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1" w:rsidRPr="00AC2651" w:rsidRDefault="00E45191" w:rsidP="00AC2651">
      <w:pPr>
        <w:spacing w:after="0"/>
        <w:jc w:val="center"/>
        <w:rPr>
          <w:rFonts w:ascii="Times New Roman" w:hAnsi="Times New Roman"/>
          <w:sz w:val="32"/>
          <w:szCs w:val="36"/>
        </w:rPr>
      </w:pPr>
      <w:r w:rsidRPr="00AC2651">
        <w:rPr>
          <w:rFonts w:ascii="Times New Roman" w:hAnsi="Times New Roman"/>
          <w:sz w:val="32"/>
          <w:szCs w:val="36"/>
        </w:rPr>
        <w:t xml:space="preserve">Итоговый аналитический отчёт </w:t>
      </w:r>
      <w:r w:rsidR="00AC2651">
        <w:rPr>
          <w:rFonts w:ascii="Times New Roman" w:hAnsi="Times New Roman"/>
          <w:sz w:val="32"/>
          <w:szCs w:val="36"/>
        </w:rPr>
        <w:t>т</w:t>
      </w:r>
      <w:r w:rsidRPr="00AC2651">
        <w:rPr>
          <w:rFonts w:ascii="Times New Roman" w:hAnsi="Times New Roman"/>
          <w:sz w:val="32"/>
          <w:szCs w:val="36"/>
        </w:rPr>
        <w:t>ерриториального общественн</w:t>
      </w:r>
      <w:r w:rsidR="00960DCD" w:rsidRPr="00AC2651">
        <w:rPr>
          <w:rFonts w:ascii="Times New Roman" w:hAnsi="Times New Roman"/>
          <w:sz w:val="32"/>
          <w:szCs w:val="36"/>
        </w:rPr>
        <w:t xml:space="preserve">ого самоуправления </w:t>
      </w:r>
      <w:r w:rsidR="00C24241" w:rsidRPr="00AC2651">
        <w:rPr>
          <w:rFonts w:ascii="Times New Roman" w:hAnsi="Times New Roman"/>
          <w:sz w:val="32"/>
          <w:szCs w:val="36"/>
        </w:rPr>
        <w:t>№ 22 за 2017</w:t>
      </w:r>
      <w:r w:rsidRPr="00AC2651">
        <w:rPr>
          <w:rFonts w:ascii="Times New Roman" w:hAnsi="Times New Roman"/>
          <w:sz w:val="32"/>
          <w:szCs w:val="36"/>
        </w:rPr>
        <w:t xml:space="preserve"> год.</w:t>
      </w:r>
    </w:p>
    <w:p w:rsidR="00E45191" w:rsidRPr="00642FA2" w:rsidRDefault="00E45191" w:rsidP="00C14EFF">
      <w:pPr>
        <w:tabs>
          <w:tab w:val="center" w:pos="4677"/>
          <w:tab w:val="left" w:pos="6480"/>
        </w:tabs>
        <w:rPr>
          <w:rFonts w:ascii="Times New Roman" w:hAnsi="Times New Roman"/>
          <w:sz w:val="28"/>
          <w:szCs w:val="28"/>
        </w:rPr>
      </w:pPr>
      <w:r w:rsidRPr="00642FA2">
        <w:rPr>
          <w:rFonts w:ascii="Times New Roman" w:hAnsi="Times New Roman"/>
          <w:sz w:val="28"/>
          <w:szCs w:val="28"/>
        </w:rPr>
        <w:tab/>
      </w:r>
      <w:r w:rsidRPr="00AC2651">
        <w:rPr>
          <w:rFonts w:ascii="Times New Roman" w:hAnsi="Times New Roman"/>
          <w:sz w:val="32"/>
          <w:szCs w:val="28"/>
        </w:rPr>
        <w:t>Проект: «ТОС смотрит в завтра»</w:t>
      </w:r>
      <w:r w:rsidRPr="00642FA2">
        <w:rPr>
          <w:rFonts w:ascii="Times New Roman" w:hAnsi="Times New Roman"/>
          <w:sz w:val="28"/>
          <w:szCs w:val="28"/>
        </w:rPr>
        <w:tab/>
      </w:r>
    </w:p>
    <w:p w:rsidR="00992E9A" w:rsidRPr="00642FA2" w:rsidRDefault="00992E9A" w:rsidP="00992E9A">
      <w:pPr>
        <w:ind w:firstLine="709"/>
        <w:jc w:val="center"/>
        <w:rPr>
          <w:rFonts w:ascii="Times New Roman" w:eastAsia="Times New Roman" w:hAnsi="Times New Roman"/>
          <w:sz w:val="28"/>
          <w:lang w:eastAsia="ii-CN"/>
        </w:rPr>
      </w:pPr>
      <w:r w:rsidRPr="00642FA2">
        <w:rPr>
          <w:rFonts w:ascii="Times New Roman" w:eastAsia="Times New Roman" w:hAnsi="Times New Roman"/>
          <w:b/>
          <w:sz w:val="28"/>
          <w:lang w:val="en-US" w:eastAsia="ii-CN"/>
        </w:rPr>
        <w:t>I</w:t>
      </w:r>
      <w:r w:rsidRPr="00642FA2">
        <w:rPr>
          <w:rFonts w:ascii="Times New Roman" w:eastAsia="Times New Roman" w:hAnsi="Times New Roman"/>
          <w:b/>
          <w:sz w:val="28"/>
          <w:lang w:eastAsia="ii-CN"/>
        </w:rPr>
        <w:t xml:space="preserve">. Итоговая аналитическая информация по </w:t>
      </w:r>
      <w:r w:rsidRPr="00642FA2">
        <w:rPr>
          <w:rFonts w:ascii="Times New Roman" w:hAnsi="Times New Roman"/>
          <w:b/>
          <w:sz w:val="28"/>
        </w:rPr>
        <w:t>мероприятиям</w:t>
      </w:r>
    </w:p>
    <w:p w:rsidR="00E45191" w:rsidRPr="00AC2651" w:rsidRDefault="00E45191" w:rsidP="00A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651">
        <w:rPr>
          <w:rFonts w:ascii="Times New Roman" w:hAnsi="Times New Roman"/>
          <w:b/>
          <w:sz w:val="24"/>
          <w:szCs w:val="24"/>
        </w:rPr>
        <w:t>1.Направление: «Привлечение общественности к содержанию придомовой территории».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3141"/>
      </w:tblGrid>
      <w:tr w:rsidR="00642FA2" w:rsidRPr="00AC2651" w:rsidTr="00E664EA">
        <w:tc>
          <w:tcPr>
            <w:tcW w:w="9345" w:type="dxa"/>
            <w:gridSpan w:val="2"/>
          </w:tcPr>
          <w:p w:rsidR="00E45191" w:rsidRPr="00AC2651" w:rsidRDefault="00E45191" w:rsidP="00AC2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1.1. Мероприятия «Наши зелёное дворы»</w:t>
            </w:r>
            <w:r w:rsidR="00F73DDD" w:rsidRPr="00AC2651">
              <w:rPr>
                <w:rFonts w:ascii="Times New Roman" w:hAnsi="Times New Roman"/>
                <w:sz w:val="24"/>
                <w:szCs w:val="24"/>
              </w:rPr>
              <w:t>. Конкурс «Самая привлекательная клумба».</w:t>
            </w:r>
          </w:p>
        </w:tc>
      </w:tr>
      <w:tr w:rsidR="00642FA2" w:rsidRPr="00AC2651" w:rsidTr="00AC2651">
        <w:tc>
          <w:tcPr>
            <w:tcW w:w="6204" w:type="dxa"/>
            <w:tcBorders>
              <w:right w:val="single" w:sz="4" w:space="0" w:color="auto"/>
            </w:tcBorders>
          </w:tcPr>
          <w:p w:rsidR="00E664EA" w:rsidRPr="00AC2651" w:rsidRDefault="00E664EA" w:rsidP="00AC2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E664EA" w:rsidRPr="00AC2651" w:rsidRDefault="00E664EA" w:rsidP="00AC2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42FA2" w:rsidRPr="00AC2651" w:rsidTr="00AC2651">
        <w:tc>
          <w:tcPr>
            <w:tcW w:w="6204" w:type="dxa"/>
            <w:tcBorders>
              <w:right w:val="single" w:sz="4" w:space="0" w:color="auto"/>
            </w:tcBorders>
          </w:tcPr>
          <w:p w:rsidR="00E664EA" w:rsidRPr="00AC2651" w:rsidRDefault="00E664EA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Организаторами меропри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>ятия выступили председатель и 9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членов Совета ТОС №22. Проведён </w:t>
            </w:r>
            <w:r w:rsidR="00E31A7E" w:rsidRPr="00AC2651">
              <w:rPr>
                <w:rFonts w:ascii="Times New Roman" w:hAnsi="Times New Roman"/>
                <w:sz w:val="24"/>
                <w:szCs w:val="24"/>
              </w:rPr>
              <w:t xml:space="preserve">ряд субботников 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>по посадке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и разбивке цветочных клумб на территории района. Мероприятие проведено </w:t>
            </w:r>
            <w:r w:rsidR="00E31A7E" w:rsidRPr="00AC2651">
              <w:rPr>
                <w:rFonts w:ascii="Times New Roman" w:hAnsi="Times New Roman"/>
                <w:sz w:val="24"/>
                <w:szCs w:val="24"/>
              </w:rPr>
              <w:t>в течение всего лета.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 xml:space="preserve"> В мероприятии участвовало 280 жителей, из них около 60 детей и более 22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0 пенсионеров. Кроме того, в работе были задействованы специалисты УК «ДЕЗ Ц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>ЖР» и УК «РЭУ-1» в количестве 3</w:t>
            </w:r>
            <w:r w:rsidR="00130932" w:rsidRPr="00AC2651">
              <w:rPr>
                <w:rFonts w:ascii="Times New Roman" w:hAnsi="Times New Roman"/>
                <w:sz w:val="24"/>
                <w:szCs w:val="24"/>
              </w:rPr>
              <w:t>5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человек. На придомовой территории домов по </w:t>
            </w:r>
            <w:proofErr w:type="spellStart"/>
            <w:r w:rsidRPr="00AC2651">
              <w:rPr>
                <w:rFonts w:ascii="Times New Roman" w:hAnsi="Times New Roman"/>
                <w:sz w:val="24"/>
                <w:szCs w:val="24"/>
              </w:rPr>
              <w:t>п</w:t>
            </w:r>
            <w:r w:rsidR="00130932" w:rsidRPr="00AC26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130932" w:rsidRPr="00AC2651">
              <w:rPr>
                <w:rFonts w:ascii="Times New Roman" w:hAnsi="Times New Roman"/>
                <w:sz w:val="24"/>
                <w:szCs w:val="24"/>
              </w:rPr>
              <w:t xml:space="preserve">-ту Набережному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46,48,51,53,</w:t>
            </w:r>
            <w:r w:rsidR="00130932" w:rsidRPr="00AC2651">
              <w:rPr>
                <w:rFonts w:ascii="Times New Roman" w:hAnsi="Times New Roman"/>
                <w:sz w:val="24"/>
                <w:szCs w:val="24"/>
              </w:rPr>
              <w:t>50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>,76,80</w:t>
            </w:r>
            <w:r w:rsidR="00130932" w:rsidRPr="00AC2651">
              <w:rPr>
                <w:rFonts w:ascii="Times New Roman" w:hAnsi="Times New Roman"/>
                <w:sz w:val="24"/>
                <w:szCs w:val="24"/>
              </w:rPr>
              <w:t xml:space="preserve"> по ул. Энтузиастов 47,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>39,45,21 по ул. 60 лет Октября14,</w:t>
            </w:r>
            <w:r w:rsidR="00130932" w:rsidRPr="00AC2651">
              <w:rPr>
                <w:rFonts w:ascii="Times New Roman" w:hAnsi="Times New Roman"/>
                <w:sz w:val="24"/>
                <w:szCs w:val="24"/>
              </w:rPr>
              <w:t xml:space="preserve"> по ул. Губкина 16,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>18 создано 2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>5</w:t>
            </w:r>
            <w:r w:rsidR="00130932" w:rsidRPr="00AC2651">
              <w:rPr>
                <w:rFonts w:ascii="Times New Roman" w:hAnsi="Times New Roman"/>
                <w:sz w:val="24"/>
                <w:szCs w:val="24"/>
              </w:rPr>
              <w:t xml:space="preserve"> цветочных клумб и высажено 2300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цветущих растений. </w:t>
            </w:r>
            <w:r w:rsidR="00130932" w:rsidRPr="00AC2651">
              <w:rPr>
                <w:rFonts w:ascii="Times New Roman" w:hAnsi="Times New Roman"/>
                <w:sz w:val="24"/>
                <w:szCs w:val="24"/>
              </w:rPr>
              <w:t>Жители дома №47 по ул.Энтузиастов на собственные средства приобрели 50шт.саженцев.Д</w:t>
            </w:r>
            <w:r w:rsidR="0030476B" w:rsidRPr="00AC2651">
              <w:rPr>
                <w:rFonts w:ascii="Times New Roman" w:hAnsi="Times New Roman"/>
                <w:sz w:val="24"/>
                <w:szCs w:val="24"/>
              </w:rPr>
              <w:t>епутат Думы города Красноярова Н.А. по заявлени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>ям</w:t>
            </w:r>
            <w:r w:rsidR="0030476B" w:rsidRPr="00AC2651">
              <w:rPr>
                <w:rFonts w:ascii="Times New Roman" w:hAnsi="Times New Roman"/>
                <w:sz w:val="24"/>
                <w:szCs w:val="24"/>
              </w:rPr>
              <w:t xml:space="preserve"> жителей выделила 2 машины земли.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Жители района благодарили участников мероприятия за проделанную работу.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E664EA" w:rsidRPr="00AC2651" w:rsidRDefault="00C2424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Количество участников 28</w:t>
            </w:r>
            <w:r w:rsidR="00E664EA" w:rsidRPr="00AC2651">
              <w:rPr>
                <w:rFonts w:ascii="Times New Roman" w:hAnsi="Times New Roman"/>
                <w:sz w:val="24"/>
                <w:szCs w:val="24"/>
              </w:rPr>
              <w:t>0 человек.</w:t>
            </w:r>
          </w:p>
          <w:p w:rsidR="00E664EA" w:rsidRPr="00AC2651" w:rsidRDefault="00C2424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Высажено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 xml:space="preserve"> 2103</w:t>
            </w:r>
            <w:r w:rsidR="00E664EA" w:rsidRPr="00AC2651">
              <w:rPr>
                <w:rFonts w:ascii="Times New Roman" w:hAnsi="Times New Roman"/>
                <w:sz w:val="24"/>
                <w:szCs w:val="24"/>
              </w:rPr>
              <w:t xml:space="preserve"> цветущих растений.</w:t>
            </w:r>
          </w:p>
          <w:p w:rsidR="00E664EA" w:rsidRPr="00AC2651" w:rsidRDefault="0030476B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Работы проводились на 26</w:t>
            </w:r>
            <w:r w:rsidR="00E664EA" w:rsidRPr="00AC2651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8612CD" w:rsidRPr="00AC2651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r w:rsidR="00E664EA" w:rsidRPr="00AC26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FA2" w:rsidRPr="00AC2651" w:rsidTr="00E664EA">
        <w:trPr>
          <w:trHeight w:val="769"/>
        </w:trPr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664EA" w:rsidRPr="00AC2651" w:rsidRDefault="00E664EA" w:rsidP="00AC2651">
            <w:pPr>
              <w:spacing w:before="120" w:after="0" w:line="240" w:lineRule="auto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 xml:space="preserve">Аналитическая оценка </w:t>
            </w:r>
            <w:proofErr w:type="gramStart"/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>результатов</w:t>
            </w:r>
            <w:proofErr w:type="gramEnd"/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 xml:space="preserve"> достигнутых по </w:t>
            </w:r>
            <w:r w:rsidRPr="00AC2651">
              <w:rPr>
                <w:rFonts w:ascii="Times New Roman" w:eastAsia="Times New Roman" w:hAnsi="Times New Roman"/>
                <w:sz w:val="24"/>
                <w:szCs w:val="24"/>
                <w:lang w:val="en-US" w:eastAsia="ii-CN"/>
              </w:rPr>
              <w:t>I</w:t>
            </w:r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 xml:space="preserve"> направлению проекта.</w:t>
            </w:r>
          </w:p>
          <w:p w:rsidR="00E664EA" w:rsidRPr="00AC2651" w:rsidRDefault="00E664EA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Благодаря использованию средств субсидии данное направление было реализовано в полой мере. ТОС №22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ТОС №22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благоустройства придомовых территорий. Кроме того, благодаря наличию средств на решение данных вопросов, существенно вырос потенциал и компетентность ТОС №22 в решении проблем придомовых территорий. Проведение субботников содействуют возрождению традиций добрососедства.</w:t>
            </w:r>
          </w:p>
          <w:p w:rsidR="00E664EA" w:rsidRPr="00AC2651" w:rsidRDefault="00E664EA" w:rsidP="00AC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i-CN"/>
              </w:rPr>
            </w:pPr>
          </w:p>
          <w:p w:rsidR="00E664EA" w:rsidRPr="00AC2651" w:rsidRDefault="00E664EA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Times New Roman" w:hAnsi="Times New Roman"/>
                <w:b/>
                <w:sz w:val="24"/>
                <w:szCs w:val="24"/>
                <w:lang w:eastAsia="ii-CN"/>
              </w:rPr>
              <w:t>2. Направление «Содействие населению в организации уборки придомовых территорий»</w:t>
            </w:r>
          </w:p>
        </w:tc>
      </w:tr>
      <w:tr w:rsidR="00642FA2" w:rsidRPr="00AC2651" w:rsidTr="00E664EA">
        <w:tc>
          <w:tcPr>
            <w:tcW w:w="9345" w:type="dxa"/>
            <w:gridSpan w:val="2"/>
          </w:tcPr>
          <w:p w:rsidR="00E45191" w:rsidRPr="00AC2651" w:rsidRDefault="00AA517E" w:rsidP="00AC2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2.1</w:t>
            </w:r>
            <w:r w:rsidR="00E45191" w:rsidRPr="00AC2651">
              <w:rPr>
                <w:rFonts w:ascii="Times New Roman" w:hAnsi="Times New Roman"/>
                <w:sz w:val="24"/>
                <w:szCs w:val="24"/>
              </w:rPr>
              <w:t>. Акция «Чистый двор»</w:t>
            </w:r>
          </w:p>
        </w:tc>
      </w:tr>
      <w:tr w:rsidR="00642FA2" w:rsidRPr="00AC2651" w:rsidTr="00AC2651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:rsidR="00E664EA" w:rsidRPr="00AC2651" w:rsidRDefault="00E664EA" w:rsidP="00AC2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E664EA" w:rsidRPr="00AC2651" w:rsidRDefault="00E664EA" w:rsidP="00AC2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42FA2" w:rsidRPr="00AC2651" w:rsidTr="00AC2651">
        <w:tc>
          <w:tcPr>
            <w:tcW w:w="6204" w:type="dxa"/>
            <w:tcBorders>
              <w:right w:val="single" w:sz="4" w:space="0" w:color="auto"/>
            </w:tcBorders>
          </w:tcPr>
          <w:p w:rsidR="00CD09B0" w:rsidRPr="00AC2651" w:rsidRDefault="00CD09B0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Организаторами мероприятия выступили председатель и Совет</w:t>
            </w:r>
            <w:r w:rsidR="00E31A7E" w:rsidRPr="00AC2651">
              <w:rPr>
                <w:rFonts w:ascii="Times New Roman" w:hAnsi="Times New Roman"/>
                <w:sz w:val="24"/>
                <w:szCs w:val="24"/>
              </w:rPr>
              <w:t xml:space="preserve"> ТОС №22. Суб</w:t>
            </w:r>
            <w:r w:rsidR="002A0BAC" w:rsidRPr="00AC2651">
              <w:rPr>
                <w:rFonts w:ascii="Times New Roman" w:hAnsi="Times New Roman"/>
                <w:sz w:val="24"/>
                <w:szCs w:val="24"/>
              </w:rPr>
              <w:t>ботники проводились с апреля по август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E31A7E" w:rsidRPr="00AC26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46BB4" w:rsidRPr="00AC2651">
              <w:rPr>
                <w:rFonts w:ascii="Times New Roman" w:hAnsi="Times New Roman"/>
                <w:sz w:val="24"/>
                <w:szCs w:val="24"/>
              </w:rPr>
              <w:t xml:space="preserve"> Участво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>вало более 200 человек, из них 3</w:t>
            </w:r>
            <w:r w:rsidR="00746BB4" w:rsidRPr="00AC2651">
              <w:rPr>
                <w:rFonts w:ascii="Times New Roman" w:hAnsi="Times New Roman"/>
                <w:sz w:val="24"/>
                <w:szCs w:val="24"/>
              </w:rPr>
              <w:t>5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детей школьного и </w:t>
            </w:r>
            <w:r w:rsidR="00746BB4" w:rsidRPr="00AC2651">
              <w:rPr>
                <w:rFonts w:ascii="Times New Roman" w:hAnsi="Times New Roman"/>
                <w:sz w:val="24"/>
                <w:szCs w:val="24"/>
              </w:rPr>
              <w:t>д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 xml:space="preserve">ошкольного возрастов и более 160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пенсионеров. Были проведены субботники на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lastRenderedPageBreak/>
              <w:t>придомовой терр</w:t>
            </w:r>
            <w:r w:rsidR="00746BB4" w:rsidRPr="00AC2651">
              <w:rPr>
                <w:rFonts w:ascii="Times New Roman" w:hAnsi="Times New Roman"/>
                <w:sz w:val="24"/>
                <w:szCs w:val="24"/>
              </w:rPr>
              <w:t xml:space="preserve">итории домов </w:t>
            </w:r>
            <w:proofErr w:type="spellStart"/>
            <w:r w:rsidR="00746BB4" w:rsidRPr="00AC26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746BB4" w:rsidRPr="00AC2651">
              <w:rPr>
                <w:rFonts w:ascii="Times New Roman" w:hAnsi="Times New Roman"/>
                <w:sz w:val="24"/>
                <w:szCs w:val="24"/>
              </w:rPr>
              <w:t>-та Набережный 46,48,50,51,53</w:t>
            </w:r>
            <w:r w:rsidR="00CA735A" w:rsidRPr="00AC2651">
              <w:rPr>
                <w:rFonts w:ascii="Times New Roman" w:hAnsi="Times New Roman"/>
                <w:sz w:val="24"/>
                <w:szCs w:val="24"/>
              </w:rPr>
              <w:t xml:space="preserve">, ул. Губкина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16, ул.</w:t>
            </w:r>
            <w:r w:rsidRPr="00AC265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Энтузиастов 47,</w:t>
            </w:r>
            <w:r w:rsidR="00CA735A" w:rsidRPr="00AC2651">
              <w:rPr>
                <w:rFonts w:ascii="Times New Roman" w:hAnsi="Times New Roman"/>
                <w:sz w:val="24"/>
                <w:szCs w:val="24"/>
              </w:rPr>
              <w:t xml:space="preserve"> 1,3 совместный субботник жителей с Думой города,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а также на детской спортивной площадке, в парке у храма «Всех скорбящих радость» при уч</w:t>
            </w:r>
            <w:r w:rsidR="00746BB4" w:rsidRPr="00AC2651">
              <w:rPr>
                <w:rFonts w:ascii="Times New Roman" w:hAnsi="Times New Roman"/>
                <w:sz w:val="24"/>
                <w:szCs w:val="24"/>
              </w:rPr>
              <w:t>астии работников УК «РЭУ-1» – 30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человек. Убран мусор, отремонтированы и о</w:t>
            </w:r>
            <w:r w:rsidR="00CA735A" w:rsidRPr="00AC2651">
              <w:rPr>
                <w:rFonts w:ascii="Times New Roman" w:hAnsi="Times New Roman"/>
                <w:sz w:val="24"/>
                <w:szCs w:val="24"/>
              </w:rPr>
              <w:t xml:space="preserve">крашены скамейки. Двор дома № 46,48,50,51,53 по </w:t>
            </w:r>
            <w:proofErr w:type="spellStart"/>
            <w:proofErr w:type="gramStart"/>
            <w:r w:rsidR="00CA735A" w:rsidRPr="00AC26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C24241"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35A" w:rsidRPr="00AC2651">
              <w:rPr>
                <w:rFonts w:ascii="Times New Roman" w:hAnsi="Times New Roman"/>
                <w:sz w:val="24"/>
                <w:szCs w:val="24"/>
              </w:rPr>
              <w:t>.Набережному</w:t>
            </w:r>
            <w:proofErr w:type="gramEnd"/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признан самым привлекательным двором.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35A" w:rsidRPr="00AC2651">
              <w:rPr>
                <w:rFonts w:ascii="Times New Roman" w:hAnsi="Times New Roman"/>
                <w:sz w:val="24"/>
                <w:szCs w:val="24"/>
              </w:rPr>
              <w:t>Территория домов участвовала в конкурсе Управляющей компании (заняла 1 место); конкурсе «Цветы Сургута» Награждены 30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участников субботника. В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>сего было проведено 10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субботников. Жители района благодарили участников мероприятия за проделанную общественно полезную работу.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CD09B0" w:rsidRPr="00AC2651" w:rsidRDefault="00C24241" w:rsidP="00AC2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lastRenderedPageBreak/>
              <w:t>Проведено 10</w:t>
            </w:r>
            <w:r w:rsidR="00F73DDD" w:rsidRPr="00AC2651">
              <w:rPr>
                <w:rFonts w:ascii="Times New Roman" w:hAnsi="Times New Roman"/>
                <w:sz w:val="24"/>
                <w:szCs w:val="24"/>
              </w:rPr>
              <w:t xml:space="preserve"> субботников.</w:t>
            </w:r>
          </w:p>
          <w:p w:rsidR="00F73DDD" w:rsidRPr="00AC2651" w:rsidRDefault="00746BB4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Участие приняли 200</w:t>
            </w:r>
            <w:r w:rsidR="00F73DDD" w:rsidRPr="00AC2651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F73DDD" w:rsidRPr="00AC2651" w:rsidRDefault="00746BB4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Работы проводились на 5</w:t>
            </w:r>
            <w:r w:rsidR="00F73DDD" w:rsidRPr="00AC2651">
              <w:rPr>
                <w:rFonts w:ascii="Times New Roman" w:hAnsi="Times New Roman"/>
                <w:sz w:val="24"/>
                <w:szCs w:val="24"/>
              </w:rPr>
              <w:t xml:space="preserve"> придомовых территориях.</w:t>
            </w:r>
          </w:p>
        </w:tc>
      </w:tr>
    </w:tbl>
    <w:p w:rsidR="00F73DDD" w:rsidRPr="00AC2651" w:rsidRDefault="00F73DDD" w:rsidP="00AC2651">
      <w:pPr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lastRenderedPageBreak/>
        <w:t xml:space="preserve">Аналитическая оценка </w:t>
      </w:r>
      <w:proofErr w:type="gramStart"/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>результатов</w:t>
      </w:r>
      <w:proofErr w:type="gramEnd"/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 достигнутых по </w:t>
      </w:r>
      <w:r w:rsidRPr="00AC2651">
        <w:rPr>
          <w:rFonts w:ascii="Times New Roman" w:eastAsia="Times New Roman" w:hAnsi="Times New Roman"/>
          <w:sz w:val="24"/>
          <w:szCs w:val="24"/>
          <w:lang w:val="en-US" w:eastAsia="ii-CN"/>
        </w:rPr>
        <w:t>II</w:t>
      </w:r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 направлению проекта.</w:t>
      </w:r>
    </w:p>
    <w:p w:rsidR="00F73DDD" w:rsidRPr="00AC2651" w:rsidRDefault="00F73DDD" w:rsidP="00AC2651">
      <w:pPr>
        <w:spacing w:before="120"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2651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работах по содержанию придомовой территории прививает людям чувство ответственности за окружающее их городское пространство, не только заставляет относиться к нему бережнее, но и острее чувствовать проблемы в области жилищно-коммунального и городского хозяйства. Подобного рода мероприятия крайне положительно сказываются на имидже ТОС, как форме реально действующего механизма организации общественного самоуправления граждан. </w:t>
      </w:r>
    </w:p>
    <w:p w:rsidR="00F73DDD" w:rsidRPr="00AC2651" w:rsidRDefault="00F73DDD" w:rsidP="00AC2651">
      <w:pPr>
        <w:spacing w:before="120"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5191" w:rsidRPr="00AC2651" w:rsidRDefault="001D0F45" w:rsidP="00AC26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651">
        <w:rPr>
          <w:rFonts w:ascii="Times New Roman" w:hAnsi="Times New Roman"/>
          <w:b/>
          <w:sz w:val="24"/>
          <w:szCs w:val="24"/>
        </w:rPr>
        <w:t>3</w:t>
      </w:r>
      <w:r w:rsidR="00E45191" w:rsidRPr="00AC2651">
        <w:rPr>
          <w:rFonts w:ascii="Times New Roman" w:hAnsi="Times New Roman"/>
          <w:b/>
          <w:sz w:val="24"/>
          <w:szCs w:val="24"/>
        </w:rPr>
        <w:t>. Направление «Содействие населению в реализации гражданских инициатив».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3141"/>
      </w:tblGrid>
      <w:tr w:rsidR="00642FA2" w:rsidRPr="00AC2651" w:rsidTr="00F73DDD">
        <w:tc>
          <w:tcPr>
            <w:tcW w:w="9345" w:type="dxa"/>
            <w:gridSpan w:val="2"/>
          </w:tcPr>
          <w:p w:rsidR="00E45191" w:rsidRPr="00AC2651" w:rsidRDefault="001D0F4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3</w:t>
            </w:r>
            <w:r w:rsidR="00E45191" w:rsidRPr="00AC2651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F73DDD" w:rsidRPr="00AC2651"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 w:rsidR="00E45191" w:rsidRPr="00AC2651">
              <w:rPr>
                <w:rFonts w:ascii="Times New Roman" w:hAnsi="Times New Roman"/>
                <w:sz w:val="24"/>
                <w:szCs w:val="24"/>
              </w:rPr>
              <w:t>Создание советов МКД</w:t>
            </w:r>
            <w:r w:rsidR="00F73DDD" w:rsidRPr="00AC26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2FA2" w:rsidRPr="00AC2651" w:rsidTr="00AC2651">
        <w:tc>
          <w:tcPr>
            <w:tcW w:w="6204" w:type="dxa"/>
          </w:tcPr>
          <w:p w:rsidR="00E45191" w:rsidRPr="00AC2651" w:rsidRDefault="00F73DDD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E45191" w:rsidRPr="00AC2651" w:rsidRDefault="00F73DDD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42FA2" w:rsidRPr="00AC2651" w:rsidTr="00AC2651">
        <w:tc>
          <w:tcPr>
            <w:tcW w:w="6204" w:type="dxa"/>
          </w:tcPr>
          <w:p w:rsidR="00E45191" w:rsidRPr="00AC2651" w:rsidRDefault="00F73DDD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Организаторами мероприятия выступили председатель и Совет ТОС №22. Проводятся разъяснительные беседы с жителями по теме «Реформа ЖКХ, Совет дома</w:t>
            </w:r>
            <w:proofErr w:type="gramStart"/>
            <w:r w:rsidRPr="00AC2651">
              <w:rPr>
                <w:rFonts w:ascii="Times New Roman" w:hAnsi="Times New Roman"/>
                <w:sz w:val="24"/>
                <w:szCs w:val="24"/>
              </w:rPr>
              <w:t>».</w:t>
            </w:r>
            <w:r w:rsidR="00E31A7E" w:rsidRPr="00AC265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31A7E" w:rsidRPr="00AC2651">
              <w:rPr>
                <w:rFonts w:ascii="Times New Roman" w:hAnsi="Times New Roman"/>
                <w:sz w:val="24"/>
                <w:szCs w:val="24"/>
              </w:rPr>
              <w:t>проведено несколько десятков встреч с жителями)</w:t>
            </w:r>
            <w:r w:rsidR="00197244" w:rsidRPr="00AC2651">
              <w:rPr>
                <w:rFonts w:ascii="Times New Roman" w:hAnsi="Times New Roman"/>
                <w:sz w:val="24"/>
                <w:szCs w:val="24"/>
              </w:rPr>
              <w:t xml:space="preserve"> Распространено 4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00 объявлений об организации лекций. Разработаны и выпущены информа</w:t>
            </w:r>
            <w:r w:rsidR="00197244" w:rsidRPr="00AC2651">
              <w:rPr>
                <w:rFonts w:ascii="Times New Roman" w:hAnsi="Times New Roman"/>
                <w:sz w:val="24"/>
                <w:szCs w:val="24"/>
              </w:rPr>
              <w:t>ционные буклеты (количеством 300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экземпляров) которые розданы жителям при проведении разъяснительной беседы по созданию МКД.</w:t>
            </w:r>
            <w:r w:rsidR="00E56301" w:rsidRPr="00AC2651">
              <w:rPr>
                <w:rFonts w:ascii="Times New Roman" w:hAnsi="Times New Roman"/>
                <w:sz w:val="24"/>
                <w:szCs w:val="24"/>
              </w:rPr>
              <w:t xml:space="preserve"> По результатам реализации мероприятия охват населения составил 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>– жители 9</w:t>
            </w:r>
            <w:r w:rsidR="00E31A7E" w:rsidRPr="00AC2651">
              <w:rPr>
                <w:rFonts w:ascii="Times New Roman" w:hAnsi="Times New Roman"/>
                <w:sz w:val="24"/>
                <w:szCs w:val="24"/>
              </w:rPr>
              <w:t xml:space="preserve"> МКД на территории ТОС</w:t>
            </w:r>
            <w:r w:rsidR="00E56301" w:rsidRPr="00AC2651">
              <w:rPr>
                <w:rFonts w:ascii="Times New Roman" w:hAnsi="Times New Roman"/>
                <w:sz w:val="24"/>
                <w:szCs w:val="24"/>
              </w:rPr>
              <w:t>.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 xml:space="preserve"> По итогам года создано 3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Совета М</w:t>
            </w:r>
            <w:r w:rsidR="00197244" w:rsidRPr="00AC2651">
              <w:rPr>
                <w:rFonts w:ascii="Times New Roman" w:hAnsi="Times New Roman"/>
                <w:sz w:val="24"/>
                <w:szCs w:val="24"/>
              </w:rPr>
              <w:t>К</w:t>
            </w:r>
            <w:r w:rsidR="00C24241" w:rsidRPr="00AC2651">
              <w:rPr>
                <w:rFonts w:ascii="Times New Roman" w:hAnsi="Times New Roman"/>
                <w:sz w:val="24"/>
                <w:szCs w:val="24"/>
              </w:rPr>
              <w:t xml:space="preserve">Д по </w:t>
            </w:r>
            <w:proofErr w:type="gramStart"/>
            <w:r w:rsidR="00C24241" w:rsidRPr="00AC2651">
              <w:rPr>
                <w:rFonts w:ascii="Times New Roman" w:hAnsi="Times New Roman"/>
                <w:sz w:val="24"/>
                <w:szCs w:val="24"/>
              </w:rPr>
              <w:t>адресам :</w:t>
            </w:r>
            <w:proofErr w:type="gramEnd"/>
            <w:r w:rsidR="00C24241" w:rsidRPr="00AC2651">
              <w:rPr>
                <w:rFonts w:ascii="Times New Roman" w:hAnsi="Times New Roman"/>
                <w:sz w:val="24"/>
                <w:szCs w:val="24"/>
              </w:rPr>
              <w:t xml:space="preserve"> пр-т Набережный 72,</w:t>
            </w:r>
            <w:r w:rsidR="00046B3C" w:rsidRPr="00AC2651">
              <w:rPr>
                <w:rFonts w:ascii="Times New Roman" w:hAnsi="Times New Roman"/>
                <w:sz w:val="24"/>
                <w:szCs w:val="24"/>
              </w:rPr>
              <w:t>64,66</w:t>
            </w:r>
            <w:r w:rsidR="00E31A7E"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Жители территории благодарили за разъяснения по созданию Совета МКД.</w:t>
            </w:r>
          </w:p>
        </w:tc>
        <w:tc>
          <w:tcPr>
            <w:tcW w:w="3141" w:type="dxa"/>
          </w:tcPr>
          <w:p w:rsidR="00E45191" w:rsidRPr="00AC2651" w:rsidRDefault="00197244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Распространено 4</w:t>
            </w:r>
            <w:r w:rsidR="00F73DDD" w:rsidRPr="00AC2651">
              <w:rPr>
                <w:rFonts w:ascii="Times New Roman" w:hAnsi="Times New Roman"/>
                <w:sz w:val="24"/>
                <w:szCs w:val="24"/>
              </w:rPr>
              <w:t>00 объявлений об организации лекций.</w:t>
            </w:r>
          </w:p>
          <w:p w:rsidR="00F73DDD" w:rsidRPr="00AC2651" w:rsidRDefault="00197244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Выпущено 300</w:t>
            </w:r>
            <w:r w:rsidR="00F73DDD" w:rsidRPr="00AC2651">
              <w:rPr>
                <w:rFonts w:ascii="Times New Roman" w:hAnsi="Times New Roman"/>
                <w:sz w:val="24"/>
                <w:szCs w:val="24"/>
              </w:rPr>
              <w:t xml:space="preserve"> информационных буклетов по созданию советов МКД.</w:t>
            </w:r>
          </w:p>
          <w:p w:rsidR="00E56301" w:rsidRPr="00AC2651" w:rsidRDefault="00E5630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 xml:space="preserve">По итогам года создано </w:t>
            </w:r>
            <w:r w:rsidR="00046B3C" w:rsidRPr="00AC2651">
              <w:rPr>
                <w:rFonts w:ascii="Times New Roman" w:hAnsi="Times New Roman"/>
                <w:sz w:val="24"/>
                <w:szCs w:val="24"/>
              </w:rPr>
              <w:t>3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E31A7E" w:rsidRPr="00AC265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МКД.</w:t>
            </w:r>
          </w:p>
          <w:p w:rsidR="00F73DDD" w:rsidRPr="00AC2651" w:rsidRDefault="00F73DDD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0A4" w:rsidRPr="00AC2651" w:rsidRDefault="001730A4" w:rsidP="00AC2651">
      <w:pPr>
        <w:spacing w:before="120"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>результатов</w:t>
      </w:r>
      <w:proofErr w:type="gramEnd"/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 достигнутых по </w:t>
      </w:r>
      <w:r w:rsidRPr="00AC2651">
        <w:rPr>
          <w:rFonts w:ascii="Times New Roman" w:eastAsia="Times New Roman" w:hAnsi="Times New Roman"/>
          <w:sz w:val="24"/>
          <w:szCs w:val="24"/>
          <w:lang w:val="en-US" w:eastAsia="ii-CN"/>
        </w:rPr>
        <w:t>III</w:t>
      </w:r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 направлению проекта.</w:t>
      </w:r>
    </w:p>
    <w:p w:rsidR="00E45191" w:rsidRDefault="00E45191" w:rsidP="00A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651">
        <w:rPr>
          <w:rFonts w:ascii="Times New Roman" w:hAnsi="Times New Roman"/>
          <w:sz w:val="24"/>
          <w:szCs w:val="24"/>
        </w:rPr>
        <w:t>Благодаря использованию средств субсидии данное направление было реализовано в полной мере. ТОС №22 удалось создать условия для дальнейшей самоорганизации граждан, проживающих на данной территории.  Учитывая, что вопросы в сфере ЖКХ в настоящее время носят наиболее актуальный характер, информирование жителей об их правах и обязанностях, помощь в  решении их проблем (помощь в оформлении документов, составление и подготовка писем и заявлений,  сбор  пакетов  документов т.п.), создание Советов МКД  стало одной из первоочередных задач работы Совета ТОС №22.</w:t>
      </w:r>
      <w:r w:rsidR="00E56301" w:rsidRPr="00AC2651">
        <w:rPr>
          <w:rFonts w:ascii="Times New Roman" w:hAnsi="Times New Roman"/>
          <w:sz w:val="24"/>
          <w:szCs w:val="24"/>
        </w:rPr>
        <w:t xml:space="preserve"> </w:t>
      </w:r>
      <w:r w:rsidR="00215E11" w:rsidRPr="00AC2651">
        <w:rPr>
          <w:rFonts w:ascii="Times New Roman" w:hAnsi="Times New Roman"/>
          <w:sz w:val="24"/>
          <w:szCs w:val="24"/>
        </w:rPr>
        <w:t>Благодаря разъяснительн</w:t>
      </w:r>
      <w:r w:rsidR="00E56301" w:rsidRPr="00AC2651">
        <w:rPr>
          <w:rFonts w:ascii="Times New Roman" w:hAnsi="Times New Roman"/>
          <w:sz w:val="24"/>
          <w:szCs w:val="24"/>
        </w:rPr>
        <w:t>ым</w:t>
      </w:r>
      <w:r w:rsidR="00776F77" w:rsidRPr="00AC2651">
        <w:rPr>
          <w:rFonts w:ascii="Times New Roman" w:hAnsi="Times New Roman"/>
          <w:sz w:val="24"/>
          <w:szCs w:val="24"/>
        </w:rPr>
        <w:t xml:space="preserve"> бесед</w:t>
      </w:r>
      <w:r w:rsidR="00E56301" w:rsidRPr="00AC2651">
        <w:rPr>
          <w:rFonts w:ascii="Times New Roman" w:hAnsi="Times New Roman"/>
          <w:sz w:val="24"/>
          <w:szCs w:val="24"/>
        </w:rPr>
        <w:t>ам</w:t>
      </w:r>
      <w:r w:rsidR="00776F77" w:rsidRPr="00AC2651">
        <w:rPr>
          <w:rFonts w:ascii="Times New Roman" w:hAnsi="Times New Roman"/>
          <w:sz w:val="24"/>
          <w:szCs w:val="24"/>
        </w:rPr>
        <w:t>, жители поняли необходимость</w:t>
      </w:r>
      <w:r w:rsidRPr="00AC2651">
        <w:rPr>
          <w:rFonts w:ascii="Times New Roman" w:hAnsi="Times New Roman"/>
          <w:sz w:val="24"/>
          <w:szCs w:val="24"/>
        </w:rPr>
        <w:t xml:space="preserve"> </w:t>
      </w:r>
      <w:r w:rsidR="00776F77" w:rsidRPr="00AC2651">
        <w:rPr>
          <w:rFonts w:ascii="Times New Roman" w:hAnsi="Times New Roman"/>
          <w:sz w:val="24"/>
          <w:szCs w:val="24"/>
        </w:rPr>
        <w:t xml:space="preserve"> создания советов МКД ,следовательно у граждан появляется возможность принимать участие в управлении домом, а так же контролировать деятельность управляющей компании. </w:t>
      </w:r>
      <w:r w:rsidRPr="00AC2651">
        <w:rPr>
          <w:rFonts w:ascii="Times New Roman" w:hAnsi="Times New Roman"/>
          <w:sz w:val="24"/>
          <w:szCs w:val="24"/>
        </w:rPr>
        <w:t xml:space="preserve"> Всё это стало возможным, благодаря субсидированию проекта «ТОС смотрит в завтра».</w:t>
      </w:r>
    </w:p>
    <w:p w:rsidR="00AC2651" w:rsidRPr="00AC2651" w:rsidRDefault="00AC2651" w:rsidP="00A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91" w:rsidRPr="00AC2651" w:rsidRDefault="001D0F45" w:rsidP="00AC26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651">
        <w:rPr>
          <w:rFonts w:ascii="Times New Roman" w:hAnsi="Times New Roman"/>
          <w:b/>
          <w:sz w:val="24"/>
          <w:szCs w:val="24"/>
        </w:rPr>
        <w:t>4</w:t>
      </w:r>
      <w:r w:rsidR="00E45191" w:rsidRPr="00AC2651">
        <w:rPr>
          <w:rFonts w:ascii="Times New Roman" w:hAnsi="Times New Roman"/>
          <w:b/>
          <w:sz w:val="24"/>
          <w:szCs w:val="24"/>
        </w:rPr>
        <w:t>. Направление: «Содействие населению в организации досуга детей и подростков по месту жительства».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3141"/>
      </w:tblGrid>
      <w:tr w:rsidR="00642FA2" w:rsidRPr="00AC2651" w:rsidTr="00E56301">
        <w:tc>
          <w:tcPr>
            <w:tcW w:w="9345" w:type="dxa"/>
            <w:gridSpan w:val="2"/>
          </w:tcPr>
          <w:p w:rsidR="00E45191" w:rsidRPr="00AC2651" w:rsidRDefault="001D0F4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4</w:t>
            </w:r>
            <w:r w:rsidR="008C1CB0" w:rsidRPr="00AC2651">
              <w:rPr>
                <w:rFonts w:ascii="Times New Roman" w:hAnsi="Times New Roman"/>
                <w:sz w:val="24"/>
                <w:szCs w:val="24"/>
              </w:rPr>
              <w:t>.1</w:t>
            </w:r>
            <w:r w:rsidR="00E45191" w:rsidRPr="00AC26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6301" w:rsidRPr="00AC265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  <w:r w:rsidR="00E45191" w:rsidRPr="00AC2651">
              <w:rPr>
                <w:rFonts w:ascii="Times New Roman" w:hAnsi="Times New Roman"/>
                <w:sz w:val="24"/>
                <w:szCs w:val="24"/>
              </w:rPr>
              <w:t xml:space="preserve"> «Мой мир, семья, Югра, Я»</w:t>
            </w:r>
          </w:p>
        </w:tc>
      </w:tr>
      <w:tr w:rsidR="00642FA2" w:rsidRPr="00AC2651" w:rsidTr="00AC2651">
        <w:tc>
          <w:tcPr>
            <w:tcW w:w="6204" w:type="dxa"/>
          </w:tcPr>
          <w:p w:rsidR="00E45191" w:rsidRPr="00AC2651" w:rsidRDefault="00E5630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E45191" w:rsidRPr="00AC2651" w:rsidRDefault="00E56301" w:rsidP="00AC26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42FA2" w:rsidRPr="00AC2651" w:rsidTr="00AC2651">
        <w:tc>
          <w:tcPr>
            <w:tcW w:w="6204" w:type="dxa"/>
          </w:tcPr>
          <w:p w:rsidR="00E45191" w:rsidRPr="00AC2651" w:rsidRDefault="00E5630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 xml:space="preserve">Организаторами мероприятия выступили председатель и члены Совета ТОС №22. Мероприятие проводилось </w:t>
            </w:r>
            <w:r w:rsidR="00046B3C" w:rsidRPr="00AC2651">
              <w:rPr>
                <w:rFonts w:ascii="Times New Roman" w:hAnsi="Times New Roman"/>
                <w:sz w:val="24"/>
                <w:szCs w:val="24"/>
              </w:rPr>
              <w:t>в течение лета 2017</w:t>
            </w:r>
            <w:r w:rsidR="005245C6" w:rsidRPr="00AC2651">
              <w:rPr>
                <w:rFonts w:ascii="Times New Roman" w:hAnsi="Times New Roman"/>
                <w:sz w:val="24"/>
                <w:szCs w:val="24"/>
              </w:rPr>
              <w:t xml:space="preserve"> г. в помещении пункта по работе </w:t>
            </w:r>
            <w:proofErr w:type="gramStart"/>
            <w:r w:rsidR="005245C6" w:rsidRPr="00AC2651">
              <w:rPr>
                <w:rFonts w:ascii="Times New Roman" w:hAnsi="Times New Roman"/>
                <w:sz w:val="24"/>
                <w:szCs w:val="24"/>
              </w:rPr>
              <w:t>с населениям</w:t>
            </w:r>
            <w:proofErr w:type="gramEnd"/>
            <w:r w:rsidR="005245C6" w:rsidRPr="00AC2651">
              <w:rPr>
                <w:rFonts w:ascii="Times New Roman" w:hAnsi="Times New Roman"/>
                <w:sz w:val="24"/>
                <w:szCs w:val="24"/>
              </w:rPr>
              <w:t xml:space="preserve"> и на открытых площадках территории ТОС 22.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В рамках мероприятия проведены конкурсы рисунков среди детей, по темам: «Мой мир, сем</w:t>
            </w:r>
            <w:r w:rsidR="00687A62" w:rsidRPr="00AC2651">
              <w:rPr>
                <w:rFonts w:ascii="Times New Roman" w:hAnsi="Times New Roman"/>
                <w:sz w:val="24"/>
                <w:szCs w:val="24"/>
              </w:rPr>
              <w:t>ья, Югра, Я», «Цветы для моей мамы», «День Единства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»; «Моя се</w:t>
            </w:r>
            <w:r w:rsidR="00687A62" w:rsidRPr="00AC2651">
              <w:rPr>
                <w:rFonts w:ascii="Times New Roman" w:hAnsi="Times New Roman"/>
                <w:sz w:val="24"/>
                <w:szCs w:val="24"/>
              </w:rPr>
              <w:t>мья», «ДЕНЬ ПОБЕДЫ», «Мой двор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»</w:t>
            </w:r>
            <w:r w:rsidR="00E03A5C" w:rsidRPr="00AC2651">
              <w:rPr>
                <w:rFonts w:ascii="Times New Roman" w:hAnsi="Times New Roman"/>
                <w:sz w:val="24"/>
                <w:szCs w:val="24"/>
              </w:rPr>
              <w:t xml:space="preserve"> конкурс рисунков на асфальте, «Все на все», «Югра, мой край родной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»,</w:t>
            </w:r>
            <w:r w:rsidR="00E03A5C" w:rsidRPr="00AC2651">
              <w:rPr>
                <w:rFonts w:ascii="Times New Roman" w:hAnsi="Times New Roman"/>
                <w:sz w:val="24"/>
                <w:szCs w:val="24"/>
              </w:rPr>
              <w:t xml:space="preserve"> «Золотая осень»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«Новогодние сказки», «Рождество» – всего 10 конк</w:t>
            </w:r>
            <w:r w:rsidR="00E03A5C" w:rsidRPr="00AC2651">
              <w:rPr>
                <w:rFonts w:ascii="Times New Roman" w:hAnsi="Times New Roman"/>
                <w:sz w:val="24"/>
                <w:szCs w:val="24"/>
              </w:rPr>
              <w:t>урсов. Участие приняли более 200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подростков. Фотоконкурс «Да разве об этом расскажешь, какие ты годы жил</w:t>
            </w:r>
            <w:r w:rsidR="00E03A5C" w:rsidRPr="00AC2651">
              <w:rPr>
                <w:rFonts w:ascii="Times New Roman" w:hAnsi="Times New Roman"/>
                <w:sz w:val="24"/>
                <w:szCs w:val="24"/>
              </w:rPr>
              <w:t>а». Свое участие приняли более 5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0 подростков. Все участники были награждены сувенирами и подарками, предоставленными ИП </w:t>
            </w:r>
            <w:proofErr w:type="spellStart"/>
            <w:r w:rsidRPr="00AC2651">
              <w:rPr>
                <w:rFonts w:ascii="Times New Roman" w:hAnsi="Times New Roman"/>
                <w:sz w:val="24"/>
                <w:szCs w:val="24"/>
              </w:rPr>
              <w:t>Хам</w:t>
            </w:r>
            <w:r w:rsidR="002A0BAC" w:rsidRPr="00AC2651">
              <w:rPr>
                <w:rFonts w:ascii="Times New Roman" w:hAnsi="Times New Roman"/>
                <w:sz w:val="24"/>
                <w:szCs w:val="24"/>
              </w:rPr>
              <w:t>х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аевым</w:t>
            </w:r>
            <w:proofErr w:type="spellEnd"/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A0BAC" w:rsidRPr="00AC2651">
              <w:rPr>
                <w:rFonts w:ascii="Times New Roman" w:hAnsi="Times New Roman"/>
                <w:sz w:val="24"/>
                <w:szCs w:val="24"/>
              </w:rPr>
              <w:t>.Я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., от магазина «</w:t>
            </w:r>
            <w:proofErr w:type="spellStart"/>
            <w:r w:rsidRPr="00AC2651">
              <w:rPr>
                <w:rFonts w:ascii="Times New Roman" w:hAnsi="Times New Roman"/>
                <w:sz w:val="24"/>
                <w:szCs w:val="24"/>
              </w:rPr>
              <w:t>Магаз</w:t>
            </w:r>
            <w:proofErr w:type="spellEnd"/>
            <w:r w:rsidRPr="00AC2651">
              <w:rPr>
                <w:rFonts w:ascii="Times New Roman" w:hAnsi="Times New Roman"/>
                <w:sz w:val="24"/>
                <w:szCs w:val="24"/>
              </w:rPr>
              <w:t>». ИП «Сафаров</w:t>
            </w:r>
            <w:r w:rsidR="002A0BAC" w:rsidRPr="00AC2651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» м-н «Продукты». Участники выставок получили ценный опыт и положительные эмоции от участия в творческих конкурсах.</w:t>
            </w:r>
          </w:p>
        </w:tc>
        <w:tc>
          <w:tcPr>
            <w:tcW w:w="3141" w:type="dxa"/>
          </w:tcPr>
          <w:p w:rsidR="00E45191" w:rsidRPr="00AC2651" w:rsidRDefault="00E5630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В рамках мероприятия организовано 11 конкурсов, в том числе один фотоконкурс.</w:t>
            </w:r>
          </w:p>
          <w:p w:rsidR="00E56301" w:rsidRPr="00AC2651" w:rsidRDefault="00E5630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="00E03A5C" w:rsidRPr="00AC2651">
              <w:rPr>
                <w:rFonts w:ascii="Times New Roman" w:hAnsi="Times New Roman"/>
                <w:sz w:val="24"/>
                <w:szCs w:val="24"/>
              </w:rPr>
              <w:t>тво участников мероприятия – 200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ребят.</w:t>
            </w:r>
          </w:p>
        </w:tc>
      </w:tr>
      <w:tr w:rsidR="00642FA2" w:rsidRPr="00AC2651" w:rsidTr="00E56301">
        <w:tc>
          <w:tcPr>
            <w:tcW w:w="9345" w:type="dxa"/>
            <w:gridSpan w:val="2"/>
          </w:tcPr>
          <w:p w:rsidR="00E45191" w:rsidRPr="00AC2651" w:rsidRDefault="001D0F4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4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>.2</w:t>
            </w:r>
            <w:r w:rsidR="00E45191" w:rsidRPr="00AC2651">
              <w:rPr>
                <w:rFonts w:ascii="Times New Roman" w:hAnsi="Times New Roman"/>
                <w:sz w:val="24"/>
                <w:szCs w:val="24"/>
              </w:rPr>
              <w:t>. Мероприятие «Мамин праздник»</w:t>
            </w:r>
          </w:p>
        </w:tc>
      </w:tr>
      <w:tr w:rsidR="00642FA2" w:rsidRPr="00AC2651" w:rsidTr="00AC2651">
        <w:tc>
          <w:tcPr>
            <w:tcW w:w="6204" w:type="dxa"/>
          </w:tcPr>
          <w:p w:rsidR="00E45191" w:rsidRPr="00AC2651" w:rsidRDefault="004F0BB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E45191" w:rsidRPr="00AC2651" w:rsidRDefault="004F0BB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42FA2" w:rsidRPr="00AC2651" w:rsidTr="00AC2651">
        <w:tc>
          <w:tcPr>
            <w:tcW w:w="6204" w:type="dxa"/>
          </w:tcPr>
          <w:p w:rsidR="00E45191" w:rsidRPr="00AC2651" w:rsidRDefault="00344EE8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Мероприятие организована председателем и членами Совета ТОС. Среди детей и подростков организован и проведён конкурс «</w:t>
            </w:r>
            <w:r w:rsidR="00AC26B8" w:rsidRPr="00AC2651">
              <w:rPr>
                <w:rFonts w:ascii="Times New Roman" w:hAnsi="Times New Roman"/>
                <w:sz w:val="24"/>
                <w:szCs w:val="24"/>
              </w:rPr>
              <w:t>У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>мелые ручки». Участие приняли 46 подростков. 14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AC26B8" w:rsidRPr="00AC2651">
              <w:rPr>
                <w:rFonts w:ascii="Times New Roman" w:hAnsi="Times New Roman"/>
                <w:sz w:val="24"/>
                <w:szCs w:val="24"/>
              </w:rPr>
              <w:t xml:space="preserve"> совместно с Чувашской диаспорой (национальная культура)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2651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AC26B8" w:rsidRPr="00AC2651">
              <w:rPr>
                <w:rFonts w:ascii="Times New Roman" w:hAnsi="Times New Roman"/>
                <w:sz w:val="24"/>
                <w:szCs w:val="24"/>
              </w:rPr>
              <w:t xml:space="preserve"> праздничное</w:t>
            </w:r>
            <w:proofErr w:type="gramEnd"/>
            <w:r w:rsidR="00AC26B8" w:rsidRPr="00AC2651">
              <w:rPr>
                <w:rFonts w:ascii="Times New Roman" w:hAnsi="Times New Roman"/>
                <w:sz w:val="24"/>
                <w:szCs w:val="24"/>
              </w:rPr>
              <w:t xml:space="preserve"> мероприятие поздравление женщин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с междунар</w:t>
            </w:r>
            <w:r w:rsidR="00AC26B8" w:rsidRPr="00AC2651">
              <w:rPr>
                <w:rFonts w:ascii="Times New Roman" w:hAnsi="Times New Roman"/>
                <w:sz w:val="24"/>
                <w:szCs w:val="24"/>
              </w:rPr>
              <w:t>одным женским днём. Приглашено 50 человек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.</w:t>
            </w:r>
            <w:r w:rsidR="001C1E0D" w:rsidRPr="00AC2651">
              <w:rPr>
                <w:rFonts w:ascii="Times New Roman" w:hAnsi="Times New Roman"/>
                <w:sz w:val="24"/>
                <w:szCs w:val="24"/>
              </w:rPr>
              <w:t xml:space="preserve"> Хором «Поющие </w:t>
            </w:r>
            <w:proofErr w:type="gramStart"/>
            <w:r w:rsidR="001C1E0D" w:rsidRPr="00AC2651">
              <w:rPr>
                <w:rFonts w:ascii="Times New Roman" w:hAnsi="Times New Roman"/>
                <w:sz w:val="24"/>
                <w:szCs w:val="24"/>
              </w:rPr>
              <w:t>сердца»  б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ыл</w:t>
            </w:r>
            <w:proofErr w:type="gramEnd"/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подготовлен праздничный концерт. К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 xml:space="preserve">аждой зрительнице вручены </w:t>
            </w:r>
            <w:proofErr w:type="gramStart"/>
            <w:r w:rsidR="00854623" w:rsidRPr="00AC2651">
              <w:rPr>
                <w:rFonts w:ascii="Times New Roman" w:hAnsi="Times New Roman"/>
                <w:sz w:val="24"/>
                <w:szCs w:val="24"/>
              </w:rPr>
              <w:t xml:space="preserve">цветы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C26B8" w:rsidRPr="00AC2651">
              <w:rPr>
                <w:rFonts w:ascii="Times New Roman" w:hAnsi="Times New Roman"/>
                <w:sz w:val="24"/>
                <w:szCs w:val="24"/>
              </w:rPr>
              <w:t>поделки</w:t>
            </w:r>
            <w:proofErr w:type="gramEnd"/>
            <w:r w:rsidR="00AC26B8" w:rsidRPr="00AC2651">
              <w:rPr>
                <w:rFonts w:ascii="Times New Roman" w:hAnsi="Times New Roman"/>
                <w:sz w:val="24"/>
                <w:szCs w:val="24"/>
              </w:rPr>
              <w:t xml:space="preserve"> сделанные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 xml:space="preserve"> подростками клуба «Росинка». 26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октября организовано и провед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>ено мероприятие в кафе «Стольник</w:t>
            </w:r>
            <w:r w:rsidR="00AC26B8" w:rsidRPr="00AC2651">
              <w:rPr>
                <w:rFonts w:ascii="Times New Roman" w:hAnsi="Times New Roman"/>
                <w:sz w:val="24"/>
                <w:szCs w:val="24"/>
              </w:rPr>
              <w:t>» «День Матери».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="001C1E0D" w:rsidRPr="00AC2651">
              <w:rPr>
                <w:rFonts w:ascii="Times New Roman" w:hAnsi="Times New Roman"/>
                <w:sz w:val="24"/>
                <w:szCs w:val="24"/>
              </w:rPr>
              <w:t>готовлен праздничный концерт, проводились конкурсы.</w:t>
            </w:r>
            <w:r w:rsidR="00AC26B8" w:rsidRPr="00AC2651">
              <w:rPr>
                <w:rFonts w:ascii="Times New Roman" w:hAnsi="Times New Roman"/>
                <w:sz w:val="24"/>
                <w:szCs w:val="24"/>
              </w:rPr>
              <w:t xml:space="preserve">  Н.. А. Красноярова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депутат Думы г. Сургута вручил</w:t>
            </w:r>
            <w:r w:rsidR="00AC26B8" w:rsidRPr="00AC2651">
              <w:rPr>
                <w:rFonts w:ascii="Times New Roman" w:hAnsi="Times New Roman"/>
                <w:sz w:val="24"/>
                <w:szCs w:val="24"/>
              </w:rPr>
              <w:t>а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каждой ж</w:t>
            </w:r>
            <w:r w:rsidR="003311AF" w:rsidRPr="00AC2651">
              <w:rPr>
                <w:rFonts w:ascii="Times New Roman" w:hAnsi="Times New Roman"/>
                <w:sz w:val="24"/>
                <w:szCs w:val="24"/>
              </w:rPr>
              <w:t>енщине цветы. О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AC26B8" w:rsidRPr="00AC2651">
              <w:rPr>
                <w:rFonts w:ascii="Times New Roman" w:hAnsi="Times New Roman"/>
                <w:sz w:val="24"/>
                <w:szCs w:val="24"/>
              </w:rPr>
              <w:t xml:space="preserve">вано чаепитие </w:t>
            </w:r>
            <w:r w:rsidR="003311AF" w:rsidRPr="00AC2651">
              <w:rPr>
                <w:rFonts w:ascii="Times New Roman" w:hAnsi="Times New Roman"/>
                <w:sz w:val="24"/>
                <w:szCs w:val="24"/>
              </w:rPr>
              <w:t>(спонсоры).</w:t>
            </w:r>
            <w:r w:rsidR="001C1E0D"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6B8" w:rsidRPr="00AC2651">
              <w:rPr>
                <w:rFonts w:ascii="Times New Roman" w:hAnsi="Times New Roman"/>
                <w:sz w:val="24"/>
                <w:szCs w:val="24"/>
              </w:rPr>
              <w:t>Присутствовало 50</w:t>
            </w:r>
            <w:r w:rsidR="001C1E0D" w:rsidRPr="00AC2651">
              <w:rPr>
                <w:rFonts w:ascii="Times New Roman" w:hAnsi="Times New Roman"/>
                <w:sz w:val="24"/>
                <w:szCs w:val="24"/>
              </w:rPr>
              <w:t xml:space="preserve"> человек. На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каждом мероприятии п</w:t>
            </w:r>
            <w:r w:rsidR="001C1E0D" w:rsidRPr="00AC2651">
              <w:rPr>
                <w:rFonts w:ascii="Times New Roman" w:hAnsi="Times New Roman"/>
                <w:sz w:val="24"/>
                <w:szCs w:val="24"/>
              </w:rPr>
              <w:t>рисутствовали      участники трудового фронта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 xml:space="preserve"> – всего 14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человек. Зрители были благодарны за проявленное внимание и праздничный концерт.</w:t>
            </w:r>
          </w:p>
        </w:tc>
        <w:tc>
          <w:tcPr>
            <w:tcW w:w="3141" w:type="dxa"/>
          </w:tcPr>
          <w:p w:rsidR="00E45191" w:rsidRPr="00AC2651" w:rsidRDefault="00854623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Общий охват аудитории – около 18</w:t>
            </w:r>
            <w:r w:rsidR="00344EE8" w:rsidRPr="00AC2651">
              <w:rPr>
                <w:rFonts w:ascii="Times New Roman" w:hAnsi="Times New Roman"/>
                <w:sz w:val="24"/>
                <w:szCs w:val="24"/>
              </w:rPr>
              <w:t>0 человек, среди которых и дети и с</w:t>
            </w:r>
            <w:r w:rsidR="003311AF" w:rsidRPr="00AC2651">
              <w:rPr>
                <w:rFonts w:ascii="Times New Roman" w:hAnsi="Times New Roman"/>
                <w:sz w:val="24"/>
                <w:szCs w:val="24"/>
              </w:rPr>
              <w:t>таршее поколение, в том числе</w:t>
            </w:r>
            <w:r w:rsidR="001C1E0D" w:rsidRPr="00AC26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2651">
              <w:rPr>
                <w:rFonts w:ascii="Times New Roman" w:hAnsi="Times New Roman"/>
                <w:sz w:val="24"/>
                <w:szCs w:val="24"/>
              </w:rPr>
              <w:t>14</w:t>
            </w:r>
            <w:r w:rsidR="003311AF" w:rsidRPr="00AC2651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  <w:proofErr w:type="gramEnd"/>
            <w:r w:rsidR="003311AF" w:rsidRPr="00AC2651">
              <w:rPr>
                <w:rFonts w:ascii="Times New Roman" w:hAnsi="Times New Roman"/>
                <w:sz w:val="24"/>
                <w:szCs w:val="24"/>
              </w:rPr>
              <w:t xml:space="preserve"> трудового фронта</w:t>
            </w:r>
            <w:r w:rsidR="00344EE8" w:rsidRPr="00AC26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FA2" w:rsidRPr="00AC2651" w:rsidTr="00E56301">
        <w:tc>
          <w:tcPr>
            <w:tcW w:w="9345" w:type="dxa"/>
            <w:gridSpan w:val="2"/>
          </w:tcPr>
          <w:p w:rsidR="00E45191" w:rsidRPr="00AC2651" w:rsidRDefault="001D0F4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4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>.3</w:t>
            </w:r>
            <w:r w:rsidR="00E45191" w:rsidRPr="00AC2651">
              <w:rPr>
                <w:rFonts w:ascii="Times New Roman" w:hAnsi="Times New Roman"/>
                <w:sz w:val="24"/>
                <w:szCs w:val="24"/>
              </w:rPr>
              <w:t>. Спортивное мероприятие «Самый дружный двор»</w:t>
            </w:r>
          </w:p>
        </w:tc>
      </w:tr>
      <w:tr w:rsidR="00642FA2" w:rsidRPr="00AC2651" w:rsidTr="00AC2651">
        <w:tc>
          <w:tcPr>
            <w:tcW w:w="6204" w:type="dxa"/>
          </w:tcPr>
          <w:p w:rsidR="00E45191" w:rsidRPr="00AC2651" w:rsidRDefault="004F0BB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E45191" w:rsidRPr="00AC2651" w:rsidRDefault="004F0BB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42FA2" w:rsidRPr="00AC2651" w:rsidTr="00AC2651">
        <w:tc>
          <w:tcPr>
            <w:tcW w:w="6204" w:type="dxa"/>
          </w:tcPr>
          <w:p w:rsidR="00E45191" w:rsidRPr="00AC2651" w:rsidRDefault="004F0BB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Мероприятие организовано председателем и членами Совета ТОС №22. С подростками были проведены спортивные мероприятия по шашкам, мини-футболу, веселым стартам, «</w:t>
            </w:r>
            <w:proofErr w:type="spellStart"/>
            <w:r w:rsidRPr="00AC2651">
              <w:rPr>
                <w:rFonts w:ascii="Times New Roman" w:hAnsi="Times New Roman"/>
                <w:sz w:val="24"/>
                <w:szCs w:val="24"/>
              </w:rPr>
              <w:t>Дар</w:t>
            </w:r>
            <w:r w:rsidR="002A60A1" w:rsidRPr="00AC2651">
              <w:rPr>
                <w:rFonts w:ascii="Times New Roman" w:hAnsi="Times New Roman"/>
                <w:sz w:val="24"/>
                <w:szCs w:val="24"/>
              </w:rPr>
              <w:t>т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тц</w:t>
            </w:r>
            <w:proofErr w:type="spellEnd"/>
            <w:r w:rsidRPr="00AC2651">
              <w:rPr>
                <w:rFonts w:ascii="Times New Roman" w:hAnsi="Times New Roman"/>
                <w:sz w:val="24"/>
                <w:szCs w:val="24"/>
              </w:rPr>
              <w:t xml:space="preserve">», футбольные баталии. Все мероприятиями проводились </w:t>
            </w:r>
            <w:r w:rsidR="005245C6" w:rsidRPr="00AC2651">
              <w:rPr>
                <w:rFonts w:ascii="Times New Roman" w:hAnsi="Times New Roman"/>
                <w:sz w:val="24"/>
                <w:szCs w:val="24"/>
              </w:rPr>
              <w:t xml:space="preserve">на территориях пр-т </w:t>
            </w:r>
            <w:r w:rsidR="005245C6" w:rsidRPr="00AC2651">
              <w:rPr>
                <w:rFonts w:ascii="Times New Roman" w:hAnsi="Times New Roman"/>
                <w:sz w:val="24"/>
                <w:szCs w:val="24"/>
              </w:rPr>
              <w:lastRenderedPageBreak/>
              <w:t>Набережный 46; МБОУ СОШ № 3; 6; парк Нефтяник</w:t>
            </w:r>
            <w:proofErr w:type="gramStart"/>
            <w:r w:rsidR="005245C6" w:rsidRPr="00AC2651">
              <w:rPr>
                <w:rFonts w:ascii="Times New Roman" w:hAnsi="Times New Roman"/>
                <w:sz w:val="24"/>
                <w:szCs w:val="24"/>
              </w:rPr>
              <w:t>.</w:t>
            </w:r>
            <w:r w:rsidR="002A60A1" w:rsidRPr="00AC26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54623"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0A1" w:rsidRPr="00AC2651">
              <w:rPr>
                <w:rFonts w:ascii="Times New Roman" w:hAnsi="Times New Roman"/>
                <w:sz w:val="24"/>
                <w:szCs w:val="24"/>
              </w:rPr>
              <w:t>база «Снежинка»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. Подростки приняли участие в общегородском турнире по футбол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>у «Чемпион двора», заняли второе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="002A60A1" w:rsidRPr="00AC2651">
              <w:rPr>
                <w:rFonts w:ascii="Times New Roman" w:hAnsi="Times New Roman"/>
                <w:sz w:val="24"/>
                <w:szCs w:val="24"/>
              </w:rPr>
              <w:t xml:space="preserve"> подр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>остки 10-12лет.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Так же приняли участие в мероприятии «Папа, мама и Я». В зимний период проводились такие мероприятия как весёлые старты на льду и ледниковые баталии, кожаный мяч на снегу. В организации мероприятий задействованы специалисты МБУ ЦФП «Надежда» – 1 человек. Участниками меро</w:t>
            </w:r>
            <w:r w:rsidR="002A60A1" w:rsidRPr="00AC2651">
              <w:rPr>
                <w:rFonts w:ascii="Times New Roman" w:hAnsi="Times New Roman"/>
                <w:sz w:val="24"/>
                <w:szCs w:val="24"/>
              </w:rPr>
              <w:t>приятий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 xml:space="preserve"> стали более 24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0 школьников. Все участники награждены сувенирами и дипломами, спонсором которых выступил ИП Сафаров. Ребятам понравились весёлые и разнообразные спортивные мероприятия.</w:t>
            </w:r>
          </w:p>
        </w:tc>
        <w:tc>
          <w:tcPr>
            <w:tcW w:w="3141" w:type="dxa"/>
          </w:tcPr>
          <w:p w:rsidR="00E45191" w:rsidRPr="00AC2651" w:rsidRDefault="004F0BB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="00BE02C3" w:rsidRPr="00AC2651">
              <w:rPr>
                <w:rFonts w:ascii="Times New Roman" w:hAnsi="Times New Roman"/>
                <w:sz w:val="24"/>
                <w:szCs w:val="24"/>
              </w:rPr>
              <w:t>щее кол-во участников – более 23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0 человек.</w:t>
            </w:r>
          </w:p>
        </w:tc>
      </w:tr>
      <w:tr w:rsidR="00642FA2" w:rsidRPr="00AC2651" w:rsidTr="00E56301">
        <w:tc>
          <w:tcPr>
            <w:tcW w:w="9345" w:type="dxa"/>
            <w:gridSpan w:val="2"/>
          </w:tcPr>
          <w:p w:rsidR="00E45191" w:rsidRPr="00AC2651" w:rsidRDefault="001D0F4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4</w:t>
            </w:r>
            <w:r w:rsidR="00854623" w:rsidRPr="00AC2651">
              <w:rPr>
                <w:rFonts w:ascii="Times New Roman" w:hAnsi="Times New Roman"/>
                <w:sz w:val="24"/>
                <w:szCs w:val="24"/>
              </w:rPr>
              <w:t>.4</w:t>
            </w:r>
            <w:r w:rsidR="00E45191" w:rsidRPr="00AC2651">
              <w:rPr>
                <w:rFonts w:ascii="Times New Roman" w:hAnsi="Times New Roman"/>
                <w:sz w:val="24"/>
                <w:szCs w:val="24"/>
              </w:rPr>
              <w:t>.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Игровое мероприятие «Праздник Д</w:t>
            </w:r>
            <w:r w:rsidR="00E45191" w:rsidRPr="00AC2651">
              <w:rPr>
                <w:rFonts w:ascii="Times New Roman" w:hAnsi="Times New Roman"/>
                <w:sz w:val="24"/>
                <w:szCs w:val="24"/>
              </w:rPr>
              <w:t>етства»</w:t>
            </w:r>
          </w:p>
        </w:tc>
      </w:tr>
      <w:tr w:rsidR="00642FA2" w:rsidRPr="00AC2651" w:rsidTr="00AC2651">
        <w:tc>
          <w:tcPr>
            <w:tcW w:w="6204" w:type="dxa"/>
          </w:tcPr>
          <w:p w:rsidR="00E45191" w:rsidRPr="00AC2651" w:rsidRDefault="001730A4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C002C7" w:rsidRPr="00AC2651" w:rsidRDefault="001730A4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642FA2" w:rsidRPr="00AC2651" w:rsidTr="00AC2651">
        <w:tc>
          <w:tcPr>
            <w:tcW w:w="6204" w:type="dxa"/>
          </w:tcPr>
          <w:p w:rsidR="004F0BB5" w:rsidRPr="00AC2651" w:rsidRDefault="004F0BB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 xml:space="preserve">Мероприятие организовано и </w:t>
            </w:r>
            <w:r w:rsidR="003438A5" w:rsidRPr="00AC2651">
              <w:rPr>
                <w:rFonts w:ascii="Times New Roman" w:hAnsi="Times New Roman"/>
                <w:sz w:val="24"/>
                <w:szCs w:val="24"/>
              </w:rPr>
              <w:t>проведено ТОС №22 совместно</w:t>
            </w:r>
            <w:r w:rsidR="00BE02C3" w:rsidRPr="00AC2651">
              <w:rPr>
                <w:rFonts w:ascii="Times New Roman" w:hAnsi="Times New Roman"/>
                <w:sz w:val="24"/>
                <w:szCs w:val="24"/>
              </w:rPr>
              <w:t xml:space="preserve"> 1.06.17</w:t>
            </w:r>
            <w:r w:rsidR="00A40E3C" w:rsidRPr="00AC2651">
              <w:rPr>
                <w:rFonts w:ascii="Times New Roman" w:hAnsi="Times New Roman"/>
                <w:sz w:val="24"/>
                <w:szCs w:val="24"/>
              </w:rPr>
              <w:t>г.</w:t>
            </w:r>
            <w:r w:rsidR="003438A5" w:rsidRPr="00AC2651">
              <w:rPr>
                <w:rFonts w:ascii="Times New Roman" w:hAnsi="Times New Roman"/>
                <w:sz w:val="24"/>
                <w:szCs w:val="24"/>
              </w:rPr>
              <w:t xml:space="preserve"> с 7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специалистами аэроклуба «Полёт». Распространены 100 листовок с приглашением посетить шоу на аэродроме «Боровая». Организаторами проводились спортивные соревнования,</w:t>
            </w:r>
            <w:r w:rsidR="003438A5" w:rsidRPr="00AC2651">
              <w:rPr>
                <w:rFonts w:ascii="Times New Roman" w:hAnsi="Times New Roman"/>
                <w:sz w:val="24"/>
                <w:szCs w:val="24"/>
              </w:rPr>
              <w:t xml:space="preserve"> викторины веселые интеллектуальные и подвижные конкурсы,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музыкально-развлекательная прог</w:t>
            </w:r>
            <w:r w:rsidR="003438A5" w:rsidRPr="00AC2651">
              <w:rPr>
                <w:rFonts w:ascii="Times New Roman" w:hAnsi="Times New Roman"/>
                <w:sz w:val="24"/>
                <w:szCs w:val="24"/>
              </w:rPr>
              <w:t>рамма.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В мероприятии приняли участие бол</w:t>
            </w:r>
            <w:r w:rsidR="00BE02C3" w:rsidRPr="00AC2651">
              <w:rPr>
                <w:rFonts w:ascii="Times New Roman" w:hAnsi="Times New Roman"/>
                <w:sz w:val="24"/>
                <w:szCs w:val="24"/>
              </w:rPr>
              <w:t>ее 100 человек, из них детей – 7</w:t>
            </w:r>
            <w:r w:rsidR="003438A5" w:rsidRPr="00AC2651">
              <w:rPr>
                <w:rFonts w:ascii="Times New Roman" w:hAnsi="Times New Roman"/>
                <w:sz w:val="24"/>
                <w:szCs w:val="24"/>
              </w:rPr>
              <w:t>0</w:t>
            </w:r>
            <w:r w:rsidR="001730A4"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5C44C2"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8A5" w:rsidRPr="00AC2651">
              <w:rPr>
                <w:rFonts w:ascii="Times New Roman" w:hAnsi="Times New Roman"/>
                <w:sz w:val="24"/>
                <w:szCs w:val="24"/>
              </w:rPr>
              <w:t>Так же подростки 4.06.16г приняли участие в мероприятие «День защиты детей» к-</w:t>
            </w:r>
            <w:proofErr w:type="spellStart"/>
            <w:r w:rsidR="003438A5" w:rsidRPr="00AC2651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="003438A5" w:rsidRPr="00AC2651">
              <w:rPr>
                <w:rFonts w:ascii="Times New Roman" w:hAnsi="Times New Roman"/>
                <w:sz w:val="24"/>
                <w:szCs w:val="24"/>
              </w:rPr>
              <w:t xml:space="preserve"> «Аврора»</w:t>
            </w:r>
            <w:r w:rsidR="005C44C2" w:rsidRPr="00AC2651">
              <w:rPr>
                <w:rFonts w:ascii="Times New Roman" w:hAnsi="Times New Roman"/>
                <w:sz w:val="24"/>
                <w:szCs w:val="24"/>
              </w:rPr>
              <w:t>, «</w:t>
            </w:r>
            <w:r w:rsidR="003438A5" w:rsidRPr="00AC2651">
              <w:rPr>
                <w:rFonts w:ascii="Times New Roman" w:hAnsi="Times New Roman"/>
                <w:sz w:val="24"/>
                <w:szCs w:val="24"/>
              </w:rPr>
              <w:t>Парк Нефтяник» участвовали в спортивных соревнованиях,</w:t>
            </w:r>
            <w:r w:rsidR="005C44C2"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EA7" w:rsidRPr="00AC2651">
              <w:rPr>
                <w:rFonts w:ascii="Times New Roman" w:hAnsi="Times New Roman"/>
                <w:sz w:val="24"/>
                <w:szCs w:val="24"/>
              </w:rPr>
              <w:t>развлекательных конкурсах,</w:t>
            </w:r>
            <w:r w:rsidR="002558B1"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3C" w:rsidRPr="00AC2651">
              <w:rPr>
                <w:rFonts w:ascii="Times New Roman" w:hAnsi="Times New Roman"/>
                <w:sz w:val="24"/>
                <w:szCs w:val="24"/>
              </w:rPr>
              <w:t xml:space="preserve">в мероприятие приняло более 50 подростков.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В октябре </w:t>
            </w:r>
            <w:r w:rsidR="00A40E3C" w:rsidRPr="00AC2651">
              <w:rPr>
                <w:rFonts w:ascii="Times New Roman" w:hAnsi="Times New Roman"/>
                <w:sz w:val="24"/>
                <w:szCs w:val="24"/>
              </w:rPr>
              <w:t>проведен конкурс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проведена викторина «День независимости» приняло</w:t>
            </w:r>
            <w:r w:rsidR="001730A4" w:rsidRPr="00AC2651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  <w:r w:rsidR="009B7EA7" w:rsidRPr="00AC2651">
              <w:rPr>
                <w:rFonts w:ascii="Times New Roman" w:hAnsi="Times New Roman"/>
                <w:sz w:val="24"/>
                <w:szCs w:val="24"/>
              </w:rPr>
              <w:t xml:space="preserve"> более 25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человек, </w:t>
            </w:r>
            <w:proofErr w:type="gramStart"/>
            <w:r w:rsidRPr="00AC2651">
              <w:rPr>
                <w:rFonts w:ascii="Times New Roman" w:hAnsi="Times New Roman"/>
                <w:sz w:val="24"/>
                <w:szCs w:val="24"/>
              </w:rPr>
              <w:t>После</w:t>
            </w:r>
            <w:proofErr w:type="gramEnd"/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подведения итогов каждый подросток получил сувениры, грамоты.</w:t>
            </w:r>
          </w:p>
          <w:p w:rsidR="00E45191" w:rsidRPr="00AC2651" w:rsidRDefault="00BE02C3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24</w:t>
            </w:r>
            <w:r w:rsidR="004F0BB5" w:rsidRPr="00AC2651">
              <w:rPr>
                <w:rFonts w:ascii="Times New Roman" w:hAnsi="Times New Roman"/>
                <w:sz w:val="24"/>
                <w:szCs w:val="24"/>
              </w:rPr>
              <w:t xml:space="preserve"> декабря был</w:t>
            </w:r>
            <w:r w:rsidR="001730A4" w:rsidRPr="00AC2651">
              <w:rPr>
                <w:rFonts w:ascii="Times New Roman" w:hAnsi="Times New Roman"/>
                <w:sz w:val="24"/>
                <w:szCs w:val="24"/>
              </w:rPr>
              <w:t>о</w:t>
            </w:r>
            <w:r w:rsidR="004F0BB5" w:rsidRPr="00AC2651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r w:rsidR="001730A4" w:rsidRPr="00AC2651">
              <w:rPr>
                <w:rFonts w:ascii="Times New Roman" w:hAnsi="Times New Roman"/>
                <w:sz w:val="24"/>
                <w:szCs w:val="24"/>
              </w:rPr>
              <w:t>о</w:t>
            </w:r>
            <w:r w:rsidR="004F0BB5" w:rsidRPr="00AC2651">
              <w:rPr>
                <w:rFonts w:ascii="Times New Roman" w:hAnsi="Times New Roman"/>
                <w:sz w:val="24"/>
                <w:szCs w:val="24"/>
              </w:rPr>
              <w:t xml:space="preserve"> новогоднее праздничное мероприятие «Путешествие по сказкам» для детей из мног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одетных семей. Присутствовало 27</w:t>
            </w:r>
            <w:r w:rsidR="004F0BB5" w:rsidRPr="00AC2651">
              <w:rPr>
                <w:rFonts w:ascii="Times New Roman" w:hAnsi="Times New Roman"/>
                <w:sz w:val="24"/>
                <w:szCs w:val="24"/>
              </w:rPr>
              <w:t xml:space="preserve"> подростка, каждому был вручен новогодний подарок, </w:t>
            </w:r>
            <w:proofErr w:type="gramStart"/>
            <w:r w:rsidR="004F0BB5" w:rsidRPr="00AC2651">
              <w:rPr>
                <w:rFonts w:ascii="Times New Roman" w:hAnsi="Times New Roman"/>
                <w:sz w:val="24"/>
                <w:szCs w:val="24"/>
              </w:rPr>
              <w:t>участникам  конкурсов</w:t>
            </w:r>
            <w:proofErr w:type="gramEnd"/>
            <w:r w:rsidR="004F0BB5" w:rsidRPr="00AC2651">
              <w:rPr>
                <w:rFonts w:ascii="Times New Roman" w:hAnsi="Times New Roman"/>
                <w:sz w:val="24"/>
                <w:szCs w:val="24"/>
              </w:rPr>
              <w:t xml:space="preserve">  вручены  сувениры. Организовано чаепитие. Мероприятие очень понравилось детям и их родителям.</w:t>
            </w:r>
          </w:p>
        </w:tc>
        <w:tc>
          <w:tcPr>
            <w:tcW w:w="3141" w:type="dxa"/>
          </w:tcPr>
          <w:p w:rsidR="00E45191" w:rsidRPr="00AC2651" w:rsidRDefault="001730A4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Распространено 100 листовок о проведении мероприятия.</w:t>
            </w:r>
          </w:p>
          <w:p w:rsidR="001730A4" w:rsidRPr="00AC2651" w:rsidRDefault="001730A4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Общее к</w:t>
            </w:r>
            <w:r w:rsidR="009B7EA7" w:rsidRPr="00AC2651">
              <w:rPr>
                <w:rFonts w:ascii="Times New Roman" w:hAnsi="Times New Roman"/>
                <w:sz w:val="24"/>
                <w:szCs w:val="24"/>
              </w:rPr>
              <w:t>оличество участников – более 200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человек, большинство из которых дети.</w:t>
            </w:r>
          </w:p>
        </w:tc>
      </w:tr>
    </w:tbl>
    <w:p w:rsidR="001730A4" w:rsidRPr="00AC2651" w:rsidRDefault="001730A4" w:rsidP="00AC2651">
      <w:pPr>
        <w:spacing w:before="120"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>результатов</w:t>
      </w:r>
      <w:proofErr w:type="gramEnd"/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 достигнутых по </w:t>
      </w:r>
      <w:r w:rsidRPr="00AC2651">
        <w:rPr>
          <w:rFonts w:ascii="Times New Roman" w:eastAsia="Times New Roman" w:hAnsi="Times New Roman"/>
          <w:sz w:val="24"/>
          <w:szCs w:val="24"/>
          <w:lang w:val="en-US" w:eastAsia="ii-CN"/>
        </w:rPr>
        <w:t>IV</w:t>
      </w:r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 направлению проекта.</w:t>
      </w:r>
    </w:p>
    <w:p w:rsidR="00E45191" w:rsidRDefault="00E45191" w:rsidP="00A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651">
        <w:rPr>
          <w:rFonts w:ascii="Times New Roman" w:hAnsi="Times New Roman"/>
          <w:sz w:val="24"/>
          <w:szCs w:val="24"/>
        </w:rPr>
        <w:t xml:space="preserve">Благодаря использованию средств субсидии данное направление было реализовано в полной мере. ТОС №22 удалось провести крупные массовые мероприятия с привлечением большого числа детей школьного возраста. Благодаря средствам субсидии появилась возможность организации мероприятий спортивного характера в среде детей и подростков, была организована эффективная пропаганда и популяризация здорового образа жизни, а также патриотического воспитания в подростковой среде. </w:t>
      </w:r>
      <w:r w:rsidR="00D2065D" w:rsidRPr="00AC2651">
        <w:rPr>
          <w:rFonts w:ascii="Times New Roman" w:hAnsi="Times New Roman"/>
          <w:sz w:val="24"/>
          <w:szCs w:val="24"/>
        </w:rPr>
        <w:t xml:space="preserve">При проведении спортивных мероприятий был использован </w:t>
      </w:r>
      <w:r w:rsidR="001730A4" w:rsidRPr="00AC2651">
        <w:rPr>
          <w:rFonts w:ascii="Times New Roman" w:hAnsi="Times New Roman"/>
          <w:sz w:val="24"/>
          <w:szCs w:val="24"/>
        </w:rPr>
        <w:t>спортивный инвентарь,</w:t>
      </w:r>
      <w:r w:rsidR="00D2065D" w:rsidRPr="00AC2651">
        <w:rPr>
          <w:rFonts w:ascii="Times New Roman" w:hAnsi="Times New Roman"/>
          <w:sz w:val="24"/>
          <w:szCs w:val="24"/>
        </w:rPr>
        <w:t xml:space="preserve"> приобретенный в рамках субсидирования.</w:t>
      </w:r>
      <w:r w:rsidRPr="00AC2651">
        <w:rPr>
          <w:rFonts w:ascii="Times New Roman" w:hAnsi="Times New Roman"/>
          <w:sz w:val="24"/>
          <w:szCs w:val="24"/>
        </w:rPr>
        <w:t xml:space="preserve"> Конкурсы ко дню матери, фотоконкурс на заданную тему, празднование новогодних праздников помогли объединить разновозрастную аудиторию и улучшить эмоциональную обстановку в общественной среде.</w:t>
      </w:r>
    </w:p>
    <w:p w:rsidR="00AC2651" w:rsidRPr="00AC2651" w:rsidRDefault="00AC2651" w:rsidP="00A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91" w:rsidRPr="00AC2651" w:rsidRDefault="001D0F45" w:rsidP="00AC26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651">
        <w:rPr>
          <w:rFonts w:ascii="Times New Roman" w:hAnsi="Times New Roman"/>
          <w:b/>
          <w:sz w:val="24"/>
          <w:szCs w:val="24"/>
        </w:rPr>
        <w:lastRenderedPageBreak/>
        <w:t>5</w:t>
      </w:r>
      <w:r w:rsidR="00E45191" w:rsidRPr="00AC2651">
        <w:rPr>
          <w:rFonts w:ascii="Times New Roman" w:hAnsi="Times New Roman"/>
          <w:b/>
          <w:sz w:val="24"/>
          <w:szCs w:val="24"/>
        </w:rPr>
        <w:t>. Направление: «Содействие населению в организации досуга граждан пожилого возраста по месту жительства».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3141"/>
      </w:tblGrid>
      <w:tr w:rsidR="00642FA2" w:rsidRPr="00AC2651" w:rsidTr="00606741">
        <w:tc>
          <w:tcPr>
            <w:tcW w:w="9345" w:type="dxa"/>
            <w:gridSpan w:val="2"/>
          </w:tcPr>
          <w:p w:rsidR="00E45191" w:rsidRPr="00AC2651" w:rsidRDefault="001D0F45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5</w:t>
            </w:r>
            <w:r w:rsidR="00BE02C3" w:rsidRPr="00AC2651">
              <w:rPr>
                <w:rFonts w:ascii="Times New Roman" w:hAnsi="Times New Roman"/>
                <w:sz w:val="24"/>
                <w:szCs w:val="24"/>
              </w:rPr>
              <w:t>.1</w:t>
            </w:r>
            <w:r w:rsidR="00E45191" w:rsidRPr="00AC26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24FF" w:rsidRPr="00AC2651">
              <w:rPr>
                <w:rFonts w:ascii="Times New Roman" w:hAnsi="Times New Roman"/>
                <w:sz w:val="24"/>
                <w:szCs w:val="24"/>
              </w:rPr>
              <w:t xml:space="preserve">Организация работы хорового коллектива «Поющие сердца». </w:t>
            </w:r>
            <w:r w:rsidR="00E45191" w:rsidRPr="00AC2651">
              <w:rPr>
                <w:rFonts w:ascii="Times New Roman" w:hAnsi="Times New Roman"/>
                <w:sz w:val="24"/>
                <w:szCs w:val="24"/>
              </w:rPr>
              <w:t>Организация работы клубов по интересам: «Заходи к нам на огонёк», «</w:t>
            </w:r>
            <w:proofErr w:type="spellStart"/>
            <w:r w:rsidR="00E45191" w:rsidRPr="00AC2651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="00E45191" w:rsidRPr="00AC2651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924FF" w:rsidRPr="00AC2651">
              <w:rPr>
                <w:rFonts w:ascii="Times New Roman" w:hAnsi="Times New Roman"/>
                <w:sz w:val="24"/>
                <w:szCs w:val="24"/>
              </w:rPr>
              <w:t>Умелые ручки»</w:t>
            </w:r>
          </w:p>
        </w:tc>
      </w:tr>
      <w:tr w:rsidR="00642FA2" w:rsidRPr="00AC2651" w:rsidTr="00AC2651">
        <w:tc>
          <w:tcPr>
            <w:tcW w:w="6204" w:type="dxa"/>
          </w:tcPr>
          <w:p w:rsidR="00E45191" w:rsidRPr="00AC2651" w:rsidRDefault="0060674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3141" w:type="dxa"/>
          </w:tcPr>
          <w:p w:rsidR="00606741" w:rsidRPr="00AC2651" w:rsidRDefault="0060674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eastAsia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E45191" w:rsidRPr="00AC2651" w:rsidTr="00AC2651">
        <w:tc>
          <w:tcPr>
            <w:tcW w:w="6204" w:type="dxa"/>
          </w:tcPr>
          <w:p w:rsidR="00606741" w:rsidRPr="00AC2651" w:rsidRDefault="0060674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Организаторами клубов являлись председатель и члены Совета ТОС №22. На базе помещения пункта по работе с населением № 22, для организации досуга представителей старшего поколения, создано 3 клуба по народно-прикладному творчеству. Занятия клубов проводились еженедельно</w:t>
            </w:r>
            <w:r w:rsidR="00BE02C3" w:rsidRPr="00AC2651">
              <w:rPr>
                <w:rFonts w:ascii="Times New Roman" w:hAnsi="Times New Roman"/>
                <w:sz w:val="24"/>
                <w:szCs w:val="24"/>
              </w:rPr>
              <w:t>.  Своё участие приняли более 18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0 пенсионеров. Кроме того, на базе работы клуба «Вдохновение» проходили встречи представителей разных поколений, что помогло налаживанию общения и новых контактов для представителей старшего поколения.</w:t>
            </w:r>
          </w:p>
          <w:p w:rsidR="00E45191" w:rsidRPr="00AC2651" w:rsidRDefault="0060674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При ТОС № 22 организована работа хорового коллектива созданного по месту жительства – «Поющие сердца». В хоре участвует 11 человек. Хор создан более 15 лет назад. Занятия проводились два раза в неделю.  Хоровой коллектив «Поющие сердца» про</w:t>
            </w:r>
            <w:r w:rsidR="00BE02C3" w:rsidRPr="00AC2651">
              <w:rPr>
                <w:rFonts w:ascii="Times New Roman" w:hAnsi="Times New Roman"/>
                <w:sz w:val="24"/>
                <w:szCs w:val="24"/>
              </w:rPr>
              <w:t>вёл 94 репетиции и выступил с 84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концертами для жителей микрорайона с различными программами: народный фольклор, патриотические песни. Коллектив хора «Поющие сердца» принимал участие в различных общегородских мероприятиях, </w:t>
            </w:r>
            <w:proofErr w:type="gramStart"/>
            <w:r w:rsidRPr="00AC265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C2651">
              <w:rPr>
                <w:rFonts w:ascii="Times New Roman" w:hAnsi="Times New Roman"/>
                <w:sz w:val="24"/>
                <w:szCs w:val="24"/>
              </w:rPr>
              <w:t>: «Завалинка», «День города», «Масленица», «Гармония», «С песней по жизни». Так же, коллектив хора регулярно проводит благотворительные концерты в таких социальных учреждениях, как «Сыновья», «Общество слепых», Геронтологический центр, Центр дневного пребывания пенсионеров. Также, хор выступал ко Дню Победы в КСК «Геолог», кинотеатр «Аврора»</w:t>
            </w:r>
            <w:r w:rsidR="00642FA2" w:rsidRPr="00AC2651">
              <w:rPr>
                <w:rFonts w:ascii="Times New Roman" w:hAnsi="Times New Roman"/>
                <w:sz w:val="24"/>
                <w:szCs w:val="24"/>
              </w:rPr>
              <w:t xml:space="preserve"> (в честь 9 мая)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, на площадке у ТЦ «</w:t>
            </w:r>
            <w:proofErr w:type="spellStart"/>
            <w:r w:rsidRPr="00AC2651">
              <w:rPr>
                <w:rFonts w:ascii="Times New Roman" w:hAnsi="Times New Roman"/>
                <w:sz w:val="24"/>
                <w:szCs w:val="24"/>
              </w:rPr>
              <w:t>Росич</w:t>
            </w:r>
            <w:proofErr w:type="spellEnd"/>
            <w:r w:rsidRPr="00AC2651">
              <w:rPr>
                <w:rFonts w:ascii="Times New Roman" w:hAnsi="Times New Roman"/>
                <w:sz w:val="24"/>
                <w:szCs w:val="24"/>
              </w:rPr>
              <w:t>»</w:t>
            </w:r>
            <w:r w:rsidR="00EF1D33" w:rsidRPr="00AC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(в честь 9 мая) и управлении треста «СРС». Коллектив х</w:t>
            </w:r>
            <w:r w:rsidR="00BE02C3" w:rsidRPr="00AC2651">
              <w:rPr>
                <w:rFonts w:ascii="Times New Roman" w:hAnsi="Times New Roman"/>
                <w:sz w:val="24"/>
                <w:szCs w:val="24"/>
              </w:rPr>
              <w:t>ора «Поющие сердца» награждён 20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дипломами за творческую деятельность. Выступления хорового коллектива «Поющие сердца» подарили его слушателям массу тёплых и позитивных эмоций. Выступления вокальной группы дают возможность подопечным социальных учреждений разнообразить свой досуг и свои интересы.</w:t>
            </w:r>
          </w:p>
        </w:tc>
        <w:tc>
          <w:tcPr>
            <w:tcW w:w="3141" w:type="dxa"/>
          </w:tcPr>
          <w:p w:rsidR="00E45191" w:rsidRPr="00AC2651" w:rsidRDefault="0060674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На базе ТОС создано три клуба по интересам и организована работа хорового коллектива.</w:t>
            </w:r>
          </w:p>
          <w:p w:rsidR="00606741" w:rsidRPr="00AC2651" w:rsidRDefault="0060674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В клубной</w:t>
            </w:r>
            <w:r w:rsidR="00BE02C3" w:rsidRPr="00AC2651">
              <w:rPr>
                <w:rFonts w:ascii="Times New Roman" w:hAnsi="Times New Roman"/>
                <w:sz w:val="24"/>
                <w:szCs w:val="24"/>
              </w:rPr>
              <w:t xml:space="preserve"> работе приняли участие более 18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>0 пенсионеров.</w:t>
            </w:r>
          </w:p>
          <w:p w:rsidR="00606741" w:rsidRPr="00AC2651" w:rsidRDefault="0060674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 xml:space="preserve">Участниками хорового коллектива являются 11 человек. </w:t>
            </w:r>
          </w:p>
          <w:p w:rsidR="00606741" w:rsidRPr="00AC2651" w:rsidRDefault="00606741" w:rsidP="00AC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651">
              <w:rPr>
                <w:rFonts w:ascii="Times New Roman" w:hAnsi="Times New Roman"/>
                <w:sz w:val="24"/>
                <w:szCs w:val="24"/>
              </w:rPr>
              <w:t>За отчётный пе</w:t>
            </w:r>
            <w:r w:rsidR="00BE02C3" w:rsidRPr="00AC2651">
              <w:rPr>
                <w:rFonts w:ascii="Times New Roman" w:hAnsi="Times New Roman"/>
                <w:sz w:val="24"/>
                <w:szCs w:val="24"/>
              </w:rPr>
              <w:t>риод проведено 94 репетиции и 84</w:t>
            </w:r>
            <w:r w:rsidRPr="00AC2651">
              <w:rPr>
                <w:rFonts w:ascii="Times New Roman" w:hAnsi="Times New Roman"/>
                <w:sz w:val="24"/>
                <w:szCs w:val="24"/>
              </w:rPr>
              <w:t xml:space="preserve"> концерта.</w:t>
            </w:r>
          </w:p>
        </w:tc>
      </w:tr>
    </w:tbl>
    <w:p w:rsidR="00EF1D33" w:rsidRPr="00AC2651" w:rsidRDefault="00EF1D33" w:rsidP="00A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D33" w:rsidRPr="00AC2651" w:rsidRDefault="00EF1D33" w:rsidP="00A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D33" w:rsidRPr="00AC2651" w:rsidRDefault="00EF1D33" w:rsidP="00AC2651">
      <w:pPr>
        <w:spacing w:before="120"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>результатов</w:t>
      </w:r>
      <w:proofErr w:type="gramEnd"/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 достигнутых по </w:t>
      </w:r>
      <w:r w:rsidRPr="00AC2651">
        <w:rPr>
          <w:rFonts w:ascii="Times New Roman" w:eastAsia="Times New Roman" w:hAnsi="Times New Roman"/>
          <w:sz w:val="24"/>
          <w:szCs w:val="24"/>
          <w:lang w:val="en-US" w:eastAsia="ii-CN"/>
        </w:rPr>
        <w:t>V</w:t>
      </w:r>
      <w:r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 направлению проекта.</w:t>
      </w:r>
    </w:p>
    <w:p w:rsidR="00D55339" w:rsidRPr="00AC2651" w:rsidRDefault="00EF1D33" w:rsidP="00A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651">
        <w:rPr>
          <w:rFonts w:ascii="Times New Roman" w:hAnsi="Times New Roman"/>
          <w:sz w:val="24"/>
          <w:szCs w:val="24"/>
        </w:rPr>
        <w:t xml:space="preserve">Благодаря использованию средств субсидии данное направление было реализовано в полной мере. Программы по повышению компьютерной грамотности старшего поколения позволяют открывать для них новые пути социализации в современном обществе, помогая организовать собственный досуг. Информирование старшего поколения об актуальных социальных вопросах помогает им решить множество волнующих их проблем. Постоянные занятия хорового коллектива и выступления на различных площадках помогают старшему поколению участвовать в самореализации своих талантов, организовывать свой досуг, повышать уровень индивидуального мастерства каждого из </w:t>
      </w:r>
      <w:r w:rsidRPr="00AC2651">
        <w:rPr>
          <w:rFonts w:ascii="Times New Roman" w:hAnsi="Times New Roman"/>
          <w:sz w:val="24"/>
          <w:szCs w:val="24"/>
        </w:rPr>
        <w:lastRenderedPageBreak/>
        <w:t xml:space="preserve">участников коллектива. Благодаря средствам субсидии у наших пенсионеров появилась такая возможность. Постоянная забота о ветеранах ВОВ, «детях войны», встречи с их участием, поздравительные мероприятия, объявления и подарки помогают им чувствовать тепло и заботу молодого поколения. Реализация мероприятий в данном направлении на территории ТОС №22 </w:t>
      </w:r>
      <w:r w:rsidRPr="00AC2651">
        <w:rPr>
          <w:rFonts w:ascii="Times New Roman" w:hAnsi="Times New Roman"/>
          <w:sz w:val="24"/>
          <w:szCs w:val="24"/>
          <w:shd w:val="clear" w:color="auto" w:fill="FFFFFF"/>
        </w:rPr>
        <w:t xml:space="preserve">послужила улучшению добрососедских отношений, стала одним из эффективных способов в борьбе с одиночеством и изоляцией, а также простимулировало большее соседское общение. </w:t>
      </w:r>
      <w:r w:rsidRPr="00AC2651">
        <w:rPr>
          <w:rFonts w:ascii="Times New Roman" w:hAnsi="Times New Roman"/>
          <w:sz w:val="24"/>
          <w:szCs w:val="24"/>
        </w:rPr>
        <w:t>Всё материальное обеспечение мероприятий стало возможным благода</w:t>
      </w:r>
      <w:r w:rsidR="00BE02C3" w:rsidRPr="00AC2651">
        <w:rPr>
          <w:rFonts w:ascii="Times New Roman" w:hAnsi="Times New Roman"/>
          <w:sz w:val="24"/>
          <w:szCs w:val="24"/>
        </w:rPr>
        <w:t>ря привлечению средства</w:t>
      </w:r>
    </w:p>
    <w:p w:rsidR="00EF1D33" w:rsidRPr="00AC2651" w:rsidRDefault="00EF1D33" w:rsidP="00A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8DA" w:rsidRPr="00AC2651" w:rsidRDefault="007458DA" w:rsidP="00A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8DA" w:rsidRPr="00AC2651" w:rsidRDefault="007458DA" w:rsidP="00AC26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AC2651">
        <w:rPr>
          <w:rFonts w:ascii="Times New Roman" w:eastAsia="Times New Roman" w:hAnsi="Times New Roman"/>
          <w:b/>
          <w:sz w:val="28"/>
          <w:szCs w:val="24"/>
          <w:lang w:val="en-US" w:eastAsia="ii-CN"/>
        </w:rPr>
        <w:t>II</w:t>
      </w:r>
      <w:r w:rsidRPr="00AC2651">
        <w:rPr>
          <w:rFonts w:ascii="Times New Roman" w:eastAsia="Times New Roman" w:hAnsi="Times New Roman"/>
          <w:b/>
          <w:sz w:val="28"/>
          <w:szCs w:val="24"/>
          <w:lang w:eastAsia="ii-CN"/>
        </w:rPr>
        <w:t xml:space="preserve">. </w:t>
      </w:r>
      <w:r w:rsidRPr="00AC2651">
        <w:rPr>
          <w:rFonts w:ascii="Times New Roman" w:hAnsi="Times New Roman"/>
          <w:b/>
          <w:sz w:val="28"/>
          <w:szCs w:val="24"/>
        </w:rPr>
        <w:t>Обобщённая информация о реализации проекта и перспектив его дальнейшего развития</w:t>
      </w:r>
    </w:p>
    <w:p w:rsidR="00C520B4" w:rsidRPr="00AC2651" w:rsidRDefault="00304509" w:rsidP="00AC2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651">
        <w:rPr>
          <w:rFonts w:ascii="Times New Roman" w:eastAsia="Times New Roman" w:hAnsi="Times New Roman"/>
          <w:sz w:val="24"/>
          <w:szCs w:val="24"/>
        </w:rPr>
        <w:t>ЗА 2017</w:t>
      </w:r>
      <w:r w:rsidR="00E45191" w:rsidRPr="00AC2651">
        <w:rPr>
          <w:rFonts w:ascii="Times New Roman" w:eastAsia="Times New Roman" w:hAnsi="Times New Roman"/>
          <w:sz w:val="24"/>
          <w:szCs w:val="24"/>
        </w:rPr>
        <w:t xml:space="preserve"> г. ТОС №22 было проведено </w:t>
      </w:r>
      <w:r w:rsidRPr="00AC2651">
        <w:rPr>
          <w:rFonts w:ascii="Times New Roman" w:eastAsia="Times New Roman" w:hAnsi="Times New Roman"/>
          <w:sz w:val="24"/>
          <w:szCs w:val="24"/>
        </w:rPr>
        <w:t>42</w:t>
      </w:r>
      <w:r w:rsidR="00E45191" w:rsidRPr="00AC2651">
        <w:rPr>
          <w:rFonts w:ascii="Times New Roman" w:eastAsia="Times New Roman" w:hAnsi="Times New Roman"/>
          <w:sz w:val="24"/>
          <w:szCs w:val="24"/>
        </w:rPr>
        <w:t xml:space="preserve"> крупное мероприятие различной направленности. В данных мероприятиях было задействовано </w:t>
      </w:r>
      <w:r w:rsidRPr="00AC2651">
        <w:rPr>
          <w:rFonts w:ascii="Times New Roman" w:eastAsia="Times New Roman" w:hAnsi="Times New Roman"/>
          <w:sz w:val="24"/>
          <w:szCs w:val="24"/>
        </w:rPr>
        <w:t>около 19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>00</w:t>
      </w:r>
      <w:r w:rsidR="00E45191" w:rsidRPr="00AC2651">
        <w:rPr>
          <w:rFonts w:ascii="Times New Roman" w:eastAsia="Times New Roman" w:hAnsi="Times New Roman"/>
          <w:sz w:val="24"/>
          <w:szCs w:val="24"/>
        </w:rPr>
        <w:t xml:space="preserve"> челов</w:t>
      </w:r>
      <w:r w:rsidR="00582EEB" w:rsidRPr="00AC2651">
        <w:rPr>
          <w:rFonts w:ascii="Times New Roman" w:eastAsia="Times New Roman" w:hAnsi="Times New Roman"/>
          <w:sz w:val="24"/>
          <w:szCs w:val="24"/>
        </w:rPr>
        <w:t>ек, в числе которых более 9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>00</w:t>
      </w:r>
      <w:r w:rsidR="00E45191" w:rsidRPr="00AC2651">
        <w:rPr>
          <w:rFonts w:ascii="Times New Roman" w:eastAsia="Times New Roman" w:hAnsi="Times New Roman"/>
          <w:sz w:val="24"/>
          <w:szCs w:val="24"/>
        </w:rPr>
        <w:t xml:space="preserve"> детей школьного и дошкольного возрастов. Так же было привлечено около </w:t>
      </w:r>
      <w:r w:rsidR="00582EEB" w:rsidRPr="00AC2651">
        <w:rPr>
          <w:rFonts w:ascii="Times New Roman" w:eastAsia="Times New Roman" w:hAnsi="Times New Roman"/>
          <w:sz w:val="24"/>
          <w:szCs w:val="24"/>
        </w:rPr>
        <w:t>9</w:t>
      </w:r>
      <w:r w:rsidRPr="00AC2651">
        <w:rPr>
          <w:rFonts w:ascii="Times New Roman" w:eastAsia="Times New Roman" w:hAnsi="Times New Roman"/>
          <w:sz w:val="24"/>
          <w:szCs w:val="24"/>
        </w:rPr>
        <w:t>5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>0 пенсионеров</w:t>
      </w:r>
      <w:r w:rsidR="00E45191" w:rsidRPr="00AC2651">
        <w:rPr>
          <w:rFonts w:ascii="Times New Roman" w:eastAsia="Times New Roman" w:hAnsi="Times New Roman"/>
          <w:sz w:val="24"/>
          <w:szCs w:val="24"/>
        </w:rPr>
        <w:t>. За подотчётный период в рамках деятельности ТОС №22 проведено</w:t>
      </w:r>
      <w:r w:rsidR="00975BD2" w:rsidRPr="00AC26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2651">
        <w:rPr>
          <w:rFonts w:ascii="Times New Roman" w:eastAsia="Times New Roman" w:hAnsi="Times New Roman"/>
          <w:sz w:val="24"/>
          <w:szCs w:val="24"/>
        </w:rPr>
        <w:t>10</w:t>
      </w:r>
      <w:r w:rsidR="00582EEB" w:rsidRPr="00AC2651">
        <w:rPr>
          <w:rFonts w:ascii="Times New Roman" w:eastAsia="Times New Roman" w:hAnsi="Times New Roman"/>
          <w:sz w:val="24"/>
          <w:szCs w:val="24"/>
        </w:rPr>
        <w:t xml:space="preserve"> субботников на 26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 xml:space="preserve"> придомовых территориях, на</w:t>
      </w:r>
      <w:r w:rsidRPr="00AC2651">
        <w:rPr>
          <w:rFonts w:ascii="Times New Roman" w:eastAsia="Times New Roman" w:hAnsi="Times New Roman"/>
          <w:sz w:val="24"/>
          <w:szCs w:val="24"/>
        </w:rPr>
        <w:t xml:space="preserve"> территории которых высажено 2103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 xml:space="preserve"> цветущих растений. </w:t>
      </w:r>
      <w:r w:rsidR="00C520B4" w:rsidRPr="00AC2651">
        <w:rPr>
          <w:rFonts w:ascii="Times New Roman" w:eastAsia="Times New Roman" w:hAnsi="Times New Roman"/>
          <w:sz w:val="24"/>
          <w:szCs w:val="24"/>
        </w:rPr>
        <w:t>Всего в рамках ра</w:t>
      </w:r>
      <w:r w:rsidR="00582EEB" w:rsidRPr="00AC2651">
        <w:rPr>
          <w:rFonts w:ascii="Times New Roman" w:eastAsia="Times New Roman" w:hAnsi="Times New Roman"/>
          <w:sz w:val="24"/>
          <w:szCs w:val="24"/>
        </w:rPr>
        <w:t>боты ТОС № 22 распространено 800</w:t>
      </w:r>
      <w:r w:rsidR="00C520B4" w:rsidRPr="00AC2651">
        <w:rPr>
          <w:rFonts w:ascii="Times New Roman" w:eastAsia="Times New Roman" w:hAnsi="Times New Roman"/>
          <w:sz w:val="24"/>
          <w:szCs w:val="24"/>
        </w:rPr>
        <w:t xml:space="preserve"> ед</w:t>
      </w:r>
      <w:r w:rsidRPr="00AC2651">
        <w:rPr>
          <w:rFonts w:ascii="Times New Roman" w:eastAsia="Times New Roman" w:hAnsi="Times New Roman"/>
          <w:sz w:val="24"/>
          <w:szCs w:val="24"/>
        </w:rPr>
        <w:t xml:space="preserve">иниц информационных </w:t>
      </w:r>
      <w:proofErr w:type="spellStart"/>
      <w:r w:rsidRPr="00AC2651">
        <w:rPr>
          <w:rFonts w:ascii="Times New Roman" w:eastAsia="Times New Roman" w:hAnsi="Times New Roman"/>
          <w:sz w:val="24"/>
          <w:szCs w:val="24"/>
        </w:rPr>
        <w:t>материалов.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>Т</w:t>
      </w:r>
      <w:r w:rsidRPr="00AC2651">
        <w:rPr>
          <w:rFonts w:ascii="Times New Roman" w:eastAsia="Times New Roman" w:hAnsi="Times New Roman"/>
          <w:sz w:val="24"/>
          <w:szCs w:val="24"/>
        </w:rPr>
        <w:t>акже</w:t>
      </w:r>
      <w:proofErr w:type="spellEnd"/>
      <w:r w:rsidRPr="00AC2651">
        <w:rPr>
          <w:rFonts w:ascii="Times New Roman" w:eastAsia="Times New Roman" w:hAnsi="Times New Roman"/>
          <w:sz w:val="24"/>
          <w:szCs w:val="24"/>
        </w:rPr>
        <w:t xml:space="preserve"> проведено 94 репетиции и 84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 xml:space="preserve"> концерта разных уровней хорового коллектива «</w:t>
      </w:r>
      <w:r w:rsidR="00642FA2" w:rsidRPr="00AC2651">
        <w:rPr>
          <w:rFonts w:ascii="Times New Roman" w:eastAsia="Times New Roman" w:hAnsi="Times New Roman"/>
          <w:sz w:val="24"/>
          <w:szCs w:val="24"/>
        </w:rPr>
        <w:t>Поющие сердца. Со</w:t>
      </w:r>
      <w:r w:rsidR="002558B1" w:rsidRPr="00AC2651">
        <w:rPr>
          <w:rFonts w:ascii="Times New Roman" w:eastAsia="Times New Roman" w:hAnsi="Times New Roman"/>
          <w:sz w:val="24"/>
          <w:szCs w:val="24"/>
        </w:rPr>
        <w:t>исполнителями проекта стали: Депутаты Д</w:t>
      </w:r>
      <w:r w:rsidRPr="00AC2651">
        <w:rPr>
          <w:rFonts w:ascii="Times New Roman" w:eastAsia="Times New Roman" w:hAnsi="Times New Roman"/>
          <w:sz w:val="24"/>
          <w:szCs w:val="24"/>
        </w:rPr>
        <w:t xml:space="preserve">умы г. Сургута </w:t>
      </w:r>
      <w:r w:rsidR="002558B1" w:rsidRPr="00AC2651">
        <w:rPr>
          <w:rFonts w:ascii="Times New Roman" w:eastAsia="Times New Roman" w:hAnsi="Times New Roman"/>
          <w:sz w:val="24"/>
          <w:szCs w:val="24"/>
        </w:rPr>
        <w:t xml:space="preserve">  Н.А.Красноярова</w:t>
      </w:r>
      <w:proofErr w:type="gramStart"/>
      <w:r w:rsidR="002558B1" w:rsidRPr="00AC2651">
        <w:rPr>
          <w:rFonts w:ascii="Times New Roman" w:eastAsia="Times New Roman" w:hAnsi="Times New Roman"/>
          <w:sz w:val="24"/>
          <w:szCs w:val="24"/>
        </w:rPr>
        <w:t xml:space="preserve">,  </w:t>
      </w:r>
      <w:r w:rsidR="00642FA2" w:rsidRPr="00AC2651">
        <w:rPr>
          <w:rFonts w:ascii="Times New Roman" w:eastAsia="Times New Roman" w:hAnsi="Times New Roman"/>
          <w:sz w:val="24"/>
          <w:szCs w:val="24"/>
        </w:rPr>
        <w:t>ООО</w:t>
      </w:r>
      <w:proofErr w:type="gramEnd"/>
      <w:r w:rsidR="00642FA2" w:rsidRPr="00AC2651">
        <w:rPr>
          <w:rFonts w:ascii="Times New Roman" w:eastAsia="Times New Roman" w:hAnsi="Times New Roman"/>
          <w:sz w:val="24"/>
          <w:szCs w:val="24"/>
        </w:rPr>
        <w:t xml:space="preserve"> «УК ДЕЗ ЦЖР»; и. п. Сафаров; магазин «</w:t>
      </w:r>
      <w:proofErr w:type="spellStart"/>
      <w:r w:rsidR="00642FA2" w:rsidRPr="00AC2651">
        <w:rPr>
          <w:rFonts w:ascii="Times New Roman" w:eastAsia="Times New Roman" w:hAnsi="Times New Roman"/>
          <w:sz w:val="24"/>
          <w:szCs w:val="24"/>
        </w:rPr>
        <w:t>Магас</w:t>
      </w:r>
      <w:proofErr w:type="spellEnd"/>
      <w:r w:rsidR="00642FA2" w:rsidRPr="00AC2651">
        <w:rPr>
          <w:rFonts w:ascii="Times New Roman" w:eastAsia="Times New Roman" w:hAnsi="Times New Roman"/>
          <w:sz w:val="24"/>
          <w:szCs w:val="24"/>
        </w:rPr>
        <w:t>»; МБУ «Надежда»; центр социальной помощи «Зазеркалье»; МБОУ СОШ № 3, 6.</w:t>
      </w:r>
    </w:p>
    <w:p w:rsidR="00E45191" w:rsidRPr="00AC2651" w:rsidRDefault="00E45191" w:rsidP="00AC2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651">
        <w:rPr>
          <w:rFonts w:ascii="Times New Roman" w:eastAsia="Times New Roman" w:hAnsi="Times New Roman"/>
          <w:sz w:val="24"/>
          <w:szCs w:val="24"/>
        </w:rPr>
        <w:t>Основными путями развития работы ТОС №22</w:t>
      </w:r>
      <w:r w:rsidR="00304509" w:rsidRPr="00AC2651">
        <w:rPr>
          <w:rFonts w:ascii="Times New Roman" w:eastAsia="Times New Roman" w:hAnsi="Times New Roman"/>
          <w:sz w:val="24"/>
          <w:szCs w:val="24"/>
        </w:rPr>
        <w:t xml:space="preserve"> в 2017</w:t>
      </w:r>
      <w:r w:rsidRPr="00AC2651">
        <w:rPr>
          <w:rFonts w:ascii="Times New Roman" w:eastAsia="Times New Roman" w:hAnsi="Times New Roman"/>
          <w:sz w:val="24"/>
          <w:szCs w:val="24"/>
        </w:rPr>
        <w:t xml:space="preserve"> г. стала организация досуга детей и старшего поколения, а также активизация неравнодушных жителей нашего микрорайона для реализации социально-значимых проектов. Эти направления нашли своё отражение в рамках проекта «ТОС смотрит в завтра». В данном вопросе нами проведён ряд мероприятий направленных на активизацию жителей и создание подходящих условий для решения проблем и реализации интересов указанных слоёв населения. Организация субботников и приведение в порядок придомовых территорий помогли установить тесные добрососедские связи между жителями микрорайона, а также выяснить общие интересы совместной деятельности.  Организация самодеятельности и клубов интересов, развлекательно-спортивных мероприятий для населения различных возрастных категорий способствовали сплочения и развитию коммуникации между представите</w:t>
      </w:r>
      <w:r w:rsidR="00975BD2" w:rsidRPr="00AC2651">
        <w:rPr>
          <w:rFonts w:ascii="Times New Roman" w:eastAsia="Times New Roman" w:hAnsi="Times New Roman"/>
          <w:sz w:val="24"/>
          <w:szCs w:val="24"/>
        </w:rPr>
        <w:t xml:space="preserve">лями разных поколений. </w:t>
      </w:r>
      <w:proofErr w:type="gramStart"/>
      <w:r w:rsidR="00975BD2" w:rsidRPr="00AC2651">
        <w:rPr>
          <w:rFonts w:ascii="Times New Roman" w:eastAsia="Times New Roman" w:hAnsi="Times New Roman"/>
          <w:sz w:val="24"/>
          <w:szCs w:val="24"/>
        </w:rPr>
        <w:t xml:space="preserve">Концерты </w:t>
      </w:r>
      <w:r w:rsidRPr="00AC2651">
        <w:rPr>
          <w:rFonts w:ascii="Times New Roman" w:eastAsia="Times New Roman" w:hAnsi="Times New Roman"/>
          <w:sz w:val="24"/>
          <w:szCs w:val="24"/>
        </w:rPr>
        <w:t>и празднования</w:t>
      </w:r>
      <w:proofErr w:type="gramEnd"/>
      <w:r w:rsidRPr="00AC2651">
        <w:rPr>
          <w:rFonts w:ascii="Times New Roman" w:eastAsia="Times New Roman" w:hAnsi="Times New Roman"/>
          <w:sz w:val="24"/>
          <w:szCs w:val="24"/>
        </w:rPr>
        <w:t xml:space="preserve"> организованные для пенсионеров и ветеранов позволили проявить заботу и уважение к 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>их подвигу. Кроме того, за счет</w:t>
      </w:r>
      <w:r w:rsidRPr="00AC2651">
        <w:rPr>
          <w:rFonts w:ascii="Times New Roman" w:eastAsia="Times New Roman" w:hAnsi="Times New Roman"/>
          <w:sz w:val="24"/>
          <w:szCs w:val="24"/>
        </w:rPr>
        <w:t xml:space="preserve"> средств субсидии, была оказана помощь хоровому коллективу ТОС № 22, который принимают регулярное участие в различных общегородских и внутрирайонных мероприятиях. Так же было закуплено необходимое оборудование для компьютерных классов. Обучение пенсионеров компьютерной грамоте помогло открыть для них новые пути общения и саморазвития. </w:t>
      </w:r>
    </w:p>
    <w:p w:rsidR="00E45191" w:rsidRPr="00AC2651" w:rsidRDefault="00E45191" w:rsidP="00AC2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651">
        <w:rPr>
          <w:rFonts w:ascii="Times New Roman" w:eastAsia="Times New Roman" w:hAnsi="Times New Roman"/>
          <w:sz w:val="24"/>
          <w:szCs w:val="24"/>
        </w:rPr>
        <w:t>Проект доказал свою необходимость и жизнеспособность. Проведение проектов главной целью которых является привлечение внимания к социально-незащищённым категориям населения является приоритетной направляющей нашей работы. Забота о ветеранах, организация досуга детей и подростков несут в себе колоссальную социально - общественную нагрузку. Однако, учитывая социальную направленность проекта наиболее реальным способом уменьшения доли субсидии в общей смете расходов ТОС№22 является возможность получения инструментов реализации</w:t>
      </w:r>
      <w:r w:rsidR="00975BD2" w:rsidRPr="00AC26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2651">
        <w:rPr>
          <w:rFonts w:ascii="Times New Roman" w:eastAsia="Times New Roman" w:hAnsi="Times New Roman"/>
          <w:sz w:val="24"/>
          <w:szCs w:val="24"/>
        </w:rPr>
        <w:t>софинансирования по отдельным</w:t>
      </w:r>
      <w:r w:rsidR="00805F96" w:rsidRPr="00AC26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2651">
        <w:rPr>
          <w:rFonts w:ascii="Times New Roman" w:eastAsia="Times New Roman" w:hAnsi="Times New Roman"/>
          <w:sz w:val="24"/>
          <w:szCs w:val="24"/>
        </w:rPr>
        <w:t>мероприятия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>м</w:t>
      </w:r>
      <w:r w:rsidRPr="00AC2651">
        <w:rPr>
          <w:rFonts w:ascii="Times New Roman" w:eastAsia="Times New Roman" w:hAnsi="Times New Roman"/>
          <w:sz w:val="24"/>
          <w:szCs w:val="24"/>
        </w:rPr>
        <w:t xml:space="preserve"> проекта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>, что и будет опробова</w:t>
      </w:r>
      <w:r w:rsidR="00304509" w:rsidRPr="00AC2651">
        <w:rPr>
          <w:rFonts w:ascii="Times New Roman" w:eastAsia="Times New Roman" w:hAnsi="Times New Roman"/>
          <w:sz w:val="24"/>
          <w:szCs w:val="24"/>
        </w:rPr>
        <w:t>но при реализации проекта в 2018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D7C66" w:rsidRPr="00AC2651" w:rsidRDefault="002D7C66" w:rsidP="00AC2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651">
        <w:rPr>
          <w:rFonts w:ascii="Times New Roman" w:eastAsia="Times New Roman" w:hAnsi="Times New Roman"/>
          <w:sz w:val="24"/>
          <w:szCs w:val="24"/>
        </w:rPr>
        <w:t>Ожидаемые результаты проекта достигнуты в полной мере. Количество жителей, вовлечённых в социал</w:t>
      </w:r>
      <w:r w:rsidR="00D3751F" w:rsidRPr="00AC2651">
        <w:rPr>
          <w:rFonts w:ascii="Times New Roman" w:eastAsia="Times New Roman" w:hAnsi="Times New Roman"/>
          <w:sz w:val="24"/>
          <w:szCs w:val="24"/>
        </w:rPr>
        <w:t>ьно-значимую деятельность в 2017</w:t>
      </w:r>
      <w:r w:rsidRPr="00AC2651">
        <w:rPr>
          <w:rFonts w:ascii="Times New Roman" w:eastAsia="Times New Roman" w:hAnsi="Times New Roman"/>
          <w:sz w:val="24"/>
          <w:szCs w:val="24"/>
        </w:rPr>
        <w:t xml:space="preserve"> г. составило </w:t>
      </w:r>
      <w:r w:rsidR="00805F96" w:rsidRPr="00AC2651">
        <w:rPr>
          <w:rFonts w:ascii="Times New Roman" w:eastAsia="Times New Roman" w:hAnsi="Times New Roman"/>
          <w:sz w:val="24"/>
          <w:szCs w:val="24"/>
        </w:rPr>
        <w:t>около 450</w:t>
      </w:r>
      <w:r w:rsidRPr="00AC2651">
        <w:rPr>
          <w:rFonts w:ascii="Times New Roman" w:eastAsia="Times New Roman" w:hAnsi="Times New Roman"/>
          <w:sz w:val="24"/>
          <w:szCs w:val="24"/>
        </w:rPr>
        <w:t xml:space="preserve"> человек, </w:t>
      </w:r>
      <w:r w:rsidRPr="00AC2651">
        <w:rPr>
          <w:rFonts w:ascii="Times New Roman" w:eastAsia="Times New Roman" w:hAnsi="Times New Roman"/>
          <w:sz w:val="24"/>
          <w:szCs w:val="24"/>
        </w:rPr>
        <w:lastRenderedPageBreak/>
        <w:t>учитывая количество жителей, участвующих в таких мероприятиях как озеленение, уборка и облагораживание придомовых территорий, информационно-просветительские мероприятия и поддержке гражданско</w:t>
      </w:r>
      <w:r w:rsidR="00304509" w:rsidRPr="00AC2651">
        <w:rPr>
          <w:rFonts w:ascii="Times New Roman" w:eastAsia="Times New Roman" w:hAnsi="Times New Roman"/>
          <w:sz w:val="24"/>
          <w:szCs w:val="24"/>
        </w:rPr>
        <w:t>й активности и инициатив, в 2017</w:t>
      </w:r>
      <w:r w:rsidRPr="00AC2651">
        <w:rPr>
          <w:rFonts w:ascii="Times New Roman" w:eastAsia="Times New Roman" w:hAnsi="Times New Roman"/>
          <w:sz w:val="24"/>
          <w:szCs w:val="24"/>
        </w:rPr>
        <w:t xml:space="preserve"> г. эта цифра увеличилась более чем на </w:t>
      </w:r>
      <w:r w:rsidR="00805F96" w:rsidRPr="00AC2651">
        <w:rPr>
          <w:rFonts w:ascii="Times New Roman" w:eastAsia="Times New Roman" w:hAnsi="Times New Roman"/>
          <w:sz w:val="24"/>
          <w:szCs w:val="24"/>
        </w:rPr>
        <w:t>15</w:t>
      </w:r>
      <w:r w:rsidRPr="00AC2651">
        <w:rPr>
          <w:rFonts w:ascii="Times New Roman" w:eastAsia="Times New Roman" w:hAnsi="Times New Roman"/>
          <w:sz w:val="24"/>
          <w:szCs w:val="24"/>
        </w:rPr>
        <w:t xml:space="preserve">% и составила </w:t>
      </w:r>
      <w:r w:rsidR="00805F96" w:rsidRPr="00AC2651">
        <w:rPr>
          <w:rFonts w:ascii="Times New Roman" w:eastAsia="Times New Roman" w:hAnsi="Times New Roman"/>
          <w:sz w:val="24"/>
          <w:szCs w:val="24"/>
        </w:rPr>
        <w:t>более 500</w:t>
      </w:r>
      <w:r w:rsidRPr="00AC2651">
        <w:rPr>
          <w:rFonts w:ascii="Times New Roman" w:eastAsia="Times New Roman" w:hAnsi="Times New Roman"/>
          <w:sz w:val="24"/>
          <w:szCs w:val="24"/>
        </w:rPr>
        <w:t xml:space="preserve"> человек.</w:t>
      </w:r>
      <w:r w:rsidR="00805F96" w:rsidRPr="00AC2651">
        <w:rPr>
          <w:rFonts w:ascii="Times New Roman" w:eastAsia="Times New Roman" w:hAnsi="Times New Roman"/>
          <w:sz w:val="24"/>
          <w:szCs w:val="24"/>
        </w:rPr>
        <w:t xml:space="preserve"> </w:t>
      </w:r>
      <w:r w:rsidR="00642FA2" w:rsidRPr="00AC2651">
        <w:rPr>
          <w:rFonts w:ascii="Times New Roman" w:eastAsia="Times New Roman" w:hAnsi="Times New Roman"/>
          <w:sz w:val="24"/>
          <w:szCs w:val="24"/>
          <w:lang w:eastAsia="ii-CN"/>
        </w:rPr>
        <w:t>ТОС №22 проведена активная информационно-разъяснительная работа для жителей о создании и значении создания советов МКД. Так были проведены встречи, беседы с населением, распространены листовки. Итогом пр</w:t>
      </w:r>
      <w:r w:rsidR="00582EEB" w:rsidRPr="00AC2651">
        <w:rPr>
          <w:rFonts w:ascii="Times New Roman" w:eastAsia="Times New Roman" w:hAnsi="Times New Roman"/>
          <w:sz w:val="24"/>
          <w:szCs w:val="24"/>
          <w:lang w:eastAsia="ii-CN"/>
        </w:rPr>
        <w:t>о</w:t>
      </w:r>
      <w:r w:rsidR="00304509" w:rsidRPr="00AC2651">
        <w:rPr>
          <w:rFonts w:ascii="Times New Roman" w:eastAsia="Times New Roman" w:hAnsi="Times New Roman"/>
          <w:sz w:val="24"/>
          <w:szCs w:val="24"/>
          <w:lang w:eastAsia="ii-CN"/>
        </w:rPr>
        <w:t>ведения работы стало создание 3 советов МКД.</w:t>
      </w:r>
      <w:r w:rsidR="00642FA2" w:rsidRPr="00AC2651">
        <w:rPr>
          <w:rFonts w:ascii="Times New Roman" w:eastAsia="Times New Roman" w:hAnsi="Times New Roman"/>
          <w:sz w:val="24"/>
          <w:szCs w:val="24"/>
          <w:lang w:eastAsia="ii-CN"/>
        </w:rPr>
        <w:t xml:space="preserve"> Необходимо продолжать работу в данном направлении, так как данная форма самоорганизации граждан обеспечивает реализацию их полномочий в процессе управления домом, а, следовательно, способствует повышению гражданской активности и высокой степени участия населения.</w:t>
      </w:r>
    </w:p>
    <w:p w:rsidR="002D7C66" w:rsidRPr="00AC2651" w:rsidRDefault="002D7C66" w:rsidP="00AC2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651">
        <w:rPr>
          <w:rFonts w:ascii="Times New Roman" w:eastAsia="Times New Roman" w:hAnsi="Times New Roman"/>
          <w:sz w:val="24"/>
          <w:szCs w:val="24"/>
        </w:rPr>
        <w:t xml:space="preserve">При планировании проекта нами были поставлены задачи, которые мы успешно выполнили. Действующая схема утверждения проекта на конференции жителей ТОС позволяет осуществлять приём инициатив и учёт интересов населения. Мероприятия проекта позволяют налаживать взаимосвязь между жителями территории и организациями, осуществляющими свою деятельность на территории ТОС № 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>22</w:t>
      </w:r>
      <w:r w:rsidRPr="00AC2651">
        <w:rPr>
          <w:rFonts w:ascii="Times New Roman" w:eastAsia="Times New Roman" w:hAnsi="Times New Roman"/>
          <w:sz w:val="24"/>
          <w:szCs w:val="24"/>
        </w:rPr>
        <w:t>. Содействие жителям в проведении мероприятий, направленных на профилактику правонарушений, охрану общественного порядка, обеспечение пожарной безопасности нашли своё отражение во встречах и собраниях с жителями территории, что дало стимул, в том числе, и по повышению гражданской активности населения в целом. Мероприятия, направленные на организацию досуга детей и старшего поколения, позволяют максимально разнообразить свободное время детей и пробудить интерес к жизни у старшего поколения. Благоустройство и озеленение территории требует системного и регулярного подхода, что входит в реализацию проекта ТОС №</w:t>
      </w:r>
      <w:r w:rsidR="008612CD" w:rsidRPr="00AC2651">
        <w:rPr>
          <w:rFonts w:ascii="Times New Roman" w:eastAsia="Times New Roman" w:hAnsi="Times New Roman"/>
          <w:sz w:val="24"/>
          <w:szCs w:val="24"/>
        </w:rPr>
        <w:t xml:space="preserve"> 22</w:t>
      </w:r>
      <w:r w:rsidRPr="00AC2651">
        <w:rPr>
          <w:rFonts w:ascii="Times New Roman" w:eastAsia="Times New Roman" w:hAnsi="Times New Roman"/>
          <w:sz w:val="24"/>
          <w:szCs w:val="24"/>
        </w:rPr>
        <w:t>. Все задачи, поставленные перед проектом, несут в себе важнейшую цель – создание условий для реализации инициатив жителей города и привлечения их к социально-значимой деятельности – которую нам удалось достичь. Выполнение поставленных задач и цели, а также в силу важных социально-значимых задач, реализующихся нами, необходимо дальнейшее развитие данного проекта.</w:t>
      </w:r>
    </w:p>
    <w:p w:rsidR="00E45191" w:rsidRPr="00AC2651" w:rsidRDefault="00E45191" w:rsidP="00AC2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191" w:rsidRDefault="00E45191" w:rsidP="003A3BB1">
      <w:pPr>
        <w:jc w:val="both"/>
        <w:rPr>
          <w:rFonts w:ascii="Times New Roman" w:hAnsi="Times New Roman"/>
        </w:rPr>
      </w:pPr>
    </w:p>
    <w:p w:rsidR="00AC2651" w:rsidRDefault="00AC2651" w:rsidP="003A3BB1">
      <w:pPr>
        <w:jc w:val="both"/>
        <w:rPr>
          <w:rFonts w:ascii="Times New Roman" w:hAnsi="Times New Roman"/>
        </w:rPr>
      </w:pPr>
    </w:p>
    <w:p w:rsidR="00AC2651" w:rsidRDefault="00AC2651" w:rsidP="003A3BB1">
      <w:pPr>
        <w:jc w:val="both"/>
        <w:rPr>
          <w:rFonts w:ascii="Times New Roman" w:hAnsi="Times New Roman"/>
        </w:rPr>
      </w:pPr>
    </w:p>
    <w:p w:rsidR="00AC2651" w:rsidRPr="00642FA2" w:rsidRDefault="00AC2651" w:rsidP="003A3BB1">
      <w:pPr>
        <w:jc w:val="both"/>
        <w:rPr>
          <w:rFonts w:ascii="Times New Roman" w:hAnsi="Times New Roman"/>
        </w:rPr>
      </w:pPr>
    </w:p>
    <w:tbl>
      <w:tblPr>
        <w:tblW w:w="9412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191"/>
        <w:gridCol w:w="4111"/>
      </w:tblGrid>
      <w:tr w:rsidR="00AC2651" w:rsidRPr="00AC2651" w:rsidTr="0095560E">
        <w:trPr>
          <w:tblCellSpacing w:w="15" w:type="dxa"/>
        </w:trPr>
        <w:tc>
          <w:tcPr>
            <w:tcW w:w="4065" w:type="dxa"/>
            <w:hideMark/>
          </w:tcPr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Сдал:</w:t>
            </w:r>
          </w:p>
        </w:tc>
        <w:tc>
          <w:tcPr>
            <w:tcW w:w="1161" w:type="dxa"/>
            <w:hideMark/>
          </w:tcPr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Принял:</w:t>
            </w:r>
          </w:p>
        </w:tc>
      </w:tr>
      <w:tr w:rsidR="00AC2651" w:rsidRPr="00AC2651" w:rsidTr="0095560E">
        <w:trPr>
          <w:tblCellSpacing w:w="15" w:type="dxa"/>
        </w:trPr>
        <w:tc>
          <w:tcPr>
            <w:tcW w:w="4065" w:type="dxa"/>
            <w:hideMark/>
          </w:tcPr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Председатель совета ТОС № ___</w:t>
            </w:r>
          </w:p>
        </w:tc>
        <w:tc>
          <w:tcPr>
            <w:tcW w:w="1161" w:type="dxa"/>
            <w:hideMark/>
          </w:tcPr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Директор МКУ "Наш город"</w:t>
            </w:r>
          </w:p>
        </w:tc>
      </w:tr>
      <w:tr w:rsidR="00AC2651" w:rsidRPr="00AC2651" w:rsidTr="0095560E">
        <w:trPr>
          <w:tblCellSpacing w:w="15" w:type="dxa"/>
        </w:trPr>
        <w:tc>
          <w:tcPr>
            <w:tcW w:w="4065" w:type="dxa"/>
            <w:hideMark/>
          </w:tcPr>
          <w:p w:rsidR="00AC2651" w:rsidRPr="00AC2651" w:rsidRDefault="00AC2651" w:rsidP="00AC2651">
            <w:pPr>
              <w:spacing w:before="240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Березина Л.С.</w:t>
            </w: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 xml:space="preserve"> __________________</w:t>
            </w:r>
          </w:p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(подпись)</w:t>
            </w:r>
          </w:p>
        </w:tc>
        <w:tc>
          <w:tcPr>
            <w:tcW w:w="1161" w:type="dxa"/>
            <w:hideMark/>
          </w:tcPr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AC2651" w:rsidRPr="00AC2651" w:rsidRDefault="00AC2651" w:rsidP="00AC2651">
            <w:pPr>
              <w:spacing w:before="240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Семенова О.В.  _________________</w:t>
            </w:r>
          </w:p>
          <w:p w:rsidR="00AC2651" w:rsidRPr="00AC2651" w:rsidRDefault="00AC2651" w:rsidP="00AC2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</w:t>
            </w:r>
            <w:bookmarkStart w:id="0" w:name="_GoBack"/>
            <w:bookmarkEnd w:id="0"/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 xml:space="preserve">   (подпись)</w:t>
            </w:r>
          </w:p>
        </w:tc>
      </w:tr>
      <w:tr w:rsidR="00AC2651" w:rsidRPr="00AC2651" w:rsidTr="0095560E">
        <w:trPr>
          <w:tblCellSpacing w:w="15" w:type="dxa"/>
        </w:trPr>
        <w:tc>
          <w:tcPr>
            <w:tcW w:w="4065" w:type="dxa"/>
            <w:hideMark/>
          </w:tcPr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"___" ____________ 20__ г.</w:t>
            </w:r>
          </w:p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М.П.</w:t>
            </w:r>
          </w:p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Исполнитель:</w:t>
            </w:r>
          </w:p>
          <w:p w:rsidR="00AC2651" w:rsidRPr="00AC2651" w:rsidRDefault="00AC2651" w:rsidP="00AC2651">
            <w:pPr>
              <w:spacing w:before="240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Березина Л.С.</w:t>
            </w: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 xml:space="preserve"> __________________</w:t>
            </w:r>
          </w:p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(подпись)</w:t>
            </w:r>
          </w:p>
        </w:tc>
        <w:tc>
          <w:tcPr>
            <w:tcW w:w="1161" w:type="dxa"/>
            <w:hideMark/>
          </w:tcPr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>"___" ____________ 20__ г.</w:t>
            </w:r>
          </w:p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2651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М.П.</w:t>
            </w:r>
          </w:p>
          <w:p w:rsidR="00AC2651" w:rsidRPr="00AC2651" w:rsidRDefault="00AC2651" w:rsidP="00AC26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B6BA4" w:rsidRPr="00642FA2" w:rsidRDefault="008B6BA4" w:rsidP="003A3BB1">
      <w:pPr>
        <w:jc w:val="both"/>
        <w:rPr>
          <w:rFonts w:ascii="Times New Roman" w:hAnsi="Times New Roman"/>
        </w:rPr>
      </w:pPr>
    </w:p>
    <w:sectPr w:rsidR="008B6BA4" w:rsidRPr="00642FA2" w:rsidSect="0002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63"/>
    <w:multiLevelType w:val="hybridMultilevel"/>
    <w:tmpl w:val="0FEC2B2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1FC543D"/>
    <w:multiLevelType w:val="hybridMultilevel"/>
    <w:tmpl w:val="E954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04044"/>
    <w:multiLevelType w:val="hybridMultilevel"/>
    <w:tmpl w:val="934067B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AF4"/>
    <w:rsid w:val="00002E29"/>
    <w:rsid w:val="00004F2E"/>
    <w:rsid w:val="00025AE6"/>
    <w:rsid w:val="00031755"/>
    <w:rsid w:val="000369F7"/>
    <w:rsid w:val="00037ADF"/>
    <w:rsid w:val="00046B3C"/>
    <w:rsid w:val="00056AF4"/>
    <w:rsid w:val="000870F8"/>
    <w:rsid w:val="000975CB"/>
    <w:rsid w:val="000A1581"/>
    <w:rsid w:val="000C1953"/>
    <w:rsid w:val="000D59A7"/>
    <w:rsid w:val="000D6AEA"/>
    <w:rsid w:val="00101D42"/>
    <w:rsid w:val="00102EF8"/>
    <w:rsid w:val="00104FEE"/>
    <w:rsid w:val="00106CB5"/>
    <w:rsid w:val="00130932"/>
    <w:rsid w:val="001405AE"/>
    <w:rsid w:val="00171329"/>
    <w:rsid w:val="001730A4"/>
    <w:rsid w:val="00197244"/>
    <w:rsid w:val="001A5949"/>
    <w:rsid w:val="001C1E0D"/>
    <w:rsid w:val="001C2237"/>
    <w:rsid w:val="001C268F"/>
    <w:rsid w:val="001D0F45"/>
    <w:rsid w:val="001D51AF"/>
    <w:rsid w:val="00202BBF"/>
    <w:rsid w:val="00204708"/>
    <w:rsid w:val="002056BE"/>
    <w:rsid w:val="00215E11"/>
    <w:rsid w:val="0022747B"/>
    <w:rsid w:val="00234CA0"/>
    <w:rsid w:val="002558B1"/>
    <w:rsid w:val="00260AE6"/>
    <w:rsid w:val="0026261D"/>
    <w:rsid w:val="002831A0"/>
    <w:rsid w:val="00284463"/>
    <w:rsid w:val="00291357"/>
    <w:rsid w:val="002A0BAC"/>
    <w:rsid w:val="002A2060"/>
    <w:rsid w:val="002A60A1"/>
    <w:rsid w:val="002C4D0E"/>
    <w:rsid w:val="002D26A7"/>
    <w:rsid w:val="002D76D4"/>
    <w:rsid w:val="002D7C66"/>
    <w:rsid w:val="002F4FA9"/>
    <w:rsid w:val="00304509"/>
    <w:rsid w:val="0030476B"/>
    <w:rsid w:val="00316E78"/>
    <w:rsid w:val="003311AF"/>
    <w:rsid w:val="003438A5"/>
    <w:rsid w:val="00344EE8"/>
    <w:rsid w:val="0035247C"/>
    <w:rsid w:val="003553DC"/>
    <w:rsid w:val="00356B71"/>
    <w:rsid w:val="00381E79"/>
    <w:rsid w:val="003A3BB1"/>
    <w:rsid w:val="003A7F59"/>
    <w:rsid w:val="003C36F7"/>
    <w:rsid w:val="003C645D"/>
    <w:rsid w:val="003D220C"/>
    <w:rsid w:val="003D465B"/>
    <w:rsid w:val="003D58D5"/>
    <w:rsid w:val="003F2382"/>
    <w:rsid w:val="003F2A75"/>
    <w:rsid w:val="004118D5"/>
    <w:rsid w:val="00416611"/>
    <w:rsid w:val="0045593B"/>
    <w:rsid w:val="00467922"/>
    <w:rsid w:val="00471FB0"/>
    <w:rsid w:val="00494B6C"/>
    <w:rsid w:val="004A63D6"/>
    <w:rsid w:val="004B3008"/>
    <w:rsid w:val="004B666B"/>
    <w:rsid w:val="004C0788"/>
    <w:rsid w:val="004D0ECE"/>
    <w:rsid w:val="004F0BB5"/>
    <w:rsid w:val="004F42CB"/>
    <w:rsid w:val="00500E1A"/>
    <w:rsid w:val="00514D7B"/>
    <w:rsid w:val="0051505E"/>
    <w:rsid w:val="00515D35"/>
    <w:rsid w:val="005245C6"/>
    <w:rsid w:val="00532A75"/>
    <w:rsid w:val="0054070E"/>
    <w:rsid w:val="00582EEB"/>
    <w:rsid w:val="00584DC4"/>
    <w:rsid w:val="005B27DA"/>
    <w:rsid w:val="005B7DDB"/>
    <w:rsid w:val="005C44C2"/>
    <w:rsid w:val="005D5DF4"/>
    <w:rsid w:val="005E5040"/>
    <w:rsid w:val="005F42BB"/>
    <w:rsid w:val="00606741"/>
    <w:rsid w:val="00642FA2"/>
    <w:rsid w:val="00661B55"/>
    <w:rsid w:val="00667608"/>
    <w:rsid w:val="00687A62"/>
    <w:rsid w:val="006A7A68"/>
    <w:rsid w:val="006D75BE"/>
    <w:rsid w:val="007179D8"/>
    <w:rsid w:val="007203D6"/>
    <w:rsid w:val="0073159C"/>
    <w:rsid w:val="007458DA"/>
    <w:rsid w:val="00746BB4"/>
    <w:rsid w:val="007542C9"/>
    <w:rsid w:val="00776F77"/>
    <w:rsid w:val="007A32F6"/>
    <w:rsid w:val="007B0CB5"/>
    <w:rsid w:val="007D193D"/>
    <w:rsid w:val="007D1D8A"/>
    <w:rsid w:val="007E6697"/>
    <w:rsid w:val="007F4F23"/>
    <w:rsid w:val="007F5CDA"/>
    <w:rsid w:val="00800CC2"/>
    <w:rsid w:val="00801490"/>
    <w:rsid w:val="00805F96"/>
    <w:rsid w:val="0081036C"/>
    <w:rsid w:val="00840954"/>
    <w:rsid w:val="00841D63"/>
    <w:rsid w:val="00850E77"/>
    <w:rsid w:val="00854623"/>
    <w:rsid w:val="008612CD"/>
    <w:rsid w:val="008B6BA4"/>
    <w:rsid w:val="008C1CB0"/>
    <w:rsid w:val="008D175D"/>
    <w:rsid w:val="008E53FD"/>
    <w:rsid w:val="008F781B"/>
    <w:rsid w:val="00904B7C"/>
    <w:rsid w:val="0092570D"/>
    <w:rsid w:val="0095734D"/>
    <w:rsid w:val="00960DCD"/>
    <w:rsid w:val="00972DD2"/>
    <w:rsid w:val="00975BD2"/>
    <w:rsid w:val="00986513"/>
    <w:rsid w:val="00992E9A"/>
    <w:rsid w:val="009B17C7"/>
    <w:rsid w:val="009B7EA7"/>
    <w:rsid w:val="009D26C1"/>
    <w:rsid w:val="009E73D1"/>
    <w:rsid w:val="00A1462B"/>
    <w:rsid w:val="00A16CD0"/>
    <w:rsid w:val="00A20086"/>
    <w:rsid w:val="00A20A16"/>
    <w:rsid w:val="00A261E4"/>
    <w:rsid w:val="00A40E3C"/>
    <w:rsid w:val="00A51637"/>
    <w:rsid w:val="00A7034A"/>
    <w:rsid w:val="00AA130A"/>
    <w:rsid w:val="00AA2917"/>
    <w:rsid w:val="00AA517E"/>
    <w:rsid w:val="00AC1639"/>
    <w:rsid w:val="00AC2651"/>
    <w:rsid w:val="00AC26B8"/>
    <w:rsid w:val="00AD4867"/>
    <w:rsid w:val="00AE265E"/>
    <w:rsid w:val="00AF22C3"/>
    <w:rsid w:val="00B00752"/>
    <w:rsid w:val="00B1134A"/>
    <w:rsid w:val="00B249E6"/>
    <w:rsid w:val="00B72D5A"/>
    <w:rsid w:val="00B85C33"/>
    <w:rsid w:val="00B90DE3"/>
    <w:rsid w:val="00B924FF"/>
    <w:rsid w:val="00B947D4"/>
    <w:rsid w:val="00BA117B"/>
    <w:rsid w:val="00BA69EC"/>
    <w:rsid w:val="00BE02C3"/>
    <w:rsid w:val="00BE3B70"/>
    <w:rsid w:val="00BF04D6"/>
    <w:rsid w:val="00BF29AB"/>
    <w:rsid w:val="00BF2ED5"/>
    <w:rsid w:val="00C002C7"/>
    <w:rsid w:val="00C0590A"/>
    <w:rsid w:val="00C14EFF"/>
    <w:rsid w:val="00C16821"/>
    <w:rsid w:val="00C24241"/>
    <w:rsid w:val="00C32CCC"/>
    <w:rsid w:val="00C4076A"/>
    <w:rsid w:val="00C5002F"/>
    <w:rsid w:val="00C520B4"/>
    <w:rsid w:val="00C52A6A"/>
    <w:rsid w:val="00C53603"/>
    <w:rsid w:val="00C71D57"/>
    <w:rsid w:val="00C77ACD"/>
    <w:rsid w:val="00C845E9"/>
    <w:rsid w:val="00CA023F"/>
    <w:rsid w:val="00CA735A"/>
    <w:rsid w:val="00CC63FE"/>
    <w:rsid w:val="00CD09B0"/>
    <w:rsid w:val="00CD3117"/>
    <w:rsid w:val="00CD5656"/>
    <w:rsid w:val="00CF06A6"/>
    <w:rsid w:val="00CF7B0D"/>
    <w:rsid w:val="00D07142"/>
    <w:rsid w:val="00D15CFD"/>
    <w:rsid w:val="00D2065D"/>
    <w:rsid w:val="00D26862"/>
    <w:rsid w:val="00D31C2C"/>
    <w:rsid w:val="00D32E8E"/>
    <w:rsid w:val="00D33D83"/>
    <w:rsid w:val="00D354EE"/>
    <w:rsid w:val="00D3751F"/>
    <w:rsid w:val="00D45E4B"/>
    <w:rsid w:val="00D55339"/>
    <w:rsid w:val="00D5653C"/>
    <w:rsid w:val="00D84A1F"/>
    <w:rsid w:val="00DA73E3"/>
    <w:rsid w:val="00E00A6F"/>
    <w:rsid w:val="00E01BC8"/>
    <w:rsid w:val="00E03A5C"/>
    <w:rsid w:val="00E303E1"/>
    <w:rsid w:val="00E31A7E"/>
    <w:rsid w:val="00E45191"/>
    <w:rsid w:val="00E56301"/>
    <w:rsid w:val="00E664EA"/>
    <w:rsid w:val="00E72854"/>
    <w:rsid w:val="00E827D8"/>
    <w:rsid w:val="00E95B29"/>
    <w:rsid w:val="00EF1D33"/>
    <w:rsid w:val="00F01ECE"/>
    <w:rsid w:val="00F16823"/>
    <w:rsid w:val="00F24E13"/>
    <w:rsid w:val="00F47E5B"/>
    <w:rsid w:val="00F73DDD"/>
    <w:rsid w:val="00F8268A"/>
    <w:rsid w:val="00FB64F6"/>
    <w:rsid w:val="00FC50DC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7975A-CA6B-410E-AE5F-3844CC3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icrosoft Yi Bait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19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73E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C52A6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2A6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925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2570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A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023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64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4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64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4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6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3308-C8D1-4534-838B-C4D75D04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2018-05-17T06:40:00Z</cp:lastPrinted>
  <dcterms:created xsi:type="dcterms:W3CDTF">2016-02-15T06:13:00Z</dcterms:created>
  <dcterms:modified xsi:type="dcterms:W3CDTF">2018-05-17T06:41:00Z</dcterms:modified>
</cp:coreProperties>
</file>