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EDB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 xml:space="preserve">Итоговый аналитический отчет </w:t>
      </w:r>
    </w:p>
    <w:p w:rsidR="002B0AFA" w:rsidRPr="00280EDB" w:rsidRDefault="00C62296" w:rsidP="005029F9">
      <w:pPr>
        <w:jc w:val="center"/>
        <w:rPr>
          <w:rFonts w:ascii="Times New Roman" w:hAnsi="Times New Roman" w:cs="Times New Roman"/>
          <w:sz w:val="36"/>
          <w:szCs w:val="32"/>
        </w:rPr>
      </w:pPr>
      <w:r w:rsidRPr="00280EDB">
        <w:rPr>
          <w:rFonts w:ascii="Times New Roman" w:hAnsi="Times New Roman" w:cs="Times New Roman"/>
          <w:sz w:val="36"/>
          <w:szCs w:val="32"/>
        </w:rPr>
        <w:t>территориального общественного самоуправлен</w:t>
      </w:r>
      <w:r w:rsidR="00041A38" w:rsidRPr="00280EDB">
        <w:rPr>
          <w:rFonts w:ascii="Times New Roman" w:hAnsi="Times New Roman" w:cs="Times New Roman"/>
          <w:sz w:val="36"/>
          <w:szCs w:val="32"/>
        </w:rPr>
        <w:t xml:space="preserve">ия </w:t>
      </w:r>
      <w:r w:rsidR="00C278FA">
        <w:rPr>
          <w:rFonts w:ascii="Times New Roman" w:hAnsi="Times New Roman" w:cs="Times New Roman"/>
          <w:sz w:val="36"/>
          <w:szCs w:val="32"/>
        </w:rPr>
        <w:t>«ПИКС»</w:t>
      </w:r>
    </w:p>
    <w:p w:rsidR="00C62296" w:rsidRDefault="003C1D82" w:rsidP="005029F9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B23">
        <w:rPr>
          <w:rFonts w:ascii="Times New Roman" w:hAnsi="Times New Roman" w:cs="Times New Roman"/>
          <w:sz w:val="32"/>
          <w:szCs w:val="32"/>
        </w:rPr>
        <w:t xml:space="preserve">Проект </w:t>
      </w:r>
      <w:r w:rsidR="00C62296" w:rsidRPr="00BE7B23">
        <w:rPr>
          <w:rFonts w:ascii="Times New Roman" w:hAnsi="Times New Roman" w:cs="Times New Roman"/>
          <w:sz w:val="32"/>
          <w:szCs w:val="32"/>
        </w:rPr>
        <w:t>«</w:t>
      </w:r>
      <w:r w:rsidR="00C278FA">
        <w:rPr>
          <w:rFonts w:ascii="Times New Roman" w:hAnsi="Times New Roman" w:cs="Times New Roman"/>
          <w:sz w:val="32"/>
          <w:szCs w:val="32"/>
        </w:rPr>
        <w:t>В этом городе я живу</w:t>
      </w:r>
      <w:r w:rsidR="00C62296" w:rsidRPr="00BE7B23">
        <w:rPr>
          <w:rFonts w:ascii="Times New Roman" w:hAnsi="Times New Roman" w:cs="Times New Roman"/>
          <w:sz w:val="32"/>
          <w:szCs w:val="32"/>
        </w:rPr>
        <w:t>»</w:t>
      </w:r>
    </w:p>
    <w:p w:rsidR="001025BC" w:rsidRPr="00BE7B23" w:rsidRDefault="00BE7B23" w:rsidP="00F61D5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</w:pPr>
      <w:r w:rsidRPr="00BE7B23">
        <w:rPr>
          <w:rFonts w:ascii="Times New Roman" w:eastAsia="Times New Roman" w:hAnsi="Times New Roman" w:cs="Times New Roman"/>
          <w:b/>
          <w:sz w:val="28"/>
          <w:szCs w:val="28"/>
          <w:lang w:val="en-US" w:eastAsia="ii-CN"/>
        </w:rPr>
        <w:t>I</w:t>
      </w:r>
      <w:r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.</w:t>
      </w:r>
      <w:r w:rsidR="001025BC" w:rsidRPr="00BE7B23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>Итоговая аналитиче</w:t>
      </w:r>
      <w:r w:rsidR="009447D7">
        <w:rPr>
          <w:rFonts w:ascii="Times New Roman" w:eastAsia="Times New Roman" w:hAnsi="Times New Roman" w:cs="Times New Roman"/>
          <w:b/>
          <w:sz w:val="28"/>
          <w:szCs w:val="28"/>
          <w:lang w:eastAsia="ii-CN"/>
        </w:rPr>
        <w:t xml:space="preserve">ская информация по </w:t>
      </w:r>
      <w:r w:rsidR="009447D7" w:rsidRPr="009447D7">
        <w:rPr>
          <w:rFonts w:ascii="Times New Roman" w:eastAsia="Microsoft Yi Baiti" w:hAnsi="Times New Roman" w:cs="Times New Roman"/>
          <w:b/>
          <w:sz w:val="28"/>
          <w:szCs w:val="28"/>
          <w:lang w:eastAsia="ru-RU"/>
        </w:rPr>
        <w:t>мероприятиям</w:t>
      </w:r>
    </w:p>
    <w:p w:rsidR="005029F9" w:rsidRPr="00BE7B23" w:rsidRDefault="005029F9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7B23">
        <w:rPr>
          <w:rFonts w:ascii="Times New Roman" w:hAnsi="Times New Roman" w:cs="Times New Roman"/>
          <w:b/>
          <w:sz w:val="24"/>
          <w:szCs w:val="24"/>
        </w:rPr>
        <w:t>1. Направление</w:t>
      </w:r>
      <w:r w:rsidR="002B7ECA">
        <w:rPr>
          <w:rFonts w:ascii="Times New Roman" w:hAnsi="Times New Roman" w:cs="Times New Roman"/>
          <w:b/>
          <w:sz w:val="24"/>
          <w:szCs w:val="24"/>
        </w:rPr>
        <w:t>:</w:t>
      </w:r>
      <w:r w:rsidRPr="00BE7B23">
        <w:rPr>
          <w:rFonts w:ascii="Times New Roman" w:hAnsi="Times New Roman" w:cs="Times New Roman"/>
          <w:b/>
          <w:sz w:val="24"/>
          <w:szCs w:val="24"/>
        </w:rPr>
        <w:t xml:space="preserve"> «Привлечение общественности к </w:t>
      </w:r>
      <w:r w:rsidR="0088482A" w:rsidRPr="00BE7B23">
        <w:rPr>
          <w:rFonts w:ascii="Times New Roman" w:hAnsi="Times New Roman" w:cs="Times New Roman"/>
          <w:b/>
          <w:sz w:val="24"/>
          <w:szCs w:val="24"/>
        </w:rPr>
        <w:t>благоустройству придомовых территорий</w:t>
      </w:r>
      <w:r w:rsidRPr="00BE7B23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5029F9" w:rsidRPr="00C365CC" w:rsidTr="00BB3D0A">
        <w:tc>
          <w:tcPr>
            <w:tcW w:w="9345" w:type="dxa"/>
            <w:gridSpan w:val="2"/>
          </w:tcPr>
          <w:p w:rsidR="005029F9" w:rsidRPr="00C365CC" w:rsidRDefault="005029F9" w:rsidP="006D28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041A38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Конкурс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«Каким я вижу свой двор»</w:t>
            </w:r>
          </w:p>
        </w:tc>
      </w:tr>
      <w:tr w:rsidR="00BB3D0A" w:rsidRPr="00C365CC" w:rsidTr="00BB3D0A">
        <w:trPr>
          <w:trHeight w:val="207"/>
        </w:trPr>
        <w:tc>
          <w:tcPr>
            <w:tcW w:w="5949" w:type="dxa"/>
          </w:tcPr>
          <w:p w:rsidR="00BB3D0A" w:rsidRPr="00C365CC" w:rsidRDefault="00BB3D0A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396" w:type="dxa"/>
          </w:tcPr>
          <w:p w:rsidR="00BB3D0A" w:rsidRPr="00C365CC" w:rsidRDefault="000609E5" w:rsidP="002B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D77CBB" w:rsidRPr="00C365CC" w:rsidTr="006F6BBD">
        <w:trPr>
          <w:trHeight w:val="4997"/>
        </w:trPr>
        <w:tc>
          <w:tcPr>
            <w:tcW w:w="5949" w:type="dxa"/>
          </w:tcPr>
          <w:p w:rsidR="00040B6B" w:rsidRPr="00040B6B" w:rsidRDefault="00040B6B" w:rsidP="00040B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проводился в мае-июне 2016 г. среди жителей на лучшую придомовую территорию, входящую в границы ТОС «ПИКС». За счёт средств субсидии приобретены саженцы деревьев и кустарников (117 ед.), рассады цветов (2848 ед.), закуплены и развезена по дворам земля и удобрения, приобретён хозяйственный инвентарь (тачка строительная, грабли, перчатки, лопаты, совки, вёдра, ломы строительные, ножовка, пакеты для мусора). Также оплачены транспортные услуги (подвоз саженцев и земли). </w:t>
            </w:r>
          </w:p>
          <w:p w:rsidR="007F2290" w:rsidRPr="00C365CC" w:rsidRDefault="00040B6B" w:rsidP="006F6B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конкурсе приняли участие порядка 40 человек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большинство из которых граждане средней возрастной группы.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Плановый показатель достигнуть не удалось, однако благодаря активной работе участников конкурса жители территории воочию могут увидеть результаты труда.  Работы проводились на территории дом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Привокзальная 16/3, 18/3, 20/1, ул.</w:t>
            </w:r>
            <w:r w:rsid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 4/2, 4/1, 8/2. Наиболее активные жители оказались жители дома по ул. Привокзальной 16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6F6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6" w:type="dxa"/>
          </w:tcPr>
          <w:p w:rsidR="00D77CBB" w:rsidRDefault="00706C61" w:rsidP="00B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приняли 40 </w:t>
            </w:r>
            <w:r w:rsidR="00C413D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средней возрастной группы. </w:t>
            </w:r>
          </w:p>
          <w:p w:rsidR="00706C61" w:rsidRPr="00C365CC" w:rsidRDefault="00706C61" w:rsidP="00BC60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Высажено: 117 саженцев деревьев и кустарников, 2848 ед. цветочных насаждений.</w:t>
            </w:r>
            <w:bookmarkEnd w:id="0"/>
          </w:p>
        </w:tc>
      </w:tr>
    </w:tbl>
    <w:p w:rsidR="00BB3D0A" w:rsidRPr="00706C61" w:rsidRDefault="00BB3D0A" w:rsidP="00E50D18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Аналитическая оценка </w:t>
      </w:r>
      <w:proofErr w:type="gramStart"/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Pr="00706C61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</w:t>
      </w:r>
      <w:r w:rsidR="009F1616"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9B3593" w:rsidRPr="00C365CC" w:rsidRDefault="009B3593" w:rsidP="00706C61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полой мере. ТОС 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организовать актив общественности указанных домов для привлечения к содержанию придомовой территории и облагораживанию её внешнего вида. Благодаря средствам субсидии был закуплен инвентарь и расходные материалы, необходимые для реализации данного направления. ТОС 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получен опыт организации социально значимых мероприятий в данной сфере, налажено взаимодействие с жильцами данной территории, сделан шаг к созданию соответствующего общественного мнения вокруг проблемы благоустройства придомо</w:t>
      </w:r>
      <w:r w:rsidR="00706C61" w:rsidRPr="00706C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 территорий, что особенно важно для такой территории, ввиду острой недостаточности работ по озеленению микрорайона. </w:t>
      </w:r>
    </w:p>
    <w:p w:rsidR="009F3A3C" w:rsidRPr="00C365CC" w:rsidRDefault="00B247D0" w:rsidP="009F3A3C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3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. Направление «</w:t>
      </w:r>
      <w:r w:rsidR="002218E1" w:rsidRPr="00C365CC">
        <w:rPr>
          <w:rFonts w:ascii="Times New Roman" w:hAnsi="Times New Roman" w:cs="Times New Roman"/>
          <w:b/>
          <w:sz w:val="24"/>
          <w:szCs w:val="24"/>
        </w:rPr>
        <w:t>Содействие населению в реализации гражданских инициатив</w:t>
      </w:r>
      <w:r w:rsidR="009F3A3C" w:rsidRPr="00C365C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43"/>
        <w:gridCol w:w="11"/>
      </w:tblGrid>
      <w:tr w:rsidR="009F3A3C" w:rsidRPr="00C365CC" w:rsidTr="00563920">
        <w:trPr>
          <w:gridAfter w:val="1"/>
          <w:wAfter w:w="11" w:type="dxa"/>
        </w:trPr>
        <w:tc>
          <w:tcPr>
            <w:tcW w:w="9334" w:type="dxa"/>
            <w:gridSpan w:val="2"/>
          </w:tcPr>
          <w:p w:rsidR="009F3A3C" w:rsidRPr="00C365CC" w:rsidRDefault="002218E1" w:rsidP="00C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3A3C" w:rsidRPr="00C365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.1.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советов многоквартирных домов</w:t>
            </w:r>
          </w:p>
        </w:tc>
      </w:tr>
      <w:tr w:rsidR="00563920" w:rsidRPr="00C365CC" w:rsidTr="00563920">
        <w:trPr>
          <w:trHeight w:val="299"/>
        </w:trPr>
        <w:tc>
          <w:tcPr>
            <w:tcW w:w="6091" w:type="dxa"/>
          </w:tcPr>
          <w:p w:rsidR="00563920" w:rsidRPr="00C365CC" w:rsidRDefault="00563920" w:rsidP="00060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  <w:gridSpan w:val="2"/>
          </w:tcPr>
          <w:p w:rsidR="00563920" w:rsidRPr="00C365CC" w:rsidRDefault="00A42CA3" w:rsidP="005639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</w:t>
            </w:r>
          </w:p>
        </w:tc>
      </w:tr>
      <w:tr w:rsidR="00563920" w:rsidRPr="00802B90" w:rsidTr="00563920">
        <w:trPr>
          <w:trHeight w:val="299"/>
        </w:trPr>
        <w:tc>
          <w:tcPr>
            <w:tcW w:w="6091" w:type="dxa"/>
          </w:tcPr>
          <w:p w:rsidR="00563920" w:rsidRPr="00802B90" w:rsidRDefault="00040B6B" w:rsidP="00EE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счёт средств субсидий организована работа по созданию советов МКД на территории ТОС «ПИКС». Для реализации запланированного мероприятия приобретена бумага для печати раздаточного и иного материала, изготовлены листовки по созданию совета 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МКД (1000 ед.), оплачены услуги преподавателя семинаров. 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2016 г. создано два совета МКД: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 4/2,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Грибоедова 8/1.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данный момент ведётся работа по созданию советов МКД в домах по а</w:t>
            </w:r>
            <w:r w:rsid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ресам: ул.</w:t>
            </w:r>
            <w:r w:rsid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Грибоедова 2/1, 4/1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8/2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8/3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ул. Крылова 35, 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  <w:r w:rsidR="00EE63B3" w:rsidRP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18/2</w:t>
            </w:r>
            <w:r w:rsidR="00EE63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6500A"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2016 г. проведено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проведено </w:t>
            </w:r>
            <w:r w:rsidR="00A26A71"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26A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лекционных занятий по соответству</w:t>
            </w:r>
            <w:r w:rsidRPr="0004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ющей теме. Занятия проводились в подъездах домов и на придомовых территориях</w:t>
            </w:r>
            <w:r w:rsidR="00365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 чём свидетельствует предоставленный фотоотчёт.</w:t>
            </w:r>
          </w:p>
        </w:tc>
        <w:tc>
          <w:tcPr>
            <w:tcW w:w="3254" w:type="dxa"/>
            <w:gridSpan w:val="2"/>
          </w:tcPr>
          <w:p w:rsidR="00563920" w:rsidRDefault="0036500A" w:rsidP="00E0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Распространено </w:t>
            </w:r>
            <w:r w:rsidR="00A26A7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 информационного материала.</w:t>
            </w:r>
          </w:p>
          <w:p w:rsidR="0036500A" w:rsidRDefault="0036500A" w:rsidP="00E02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</w:t>
            </w:r>
            <w:r w:rsidR="00A26A7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лекционных занятий по заданной тематике.</w:t>
            </w:r>
          </w:p>
          <w:p w:rsidR="00EE63B3" w:rsidRPr="00EE63B3" w:rsidRDefault="0036500A" w:rsidP="00EE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>о два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 по адрес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 </w:t>
            </w:r>
            <w:r w:rsidR="00EE63B3" w:rsidRPr="00EE63B3">
              <w:rPr>
                <w:rFonts w:ascii="Times New Roman" w:hAnsi="Times New Roman" w:cs="Times New Roman"/>
                <w:sz w:val="24"/>
                <w:szCs w:val="24"/>
              </w:rPr>
              <w:t>4/2</w:t>
            </w:r>
            <w:r w:rsidR="00EE63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6500A" w:rsidRPr="00802B90" w:rsidRDefault="00EE63B3" w:rsidP="00EE6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Грибоедова </w:t>
            </w:r>
            <w:r w:rsidRPr="00EE63B3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B75CA" w:rsidRPr="0036500A" w:rsidRDefault="00CB75CA" w:rsidP="00CB75CA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lastRenderedPageBreak/>
        <w:t xml:space="preserve">Аналитическая оценка </w:t>
      </w:r>
      <w:proofErr w:type="gramStart"/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>результатов</w:t>
      </w:r>
      <w:proofErr w:type="gramEnd"/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достигнутых по </w:t>
      </w:r>
      <w:r w:rsidR="003C1D82" w:rsidRPr="0036500A">
        <w:rPr>
          <w:rFonts w:ascii="Times New Roman" w:eastAsia="Times New Roman" w:hAnsi="Times New Roman" w:cs="Times New Roman"/>
          <w:sz w:val="24"/>
          <w:szCs w:val="24"/>
          <w:lang w:val="en-US" w:eastAsia="ii-CN"/>
        </w:rPr>
        <w:t>III</w:t>
      </w:r>
      <w:r w:rsidR="00305894"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 xml:space="preserve"> 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ii-CN"/>
        </w:rPr>
        <w:t>направлению проекта.</w:t>
      </w:r>
    </w:p>
    <w:p w:rsidR="0036500A" w:rsidRPr="0036500A" w:rsidRDefault="0036500A" w:rsidP="003650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использованию средств субсидии данное направление было реализовано в полной мере. ТОС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создать условия для дальнейшей самоорганизации граждан, проживающих на данной территории. Учитывая, что вопросы в сфере ЖКХ в настоящее время носят наиболее актуальный характер, информирование жителей об их правах и обязанностях, помощь в решении их проблем (помощь в оформлении документов, составление и подготовка писем и заявлений, сбор пакетов документов т.п.), создание Советов МКД </w:t>
      </w:r>
      <w:r w:rsidR="0023201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из первоочередных задач работы Совета ТОС </w:t>
      </w:r>
      <w:r w:rsidR="00232010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«ПИКС»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Благодаря разъяснительным беседам, </w:t>
      </w:r>
      <w:r w:rsidR="002320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жителей донесено понимание необходимости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создания советов МКД,</w:t>
      </w:r>
      <w:r w:rsidR="00BC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4025"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следовательно,</w:t>
      </w:r>
      <w:r w:rsidRPr="003650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граждан появляется возможность принимать участие в управлении домом, а также контролировать деятельность управляющей компании. </w:t>
      </w:r>
      <w:r w:rsidR="002320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то, что работа в данном направлении проводилась ТОС «ПИКС» самостоятельно и ранее, субсидирование проекта существенно помогает добиться реальных результатов в этом вопросе. </w:t>
      </w:r>
    </w:p>
    <w:p w:rsidR="003C1D82" w:rsidRPr="00C365CC" w:rsidRDefault="003C1D82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3AC9" w:rsidRPr="00C365CC" w:rsidRDefault="002218E1" w:rsidP="00C73AC9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5CC">
        <w:rPr>
          <w:rFonts w:ascii="Times New Roman" w:hAnsi="Times New Roman" w:cs="Times New Roman"/>
          <w:b/>
          <w:sz w:val="24"/>
          <w:szCs w:val="24"/>
        </w:rPr>
        <w:t>4</w:t>
      </w:r>
      <w:r w:rsidR="00C73AC9" w:rsidRPr="00C365CC">
        <w:rPr>
          <w:rFonts w:ascii="Times New Roman" w:hAnsi="Times New Roman" w:cs="Times New Roman"/>
          <w:b/>
          <w:sz w:val="24"/>
          <w:szCs w:val="24"/>
        </w:rPr>
        <w:t xml:space="preserve">. Направление </w:t>
      </w:r>
      <w:r w:rsidR="003044AF" w:rsidRPr="00C365CC">
        <w:rPr>
          <w:rFonts w:ascii="Times New Roman" w:hAnsi="Times New Roman" w:cs="Times New Roman"/>
          <w:b/>
          <w:sz w:val="24"/>
          <w:szCs w:val="24"/>
        </w:rPr>
        <w:t>«Содействие населению в организации досуга детей и подростков по месту жительства»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3254"/>
      </w:tblGrid>
      <w:tr w:rsidR="00755536" w:rsidRPr="00C365CC" w:rsidTr="006F0500">
        <w:tc>
          <w:tcPr>
            <w:tcW w:w="9345" w:type="dxa"/>
            <w:gridSpan w:val="2"/>
          </w:tcPr>
          <w:p w:rsidR="00755536" w:rsidRPr="00C365CC" w:rsidRDefault="00755536" w:rsidP="00C278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278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Турнир по мини-футболу </w:t>
            </w:r>
            <w:r w:rsidR="008362BF" w:rsidRPr="00802B90">
              <w:rPr>
                <w:rFonts w:ascii="Times New Roman" w:hAnsi="Times New Roman" w:cs="Times New Roman"/>
                <w:b/>
                <w:sz w:val="24"/>
                <w:szCs w:val="24"/>
              </w:rPr>
              <w:t>«Чемпионы нашего двора»</w:t>
            </w:r>
          </w:p>
        </w:tc>
      </w:tr>
      <w:tr w:rsidR="00755536" w:rsidRPr="00C365CC" w:rsidTr="006F0500">
        <w:tc>
          <w:tcPr>
            <w:tcW w:w="6091" w:type="dxa"/>
          </w:tcPr>
          <w:p w:rsidR="00755536" w:rsidRPr="00C365CC" w:rsidRDefault="00755536" w:rsidP="007555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>Информация по мероприятию</w:t>
            </w:r>
          </w:p>
        </w:tc>
        <w:tc>
          <w:tcPr>
            <w:tcW w:w="3254" w:type="dxa"/>
          </w:tcPr>
          <w:p w:rsidR="00755536" w:rsidRPr="00C365CC" w:rsidRDefault="00755536" w:rsidP="007555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eastAsia="Times New Roman" w:hAnsi="Times New Roman" w:cs="Times New Roman"/>
                <w:sz w:val="24"/>
                <w:szCs w:val="24"/>
                <w:lang w:eastAsia="ii-CN"/>
              </w:rPr>
              <w:t>Количественные показатели</w:t>
            </w:r>
          </w:p>
        </w:tc>
      </w:tr>
      <w:tr w:rsidR="00755536" w:rsidRPr="00C365CC" w:rsidTr="006F0500">
        <w:tc>
          <w:tcPr>
            <w:tcW w:w="6091" w:type="dxa"/>
          </w:tcPr>
          <w:p w:rsidR="006D2866" w:rsidRPr="003C1D82" w:rsidRDefault="006D2866" w:rsidP="006D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Турнир проходил </w:t>
            </w:r>
            <w:r w:rsidR="00A071B7" w:rsidRPr="00A071B7">
              <w:rPr>
                <w:rFonts w:ascii="Times New Roman" w:hAnsi="Times New Roman" w:cs="Times New Roman"/>
                <w:sz w:val="24"/>
                <w:szCs w:val="24"/>
              </w:rPr>
              <w:t>в рамках взаимодействия МКУ «Наш город» и советов территориальных общественных самоуправлений при поддержке МБУ ЦФП «Надежда», МОО «Федерация футбола города Сургута», Сургутского отделения ВПП «Единая Россия», Управления физической культуры и спорта Администрации города Сургута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. Активное участие в подготовке команд и организации турнира «Чемпионы нашего двора» принял 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». Целью и задачей проведения турнира стала популяризация и развитие мини-футбола среди детей и подростков, пропаганда здорового образа жизни, привлечение детей и подростков к занятиям спортом, патриотическое воспитание подрастающего поколения.</w:t>
            </w:r>
          </w:p>
          <w:p w:rsidR="00755536" w:rsidRPr="00C365CC" w:rsidRDefault="006D2866" w:rsidP="006D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>ТОС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» для проведения турнира за счет средств субсидии обеспечил оплату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награждения участников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турнира. Мероприятие получилось представительным, ярким, поэтому организаторы реши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C1D8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его проведение и сделать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ежегодным.</w:t>
            </w:r>
          </w:p>
        </w:tc>
        <w:tc>
          <w:tcPr>
            <w:tcW w:w="3254" w:type="dxa"/>
          </w:tcPr>
          <w:p w:rsidR="006D2866" w:rsidRPr="00232010" w:rsidRDefault="006D2866" w:rsidP="006D2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5CC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– </w:t>
            </w:r>
            <w:r w:rsidR="00A071B7" w:rsidRPr="002320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школьников, которые состоят в 2</w:t>
            </w:r>
            <w:r w:rsidR="00A071B7" w:rsidRPr="002320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 xml:space="preserve"> футбольных командах, представляющих 14 ТОС.</w:t>
            </w:r>
          </w:p>
          <w:p w:rsidR="005D5732" w:rsidRPr="00C365CC" w:rsidRDefault="006D2866" w:rsidP="00A07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>От ТОС «</w:t>
            </w:r>
            <w:r w:rsidR="00A071B7" w:rsidRPr="00232010">
              <w:rPr>
                <w:rFonts w:ascii="Times New Roman" w:hAnsi="Times New Roman" w:cs="Times New Roman"/>
                <w:sz w:val="24"/>
                <w:szCs w:val="24"/>
              </w:rPr>
              <w:t>ПИКС</w:t>
            </w:r>
            <w:r w:rsidRPr="00232010">
              <w:rPr>
                <w:rFonts w:ascii="Times New Roman" w:hAnsi="Times New Roman" w:cs="Times New Roman"/>
                <w:sz w:val="24"/>
                <w:szCs w:val="24"/>
              </w:rPr>
              <w:t>» участие приняла одна команда в составе 12 человек.</w:t>
            </w:r>
          </w:p>
        </w:tc>
      </w:tr>
    </w:tbl>
    <w:p w:rsidR="00D96B80" w:rsidRDefault="00D96B80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6B80" w:rsidRDefault="00D96B80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866" w:rsidRPr="008675CB" w:rsidRDefault="006D2866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Аналитическая оценка </w:t>
      </w:r>
      <w:proofErr w:type="gramStart"/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gramEnd"/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достигнутых по IV направлению проекта.</w:t>
      </w:r>
    </w:p>
    <w:p w:rsidR="006D2866" w:rsidRPr="008675CB" w:rsidRDefault="006D2866" w:rsidP="006D2866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досуга детей и подростков по мету жительства является 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 </w:t>
      </w:r>
      <w:r w:rsidR="008675CB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важным 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направлением деятельности ТОС «</w:t>
      </w:r>
      <w:r w:rsidR="00232010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ПИКС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75CB"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перспективе советом ТОС планируется увеличение кол-ва мероприятий в данном направлении.</w:t>
      </w:r>
      <w:r w:rsidRPr="00867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Общей целью мероприятий по данному направлению является создание условий для досуга детей и подростков по месту жительства, что способствует правильной организации режима дня целевой категории жителей, популяризирует занятия физкультурой и спортом, пропагандирует здоровый образ жизни. Создание условий для отдыха и развлечения детей и подростков создает положительные имидж общественного самоуправления, повышает информированность граждан о деятельности ТОС, формирует атмосферу доверия между гражданами и органами местного самоуправления.</w:t>
      </w:r>
    </w:p>
    <w:p w:rsidR="00C278FA" w:rsidRPr="006D2866" w:rsidRDefault="00C278FA" w:rsidP="009447D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</w:pPr>
    </w:p>
    <w:p w:rsidR="001025BC" w:rsidRPr="00BC6DC7" w:rsidRDefault="001025BC" w:rsidP="009447D7">
      <w:pPr>
        <w:ind w:firstLine="709"/>
        <w:jc w:val="both"/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</w:pPr>
      <w:r w:rsidRPr="00BC6DC7">
        <w:rPr>
          <w:rFonts w:ascii="Times New Roman" w:eastAsia="Times New Roman" w:hAnsi="Times New Roman" w:cs="Times New Roman"/>
          <w:b/>
          <w:sz w:val="24"/>
          <w:szCs w:val="24"/>
          <w:lang w:val="en-US" w:eastAsia="ii-CN"/>
        </w:rPr>
        <w:t>II</w:t>
      </w:r>
      <w:r w:rsidRPr="00BC6DC7">
        <w:rPr>
          <w:rFonts w:ascii="Times New Roman" w:eastAsia="Times New Roman" w:hAnsi="Times New Roman" w:cs="Times New Roman"/>
          <w:b/>
          <w:sz w:val="24"/>
          <w:szCs w:val="24"/>
          <w:lang w:eastAsia="ii-CN"/>
        </w:rPr>
        <w:t xml:space="preserve">. </w:t>
      </w:r>
      <w:r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Обобщённая информация о реализации проекта и перс</w:t>
      </w:r>
      <w:r w:rsidR="009447D7" w:rsidRPr="00BC6DC7">
        <w:rPr>
          <w:rFonts w:ascii="Times New Roman" w:eastAsia="Microsoft Yi Baiti" w:hAnsi="Times New Roman" w:cs="Times New Roman"/>
          <w:b/>
          <w:sz w:val="24"/>
          <w:szCs w:val="24"/>
          <w:lang w:eastAsia="ru-RU"/>
        </w:rPr>
        <w:t>пектив его дальнейшего развития</w:t>
      </w:r>
    </w:p>
    <w:p w:rsidR="000D3BD9" w:rsidRPr="00BC6DC7" w:rsidRDefault="008675CB" w:rsidP="00802B9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6DC7">
        <w:rPr>
          <w:rFonts w:ascii="Times New Roman" w:hAnsi="Times New Roman" w:cs="Times New Roman"/>
          <w:sz w:val="24"/>
          <w:szCs w:val="24"/>
        </w:rPr>
        <w:t>В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2016 год </w:t>
      </w:r>
      <w:r w:rsidRPr="00BC6DC7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ТОС </w:t>
      </w:r>
      <w:r w:rsidRPr="00BC6DC7">
        <w:rPr>
          <w:rFonts w:ascii="Times New Roman" w:hAnsi="Times New Roman" w:cs="Times New Roman"/>
          <w:sz w:val="24"/>
          <w:szCs w:val="24"/>
        </w:rPr>
        <w:t>«ПИКС» была впервые подана заявка на предоставление средств субсидий для реализации собственного проекта. За отчётный период проведено всего</w:t>
      </w:r>
      <w:r w:rsidR="00076D64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Pr="00BC6DC7">
        <w:rPr>
          <w:rFonts w:ascii="Times New Roman" w:hAnsi="Times New Roman" w:cs="Times New Roman"/>
          <w:sz w:val="24"/>
          <w:szCs w:val="24"/>
        </w:rPr>
        <w:t>3</w:t>
      </w:r>
      <w:r w:rsidR="00FB73FF" w:rsidRPr="00BC6DC7">
        <w:rPr>
          <w:rFonts w:ascii="Times New Roman" w:hAnsi="Times New Roman" w:cs="Times New Roman"/>
          <w:sz w:val="24"/>
          <w:szCs w:val="24"/>
        </w:rPr>
        <w:t xml:space="preserve"> </w:t>
      </w:r>
      <w:r w:rsidR="006A4D98" w:rsidRPr="00BC6DC7">
        <w:rPr>
          <w:rFonts w:ascii="Times New Roman" w:hAnsi="Times New Roman" w:cs="Times New Roman"/>
          <w:sz w:val="24"/>
          <w:szCs w:val="24"/>
        </w:rPr>
        <w:t>мероприяти</w:t>
      </w:r>
      <w:r w:rsidRPr="00BC6DC7">
        <w:rPr>
          <w:rFonts w:ascii="Times New Roman" w:hAnsi="Times New Roman" w:cs="Times New Roman"/>
          <w:sz w:val="24"/>
          <w:szCs w:val="24"/>
        </w:rPr>
        <w:t>я</w:t>
      </w:r>
      <w:r w:rsidR="000D3BD9" w:rsidRPr="00BC6DC7">
        <w:rPr>
          <w:rFonts w:ascii="Times New Roman" w:hAnsi="Times New Roman" w:cs="Times New Roman"/>
          <w:sz w:val="24"/>
          <w:szCs w:val="24"/>
        </w:rPr>
        <w:t xml:space="preserve"> различной направленности. 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Более 50 человек было задействовано непосредственно в качестве участников мероприятий, а благодаря работе по созданию советов МКД охват населения составил более двух сотен человек. Проведено </w:t>
      </w:r>
      <w:r w:rsidR="00A26A71">
        <w:rPr>
          <w:rFonts w:ascii="Times New Roman" w:hAnsi="Times New Roman" w:cs="Times New Roman"/>
          <w:sz w:val="24"/>
          <w:szCs w:val="24"/>
        </w:rPr>
        <w:t>24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лекци</w:t>
      </w:r>
      <w:r w:rsidR="00A26A71">
        <w:rPr>
          <w:rFonts w:ascii="Times New Roman" w:hAnsi="Times New Roman" w:cs="Times New Roman"/>
          <w:sz w:val="24"/>
          <w:szCs w:val="24"/>
        </w:rPr>
        <w:t>и</w:t>
      </w:r>
      <w:r w:rsidR="00BC6DC7" w:rsidRPr="00BC6DC7">
        <w:rPr>
          <w:rFonts w:ascii="Times New Roman" w:hAnsi="Times New Roman" w:cs="Times New Roman"/>
          <w:sz w:val="24"/>
          <w:szCs w:val="24"/>
        </w:rPr>
        <w:t xml:space="preserve"> по тематике создания МКД и работы ЖКХ, а также создано </w:t>
      </w:r>
      <w:r w:rsidR="00D96B80">
        <w:rPr>
          <w:rFonts w:ascii="Times New Roman" w:hAnsi="Times New Roman" w:cs="Times New Roman"/>
          <w:sz w:val="24"/>
          <w:szCs w:val="24"/>
        </w:rPr>
        <w:t>2 совета МКД.</w:t>
      </w:r>
    </w:p>
    <w:p w:rsidR="00E202C1" w:rsidRPr="00E202C1" w:rsidRDefault="004179AF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02C1">
        <w:rPr>
          <w:rFonts w:ascii="Times New Roman" w:hAnsi="Times New Roman" w:cs="Times New Roman"/>
          <w:sz w:val="24"/>
          <w:szCs w:val="24"/>
        </w:rPr>
        <w:t xml:space="preserve">Все мероприятия проекта несли в себе важные социальные направляющие, что в итоге помогло решить поставленные перед нами задачи и достичь выполнения ожидаемых результатов. Мы смогли выполнить цель проекта </w:t>
      </w:r>
      <w:r w:rsidR="00E202C1">
        <w:rPr>
          <w:rFonts w:ascii="Times New Roman" w:hAnsi="Times New Roman" w:cs="Times New Roman"/>
          <w:sz w:val="24"/>
          <w:szCs w:val="24"/>
        </w:rPr>
        <w:t>–</w:t>
      </w:r>
      <w:r w:rsidRPr="00E202C1">
        <w:rPr>
          <w:rFonts w:ascii="Times New Roman" w:hAnsi="Times New Roman" w:cs="Times New Roman"/>
          <w:sz w:val="24"/>
          <w:szCs w:val="24"/>
        </w:rPr>
        <w:t xml:space="preserve"> </w:t>
      </w:r>
      <w:r w:rsidR="00E202C1">
        <w:rPr>
          <w:rFonts w:ascii="Times New Roman" w:hAnsi="Times New Roman" w:cs="Times New Roman"/>
          <w:sz w:val="24"/>
          <w:szCs w:val="24"/>
        </w:rPr>
        <w:t>с</w:t>
      </w:r>
      <w:r w:rsidR="00E202C1" w:rsidRPr="00E202C1">
        <w:rPr>
          <w:rFonts w:ascii="Times New Roman" w:hAnsi="Times New Roman" w:cs="Times New Roman"/>
          <w:sz w:val="24"/>
          <w:szCs w:val="24"/>
        </w:rPr>
        <w:t xml:space="preserve">оздание условий для реализации инициатив жителей города, повышение гражданской активности населения, проживающего на территории ТОС «ПИКС», и привлечения их к социально-значимой деятельности. </w:t>
      </w:r>
    </w:p>
    <w:p w:rsidR="00A70F92" w:rsidRPr="008A0EEB" w:rsidRDefault="00A70F92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B">
        <w:rPr>
          <w:rFonts w:ascii="Times New Roman" w:hAnsi="Times New Roman" w:cs="Times New Roman"/>
          <w:sz w:val="24"/>
          <w:szCs w:val="24"/>
        </w:rPr>
        <w:t xml:space="preserve">При планировании проекта нами были поставлены задачи, которые мы успешно выполнили. 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Большинство придомовых территорий в границах ТОС «ПИКС» не благоустроено. И не смотря на все усилия, </w:t>
      </w:r>
      <w:r w:rsidRPr="008A0EEB">
        <w:rPr>
          <w:rFonts w:ascii="Times New Roman" w:hAnsi="Times New Roman" w:cs="Times New Roman"/>
          <w:sz w:val="24"/>
          <w:szCs w:val="24"/>
        </w:rPr>
        <w:t xml:space="preserve">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</w:t>
      </w:r>
      <w:r w:rsidR="00BA57D3" w:rsidRPr="008A0EEB">
        <w:rPr>
          <w:rFonts w:ascii="Times New Roman" w:hAnsi="Times New Roman" w:cs="Times New Roman"/>
          <w:sz w:val="24"/>
          <w:szCs w:val="24"/>
        </w:rPr>
        <w:t>планомерно</w:t>
      </w:r>
      <w:r w:rsidRPr="008A0EEB">
        <w:rPr>
          <w:rFonts w:ascii="Times New Roman" w:hAnsi="Times New Roman" w:cs="Times New Roman"/>
          <w:sz w:val="24"/>
          <w:szCs w:val="24"/>
        </w:rPr>
        <w:t xml:space="preserve">, что требует выстраивание системного подхода в данном вопросе, а также дальнейшее привлечение </w:t>
      </w:r>
      <w:r w:rsidR="00006AB9" w:rsidRPr="008A0EEB">
        <w:rPr>
          <w:rFonts w:ascii="Times New Roman" w:hAnsi="Times New Roman" w:cs="Times New Roman"/>
          <w:sz w:val="24"/>
          <w:szCs w:val="24"/>
        </w:rPr>
        <w:t>обслуживающих данную территорию организаций</w:t>
      </w:r>
      <w:r w:rsidRPr="008A0EEB">
        <w:rPr>
          <w:rFonts w:ascii="Times New Roman" w:hAnsi="Times New Roman" w:cs="Times New Roman"/>
          <w:sz w:val="24"/>
          <w:szCs w:val="24"/>
        </w:rPr>
        <w:t xml:space="preserve"> и самих жителей нашего микрорайона. </w:t>
      </w:r>
      <w:r w:rsidR="00BA57D3" w:rsidRPr="008A0EEB">
        <w:rPr>
          <w:rFonts w:ascii="Times New Roman" w:hAnsi="Times New Roman" w:cs="Times New Roman"/>
          <w:sz w:val="24"/>
          <w:szCs w:val="24"/>
        </w:rPr>
        <w:t>Одним из способов решения подобного рода вопросов, является привлечение граждан к личному участию не только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 в благоустройстве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 своего двора, но и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 в деятельности всего дома. Именно для решения этой задачи реализуются мероприятия по созданию советов МКД.</w:t>
      </w:r>
      <w:r w:rsidR="00BA57D3" w:rsidRPr="008A0EEB">
        <w:rPr>
          <w:rFonts w:ascii="Times New Roman" w:hAnsi="Times New Roman" w:cs="Times New Roman"/>
          <w:sz w:val="24"/>
          <w:szCs w:val="24"/>
        </w:rPr>
        <w:t xml:space="preserve"> </w:t>
      </w:r>
      <w:r w:rsidRPr="008A0EEB">
        <w:rPr>
          <w:rFonts w:ascii="Times New Roman" w:hAnsi="Times New Roman" w:cs="Times New Roman"/>
          <w:sz w:val="24"/>
          <w:szCs w:val="24"/>
        </w:rPr>
        <w:t>Задач</w:t>
      </w:r>
      <w:r w:rsidR="00192797" w:rsidRPr="008A0EEB">
        <w:rPr>
          <w:rFonts w:ascii="Times New Roman" w:hAnsi="Times New Roman" w:cs="Times New Roman"/>
          <w:sz w:val="24"/>
          <w:szCs w:val="24"/>
        </w:rPr>
        <w:t>а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по содействию в </w:t>
      </w:r>
      <w:r w:rsidR="00192797" w:rsidRPr="008A0EEB">
        <w:rPr>
          <w:rFonts w:ascii="Times New Roman" w:hAnsi="Times New Roman" w:cs="Times New Roman"/>
          <w:sz w:val="24"/>
          <w:szCs w:val="24"/>
        </w:rPr>
        <w:t xml:space="preserve">проведении спортивного мероприятия также </w:t>
      </w:r>
      <w:r w:rsidRPr="008A0EEB">
        <w:rPr>
          <w:rFonts w:ascii="Times New Roman" w:hAnsi="Times New Roman" w:cs="Times New Roman"/>
          <w:sz w:val="24"/>
          <w:szCs w:val="24"/>
        </w:rPr>
        <w:t xml:space="preserve">успешно выполнены нами. </w:t>
      </w:r>
    </w:p>
    <w:p w:rsidR="00A70F92" w:rsidRPr="008A0EEB" w:rsidRDefault="00A70F92" w:rsidP="00FA60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0EEB">
        <w:rPr>
          <w:rFonts w:ascii="Times New Roman" w:hAnsi="Times New Roman" w:cs="Times New Roman"/>
          <w:sz w:val="24"/>
          <w:szCs w:val="24"/>
        </w:rPr>
        <w:t xml:space="preserve">В ходе реализации проекта ТОС </w:t>
      </w:r>
      <w:r w:rsidR="00192797" w:rsidRPr="008A0EEB">
        <w:rPr>
          <w:rFonts w:ascii="Times New Roman" w:hAnsi="Times New Roman" w:cs="Times New Roman"/>
          <w:sz w:val="24"/>
          <w:szCs w:val="24"/>
        </w:rPr>
        <w:t>«ПИКС»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привлечено к социально-значимой деятельности в рамках мероприяти</w:t>
      </w:r>
      <w:r w:rsidR="00192797" w:rsidRPr="008A0EEB">
        <w:rPr>
          <w:rFonts w:ascii="Times New Roman" w:hAnsi="Times New Roman" w:cs="Times New Roman"/>
          <w:sz w:val="24"/>
          <w:szCs w:val="24"/>
        </w:rPr>
        <w:t>я по благоустройству придомовых территорий</w:t>
      </w:r>
      <w:r w:rsidRPr="008A0EEB">
        <w:rPr>
          <w:rFonts w:ascii="Times New Roman" w:hAnsi="Times New Roman" w:cs="Times New Roman"/>
          <w:sz w:val="24"/>
          <w:szCs w:val="24"/>
        </w:rPr>
        <w:t>, как благо</w:t>
      </w:r>
      <w:r w:rsidR="008A0EEB" w:rsidRPr="008A0EEB">
        <w:rPr>
          <w:rFonts w:ascii="Times New Roman" w:hAnsi="Times New Roman" w:cs="Times New Roman"/>
          <w:sz w:val="24"/>
          <w:szCs w:val="24"/>
        </w:rPr>
        <w:t>устройство</w:t>
      </w:r>
      <w:r w:rsidRPr="008A0EEB">
        <w:rPr>
          <w:rFonts w:ascii="Times New Roman" w:hAnsi="Times New Roman" w:cs="Times New Roman"/>
          <w:sz w:val="24"/>
          <w:szCs w:val="24"/>
        </w:rPr>
        <w:t xml:space="preserve"> придомовых территорий, около </w:t>
      </w:r>
      <w:r w:rsidR="008A0EEB" w:rsidRPr="008A0EEB">
        <w:rPr>
          <w:rFonts w:ascii="Times New Roman" w:hAnsi="Times New Roman" w:cs="Times New Roman"/>
          <w:sz w:val="24"/>
          <w:szCs w:val="24"/>
        </w:rPr>
        <w:t>40</w:t>
      </w:r>
      <w:r w:rsidRPr="008A0EEB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Количество облагораживаемых и убранных территорий в 2016 г. достигло цифры в </w:t>
      </w:r>
      <w:r w:rsidR="008A0EEB" w:rsidRPr="008A0EEB">
        <w:rPr>
          <w:rFonts w:ascii="Times New Roman" w:hAnsi="Times New Roman" w:cs="Times New Roman"/>
          <w:sz w:val="24"/>
          <w:szCs w:val="24"/>
        </w:rPr>
        <w:t>7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территорий. Кроме того, ТОС </w:t>
      </w:r>
      <w:r w:rsidR="008A0EEB" w:rsidRPr="008A0EEB">
        <w:rPr>
          <w:rFonts w:ascii="Times New Roman" w:hAnsi="Times New Roman" w:cs="Times New Roman"/>
          <w:sz w:val="24"/>
          <w:szCs w:val="24"/>
        </w:rPr>
        <w:t>«ПИКС»</w:t>
      </w:r>
      <w:r w:rsidR="00065DA2" w:rsidRPr="008A0EEB">
        <w:rPr>
          <w:rFonts w:ascii="Times New Roman" w:hAnsi="Times New Roman" w:cs="Times New Roman"/>
          <w:sz w:val="24"/>
          <w:szCs w:val="24"/>
        </w:rPr>
        <w:t xml:space="preserve"> удалось </w:t>
      </w:r>
      <w:r w:rsidR="00EC058F">
        <w:rPr>
          <w:rFonts w:ascii="Times New Roman" w:hAnsi="Times New Roman" w:cs="Times New Roman"/>
          <w:sz w:val="24"/>
          <w:szCs w:val="24"/>
        </w:rPr>
        <w:t xml:space="preserve">мотивировать жителей на создание советов многоквартирных домов, </w:t>
      </w:r>
      <w:r w:rsidR="00FA60EA">
        <w:rPr>
          <w:rFonts w:ascii="Times New Roman" w:hAnsi="Times New Roman" w:cs="Times New Roman"/>
          <w:sz w:val="24"/>
          <w:szCs w:val="24"/>
        </w:rPr>
        <w:t>кроме работы,</w:t>
      </w:r>
      <w:r w:rsidR="00BB026D">
        <w:rPr>
          <w:rFonts w:ascii="Times New Roman" w:hAnsi="Times New Roman" w:cs="Times New Roman"/>
          <w:sz w:val="24"/>
          <w:szCs w:val="24"/>
        </w:rPr>
        <w:t xml:space="preserve"> проделанной ТОС в 2015 г. (</w:t>
      </w:r>
      <w:r w:rsidR="00FA60EA">
        <w:rPr>
          <w:rFonts w:ascii="Times New Roman" w:hAnsi="Times New Roman" w:cs="Times New Roman"/>
          <w:sz w:val="24"/>
          <w:szCs w:val="24"/>
        </w:rPr>
        <w:t xml:space="preserve">созданы советы МКД по адресам: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</w:t>
      </w:r>
      <w:r w:rsidR="00FA60EA">
        <w:rPr>
          <w:rFonts w:ascii="Times New Roman" w:hAnsi="Times New Roman" w:cs="Times New Roman"/>
          <w:sz w:val="24"/>
          <w:szCs w:val="24"/>
        </w:rPr>
        <w:t> </w:t>
      </w:r>
      <w:r w:rsidR="00BB026D" w:rsidRPr="00BB026D">
        <w:rPr>
          <w:rFonts w:ascii="Times New Roman" w:hAnsi="Times New Roman" w:cs="Times New Roman"/>
          <w:sz w:val="24"/>
          <w:szCs w:val="24"/>
        </w:rPr>
        <w:t>Привокзальная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26</w:t>
      </w:r>
      <w:r w:rsidR="00BB026D">
        <w:rPr>
          <w:rFonts w:ascii="Times New Roman" w:hAnsi="Times New Roman" w:cs="Times New Roman"/>
          <w:sz w:val="24"/>
          <w:szCs w:val="24"/>
        </w:rPr>
        <w:t xml:space="preserve">, 28,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 Грибоедова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8</w:t>
      </w:r>
      <w:r w:rsidR="00BB026D">
        <w:rPr>
          <w:rFonts w:ascii="Times New Roman" w:hAnsi="Times New Roman" w:cs="Times New Roman"/>
          <w:sz w:val="24"/>
          <w:szCs w:val="24"/>
        </w:rPr>
        <w:t xml:space="preserve">, 8/4, </w:t>
      </w:r>
      <w:r w:rsidR="00BB026D" w:rsidRPr="00BB026D">
        <w:rPr>
          <w:rFonts w:ascii="Times New Roman" w:hAnsi="Times New Roman" w:cs="Times New Roman"/>
          <w:sz w:val="24"/>
          <w:szCs w:val="24"/>
        </w:rPr>
        <w:t>ул. Крылова</w:t>
      </w:r>
      <w:r w:rsidR="00BB026D">
        <w:rPr>
          <w:rFonts w:ascii="Times New Roman" w:hAnsi="Times New Roman" w:cs="Times New Roman"/>
          <w:sz w:val="24"/>
          <w:szCs w:val="24"/>
        </w:rPr>
        <w:t xml:space="preserve"> </w:t>
      </w:r>
      <w:r w:rsidR="00BB026D" w:rsidRPr="00BB026D">
        <w:rPr>
          <w:rFonts w:ascii="Times New Roman" w:hAnsi="Times New Roman" w:cs="Times New Roman"/>
          <w:sz w:val="24"/>
          <w:szCs w:val="24"/>
        </w:rPr>
        <w:t>30</w:t>
      </w:r>
      <w:r w:rsidR="00BB026D">
        <w:rPr>
          <w:rFonts w:ascii="Times New Roman" w:hAnsi="Times New Roman" w:cs="Times New Roman"/>
          <w:sz w:val="24"/>
          <w:szCs w:val="24"/>
        </w:rPr>
        <w:t>),</w:t>
      </w:r>
      <w:r w:rsidR="00FA60EA">
        <w:rPr>
          <w:rFonts w:ascii="Times New Roman" w:hAnsi="Times New Roman" w:cs="Times New Roman"/>
          <w:sz w:val="24"/>
          <w:szCs w:val="24"/>
        </w:rPr>
        <w:t xml:space="preserve"> в 2016 г. создано два совета МКД по адресам</w:t>
      </w:r>
      <w:r w:rsidR="008A0EEB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ул. Грибоедова 4/2,</w:t>
      </w:r>
      <w:r w:rsidR="00FA60EA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ул. Грибоедова 8/1.</w:t>
      </w:r>
      <w:r w:rsidR="00FA60EA">
        <w:rPr>
          <w:rFonts w:ascii="Times New Roman" w:hAnsi="Times New Roman" w:cs="Times New Roman"/>
          <w:sz w:val="24"/>
          <w:szCs w:val="24"/>
        </w:rPr>
        <w:t xml:space="preserve">, а также ведётся работа по адресам: </w:t>
      </w:r>
      <w:r w:rsidR="00FA60EA" w:rsidRPr="00FA60EA">
        <w:rPr>
          <w:rFonts w:ascii="Times New Roman" w:hAnsi="Times New Roman" w:cs="Times New Roman"/>
          <w:sz w:val="24"/>
          <w:szCs w:val="24"/>
        </w:rPr>
        <w:t>ул. Грибоедова 2/1, 4/1, 8/2, 8/3; ул. Крылова 35, ул. Привокзальная</w:t>
      </w:r>
      <w:r w:rsidR="00FA60EA">
        <w:rPr>
          <w:rFonts w:ascii="Times New Roman" w:hAnsi="Times New Roman" w:cs="Times New Roman"/>
          <w:sz w:val="24"/>
          <w:szCs w:val="24"/>
        </w:rPr>
        <w:t xml:space="preserve"> </w:t>
      </w:r>
      <w:r w:rsidR="00FA60EA" w:rsidRPr="00FA60EA">
        <w:rPr>
          <w:rFonts w:ascii="Times New Roman" w:hAnsi="Times New Roman" w:cs="Times New Roman"/>
          <w:sz w:val="24"/>
          <w:szCs w:val="24"/>
        </w:rPr>
        <w:t>18/2</w:t>
      </w:r>
      <w:r w:rsidR="00FA60EA">
        <w:rPr>
          <w:rFonts w:ascii="Times New Roman" w:hAnsi="Times New Roman" w:cs="Times New Roman"/>
          <w:sz w:val="24"/>
          <w:szCs w:val="24"/>
        </w:rPr>
        <w:t xml:space="preserve">. </w:t>
      </w:r>
      <w:r w:rsidR="00FA60EA" w:rsidRPr="00FA60E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FA60EA" w:rsidRPr="00FA60EA">
        <w:rPr>
          <w:rFonts w:ascii="Times New Roman" w:hAnsi="Times New Roman" w:cs="Times New Roman"/>
          <w:sz w:val="24"/>
          <w:szCs w:val="24"/>
        </w:rPr>
        <w:lastRenderedPageBreak/>
        <w:t xml:space="preserve">удалось обеспечить участие школьников </w:t>
      </w:r>
      <w:r w:rsidR="00FA60EA">
        <w:rPr>
          <w:rFonts w:ascii="Times New Roman" w:hAnsi="Times New Roman" w:cs="Times New Roman"/>
          <w:sz w:val="24"/>
          <w:szCs w:val="24"/>
        </w:rPr>
        <w:t xml:space="preserve">проживающих на территории ТОС «ПИКС» </w:t>
      </w:r>
      <w:r w:rsidR="00AE4E33" w:rsidRPr="008A0EEB">
        <w:rPr>
          <w:rFonts w:ascii="Times New Roman" w:hAnsi="Times New Roman" w:cs="Times New Roman"/>
          <w:sz w:val="24"/>
          <w:szCs w:val="24"/>
        </w:rPr>
        <w:t xml:space="preserve">обеспечить участие </w:t>
      </w:r>
      <w:r w:rsidR="008A0EEB" w:rsidRPr="008A0EEB">
        <w:rPr>
          <w:rFonts w:ascii="Times New Roman" w:hAnsi="Times New Roman" w:cs="Times New Roman"/>
          <w:sz w:val="24"/>
          <w:szCs w:val="24"/>
        </w:rPr>
        <w:t>в спортивном мероприятии</w:t>
      </w:r>
      <w:r w:rsidR="00AE4E33" w:rsidRPr="008A0EEB">
        <w:rPr>
          <w:rFonts w:ascii="Times New Roman" w:hAnsi="Times New Roman" w:cs="Times New Roman"/>
          <w:sz w:val="24"/>
          <w:szCs w:val="24"/>
        </w:rPr>
        <w:t xml:space="preserve"> общегородского уровня, что, несомненно, позволяет </w:t>
      </w:r>
      <w:r w:rsidR="009104DA" w:rsidRPr="008A0EEB">
        <w:rPr>
          <w:rFonts w:ascii="Times New Roman" w:hAnsi="Times New Roman" w:cs="Times New Roman"/>
          <w:sz w:val="24"/>
          <w:szCs w:val="24"/>
        </w:rPr>
        <w:t>включить детей и подростков района в общегородской ритм жизни, замотивировать в активном</w:t>
      </w:r>
      <w:r w:rsidR="00D21A1A" w:rsidRPr="008A0EEB">
        <w:rPr>
          <w:rFonts w:ascii="Times New Roman" w:hAnsi="Times New Roman" w:cs="Times New Roman"/>
          <w:sz w:val="24"/>
          <w:szCs w:val="24"/>
        </w:rPr>
        <w:t xml:space="preserve"> </w:t>
      </w:r>
      <w:r w:rsidR="009104DA" w:rsidRPr="008A0EEB">
        <w:rPr>
          <w:rFonts w:ascii="Times New Roman" w:hAnsi="Times New Roman" w:cs="Times New Roman"/>
          <w:sz w:val="24"/>
          <w:szCs w:val="24"/>
        </w:rPr>
        <w:t xml:space="preserve">здоровом и культурном направлении </w:t>
      </w:r>
      <w:r w:rsidR="00D21A1A" w:rsidRPr="008A0EEB">
        <w:rPr>
          <w:rFonts w:ascii="Times New Roman" w:hAnsi="Times New Roman" w:cs="Times New Roman"/>
          <w:sz w:val="24"/>
          <w:szCs w:val="24"/>
        </w:rPr>
        <w:t xml:space="preserve">организации собственного досуга. </w:t>
      </w:r>
      <w:r w:rsidRPr="008A0EEB">
        <w:rPr>
          <w:rFonts w:ascii="Times New Roman" w:hAnsi="Times New Roman" w:cs="Times New Roman"/>
          <w:sz w:val="24"/>
          <w:szCs w:val="24"/>
        </w:rPr>
        <w:t>Эта работа будет продолжена и в дальнейшем.</w:t>
      </w:r>
    </w:p>
    <w:p w:rsidR="006247C4" w:rsidRPr="00D96B80" w:rsidRDefault="00D96B80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Все мероприятия, проведённые в 2016 г.</w:t>
      </w:r>
      <w:r w:rsidR="006247C4" w:rsidRPr="00D96B80">
        <w:rPr>
          <w:rFonts w:ascii="Times New Roman" w:hAnsi="Times New Roman" w:cs="Times New Roman"/>
          <w:sz w:val="24"/>
          <w:szCs w:val="24"/>
        </w:rPr>
        <w:t>, позитивно зарекомендовавшие себя, планируются к осуществлению и в следующем году. Целесообразно дополнительно включить в план работы ТОС мероприятия по созданию уличной спортивной инфраструктуры (турниковых комплексов) на территории микрорайона. Также, несмотря на все усилия ТОС, в неудовлетворительном состоянии находится значительная часть придомовой территории, зеленых зон, внутриквартальных проездов. К решению этих проблем следует подходить системно, что потребует, очевидно, определённой корректировки направлений деятельности ТОС.</w:t>
      </w:r>
    </w:p>
    <w:p w:rsidR="006247C4" w:rsidRPr="00D96B80" w:rsidRDefault="006247C4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 xml:space="preserve">Способом повышения финансовой эффективности деятельности ТОС остается сокращение издержек путем тщательного планирования расходов, привлечения людей к работе на общественных началах (волонтеров), экономия и рациональное использование </w:t>
      </w:r>
      <w:r w:rsidR="004179AF" w:rsidRPr="00D96B80">
        <w:rPr>
          <w:rFonts w:ascii="Times New Roman" w:hAnsi="Times New Roman" w:cs="Times New Roman"/>
          <w:sz w:val="24"/>
          <w:szCs w:val="24"/>
        </w:rPr>
        <w:t>имеющихся материальных ресурсов, а также привлечение внебюджетных средств.</w:t>
      </w:r>
    </w:p>
    <w:p w:rsidR="005520EB" w:rsidRPr="00D96B80" w:rsidRDefault="005520EB" w:rsidP="004179A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По результатам выполнения поставленных задач и цели, а также в силу важных социально-значимых функций, выполняющихся нами, необходимо дальнейшее развитие данного проекта.</w:t>
      </w:r>
    </w:p>
    <w:p w:rsidR="00035CF0" w:rsidRPr="00D96B80" w:rsidRDefault="00035CF0" w:rsidP="00BE7B2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35CF0" w:rsidRPr="00D96B80" w:rsidRDefault="00D12A59" w:rsidP="009D3576">
      <w:pPr>
        <w:spacing w:before="120" w:after="12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 xml:space="preserve">Председатель совета ТОС </w:t>
      </w:r>
      <w:r w:rsidR="00D96B80" w:rsidRPr="00D96B80">
        <w:rPr>
          <w:rFonts w:ascii="Times New Roman" w:hAnsi="Times New Roman" w:cs="Times New Roman"/>
          <w:sz w:val="24"/>
          <w:szCs w:val="24"/>
        </w:rPr>
        <w:t>«ПИКС»</w:t>
      </w:r>
    </w:p>
    <w:p w:rsidR="00035CF0" w:rsidRPr="00D96B80" w:rsidRDefault="00D96B80" w:rsidP="009D3576">
      <w:pPr>
        <w:spacing w:before="120" w:after="12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Воробьёв А. В. ____</w:t>
      </w:r>
      <w:r w:rsidR="00035CF0" w:rsidRPr="00D96B80">
        <w:rPr>
          <w:rFonts w:ascii="Times New Roman" w:hAnsi="Times New Roman" w:cs="Times New Roman"/>
          <w:sz w:val="24"/>
          <w:szCs w:val="24"/>
        </w:rPr>
        <w:t>__________</w:t>
      </w:r>
      <w:r w:rsidR="00D12A59" w:rsidRPr="00D96B80">
        <w:rPr>
          <w:rFonts w:ascii="Times New Roman" w:hAnsi="Times New Roman" w:cs="Times New Roman"/>
          <w:sz w:val="24"/>
          <w:szCs w:val="24"/>
        </w:rPr>
        <w:t>___</w:t>
      </w:r>
    </w:p>
    <w:p w:rsidR="00035CF0" w:rsidRDefault="00035CF0" w:rsidP="009D3576">
      <w:pPr>
        <w:spacing w:before="120" w:after="120" w:line="36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D96B80">
        <w:rPr>
          <w:rFonts w:ascii="Times New Roman" w:hAnsi="Times New Roman" w:cs="Times New Roman"/>
          <w:sz w:val="24"/>
          <w:szCs w:val="24"/>
        </w:rPr>
        <w:t>«___» ____</w:t>
      </w:r>
      <w:r w:rsidR="00D96B80" w:rsidRPr="00D96B80">
        <w:rPr>
          <w:rFonts w:ascii="Times New Roman" w:hAnsi="Times New Roman" w:cs="Times New Roman"/>
          <w:sz w:val="24"/>
          <w:szCs w:val="24"/>
        </w:rPr>
        <w:t>_</w:t>
      </w:r>
      <w:r w:rsidRPr="00D96B80">
        <w:rPr>
          <w:rFonts w:ascii="Times New Roman" w:hAnsi="Times New Roman" w:cs="Times New Roman"/>
          <w:sz w:val="24"/>
          <w:szCs w:val="24"/>
        </w:rPr>
        <w:t>______</w:t>
      </w:r>
      <w:r w:rsidR="00D12A59" w:rsidRPr="00D96B80">
        <w:rPr>
          <w:rFonts w:ascii="Times New Roman" w:hAnsi="Times New Roman" w:cs="Times New Roman"/>
          <w:sz w:val="24"/>
          <w:szCs w:val="24"/>
        </w:rPr>
        <w:t>________201</w:t>
      </w:r>
      <w:r w:rsidR="000B6D89" w:rsidRPr="00D96B80">
        <w:rPr>
          <w:rFonts w:ascii="Times New Roman" w:hAnsi="Times New Roman" w:cs="Times New Roman"/>
          <w:sz w:val="24"/>
          <w:szCs w:val="24"/>
        </w:rPr>
        <w:t>7</w:t>
      </w:r>
      <w:r w:rsidRPr="00D96B80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035CF0" w:rsidSect="006224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5347E"/>
    <w:multiLevelType w:val="hybridMultilevel"/>
    <w:tmpl w:val="A208A272"/>
    <w:lvl w:ilvl="0" w:tplc="9B221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96"/>
    <w:rsid w:val="00000FD3"/>
    <w:rsid w:val="0000100A"/>
    <w:rsid w:val="00005C43"/>
    <w:rsid w:val="00006AB9"/>
    <w:rsid w:val="00020581"/>
    <w:rsid w:val="00035CF0"/>
    <w:rsid w:val="00040B6B"/>
    <w:rsid w:val="00041A38"/>
    <w:rsid w:val="00052EF7"/>
    <w:rsid w:val="000609E5"/>
    <w:rsid w:val="00065DA2"/>
    <w:rsid w:val="00074FC1"/>
    <w:rsid w:val="00076D64"/>
    <w:rsid w:val="000A2AB1"/>
    <w:rsid w:val="000B4025"/>
    <w:rsid w:val="000B6D89"/>
    <w:rsid w:val="000C0A4F"/>
    <w:rsid w:val="000C6516"/>
    <w:rsid w:val="000D3BD9"/>
    <w:rsid w:val="000F18B4"/>
    <w:rsid w:val="001025BC"/>
    <w:rsid w:val="00192797"/>
    <w:rsid w:val="001A13BE"/>
    <w:rsid w:val="001B597F"/>
    <w:rsid w:val="001C0E14"/>
    <w:rsid w:val="001C2E80"/>
    <w:rsid w:val="001E4D7D"/>
    <w:rsid w:val="001F294D"/>
    <w:rsid w:val="002218E1"/>
    <w:rsid w:val="00232010"/>
    <w:rsid w:val="00257514"/>
    <w:rsid w:val="00266E34"/>
    <w:rsid w:val="0028000D"/>
    <w:rsid w:val="00280EDB"/>
    <w:rsid w:val="00290273"/>
    <w:rsid w:val="002B0AFA"/>
    <w:rsid w:val="002B0B76"/>
    <w:rsid w:val="002B7ECA"/>
    <w:rsid w:val="002E6468"/>
    <w:rsid w:val="002F0AC6"/>
    <w:rsid w:val="003044AF"/>
    <w:rsid w:val="00305894"/>
    <w:rsid w:val="003165D2"/>
    <w:rsid w:val="00334DF1"/>
    <w:rsid w:val="003436CA"/>
    <w:rsid w:val="0036500A"/>
    <w:rsid w:val="003676CB"/>
    <w:rsid w:val="0037342E"/>
    <w:rsid w:val="003953B9"/>
    <w:rsid w:val="003A39F7"/>
    <w:rsid w:val="003A4430"/>
    <w:rsid w:val="003C1D82"/>
    <w:rsid w:val="003C4A66"/>
    <w:rsid w:val="003D2C1F"/>
    <w:rsid w:val="00403EA5"/>
    <w:rsid w:val="00410071"/>
    <w:rsid w:val="004179AF"/>
    <w:rsid w:val="00451845"/>
    <w:rsid w:val="0047374A"/>
    <w:rsid w:val="004A33F1"/>
    <w:rsid w:val="004B37CE"/>
    <w:rsid w:val="004C255A"/>
    <w:rsid w:val="004D31C4"/>
    <w:rsid w:val="004E3249"/>
    <w:rsid w:val="004F08C8"/>
    <w:rsid w:val="004F5984"/>
    <w:rsid w:val="005029F9"/>
    <w:rsid w:val="00530EFB"/>
    <w:rsid w:val="00543B76"/>
    <w:rsid w:val="005520EB"/>
    <w:rsid w:val="005567B8"/>
    <w:rsid w:val="00563920"/>
    <w:rsid w:val="005672CC"/>
    <w:rsid w:val="00571738"/>
    <w:rsid w:val="005946AA"/>
    <w:rsid w:val="005A514B"/>
    <w:rsid w:val="005B279D"/>
    <w:rsid w:val="005D5732"/>
    <w:rsid w:val="005F42F1"/>
    <w:rsid w:val="006052AF"/>
    <w:rsid w:val="00616D93"/>
    <w:rsid w:val="0062245D"/>
    <w:rsid w:val="006247C4"/>
    <w:rsid w:val="00652735"/>
    <w:rsid w:val="006A0424"/>
    <w:rsid w:val="006A4D98"/>
    <w:rsid w:val="006B4EDC"/>
    <w:rsid w:val="006D2866"/>
    <w:rsid w:val="006F0500"/>
    <w:rsid w:val="006F6BBD"/>
    <w:rsid w:val="00706922"/>
    <w:rsid w:val="00706C61"/>
    <w:rsid w:val="0070703D"/>
    <w:rsid w:val="00713DC0"/>
    <w:rsid w:val="00751426"/>
    <w:rsid w:val="00755536"/>
    <w:rsid w:val="00770480"/>
    <w:rsid w:val="007A4BD8"/>
    <w:rsid w:val="007B1B8E"/>
    <w:rsid w:val="007B667E"/>
    <w:rsid w:val="007C0697"/>
    <w:rsid w:val="007E003A"/>
    <w:rsid w:val="007E52AA"/>
    <w:rsid w:val="007F2290"/>
    <w:rsid w:val="00802B90"/>
    <w:rsid w:val="00806D0F"/>
    <w:rsid w:val="00820B82"/>
    <w:rsid w:val="00827574"/>
    <w:rsid w:val="008362BF"/>
    <w:rsid w:val="008439F3"/>
    <w:rsid w:val="008634D9"/>
    <w:rsid w:val="008675CB"/>
    <w:rsid w:val="00875E1E"/>
    <w:rsid w:val="0088482A"/>
    <w:rsid w:val="008859B2"/>
    <w:rsid w:val="0089178D"/>
    <w:rsid w:val="008A0EEB"/>
    <w:rsid w:val="008A7361"/>
    <w:rsid w:val="008C1CB2"/>
    <w:rsid w:val="008E0D9A"/>
    <w:rsid w:val="008F2486"/>
    <w:rsid w:val="008F7A96"/>
    <w:rsid w:val="009008AB"/>
    <w:rsid w:val="009017AC"/>
    <w:rsid w:val="009104DA"/>
    <w:rsid w:val="00931E93"/>
    <w:rsid w:val="009447D7"/>
    <w:rsid w:val="009456ED"/>
    <w:rsid w:val="00957300"/>
    <w:rsid w:val="009865B5"/>
    <w:rsid w:val="009B148B"/>
    <w:rsid w:val="009B3593"/>
    <w:rsid w:val="009C73CA"/>
    <w:rsid w:val="009D3576"/>
    <w:rsid w:val="009E13CB"/>
    <w:rsid w:val="009E4627"/>
    <w:rsid w:val="009E64EB"/>
    <w:rsid w:val="009E79F5"/>
    <w:rsid w:val="009F1616"/>
    <w:rsid w:val="009F3A3C"/>
    <w:rsid w:val="009F4433"/>
    <w:rsid w:val="00A071B7"/>
    <w:rsid w:val="00A07BAA"/>
    <w:rsid w:val="00A26A71"/>
    <w:rsid w:val="00A42CA3"/>
    <w:rsid w:val="00A465F6"/>
    <w:rsid w:val="00A5653F"/>
    <w:rsid w:val="00A63CE2"/>
    <w:rsid w:val="00A70F92"/>
    <w:rsid w:val="00A860A4"/>
    <w:rsid w:val="00A97D2A"/>
    <w:rsid w:val="00AB08CD"/>
    <w:rsid w:val="00AB1E1D"/>
    <w:rsid w:val="00AB717B"/>
    <w:rsid w:val="00AD07D0"/>
    <w:rsid w:val="00AD3DB9"/>
    <w:rsid w:val="00AE4E33"/>
    <w:rsid w:val="00AE6A1E"/>
    <w:rsid w:val="00B22958"/>
    <w:rsid w:val="00B247D0"/>
    <w:rsid w:val="00B35153"/>
    <w:rsid w:val="00B57797"/>
    <w:rsid w:val="00B64812"/>
    <w:rsid w:val="00B81424"/>
    <w:rsid w:val="00BA57D3"/>
    <w:rsid w:val="00BB026D"/>
    <w:rsid w:val="00BB3D0A"/>
    <w:rsid w:val="00BC4424"/>
    <w:rsid w:val="00BC6002"/>
    <w:rsid w:val="00BC6DC7"/>
    <w:rsid w:val="00BE7B23"/>
    <w:rsid w:val="00C023A8"/>
    <w:rsid w:val="00C10F9C"/>
    <w:rsid w:val="00C278FA"/>
    <w:rsid w:val="00C33107"/>
    <w:rsid w:val="00C365CC"/>
    <w:rsid w:val="00C413DB"/>
    <w:rsid w:val="00C53D41"/>
    <w:rsid w:val="00C62296"/>
    <w:rsid w:val="00C73AC9"/>
    <w:rsid w:val="00C8350E"/>
    <w:rsid w:val="00CA1130"/>
    <w:rsid w:val="00CB6444"/>
    <w:rsid w:val="00CB75CA"/>
    <w:rsid w:val="00CD6C5F"/>
    <w:rsid w:val="00CF612E"/>
    <w:rsid w:val="00D0499E"/>
    <w:rsid w:val="00D12A59"/>
    <w:rsid w:val="00D21A1A"/>
    <w:rsid w:val="00D33F11"/>
    <w:rsid w:val="00D77CBB"/>
    <w:rsid w:val="00D87889"/>
    <w:rsid w:val="00D95DED"/>
    <w:rsid w:val="00D96B80"/>
    <w:rsid w:val="00DA19D8"/>
    <w:rsid w:val="00DB7F40"/>
    <w:rsid w:val="00DD26C1"/>
    <w:rsid w:val="00DD5F5F"/>
    <w:rsid w:val="00DE37AC"/>
    <w:rsid w:val="00DE474A"/>
    <w:rsid w:val="00E024E4"/>
    <w:rsid w:val="00E202C1"/>
    <w:rsid w:val="00E33879"/>
    <w:rsid w:val="00E50D18"/>
    <w:rsid w:val="00E80734"/>
    <w:rsid w:val="00E955FE"/>
    <w:rsid w:val="00EC058F"/>
    <w:rsid w:val="00EE4667"/>
    <w:rsid w:val="00EE63B3"/>
    <w:rsid w:val="00EF27DF"/>
    <w:rsid w:val="00EF5C41"/>
    <w:rsid w:val="00EF694A"/>
    <w:rsid w:val="00F14A4D"/>
    <w:rsid w:val="00F220A7"/>
    <w:rsid w:val="00F57A7F"/>
    <w:rsid w:val="00F61D59"/>
    <w:rsid w:val="00F63753"/>
    <w:rsid w:val="00F81EEB"/>
    <w:rsid w:val="00F83676"/>
    <w:rsid w:val="00FA60EA"/>
    <w:rsid w:val="00FA7A41"/>
    <w:rsid w:val="00FB73FF"/>
    <w:rsid w:val="00FB7A10"/>
    <w:rsid w:val="00FD3F8E"/>
    <w:rsid w:val="00FE3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7D9E9-DE07-4C2D-BA36-F82AF52E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08C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BB3D0A"/>
    <w:pPr>
      <w:spacing w:after="0" w:line="240" w:lineRule="auto"/>
    </w:pPr>
    <w:rPr>
      <w:rFonts w:eastAsia="Times New Roman"/>
      <w:lang w:eastAsia="ii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BE7B23"/>
    <w:pPr>
      <w:ind w:left="720"/>
      <w:contextualSpacing/>
    </w:pPr>
  </w:style>
  <w:style w:type="paragraph" w:styleId="a6">
    <w:name w:val="No Spacing"/>
    <w:uiPriority w:val="1"/>
    <w:qFormat/>
    <w:rsid w:val="00041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-lexicographically.xsl" StyleName="ГОСТ Р 7.0.5-2008 (сортировка по именам)"/>
</file>

<file path=customXml/itemProps1.xml><?xml version="1.0" encoding="utf-8"?>
<ds:datastoreItem xmlns:ds="http://schemas.openxmlformats.org/officeDocument/2006/customXml" ds:itemID="{97378342-3C6F-4286-AC8B-CB93E1B0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</dc:creator>
  <cp:keywords/>
  <dc:description/>
  <cp:lastModifiedBy>User</cp:lastModifiedBy>
  <cp:revision>17</cp:revision>
  <dcterms:created xsi:type="dcterms:W3CDTF">2017-01-12T09:17:00Z</dcterms:created>
  <dcterms:modified xsi:type="dcterms:W3CDTF">2017-08-28T10:55:00Z</dcterms:modified>
</cp:coreProperties>
</file>