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27743D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366212" w:rsidRPr="008B20C8" w:rsidRDefault="004824A6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Управление потребительского рынка и защиты прав потребителей </w:t>
      </w:r>
      <w:r w:rsidR="00366212">
        <w:rPr>
          <w:rFonts w:cs="Times New Roman"/>
          <w:szCs w:val="28"/>
        </w:rPr>
        <w:t>Администрации города</w:t>
      </w:r>
    </w:p>
    <w:p w:rsidR="0027743D" w:rsidRPr="008B20C8" w:rsidRDefault="0027743D" w:rsidP="0027743D">
      <w:pPr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полное наименование</w:t>
      </w:r>
      <w:r w:rsidRPr="008B20C8">
        <w:rPr>
          <w:rFonts w:cs="Times New Roman"/>
          <w:sz w:val="18"/>
          <w:szCs w:val="18"/>
        </w:rPr>
        <w:t xml:space="preserve">) 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366212" w:rsidRPr="004824A6" w:rsidRDefault="004824A6" w:rsidP="00366212">
      <w:pPr>
        <w:jc w:val="both"/>
        <w:rPr>
          <w:rFonts w:cs="Times New Roman"/>
          <w:szCs w:val="28"/>
        </w:rPr>
      </w:pPr>
      <w:r w:rsidRPr="004824A6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е</w:t>
      </w:r>
      <w:r w:rsidRPr="004824A6">
        <w:rPr>
          <w:rFonts w:cs="Times New Roman"/>
          <w:szCs w:val="28"/>
        </w:rPr>
        <w:t xml:space="preserve"> Администрации города от 09.11.2017 № 9589 «О размещении нестационарных торговых объекто</w:t>
      </w:r>
      <w:r>
        <w:rPr>
          <w:rFonts w:cs="Times New Roman"/>
          <w:szCs w:val="28"/>
        </w:rPr>
        <w:t>в на территории города Сургута»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BE13BE" w:rsidRDefault="00BE13BE" w:rsidP="00BE13B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4824A6" w:rsidRPr="004824A6" w:rsidRDefault="004824A6" w:rsidP="004824A6">
      <w:pPr>
        <w:pStyle w:val="afff9"/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4A6">
        <w:rPr>
          <w:rFonts w:ascii="Times New Roman" w:hAnsi="Times New Roman" w:cs="Times New Roman"/>
          <w:sz w:val="28"/>
          <w:szCs w:val="28"/>
        </w:rPr>
        <w:t>статьи 39.33, 39.36 Земельного кодекса Российской Федерации;</w:t>
      </w:r>
    </w:p>
    <w:p w:rsidR="004824A6" w:rsidRPr="004824A6" w:rsidRDefault="004824A6" w:rsidP="004824A6">
      <w:pPr>
        <w:pStyle w:val="afff9"/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4A6">
        <w:rPr>
          <w:rFonts w:ascii="Times New Roman" w:hAnsi="Times New Roman" w:cs="Times New Roman"/>
          <w:sz w:val="28"/>
          <w:szCs w:val="28"/>
        </w:rPr>
        <w:t>статьи 447, 448 Гражданского кодекса Российской Федерации;</w:t>
      </w:r>
    </w:p>
    <w:p w:rsidR="004824A6" w:rsidRPr="004824A6" w:rsidRDefault="004824A6" w:rsidP="004824A6">
      <w:pPr>
        <w:pStyle w:val="afff9"/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4A6">
        <w:rPr>
          <w:rFonts w:ascii="Times New Roman" w:hAnsi="Times New Roman" w:cs="Times New Roman"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4824A6" w:rsidRPr="004824A6" w:rsidRDefault="004824A6" w:rsidP="004824A6">
      <w:pPr>
        <w:pStyle w:val="afff9"/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4A6">
        <w:rPr>
          <w:rFonts w:ascii="Times New Roman" w:hAnsi="Times New Roman" w:cs="Times New Roman"/>
          <w:sz w:val="28"/>
          <w:szCs w:val="28"/>
        </w:rPr>
        <w:t>федеральный закон от 26.07.2006 № 135-ФЗ «О защите конкуренции»;</w:t>
      </w:r>
    </w:p>
    <w:p w:rsidR="004824A6" w:rsidRPr="004824A6" w:rsidRDefault="004824A6" w:rsidP="004824A6">
      <w:pPr>
        <w:pStyle w:val="afff9"/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4A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29.09.2010                       № 772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объектов»;</w:t>
      </w:r>
    </w:p>
    <w:p w:rsidR="004824A6" w:rsidRPr="004824A6" w:rsidRDefault="004824A6" w:rsidP="004824A6">
      <w:pPr>
        <w:pStyle w:val="afff9"/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4A6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 – Югры от 11.05.2010                  № 85-оз «О государственном регулировании торговой деятельности в Ханты-Мансийском автономном округе – Югре»;</w:t>
      </w:r>
    </w:p>
    <w:p w:rsidR="004824A6" w:rsidRPr="004824A6" w:rsidRDefault="004824A6" w:rsidP="004824A6">
      <w:pPr>
        <w:pStyle w:val="afff9"/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4A6">
        <w:rPr>
          <w:rFonts w:ascii="Times New Roman" w:hAnsi="Times New Roman" w:cs="Times New Roman"/>
          <w:sz w:val="28"/>
          <w:szCs w:val="28"/>
        </w:rPr>
        <w:t>постановление Правительства Ханты-Мансийского автономного округа – Югры от 05.08.2016 № 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Югре»;</w:t>
      </w:r>
    </w:p>
    <w:p w:rsidR="004824A6" w:rsidRPr="004824A6" w:rsidRDefault="004824A6" w:rsidP="004824A6">
      <w:pPr>
        <w:pStyle w:val="afff9"/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4A6">
        <w:rPr>
          <w:rFonts w:ascii="Times New Roman" w:hAnsi="Times New Roman" w:cs="Times New Roman"/>
          <w:sz w:val="28"/>
          <w:szCs w:val="28"/>
        </w:rPr>
        <w:t>приказ Департамента экономического развития Ханты-Мансийского автономного округа –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</w:r>
    </w:p>
    <w:p w:rsidR="00366212" w:rsidRPr="00813F2D" w:rsidRDefault="004824A6" w:rsidP="0024012C">
      <w:pPr>
        <w:pStyle w:val="afff9"/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rFonts w:cs="Times New Roman"/>
          <w:szCs w:val="28"/>
        </w:rPr>
      </w:pPr>
      <w:r w:rsidRPr="00813F2D">
        <w:rPr>
          <w:rFonts w:ascii="Times New Roman" w:hAnsi="Times New Roman" w:cs="Times New Roman"/>
          <w:sz w:val="28"/>
          <w:szCs w:val="28"/>
        </w:rPr>
        <w:t>решение Думы города от 26.12.2017 № 206-VI ДГ «О Правилах благоустройства территории города Сургута».</w:t>
      </w:r>
    </w:p>
    <w:p w:rsidR="004824A6" w:rsidRDefault="004824A6" w:rsidP="00BE13BE">
      <w:pPr>
        <w:pBdr>
          <w:top w:val="single" w:sz="4" w:space="1" w:color="auto"/>
        </w:pBdr>
        <w:jc w:val="center"/>
      </w:pPr>
    </w:p>
    <w:p w:rsidR="00BE13BE" w:rsidRPr="000963B5" w:rsidRDefault="00BE13BE" w:rsidP="00BE13BE">
      <w:pPr>
        <w:pBdr>
          <w:top w:val="single" w:sz="4" w:space="1" w:color="auto"/>
        </w:pBdr>
        <w:jc w:val="center"/>
        <w:rPr>
          <w:rFonts w:cs="Times New Roman"/>
          <w:color w:val="FF0000"/>
          <w:sz w:val="18"/>
          <w:szCs w:val="18"/>
        </w:rPr>
      </w:pPr>
      <w:r w:rsidRPr="00851C1D">
        <w:rPr>
          <w:rFonts w:cs="Times New Roman"/>
          <w:sz w:val="18"/>
          <w:szCs w:val="18"/>
        </w:rPr>
        <w:t>(</w:t>
      </w:r>
      <w:r w:rsidRPr="00851C1D">
        <w:rPr>
          <w:rFonts w:cs="Times New Roman"/>
          <w:sz w:val="20"/>
          <w:szCs w:val="20"/>
        </w:rPr>
        <w:t>место для текстового описания</w:t>
      </w:r>
      <w:r w:rsidRPr="00851C1D">
        <w:rPr>
          <w:rFonts w:cs="Times New Roman"/>
          <w:sz w:val="18"/>
          <w:szCs w:val="18"/>
        </w:rPr>
        <w:t>)</w:t>
      </w:r>
    </w:p>
    <w:p w:rsidR="00BE13BE" w:rsidRDefault="00BE13BE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lastRenderedPageBreak/>
        <w:t xml:space="preserve">* </w:t>
      </w:r>
      <w:r w:rsidRPr="008B20C8">
        <w:rPr>
          <w:rFonts w:cs="Times New Roman"/>
          <w:szCs w:val="28"/>
        </w:rPr>
        <w:t>1.3. Дата размещения уведомления о проведении публичных консультаций по действующему муниципальному н</w:t>
      </w:r>
      <w:r w:rsidR="009A55B2">
        <w:rPr>
          <w:rFonts w:cs="Times New Roman"/>
          <w:szCs w:val="28"/>
        </w:rPr>
        <w:t>ормативному правовому акту: «</w:t>
      </w:r>
      <w:r w:rsidR="00C27168">
        <w:rPr>
          <w:rFonts w:cs="Times New Roman"/>
          <w:szCs w:val="28"/>
        </w:rPr>
        <w:t>___</w:t>
      </w:r>
      <w:r w:rsidR="009A55B2">
        <w:rPr>
          <w:rFonts w:cs="Times New Roman"/>
          <w:szCs w:val="28"/>
        </w:rPr>
        <w:t xml:space="preserve">» </w:t>
      </w:r>
      <w:r w:rsidR="00C27168">
        <w:rPr>
          <w:rFonts w:cs="Times New Roman"/>
          <w:szCs w:val="28"/>
        </w:rPr>
        <w:t>________ 20___</w:t>
      </w:r>
      <w:r w:rsidRPr="008B20C8">
        <w:rPr>
          <w:rFonts w:cs="Times New Roman"/>
          <w:szCs w:val="28"/>
        </w:rPr>
        <w:t xml:space="preserve">г.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9A55B2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начало: «</w:t>
      </w:r>
      <w:r w:rsidR="00C27168">
        <w:rPr>
          <w:rFonts w:cs="Times New Roman"/>
          <w:szCs w:val="28"/>
        </w:rPr>
        <w:t>____» ______ 20____г.; окончание: «____» _________</w:t>
      </w:r>
      <w:r w:rsidR="00FC30B9">
        <w:rPr>
          <w:rFonts w:cs="Times New Roman"/>
          <w:szCs w:val="28"/>
        </w:rPr>
        <w:t xml:space="preserve"> 20___</w:t>
      </w:r>
      <w:r>
        <w:rPr>
          <w:rFonts w:cs="Times New Roman"/>
          <w:szCs w:val="28"/>
        </w:rPr>
        <w:t xml:space="preserve"> </w:t>
      </w:r>
      <w:r w:rsidR="0027743D" w:rsidRPr="008B20C8">
        <w:rPr>
          <w:rFonts w:cs="Times New Roman"/>
          <w:szCs w:val="28"/>
        </w:rPr>
        <w:t>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____________________________, 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BE13BE" w:rsidRPr="008B20C8" w:rsidRDefault="00BE13BE" w:rsidP="00BE13BE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Кроме того, получено ______ отзыва(</w:t>
      </w:r>
      <w:proofErr w:type="spellStart"/>
      <w:r w:rsidRPr="00851C1D">
        <w:rPr>
          <w:rFonts w:cs="Times New Roman"/>
          <w:szCs w:val="28"/>
        </w:rPr>
        <w:t>вов</w:t>
      </w:r>
      <w:proofErr w:type="spellEnd"/>
      <w:r w:rsidRPr="00851C1D">
        <w:rPr>
          <w:rFonts w:cs="Times New Roman"/>
          <w:szCs w:val="28"/>
        </w:rPr>
        <w:t xml:space="preserve">), содержащих информацию                           об одобрении текущей редакции действующего нормативного правового акта                      </w:t>
      </w:r>
      <w:proofErr w:type="gramStart"/>
      <w:r w:rsidRPr="00851C1D">
        <w:rPr>
          <w:rFonts w:cs="Times New Roman"/>
          <w:szCs w:val="28"/>
        </w:rPr>
        <w:t xml:space="preserve">   (</w:t>
      </w:r>
      <w:proofErr w:type="gramEnd"/>
      <w:r w:rsidRPr="00851C1D">
        <w:rPr>
          <w:rFonts w:cs="Times New Roman"/>
          <w:szCs w:val="28"/>
        </w:rPr>
        <w:t>об отсутствии замечаний и (или) предложений).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323D4" w:rsidRDefault="00F323D4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="00366212">
        <w:rPr>
          <w:rFonts w:cs="Times New Roman"/>
          <w:szCs w:val="28"/>
        </w:rPr>
        <w:t xml:space="preserve">: </w:t>
      </w:r>
      <w:r w:rsidR="004824A6" w:rsidRPr="004824A6">
        <w:rPr>
          <w:rFonts w:cs="Times New Roman"/>
          <w:szCs w:val="28"/>
          <w:u w:val="single"/>
        </w:rPr>
        <w:t>Лукманова Лилия Ансаровна</w:t>
      </w:r>
    </w:p>
    <w:p w:rsidR="0027743D" w:rsidRDefault="00366212" w:rsidP="0027743D">
      <w:pPr>
        <w:ind w:firstLine="72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должность: </w:t>
      </w:r>
      <w:r w:rsidR="003C5C95">
        <w:rPr>
          <w:rFonts w:cs="Times New Roman"/>
          <w:szCs w:val="28"/>
          <w:u w:val="single"/>
        </w:rPr>
        <w:t>начальник</w:t>
      </w:r>
      <w:r w:rsidRPr="00366212">
        <w:rPr>
          <w:rFonts w:cs="Times New Roman"/>
          <w:szCs w:val="28"/>
          <w:u w:val="single"/>
        </w:rPr>
        <w:t xml:space="preserve"> </w:t>
      </w:r>
      <w:r w:rsidR="004824A6">
        <w:rPr>
          <w:rFonts w:cs="Times New Roman"/>
          <w:szCs w:val="28"/>
          <w:u w:val="single"/>
        </w:rPr>
        <w:t xml:space="preserve">службы муниципального регулирования торговой деятельности управления потребительского рынка и защиты прав потребителей </w:t>
      </w:r>
      <w:r w:rsidRPr="00366212">
        <w:rPr>
          <w:rFonts w:cs="Times New Roman"/>
          <w:szCs w:val="28"/>
          <w:u w:val="single"/>
        </w:rPr>
        <w:t>Администрации города</w:t>
      </w:r>
    </w:p>
    <w:p w:rsidR="004824A6" w:rsidRDefault="004824A6" w:rsidP="004824A6">
      <w:pPr>
        <w:ind w:firstLine="709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телефон:</w:t>
      </w:r>
      <w:r>
        <w:rPr>
          <w:rFonts w:cs="Times New Roman"/>
          <w:szCs w:val="28"/>
          <w:u w:val="single"/>
        </w:rPr>
        <w:tab/>
        <w:t>8</w:t>
      </w:r>
      <w:r w:rsidRPr="004824A6">
        <w:rPr>
          <w:rFonts w:cs="Times New Roman"/>
          <w:szCs w:val="28"/>
          <w:u w:val="single"/>
        </w:rPr>
        <w:t>(3462) 5</w:t>
      </w:r>
      <w:r>
        <w:rPr>
          <w:rFonts w:cs="Times New Roman"/>
          <w:szCs w:val="28"/>
          <w:u w:val="single"/>
        </w:rPr>
        <w:t>22-132</w:t>
      </w:r>
    </w:p>
    <w:p w:rsidR="004824A6" w:rsidRPr="00366212" w:rsidRDefault="004824A6" w:rsidP="004824A6">
      <w:pPr>
        <w:ind w:firstLine="709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адрес электронной почты: </w:t>
      </w:r>
      <w:r w:rsidRPr="004824A6">
        <w:rPr>
          <w:rFonts w:cs="Times New Roman"/>
          <w:szCs w:val="28"/>
          <w:u w:val="single"/>
        </w:rPr>
        <w:t>Lukmanova_LA@admsurgut.ru</w:t>
      </w: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391D84" w:rsidRPr="00391D84" w:rsidRDefault="00391D84" w:rsidP="00391D84">
      <w:pPr>
        <w:tabs>
          <w:tab w:val="left" w:pos="567"/>
        </w:tabs>
        <w:ind w:firstLine="567"/>
        <w:jc w:val="both"/>
        <w:rPr>
          <w:rFonts w:cs="Times New Roman"/>
          <w:bCs/>
          <w:szCs w:val="28"/>
          <w:u w:val="single"/>
        </w:rPr>
      </w:pPr>
      <w:r w:rsidRPr="00391D84">
        <w:rPr>
          <w:rFonts w:cs="Times New Roman"/>
          <w:bCs/>
          <w:szCs w:val="28"/>
          <w:u w:val="single"/>
        </w:rPr>
        <w:t xml:space="preserve">Земельным кодексом Российской Федерации, Федеральным законом </w:t>
      </w:r>
      <w:r>
        <w:rPr>
          <w:rFonts w:cs="Times New Roman"/>
          <w:bCs/>
          <w:szCs w:val="28"/>
          <w:u w:val="single"/>
        </w:rPr>
        <w:t xml:space="preserve">                    </w:t>
      </w:r>
      <w:r w:rsidRPr="00391D84">
        <w:rPr>
          <w:rFonts w:cs="Times New Roman"/>
          <w:bCs/>
          <w:szCs w:val="28"/>
          <w:u w:val="single"/>
        </w:rPr>
        <w:t xml:space="preserve">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 </w:t>
      </w:r>
      <w:r>
        <w:rPr>
          <w:rFonts w:cs="Times New Roman"/>
          <w:bCs/>
          <w:szCs w:val="28"/>
          <w:u w:val="single"/>
        </w:rPr>
        <w:t xml:space="preserve">                     </w:t>
      </w:r>
      <w:r w:rsidRPr="00391D84">
        <w:rPr>
          <w:rFonts w:cs="Times New Roman"/>
          <w:bCs/>
          <w:szCs w:val="28"/>
          <w:u w:val="single"/>
        </w:rPr>
        <w:t>не урегулированы правоотношения по размещению нестационарных торговых объектов</w:t>
      </w:r>
      <w:r>
        <w:rPr>
          <w:rFonts w:cs="Times New Roman"/>
          <w:bCs/>
          <w:szCs w:val="28"/>
          <w:u w:val="single"/>
        </w:rPr>
        <w:t xml:space="preserve"> </w:t>
      </w:r>
      <w:r w:rsidRPr="00391D84">
        <w:rPr>
          <w:rFonts w:cs="Times New Roman"/>
          <w:bCs/>
          <w:szCs w:val="28"/>
          <w:u w:val="single"/>
        </w:rPr>
        <w:t xml:space="preserve">и не </w:t>
      </w:r>
      <w:r>
        <w:rPr>
          <w:rFonts w:cs="Times New Roman"/>
          <w:bCs/>
          <w:szCs w:val="28"/>
          <w:u w:val="single"/>
        </w:rPr>
        <w:t>определен п</w:t>
      </w:r>
      <w:r w:rsidRPr="00391D84">
        <w:rPr>
          <w:rFonts w:cs="Times New Roman"/>
          <w:bCs/>
          <w:szCs w:val="28"/>
          <w:u w:val="single"/>
        </w:rPr>
        <w:t>орядок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09589B">
        <w:rPr>
          <w:rFonts w:cs="Times New Roman"/>
          <w:bCs/>
          <w:szCs w:val="28"/>
          <w:u w:val="single"/>
        </w:rPr>
        <w:t>, а также прядок включения новых мест в схему размещения нестационарных торговых объектов на территории города (далее – схема размещения НТО).</w:t>
      </w:r>
    </w:p>
    <w:p w:rsidR="00391D84" w:rsidRPr="00391D84" w:rsidRDefault="00391D84" w:rsidP="00391D84">
      <w:pPr>
        <w:tabs>
          <w:tab w:val="left" w:pos="567"/>
        </w:tabs>
        <w:ind w:firstLine="567"/>
        <w:jc w:val="both"/>
        <w:rPr>
          <w:rFonts w:cs="Times New Roman"/>
          <w:bCs/>
          <w:szCs w:val="28"/>
          <w:u w:val="single"/>
        </w:rPr>
      </w:pPr>
      <w:r w:rsidRPr="00391D84">
        <w:rPr>
          <w:rFonts w:cs="Times New Roman"/>
          <w:bCs/>
          <w:szCs w:val="28"/>
          <w:u w:val="single"/>
        </w:rPr>
        <w:lastRenderedPageBreak/>
        <w:t>Отсутствие единых требований по включению</w:t>
      </w:r>
      <w:r>
        <w:rPr>
          <w:rFonts w:cs="Times New Roman"/>
          <w:bCs/>
          <w:szCs w:val="28"/>
          <w:u w:val="single"/>
        </w:rPr>
        <w:t xml:space="preserve"> мест </w:t>
      </w:r>
      <w:r w:rsidRPr="00391D84">
        <w:rPr>
          <w:rFonts w:cs="Times New Roman"/>
          <w:bCs/>
          <w:szCs w:val="28"/>
          <w:u w:val="single"/>
        </w:rPr>
        <w:t xml:space="preserve">в схему размещения </w:t>
      </w:r>
      <w:r w:rsidR="0009589B">
        <w:rPr>
          <w:rFonts w:cs="Times New Roman"/>
          <w:bCs/>
          <w:szCs w:val="28"/>
          <w:u w:val="single"/>
        </w:rPr>
        <w:t>НТО</w:t>
      </w:r>
      <w:r w:rsidRPr="00391D84">
        <w:rPr>
          <w:rFonts w:cs="Times New Roman"/>
          <w:bCs/>
          <w:szCs w:val="28"/>
          <w:u w:val="single"/>
        </w:rPr>
        <w:t>.</w:t>
      </w:r>
    </w:p>
    <w:p w:rsidR="00391D84" w:rsidRDefault="00391D84" w:rsidP="00391D84">
      <w:pPr>
        <w:tabs>
          <w:tab w:val="left" w:pos="567"/>
        </w:tabs>
        <w:ind w:firstLine="567"/>
        <w:jc w:val="both"/>
        <w:rPr>
          <w:rFonts w:cs="Times New Roman"/>
          <w:bCs/>
          <w:szCs w:val="28"/>
          <w:u w:val="single"/>
        </w:rPr>
      </w:pPr>
      <w:r w:rsidRPr="00391D84">
        <w:rPr>
          <w:rFonts w:cs="Times New Roman"/>
          <w:bCs/>
          <w:szCs w:val="28"/>
          <w:u w:val="single"/>
        </w:rPr>
        <w:t>Отсутствие механизма заключения договоров на размещение нестационарных торговых объектов</w:t>
      </w:r>
      <w:r w:rsidR="0009589B">
        <w:rPr>
          <w:rFonts w:cs="Times New Roman"/>
          <w:bCs/>
          <w:szCs w:val="28"/>
          <w:u w:val="single"/>
        </w:rPr>
        <w:t xml:space="preserve"> на территории города (далее – договор на размещение)</w:t>
      </w:r>
      <w:r>
        <w:rPr>
          <w:rFonts w:cs="Times New Roman"/>
          <w:bCs/>
          <w:szCs w:val="28"/>
          <w:u w:val="single"/>
        </w:rPr>
        <w:t>.</w:t>
      </w:r>
    </w:p>
    <w:p w:rsidR="0027743D" w:rsidRPr="005D63A5" w:rsidRDefault="00391D84" w:rsidP="00391D84">
      <w:pPr>
        <w:tabs>
          <w:tab w:val="left" w:pos="567"/>
        </w:tabs>
        <w:ind w:firstLine="567"/>
        <w:jc w:val="both"/>
        <w:rPr>
          <w:rFonts w:cs="Times New Roman"/>
          <w:bCs/>
          <w:szCs w:val="28"/>
          <w:u w:val="single"/>
        </w:rPr>
      </w:pPr>
      <w:r w:rsidRPr="00391D84">
        <w:rPr>
          <w:rFonts w:cs="Times New Roman"/>
          <w:bCs/>
          <w:szCs w:val="28"/>
          <w:u w:val="single"/>
        </w:rPr>
        <w:t xml:space="preserve">Отсутствие </w:t>
      </w:r>
      <w:r>
        <w:rPr>
          <w:rFonts w:cs="Times New Roman"/>
          <w:bCs/>
          <w:szCs w:val="28"/>
          <w:u w:val="single"/>
        </w:rPr>
        <w:t xml:space="preserve">порядка </w:t>
      </w:r>
      <w:r w:rsidRPr="00391D84">
        <w:rPr>
          <w:rFonts w:cs="Times New Roman"/>
          <w:bCs/>
          <w:szCs w:val="28"/>
          <w:u w:val="single"/>
        </w:rPr>
        <w:t>взимания платы за размещение нестационарных торговых объектов.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  <w:r w:rsidRPr="008B20C8">
        <w:rPr>
          <w:rFonts w:cs="Times New Roman"/>
          <w:bCs/>
          <w:sz w:val="18"/>
          <w:szCs w:val="18"/>
        </w:rPr>
        <w:t>(</w:t>
      </w:r>
      <w:r w:rsidRPr="008B20C8">
        <w:rPr>
          <w:rFonts w:cs="Times New Roman"/>
          <w:bCs/>
          <w:sz w:val="20"/>
          <w:szCs w:val="20"/>
        </w:rPr>
        <w:t>место для текстового описания</w:t>
      </w:r>
      <w:r w:rsidRPr="008B20C8">
        <w:rPr>
          <w:rFonts w:cs="Times New Roman"/>
          <w:bCs/>
          <w:sz w:val="18"/>
          <w:szCs w:val="18"/>
        </w:rPr>
        <w:t>)</w:t>
      </w:r>
    </w:p>
    <w:p w:rsidR="0027743D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4824A6" w:rsidRDefault="004824A6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922B95" w:rsidRDefault="008C0471" w:rsidP="00922B95">
      <w:pPr>
        <w:tabs>
          <w:tab w:val="left" w:pos="851"/>
        </w:tabs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  <w:u w:val="single"/>
        </w:rPr>
        <w:t>Отсутствие правового регулирования</w:t>
      </w:r>
      <w:r w:rsidR="00D05EF6">
        <w:rPr>
          <w:rFonts w:cs="Times New Roman"/>
          <w:bCs/>
          <w:szCs w:val="28"/>
          <w:u w:val="single"/>
        </w:rPr>
        <w:t xml:space="preserve"> </w:t>
      </w:r>
      <w:r w:rsidR="00391D84">
        <w:rPr>
          <w:rFonts w:cs="Times New Roman"/>
          <w:bCs/>
          <w:szCs w:val="28"/>
          <w:u w:val="single"/>
        </w:rPr>
        <w:t xml:space="preserve">порядка размещения нестационарных торговых объектов </w:t>
      </w:r>
      <w:r w:rsidR="00922B95" w:rsidRPr="00922B95">
        <w:rPr>
          <w:rFonts w:cs="Times New Roman"/>
          <w:bCs/>
          <w:szCs w:val="28"/>
          <w:u w:val="single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922B95">
        <w:rPr>
          <w:rFonts w:cs="Times New Roman"/>
          <w:bCs/>
          <w:szCs w:val="28"/>
          <w:u w:val="single"/>
        </w:rPr>
        <w:t xml:space="preserve">, </w:t>
      </w:r>
      <w:r w:rsidR="00922B95" w:rsidRPr="00922B95">
        <w:rPr>
          <w:rFonts w:cs="Times New Roman"/>
          <w:bCs/>
          <w:szCs w:val="28"/>
          <w:u w:val="single"/>
        </w:rPr>
        <w:t>приведет</w:t>
      </w:r>
      <w:r w:rsidR="00922B95">
        <w:rPr>
          <w:rFonts w:cs="Times New Roman"/>
          <w:bCs/>
          <w:szCs w:val="28"/>
          <w:u w:val="single"/>
        </w:rPr>
        <w:t xml:space="preserve"> </w:t>
      </w:r>
      <w:r w:rsidR="00922B95" w:rsidRPr="00922B95">
        <w:rPr>
          <w:rFonts w:cs="Times New Roman"/>
          <w:bCs/>
          <w:szCs w:val="28"/>
          <w:u w:val="single"/>
        </w:rPr>
        <w:t xml:space="preserve">к бесконтрольному размещению </w:t>
      </w:r>
      <w:r w:rsidR="00922B95">
        <w:rPr>
          <w:rFonts w:cs="Times New Roman"/>
          <w:bCs/>
          <w:szCs w:val="28"/>
          <w:u w:val="single"/>
        </w:rPr>
        <w:t xml:space="preserve">нестационарных торговых объектов </w:t>
      </w:r>
      <w:r w:rsidR="00DA7931">
        <w:rPr>
          <w:rFonts w:cs="Times New Roman"/>
          <w:bCs/>
          <w:szCs w:val="28"/>
          <w:u w:val="single"/>
        </w:rPr>
        <w:t xml:space="preserve">на муниципальных земельных участках </w:t>
      </w:r>
      <w:r w:rsidR="00922B95">
        <w:rPr>
          <w:rFonts w:cs="Times New Roman"/>
          <w:bCs/>
          <w:szCs w:val="28"/>
          <w:u w:val="single"/>
        </w:rPr>
        <w:t>н</w:t>
      </w:r>
      <w:r w:rsidR="00922B95" w:rsidRPr="00922B95">
        <w:rPr>
          <w:rFonts w:cs="Times New Roman"/>
          <w:bCs/>
          <w:szCs w:val="28"/>
          <w:u w:val="single"/>
        </w:rPr>
        <w:t>а территории города с нарушением требований федерального законодательства.</w:t>
      </w:r>
    </w:p>
    <w:p w:rsidR="0027743D" w:rsidRPr="008B20C8" w:rsidRDefault="00391D84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 xml:space="preserve"> </w:t>
      </w:r>
      <w:r w:rsidR="0027743D" w:rsidRPr="008B20C8">
        <w:rPr>
          <w:rFonts w:cs="Times New Roman"/>
          <w:sz w:val="18"/>
          <w:szCs w:val="18"/>
        </w:rPr>
        <w:t>(</w:t>
      </w:r>
      <w:r w:rsidR="0027743D" w:rsidRPr="008B20C8">
        <w:rPr>
          <w:rFonts w:cs="Times New Roman"/>
          <w:sz w:val="20"/>
          <w:szCs w:val="20"/>
        </w:rPr>
        <w:t>место для текстового описания</w:t>
      </w:r>
      <w:r w:rsidR="0027743D"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922B95" w:rsidRPr="00922B95" w:rsidRDefault="00922B95" w:rsidP="00922B95">
      <w:pPr>
        <w:pStyle w:val="afff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2B95">
        <w:rPr>
          <w:rFonts w:ascii="Times New Roman" w:hAnsi="Times New Roman" w:cs="Times New Roman"/>
          <w:sz w:val="28"/>
          <w:szCs w:val="28"/>
        </w:rPr>
        <w:t xml:space="preserve"> городе Нижневартовске правовое регулирование размещения нестационарных торговых объектов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22B95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города Нижневартовска от 20.05.2016 № 693 «Об утверждении положения о размещении нестационарных торговых объектов на территории города Нижневартовска»;</w:t>
      </w:r>
    </w:p>
    <w:p w:rsidR="00922B95" w:rsidRPr="00922B95" w:rsidRDefault="00922B95" w:rsidP="00922B95">
      <w:pPr>
        <w:pStyle w:val="afff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2B95">
        <w:rPr>
          <w:rFonts w:ascii="Times New Roman" w:hAnsi="Times New Roman" w:cs="Times New Roman"/>
          <w:sz w:val="28"/>
          <w:szCs w:val="28"/>
        </w:rPr>
        <w:t xml:space="preserve"> городе Тюмени правовое регулирование размещения нестационарных торговых объекто</w:t>
      </w:r>
      <w:r>
        <w:rPr>
          <w:rFonts w:ascii="Times New Roman" w:hAnsi="Times New Roman" w:cs="Times New Roman"/>
          <w:sz w:val="28"/>
          <w:szCs w:val="28"/>
        </w:rPr>
        <w:t xml:space="preserve">в осуществляется в соответствии с </w:t>
      </w:r>
      <w:r w:rsidRPr="00922B95">
        <w:rPr>
          <w:rFonts w:ascii="Times New Roman" w:hAnsi="Times New Roman" w:cs="Times New Roman"/>
          <w:sz w:val="28"/>
          <w:szCs w:val="28"/>
        </w:rPr>
        <w:t>постановлением Администрации города Тюмени от 28.03.2016 № 79-пк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B95">
        <w:rPr>
          <w:rFonts w:ascii="Times New Roman" w:hAnsi="Times New Roman" w:cs="Times New Roman"/>
          <w:sz w:val="28"/>
          <w:szCs w:val="28"/>
        </w:rPr>
        <w:t>«О порядке и условиях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B95">
        <w:rPr>
          <w:rFonts w:ascii="Times New Roman" w:hAnsi="Times New Roman" w:cs="Times New Roman"/>
          <w:sz w:val="28"/>
          <w:szCs w:val="28"/>
        </w:rPr>
        <w:t>на землях или земельных участках, расположенных на территории города Тюмени»;</w:t>
      </w:r>
    </w:p>
    <w:p w:rsidR="00922B95" w:rsidRPr="00922B95" w:rsidRDefault="00922B95" w:rsidP="0027743D">
      <w:pPr>
        <w:pStyle w:val="afff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B95">
        <w:rPr>
          <w:rFonts w:ascii="Times New Roman" w:hAnsi="Times New Roman" w:cs="Times New Roman"/>
          <w:sz w:val="28"/>
          <w:szCs w:val="28"/>
        </w:rPr>
        <w:t xml:space="preserve">В городе Уфа правовое регулирование размещения нестационарных торговых объектов осуществляется в соответствии с решением Совета городского округа города Уфа Республики Башкортостан от 13.02.2019 № 37/22 «О порядке размещения нестационарных торговых объектов (объектов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2B95">
        <w:rPr>
          <w:rFonts w:ascii="Times New Roman" w:hAnsi="Times New Roman" w:cs="Times New Roman"/>
          <w:sz w:val="28"/>
          <w:szCs w:val="28"/>
        </w:rPr>
        <w:t>по оказанию услуг) на территории городского округа город Уфа Республики Башкортостан»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 xml:space="preserve"> 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</w:p>
    <w:p w:rsidR="00922B95" w:rsidRPr="00922B95" w:rsidRDefault="00922B95" w:rsidP="00922B95">
      <w:pPr>
        <w:rPr>
          <w:rFonts w:cs="Times New Roman"/>
          <w:szCs w:val="28"/>
        </w:rPr>
      </w:pPr>
      <w:r w:rsidRPr="00922B95">
        <w:rPr>
          <w:rFonts w:cs="Times New Roman"/>
          <w:szCs w:val="28"/>
        </w:rPr>
        <w:t>-СПС «Гарант»;</w:t>
      </w:r>
    </w:p>
    <w:p w:rsidR="00922B95" w:rsidRPr="00922B95" w:rsidRDefault="00922B95" w:rsidP="00922B95">
      <w:pPr>
        <w:rPr>
          <w:rFonts w:cs="Times New Roman"/>
          <w:szCs w:val="28"/>
        </w:rPr>
      </w:pPr>
      <w:r w:rsidRPr="00922B95">
        <w:rPr>
          <w:rFonts w:cs="Times New Roman"/>
          <w:szCs w:val="28"/>
        </w:rPr>
        <w:t>-СПС «Консультант Плюс»;</w:t>
      </w:r>
    </w:p>
    <w:p w:rsidR="0027743D" w:rsidRPr="00922B95" w:rsidRDefault="00922B95" w:rsidP="00922B95">
      <w:pPr>
        <w:rPr>
          <w:rFonts w:cs="Times New Roman"/>
          <w:sz w:val="16"/>
          <w:szCs w:val="16"/>
        </w:rPr>
      </w:pPr>
      <w:r w:rsidRPr="00922B95">
        <w:rPr>
          <w:rFonts w:cs="Times New Roman"/>
          <w:szCs w:val="28"/>
        </w:rPr>
        <w:t>- сеть «Интернет».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6A6F42">
      <w:pPr>
        <w:rPr>
          <w:rFonts w:cs="Times New Roman"/>
          <w:bCs/>
          <w:szCs w:val="28"/>
        </w:rPr>
        <w:sectPr w:rsidR="0027743D" w:rsidRPr="008B20C8" w:rsidSect="004824A6">
          <w:pgSz w:w="11906" w:h="16838" w:code="9"/>
          <w:pgMar w:top="426" w:right="567" w:bottom="709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835"/>
        <w:gridCol w:w="3827"/>
        <w:gridCol w:w="1559"/>
        <w:gridCol w:w="3686"/>
      </w:tblGrid>
      <w:tr w:rsidR="0027743D" w:rsidRPr="008B20C8" w:rsidTr="00B87CEC">
        <w:tc>
          <w:tcPr>
            <w:tcW w:w="325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835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7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9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686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813F2D" w:rsidRPr="008B20C8" w:rsidTr="00B87CEC">
        <w:tc>
          <w:tcPr>
            <w:tcW w:w="3256" w:type="dxa"/>
            <w:vMerge w:val="restart"/>
          </w:tcPr>
          <w:p w:rsidR="00813F2D" w:rsidRPr="008B20C8" w:rsidRDefault="00813F2D" w:rsidP="00813F2D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C84E09">
              <w:rPr>
                <w:rFonts w:cs="Times New Roman"/>
                <w:szCs w:val="28"/>
              </w:rPr>
              <w:t>порядочени</w:t>
            </w:r>
            <w:r>
              <w:rPr>
                <w:rFonts w:cs="Times New Roman"/>
                <w:szCs w:val="28"/>
              </w:rPr>
              <w:t xml:space="preserve">е </w:t>
            </w:r>
            <w:r w:rsidRPr="00C84E09">
              <w:rPr>
                <w:rFonts w:cs="Times New Roman"/>
                <w:szCs w:val="28"/>
              </w:rPr>
              <w:t>размещения нестационарных торговых объектов, формировани</w:t>
            </w:r>
            <w:r>
              <w:rPr>
                <w:rFonts w:cs="Times New Roman"/>
                <w:szCs w:val="28"/>
              </w:rPr>
              <w:t>е</w:t>
            </w:r>
            <w:r w:rsidRPr="00C84E09">
              <w:rPr>
                <w:rFonts w:cs="Times New Roman"/>
                <w:szCs w:val="28"/>
              </w:rPr>
              <w:t xml:space="preserve"> торговой инфраструктуры города с учетом типов торговых объектов, для обеспечения доступности товаров и услуг для населения города.</w:t>
            </w:r>
          </w:p>
        </w:tc>
        <w:tc>
          <w:tcPr>
            <w:tcW w:w="2835" w:type="dxa"/>
            <w:vMerge w:val="restart"/>
          </w:tcPr>
          <w:p w:rsidR="00813F2D" w:rsidRPr="008B20C8" w:rsidRDefault="00813F2D" w:rsidP="00813F2D">
            <w:pPr>
              <w:contextualSpacing/>
              <w:rPr>
                <w:rFonts w:cs="Times New Roman"/>
                <w:szCs w:val="28"/>
              </w:rPr>
            </w:pPr>
            <w:r w:rsidRPr="00813F2D">
              <w:rPr>
                <w:rFonts w:cs="Times New Roman"/>
                <w:szCs w:val="28"/>
              </w:rPr>
              <w:t>после официального опубликования</w:t>
            </w:r>
          </w:p>
        </w:tc>
        <w:tc>
          <w:tcPr>
            <w:tcW w:w="3827" w:type="dxa"/>
          </w:tcPr>
          <w:p w:rsidR="00813F2D" w:rsidRPr="008B20C8" w:rsidRDefault="00813F2D" w:rsidP="0009589B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 к</w:t>
            </w:r>
            <w:r w:rsidRPr="00813F2D">
              <w:rPr>
                <w:rFonts w:cs="Times New Roman"/>
                <w:iCs/>
                <w:szCs w:val="28"/>
              </w:rPr>
              <w:t xml:space="preserve">оличество мест размещения нестационарных торговых объектов, включенных в схему размещения </w:t>
            </w:r>
            <w:r w:rsidR="0009589B">
              <w:rPr>
                <w:rFonts w:cs="Times New Roman"/>
                <w:iCs/>
                <w:szCs w:val="28"/>
              </w:rPr>
              <w:t>НТО</w:t>
            </w:r>
            <w:r>
              <w:rPr>
                <w:rFonts w:cs="Times New Roman"/>
                <w:iCs/>
                <w:szCs w:val="28"/>
              </w:rPr>
              <w:t>;</w:t>
            </w:r>
          </w:p>
        </w:tc>
        <w:tc>
          <w:tcPr>
            <w:tcW w:w="1559" w:type="dxa"/>
          </w:tcPr>
          <w:p w:rsidR="00813F2D" w:rsidRDefault="00813F2D" w:rsidP="00813F2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13F2D">
              <w:rPr>
                <w:rFonts w:cs="Times New Roman"/>
                <w:szCs w:val="28"/>
              </w:rPr>
              <w:t>139 мест</w:t>
            </w:r>
            <w:r>
              <w:rPr>
                <w:rFonts w:cs="Times New Roman"/>
                <w:szCs w:val="28"/>
              </w:rPr>
              <w:t>, ежегодно</w:t>
            </w:r>
          </w:p>
          <w:p w:rsidR="00813F2D" w:rsidRPr="008B20C8" w:rsidRDefault="00813F2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813F2D" w:rsidRPr="008B20C8" w:rsidRDefault="00813F2D" w:rsidP="0009589B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9626EE">
              <w:rPr>
                <w:rFonts w:cs="Times New Roman"/>
                <w:szCs w:val="28"/>
              </w:rPr>
              <w:t>а основ</w:t>
            </w:r>
            <w:r>
              <w:rPr>
                <w:rFonts w:cs="Times New Roman"/>
                <w:szCs w:val="28"/>
              </w:rPr>
              <w:t xml:space="preserve">ании </w:t>
            </w:r>
            <w:r w:rsidRPr="009626EE">
              <w:rPr>
                <w:rFonts w:cs="Times New Roman"/>
                <w:szCs w:val="28"/>
              </w:rPr>
              <w:t>фактических данны</w:t>
            </w:r>
            <w:r>
              <w:rPr>
                <w:rFonts w:cs="Times New Roman"/>
                <w:szCs w:val="28"/>
              </w:rPr>
              <w:t xml:space="preserve">х (количество мест, включенных в схему размещения </w:t>
            </w:r>
            <w:r w:rsidR="0009589B">
              <w:rPr>
                <w:rFonts w:cs="Times New Roman"/>
                <w:szCs w:val="28"/>
              </w:rPr>
              <w:t>НТО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813F2D" w:rsidRPr="008B20C8" w:rsidTr="00B87CEC">
        <w:trPr>
          <w:trHeight w:val="1610"/>
        </w:trPr>
        <w:tc>
          <w:tcPr>
            <w:tcW w:w="3256" w:type="dxa"/>
            <w:vMerge/>
          </w:tcPr>
          <w:p w:rsidR="00813F2D" w:rsidRPr="00C84E09" w:rsidRDefault="00813F2D" w:rsidP="005E0ED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  <w:highlight w:val="cyan"/>
              </w:rPr>
            </w:pPr>
          </w:p>
        </w:tc>
        <w:tc>
          <w:tcPr>
            <w:tcW w:w="2835" w:type="dxa"/>
            <w:vMerge/>
          </w:tcPr>
          <w:p w:rsidR="00813F2D" w:rsidRPr="00C84E09" w:rsidRDefault="00813F2D" w:rsidP="00E43296">
            <w:pPr>
              <w:contextualSpacing/>
              <w:jc w:val="both"/>
              <w:rPr>
                <w:rFonts w:cs="Times New Roman"/>
                <w:szCs w:val="28"/>
                <w:highlight w:val="cyan"/>
              </w:rPr>
            </w:pPr>
          </w:p>
        </w:tc>
        <w:tc>
          <w:tcPr>
            <w:tcW w:w="3827" w:type="dxa"/>
          </w:tcPr>
          <w:p w:rsidR="00813F2D" w:rsidRPr="00C84E09" w:rsidRDefault="00813F2D" w:rsidP="0009589B">
            <w:pPr>
              <w:contextualSpacing/>
              <w:jc w:val="both"/>
              <w:rPr>
                <w:rFonts w:cs="Times New Roman"/>
                <w:iCs/>
                <w:szCs w:val="28"/>
                <w:highlight w:val="cyan"/>
              </w:rPr>
            </w:pPr>
            <w:r>
              <w:rPr>
                <w:rFonts w:cs="Times New Roman"/>
                <w:iCs/>
                <w:szCs w:val="28"/>
              </w:rPr>
              <w:t xml:space="preserve">- количество заключенных договоров на размещение </w:t>
            </w:r>
          </w:p>
        </w:tc>
        <w:tc>
          <w:tcPr>
            <w:tcW w:w="1559" w:type="dxa"/>
          </w:tcPr>
          <w:p w:rsidR="00813F2D" w:rsidRPr="00C84E09" w:rsidRDefault="00813F2D" w:rsidP="00E43296">
            <w:pPr>
              <w:contextualSpacing/>
              <w:jc w:val="both"/>
              <w:rPr>
                <w:rFonts w:cs="Times New Roman"/>
                <w:szCs w:val="28"/>
                <w:highlight w:val="cyan"/>
              </w:rPr>
            </w:pPr>
            <w:r>
              <w:rPr>
                <w:rFonts w:cs="Times New Roman"/>
                <w:szCs w:val="28"/>
              </w:rPr>
              <w:t>126 договоров, ежегодно</w:t>
            </w:r>
          </w:p>
        </w:tc>
        <w:tc>
          <w:tcPr>
            <w:tcW w:w="3686" w:type="dxa"/>
          </w:tcPr>
          <w:p w:rsidR="00813F2D" w:rsidRPr="00C84E09" w:rsidRDefault="00813F2D" w:rsidP="0009589B">
            <w:pPr>
              <w:contextualSpacing/>
              <w:jc w:val="both"/>
              <w:rPr>
                <w:rFonts w:cs="Times New Roman"/>
                <w:szCs w:val="28"/>
                <w:highlight w:val="cyan"/>
              </w:rPr>
            </w:pPr>
            <w:r w:rsidRPr="00B87CEC">
              <w:rPr>
                <w:rFonts w:cs="Times New Roman"/>
                <w:szCs w:val="28"/>
              </w:rPr>
              <w:t>на основании фактических данных (количество закл</w:t>
            </w:r>
            <w:r w:rsidR="0009589B">
              <w:rPr>
                <w:rFonts w:cs="Times New Roman"/>
                <w:szCs w:val="28"/>
              </w:rPr>
              <w:t>юченных договоров на размещение)</w:t>
            </w: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B846E8" w:rsidP="00B846E8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</w:t>
      </w:r>
      <w:r w:rsidR="0027743D"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="0027743D" w:rsidRPr="008B20C8">
        <w:rPr>
          <w:rFonts w:cs="Times New Roman"/>
          <w:bCs/>
          <w:szCs w:val="28"/>
        </w:rPr>
        <w:br/>
        <w:t>(их групп)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8B20C8" w:rsidTr="00312C97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8B20C8" w:rsidTr="00312C97">
        <w:trPr>
          <w:cantSplit/>
          <w:trHeight w:val="579"/>
        </w:trPr>
        <w:tc>
          <w:tcPr>
            <w:tcW w:w="6747" w:type="dxa"/>
          </w:tcPr>
          <w:p w:rsidR="0027743D" w:rsidRPr="008B20C8" w:rsidRDefault="00D13D1A" w:rsidP="00E43296">
            <w:pPr>
              <w:jc w:val="both"/>
              <w:rPr>
                <w:rFonts w:cs="Times New Roman"/>
                <w:iCs/>
                <w:szCs w:val="28"/>
              </w:rPr>
            </w:pPr>
            <w:r w:rsidRPr="00D13D1A">
              <w:rPr>
                <w:rFonts w:cs="Times New Roman"/>
                <w:iCs/>
                <w:szCs w:val="28"/>
              </w:rPr>
              <w:lastRenderedPageBreak/>
              <w:t>Юридические лица или индивидуальные предприниматели, осуществляющие торговую деятельность, а также физические лица, не являющееся индивидуальными предпринимателями и применяющее специальный налоговый режим «Налог на профессиональный доход»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</w:t>
            </w:r>
          </w:p>
        </w:tc>
        <w:tc>
          <w:tcPr>
            <w:tcW w:w="3685" w:type="dxa"/>
          </w:tcPr>
          <w:p w:rsidR="00D13D1A" w:rsidRPr="00892892" w:rsidRDefault="00D13D1A" w:rsidP="00D13D1A">
            <w:pPr>
              <w:jc w:val="center"/>
              <w:rPr>
                <w:szCs w:val="28"/>
              </w:rPr>
            </w:pPr>
            <w:r w:rsidRPr="00892892">
              <w:rPr>
                <w:szCs w:val="28"/>
              </w:rPr>
              <w:t xml:space="preserve">139 </w:t>
            </w:r>
          </w:p>
          <w:p w:rsidR="0027743D" w:rsidRPr="008B20C8" w:rsidRDefault="00D13D1A" w:rsidP="00D13D1A">
            <w:pPr>
              <w:jc w:val="center"/>
              <w:rPr>
                <w:rFonts w:cs="Times New Roman"/>
                <w:szCs w:val="28"/>
              </w:rPr>
            </w:pPr>
            <w:r w:rsidRPr="00892892">
              <w:rPr>
                <w:szCs w:val="28"/>
              </w:rPr>
              <w:t>хозяйствующих субъектов</w:t>
            </w:r>
          </w:p>
        </w:tc>
        <w:tc>
          <w:tcPr>
            <w:tcW w:w="4589" w:type="dxa"/>
          </w:tcPr>
          <w:p w:rsidR="0027743D" w:rsidRPr="008B20C8" w:rsidRDefault="00D13D1A" w:rsidP="00E43296">
            <w:pPr>
              <w:jc w:val="center"/>
              <w:rPr>
                <w:rFonts w:cs="Times New Roman"/>
                <w:szCs w:val="28"/>
              </w:rPr>
            </w:pPr>
            <w:r w:rsidRPr="00892892">
              <w:rPr>
                <w:szCs w:val="28"/>
              </w:rPr>
              <w:t>схема размещения нестационарных торговых объектов</w:t>
            </w:r>
            <w:r w:rsidR="00B87CEC">
              <w:rPr>
                <w:szCs w:val="28"/>
              </w:rPr>
              <w:t xml:space="preserve"> на территории города </w:t>
            </w:r>
          </w:p>
        </w:tc>
      </w:tr>
    </w:tbl>
    <w:p w:rsidR="00B846E8" w:rsidRDefault="00B846E8" w:rsidP="00B846E8">
      <w:pPr>
        <w:spacing w:before="120"/>
        <w:jc w:val="both"/>
        <w:rPr>
          <w:rFonts w:cs="Times New Roman"/>
          <w:bCs/>
          <w:szCs w:val="28"/>
        </w:rPr>
      </w:pPr>
    </w:p>
    <w:p w:rsidR="0027743D" w:rsidRPr="008B20C8" w:rsidRDefault="00B846E8" w:rsidP="00B846E8">
      <w:pPr>
        <w:spacing w:before="12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</w:t>
      </w:r>
      <w:r w:rsidR="0027743D" w:rsidRPr="008B20C8">
        <w:rPr>
          <w:rFonts w:cs="Times New Roman"/>
          <w:bCs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944"/>
      </w:tblGrid>
      <w:tr w:rsidR="0027743D" w:rsidRPr="008B20C8" w:rsidTr="00312C97">
        <w:tc>
          <w:tcPr>
            <w:tcW w:w="527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312C97">
        <w:trPr>
          <w:cantSplit/>
          <w:trHeight w:val="425"/>
        </w:trPr>
        <w:tc>
          <w:tcPr>
            <w:tcW w:w="15021" w:type="dxa"/>
            <w:gridSpan w:val="4"/>
          </w:tcPr>
          <w:p w:rsidR="0027743D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B846E8" w:rsidRPr="008B20C8" w:rsidRDefault="00D13D1A" w:rsidP="00584E8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Управление потребительского ры</w:t>
            </w:r>
            <w:r w:rsidR="00584E8C">
              <w:rPr>
                <w:rFonts w:cs="Times New Roman"/>
                <w:iCs/>
                <w:szCs w:val="28"/>
              </w:rPr>
              <w:t>нка и защиты прав потребителей</w:t>
            </w:r>
          </w:p>
        </w:tc>
      </w:tr>
      <w:tr w:rsidR="00584E8C" w:rsidRPr="008B20C8" w:rsidTr="0024012C">
        <w:trPr>
          <w:trHeight w:val="645"/>
        </w:trPr>
        <w:tc>
          <w:tcPr>
            <w:tcW w:w="52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E8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7CEC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B87C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разработка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утверждение и внесение изменений в </w:t>
            </w:r>
            <w:r w:rsidRPr="00B87CEC">
              <w:rPr>
                <w:rFonts w:eastAsia="Times New Roman" w:cs="Times New Roman"/>
                <w:color w:val="000000"/>
                <w:szCs w:val="28"/>
                <w:lang w:eastAsia="ru-RU"/>
              </w:rPr>
              <w:t>схем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Pr="00B87C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размещения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НТО</w:t>
            </w:r>
            <w:r w:rsidRPr="00B87CEC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584E8C" w:rsidRPr="00B87CE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B87CEC">
              <w:rPr>
                <w:rFonts w:eastAsia="Times New Roman" w:cs="Times New Roman"/>
                <w:szCs w:val="28"/>
                <w:lang w:eastAsia="ru-RU"/>
              </w:rPr>
              <w:t>прием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 рассмотрение </w:t>
            </w:r>
            <w:r w:rsidRPr="00B87CEC">
              <w:rPr>
                <w:rFonts w:eastAsia="Times New Roman" w:cs="Times New Roman"/>
                <w:szCs w:val="28"/>
                <w:lang w:eastAsia="ru-RU"/>
              </w:rPr>
              <w:t>заявлений;</w:t>
            </w:r>
          </w:p>
          <w:p w:rsidR="00584E8C" w:rsidRPr="00B87CE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7CEC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87CEC">
              <w:rPr>
                <w:rFonts w:eastAsia="Times New Roman" w:cs="Times New Roman"/>
                <w:color w:val="000000"/>
                <w:szCs w:val="28"/>
                <w:lang w:eastAsia="ru-RU"/>
              </w:rPr>
              <w:t>заключение договоров на размещение;</w:t>
            </w:r>
          </w:p>
          <w:p w:rsidR="00584E8C" w:rsidRPr="00B87CE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7CEC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87CEC">
              <w:rPr>
                <w:rFonts w:eastAsia="Times New Roman" w:cs="Times New Roman"/>
                <w:color w:val="000000"/>
                <w:szCs w:val="28"/>
                <w:lang w:eastAsia="ru-RU"/>
              </w:rPr>
              <w:t>расторжение договоров на размещение;</w:t>
            </w:r>
          </w:p>
          <w:p w:rsidR="00584E8C" w:rsidRPr="00B87CE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7CEC">
              <w:rPr>
                <w:rFonts w:eastAsia="Times New Roman" w:cs="Times New Roman"/>
                <w:color w:val="000000"/>
                <w:szCs w:val="28"/>
                <w:lang w:eastAsia="ru-RU"/>
              </w:rPr>
              <w:t>- проведение аукционов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право заключения договора на размещение</w:t>
            </w:r>
            <w:r w:rsidRPr="00B87CEC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584E8C" w:rsidRPr="00104D61" w:rsidRDefault="00584E8C" w:rsidP="00584E8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7CEC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осуществление </w:t>
            </w:r>
            <w:r w:rsidRPr="00B87CEC">
              <w:rPr>
                <w:rFonts w:eastAsia="Times New Roman" w:cs="Times New Roman"/>
                <w:szCs w:val="28"/>
                <w:lang w:eastAsia="ru-RU"/>
              </w:rPr>
              <w:t>контрол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B87CEC">
              <w:rPr>
                <w:rFonts w:eastAsia="Times New Roman" w:cs="Times New Roman"/>
                <w:szCs w:val="28"/>
                <w:lang w:eastAsia="ru-RU"/>
              </w:rPr>
              <w:t xml:space="preserve"> за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соблюдением условий договоров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84E8C" w:rsidRPr="002146F8" w:rsidRDefault="00584E8C" w:rsidP="00584E8C">
            <w:pPr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единовременные расходы                               в 2024 году: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4E8C" w:rsidRPr="002146F8" w:rsidRDefault="00584E8C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584E8C" w:rsidRPr="002146F8" w:rsidRDefault="00584E8C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</w:tr>
      <w:tr w:rsidR="00584E8C" w:rsidRPr="008B20C8" w:rsidTr="0024012C">
        <w:trPr>
          <w:trHeight w:val="645"/>
        </w:trPr>
        <w:tc>
          <w:tcPr>
            <w:tcW w:w="5273" w:type="dxa"/>
            <w:vMerge/>
            <w:shd w:val="clear" w:color="auto" w:fill="auto"/>
          </w:tcPr>
          <w:p w:rsidR="00584E8C" w:rsidRPr="00B87CE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84E8C" w:rsidRPr="002146F8" w:rsidRDefault="00584E8C" w:rsidP="00584E8C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584E8C" w:rsidRPr="002146F8" w:rsidRDefault="00584E8C" w:rsidP="00584E8C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за период</w:t>
            </w:r>
          </w:p>
          <w:p w:rsidR="00584E8C" w:rsidRPr="002146F8" w:rsidRDefault="00584E8C" w:rsidP="00584E8C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2024 – 2026 гг.: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4E8C" w:rsidRPr="002146F8" w:rsidRDefault="00584E8C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в пределах лимитов бюджетных ассигнований</w:t>
            </w:r>
          </w:p>
          <w:p w:rsidR="00584E8C" w:rsidRPr="002146F8" w:rsidRDefault="00584E8C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на оплату труда</w:t>
            </w:r>
          </w:p>
        </w:tc>
        <w:tc>
          <w:tcPr>
            <w:tcW w:w="2944" w:type="dxa"/>
          </w:tcPr>
          <w:p w:rsidR="00584E8C" w:rsidRPr="002146F8" w:rsidRDefault="00584E8C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решение Думы города                         от 20.12.2023 № 485-VII ДГ                 «О бюджете городского округа Сургут Ханты-Мансийского автономного округа – </w:t>
            </w:r>
            <w:r w:rsidRPr="002146F8">
              <w:rPr>
                <w:rFonts w:cs="Times New Roman"/>
                <w:iCs/>
                <w:szCs w:val="28"/>
              </w:rPr>
              <w:lastRenderedPageBreak/>
              <w:t>Югры                             на 2024 год и плановый период 2025 – 2026 годов»</w:t>
            </w:r>
          </w:p>
        </w:tc>
      </w:tr>
      <w:tr w:rsidR="00584E8C" w:rsidRPr="008B20C8" w:rsidTr="0024012C">
        <w:trPr>
          <w:trHeight w:val="645"/>
        </w:trPr>
        <w:tc>
          <w:tcPr>
            <w:tcW w:w="5273" w:type="dxa"/>
            <w:vMerge/>
            <w:shd w:val="clear" w:color="auto" w:fill="auto"/>
          </w:tcPr>
          <w:p w:rsidR="00584E8C" w:rsidRPr="00B87CE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84E8C" w:rsidRPr="002146F8" w:rsidRDefault="00584E8C" w:rsidP="00584E8C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584E8C" w:rsidRPr="002146F8" w:rsidRDefault="00584E8C" w:rsidP="00584E8C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за период 2024 г.: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4E8C" w:rsidRPr="002146F8" w:rsidRDefault="00AB1964" w:rsidP="00584E8C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758, 66</w:t>
            </w:r>
          </w:p>
        </w:tc>
        <w:tc>
          <w:tcPr>
            <w:tcW w:w="2944" w:type="dxa"/>
          </w:tcPr>
          <w:p w:rsidR="00584E8C" w:rsidRPr="002146F8" w:rsidRDefault="00AB1964" w:rsidP="00584E8C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заключенные договоры на размещение </w:t>
            </w:r>
          </w:p>
        </w:tc>
      </w:tr>
      <w:tr w:rsidR="00584E8C" w:rsidRPr="008B20C8" w:rsidTr="0024012C">
        <w:trPr>
          <w:trHeight w:val="645"/>
        </w:trPr>
        <w:tc>
          <w:tcPr>
            <w:tcW w:w="15021" w:type="dxa"/>
            <w:gridSpan w:val="4"/>
            <w:shd w:val="clear" w:color="auto" w:fill="auto"/>
          </w:tcPr>
          <w:p w:rsidR="00584E8C" w:rsidRDefault="00584E8C" w:rsidP="00584E8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584E8C" w:rsidRPr="00584E8C" w:rsidRDefault="00584E8C" w:rsidP="00584E8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3D1A">
              <w:rPr>
                <w:rFonts w:eastAsia="Times New Roman"/>
                <w:color w:val="000000"/>
                <w:szCs w:val="28"/>
                <w:lang w:eastAsia="ru-RU"/>
              </w:rPr>
              <w:t>муниципальное казенное учреждение «Дирекция дорожно-транспортного и ж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илищно-коммунального комплекса»</w:t>
            </w:r>
          </w:p>
        </w:tc>
      </w:tr>
      <w:tr w:rsidR="00584E8C" w:rsidRPr="008B20C8" w:rsidTr="0024012C">
        <w:trPr>
          <w:trHeight w:val="645"/>
        </w:trPr>
        <w:tc>
          <w:tcPr>
            <w:tcW w:w="5273" w:type="dxa"/>
            <w:vMerge w:val="restart"/>
            <w:shd w:val="clear" w:color="auto" w:fill="auto"/>
          </w:tcPr>
          <w:p w:rsidR="00584E8C" w:rsidRPr="00B87CE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B87CEC">
              <w:rPr>
                <w:rFonts w:eastAsia="Times New Roman" w:cs="Times New Roman"/>
                <w:szCs w:val="28"/>
                <w:lang w:eastAsia="ru-RU"/>
              </w:rPr>
              <w:t>прием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 рассмотрение </w:t>
            </w:r>
            <w:r w:rsidRPr="00B87CEC">
              <w:rPr>
                <w:rFonts w:eastAsia="Times New Roman" w:cs="Times New Roman"/>
                <w:szCs w:val="28"/>
                <w:lang w:eastAsia="ru-RU"/>
              </w:rPr>
              <w:t>заявлений;</w:t>
            </w:r>
          </w:p>
          <w:p w:rsidR="00584E8C" w:rsidRPr="00B87CE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7CEC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87CEC">
              <w:rPr>
                <w:rFonts w:eastAsia="Times New Roman" w:cs="Times New Roman"/>
                <w:color w:val="000000"/>
                <w:szCs w:val="28"/>
                <w:lang w:eastAsia="ru-RU"/>
              </w:rPr>
              <w:t>заключение договоров на размещение;</w:t>
            </w:r>
          </w:p>
          <w:p w:rsidR="00584E8C" w:rsidRPr="00B87CE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7CEC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87CEC">
              <w:rPr>
                <w:rFonts w:eastAsia="Times New Roman" w:cs="Times New Roman"/>
                <w:color w:val="000000"/>
                <w:szCs w:val="28"/>
                <w:lang w:eastAsia="ru-RU"/>
              </w:rPr>
              <w:t>расторжение договоров на размещение;</w:t>
            </w:r>
          </w:p>
          <w:p w:rsidR="00584E8C" w:rsidRPr="00B87CE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7CEC">
              <w:rPr>
                <w:rFonts w:eastAsia="Times New Roman" w:cs="Times New Roman"/>
                <w:color w:val="000000"/>
                <w:szCs w:val="28"/>
                <w:lang w:eastAsia="ru-RU"/>
              </w:rPr>
              <w:t>- проведение аукционов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право заключения договора на размещение</w:t>
            </w:r>
            <w:r w:rsidRPr="00B87CEC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584E8C" w:rsidRPr="00B87CE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87CEC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осуществление </w:t>
            </w:r>
            <w:r w:rsidRPr="00B87CEC">
              <w:rPr>
                <w:rFonts w:eastAsia="Times New Roman" w:cs="Times New Roman"/>
                <w:szCs w:val="28"/>
                <w:lang w:eastAsia="ru-RU"/>
              </w:rPr>
              <w:t>контрол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B87CEC">
              <w:rPr>
                <w:rFonts w:eastAsia="Times New Roman" w:cs="Times New Roman"/>
                <w:szCs w:val="28"/>
                <w:lang w:eastAsia="ru-RU"/>
              </w:rPr>
              <w:t xml:space="preserve"> за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соблюдением условий договоров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84E8C" w:rsidRPr="002146F8" w:rsidRDefault="00584E8C" w:rsidP="00584E8C">
            <w:pPr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единовременные расходы                               в 2024 году: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4E8C" w:rsidRPr="002146F8" w:rsidRDefault="00584E8C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584E8C" w:rsidRPr="002146F8" w:rsidRDefault="00584E8C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</w:tr>
      <w:tr w:rsidR="00584E8C" w:rsidRPr="008B20C8" w:rsidTr="0024012C">
        <w:trPr>
          <w:trHeight w:val="645"/>
        </w:trPr>
        <w:tc>
          <w:tcPr>
            <w:tcW w:w="5273" w:type="dxa"/>
            <w:vMerge/>
            <w:shd w:val="clear" w:color="auto" w:fill="auto"/>
          </w:tcPr>
          <w:p w:rsidR="00584E8C" w:rsidRPr="00B87CE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84E8C" w:rsidRPr="002146F8" w:rsidRDefault="00584E8C" w:rsidP="00584E8C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584E8C" w:rsidRPr="002146F8" w:rsidRDefault="00584E8C" w:rsidP="00584E8C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за период</w:t>
            </w:r>
          </w:p>
          <w:p w:rsidR="00584E8C" w:rsidRPr="002146F8" w:rsidRDefault="00584E8C" w:rsidP="00584E8C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2024 – 2026 гг.: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4E8C" w:rsidRPr="002146F8" w:rsidRDefault="00584E8C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в пределах лимитов бюджетных ассигнований</w:t>
            </w:r>
          </w:p>
          <w:p w:rsidR="00584E8C" w:rsidRPr="002146F8" w:rsidRDefault="00584E8C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на оплату труда</w:t>
            </w:r>
          </w:p>
        </w:tc>
        <w:tc>
          <w:tcPr>
            <w:tcW w:w="2944" w:type="dxa"/>
          </w:tcPr>
          <w:p w:rsidR="00584E8C" w:rsidRPr="002146F8" w:rsidRDefault="00584E8C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решение Думы города                         от 20.12.2023 № 485-VII ДГ                 «О бюджете городского округа Сургут Ханты-Мансийского автономного округа – Югры                             на 2024 год и плановый период 2025 – 2026 годов»</w:t>
            </w:r>
          </w:p>
        </w:tc>
      </w:tr>
      <w:tr w:rsidR="00584E8C" w:rsidRPr="008B20C8" w:rsidTr="0024012C">
        <w:trPr>
          <w:trHeight w:val="645"/>
        </w:trPr>
        <w:tc>
          <w:tcPr>
            <w:tcW w:w="5273" w:type="dxa"/>
            <w:vMerge/>
            <w:shd w:val="clear" w:color="auto" w:fill="auto"/>
          </w:tcPr>
          <w:p w:rsidR="00584E8C" w:rsidRPr="00B87CE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84E8C" w:rsidRPr="001646AD" w:rsidRDefault="00584E8C" w:rsidP="00584E8C">
            <w:pPr>
              <w:rPr>
                <w:rFonts w:cs="Times New Roman"/>
                <w:iCs/>
                <w:szCs w:val="28"/>
              </w:rPr>
            </w:pPr>
            <w:r w:rsidRPr="001646AD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584E8C" w:rsidRPr="001646AD" w:rsidRDefault="00584E8C" w:rsidP="00584E8C">
            <w:pPr>
              <w:rPr>
                <w:rFonts w:cs="Times New Roman"/>
                <w:iCs/>
                <w:szCs w:val="28"/>
              </w:rPr>
            </w:pPr>
            <w:r w:rsidRPr="001646AD">
              <w:rPr>
                <w:rFonts w:cs="Times New Roman"/>
                <w:iCs/>
                <w:szCs w:val="28"/>
              </w:rPr>
              <w:t>за период 2024 г.: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4E8C" w:rsidRPr="001646AD" w:rsidRDefault="001646AD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1646AD">
              <w:rPr>
                <w:rFonts w:cs="Times New Roman"/>
                <w:iCs/>
                <w:szCs w:val="28"/>
              </w:rPr>
              <w:t>4 351,24</w:t>
            </w:r>
          </w:p>
        </w:tc>
        <w:tc>
          <w:tcPr>
            <w:tcW w:w="2944" w:type="dxa"/>
          </w:tcPr>
          <w:p w:rsidR="00584E8C" w:rsidRPr="001646AD" w:rsidRDefault="00AB1964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1646AD">
              <w:rPr>
                <w:rFonts w:cs="Times New Roman"/>
                <w:iCs/>
                <w:szCs w:val="28"/>
              </w:rPr>
              <w:t>заключенные договоры на размещение</w:t>
            </w:r>
          </w:p>
        </w:tc>
      </w:tr>
      <w:tr w:rsidR="00584E8C" w:rsidRPr="008B20C8" w:rsidTr="0024012C">
        <w:trPr>
          <w:trHeight w:val="645"/>
        </w:trPr>
        <w:tc>
          <w:tcPr>
            <w:tcW w:w="15021" w:type="dxa"/>
            <w:gridSpan w:val="4"/>
            <w:shd w:val="clear" w:color="auto" w:fill="auto"/>
          </w:tcPr>
          <w:p w:rsidR="00584E8C" w:rsidRDefault="00584E8C" w:rsidP="00584E8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584E8C" w:rsidRPr="002146F8" w:rsidRDefault="00584E8C" w:rsidP="00584E8C">
            <w:pPr>
              <w:rPr>
                <w:rFonts w:cs="Times New Roman"/>
                <w:iCs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муниципальное казенное учреждение «Лесопарковое хозяйство»</w:t>
            </w:r>
          </w:p>
        </w:tc>
      </w:tr>
      <w:tr w:rsidR="00584E8C" w:rsidRPr="008B20C8" w:rsidTr="0024012C">
        <w:trPr>
          <w:trHeight w:val="645"/>
        </w:trPr>
        <w:tc>
          <w:tcPr>
            <w:tcW w:w="5273" w:type="dxa"/>
            <w:vMerge w:val="restart"/>
            <w:shd w:val="clear" w:color="auto" w:fill="auto"/>
          </w:tcPr>
          <w:p w:rsidR="00584E8C" w:rsidRPr="00584E8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84E8C">
              <w:rPr>
                <w:rFonts w:eastAsia="Times New Roman" w:cs="Times New Roman"/>
                <w:szCs w:val="28"/>
                <w:lang w:eastAsia="ru-RU"/>
              </w:rPr>
              <w:t>- прием и рассмотрение заявлений;</w:t>
            </w:r>
          </w:p>
          <w:p w:rsidR="00584E8C" w:rsidRPr="00584E8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84E8C">
              <w:rPr>
                <w:rFonts w:eastAsia="Times New Roman" w:cs="Times New Roman"/>
                <w:szCs w:val="28"/>
                <w:lang w:eastAsia="ru-RU"/>
              </w:rPr>
              <w:t>- заключение договоров на размещение;</w:t>
            </w:r>
          </w:p>
          <w:p w:rsidR="00584E8C" w:rsidRPr="00584E8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84E8C">
              <w:rPr>
                <w:rFonts w:eastAsia="Times New Roman" w:cs="Times New Roman"/>
                <w:szCs w:val="28"/>
                <w:lang w:eastAsia="ru-RU"/>
              </w:rPr>
              <w:lastRenderedPageBreak/>
              <w:t>- расторжение договоров на размещение;</w:t>
            </w:r>
          </w:p>
          <w:p w:rsidR="00584E8C" w:rsidRPr="00584E8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84E8C">
              <w:rPr>
                <w:rFonts w:eastAsia="Times New Roman" w:cs="Times New Roman"/>
                <w:szCs w:val="28"/>
                <w:lang w:eastAsia="ru-RU"/>
              </w:rPr>
              <w:t>- проведение аукционов на право заключения договора на размещение;</w:t>
            </w:r>
          </w:p>
          <w:p w:rsidR="00584E8C" w:rsidRPr="00B87CE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84E8C">
              <w:rPr>
                <w:rFonts w:eastAsia="Times New Roman" w:cs="Times New Roman"/>
                <w:szCs w:val="28"/>
                <w:lang w:eastAsia="ru-RU"/>
              </w:rPr>
              <w:t>- осуществление контроля за соблюдением условий договоров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84E8C" w:rsidRPr="002146F8" w:rsidRDefault="00584E8C" w:rsidP="00584E8C">
            <w:pPr>
              <w:rPr>
                <w:rFonts w:cs="Times New Roman"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lastRenderedPageBreak/>
              <w:t>единовременные расходы                               в 2024 году: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4E8C" w:rsidRPr="002146F8" w:rsidRDefault="00584E8C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584E8C" w:rsidRPr="002146F8" w:rsidRDefault="00584E8C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-</w:t>
            </w:r>
          </w:p>
        </w:tc>
      </w:tr>
      <w:tr w:rsidR="00584E8C" w:rsidRPr="008B20C8" w:rsidTr="0024012C">
        <w:trPr>
          <w:trHeight w:val="645"/>
        </w:trPr>
        <w:tc>
          <w:tcPr>
            <w:tcW w:w="5273" w:type="dxa"/>
            <w:vMerge/>
            <w:shd w:val="clear" w:color="auto" w:fill="auto"/>
          </w:tcPr>
          <w:p w:rsidR="00584E8C" w:rsidRPr="00B87CE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84E8C" w:rsidRPr="002146F8" w:rsidRDefault="00584E8C" w:rsidP="00584E8C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584E8C" w:rsidRPr="002146F8" w:rsidRDefault="00584E8C" w:rsidP="00584E8C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за период</w:t>
            </w:r>
          </w:p>
          <w:p w:rsidR="00584E8C" w:rsidRPr="002146F8" w:rsidRDefault="00584E8C" w:rsidP="00584E8C">
            <w:pPr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2024 – 2026 гг.: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4E8C" w:rsidRPr="002146F8" w:rsidRDefault="00584E8C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в пределах лимитов бюджетных ассигнований</w:t>
            </w:r>
          </w:p>
          <w:p w:rsidR="00584E8C" w:rsidRPr="002146F8" w:rsidRDefault="00584E8C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на оплату труда</w:t>
            </w:r>
          </w:p>
        </w:tc>
        <w:tc>
          <w:tcPr>
            <w:tcW w:w="2944" w:type="dxa"/>
          </w:tcPr>
          <w:p w:rsidR="00584E8C" w:rsidRPr="002146F8" w:rsidRDefault="00584E8C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решение Думы города                         от 20.12.2023 № 485-VII ДГ                 «О бюджете городского округа Сургут Ханты-Мансийского автономного округа – Югры                             на 2024 год и плановый период 2025 – 2026 годов»</w:t>
            </w:r>
          </w:p>
        </w:tc>
      </w:tr>
      <w:tr w:rsidR="00584E8C" w:rsidRPr="008B20C8" w:rsidTr="0024012C">
        <w:trPr>
          <w:trHeight w:val="645"/>
        </w:trPr>
        <w:tc>
          <w:tcPr>
            <w:tcW w:w="5273" w:type="dxa"/>
            <w:vMerge/>
            <w:shd w:val="clear" w:color="auto" w:fill="auto"/>
          </w:tcPr>
          <w:p w:rsidR="00584E8C" w:rsidRPr="00B87CEC" w:rsidRDefault="00584E8C" w:rsidP="00584E8C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84E8C" w:rsidRPr="00BD5DDF" w:rsidRDefault="00584E8C" w:rsidP="00584E8C">
            <w:pPr>
              <w:rPr>
                <w:rFonts w:cs="Times New Roman"/>
                <w:iCs/>
                <w:szCs w:val="28"/>
              </w:rPr>
            </w:pPr>
            <w:r w:rsidRPr="00BD5DDF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584E8C" w:rsidRPr="00BD5DDF" w:rsidRDefault="00584E8C" w:rsidP="00584E8C">
            <w:pPr>
              <w:rPr>
                <w:rFonts w:cs="Times New Roman"/>
                <w:iCs/>
                <w:szCs w:val="28"/>
              </w:rPr>
            </w:pPr>
            <w:r w:rsidRPr="00BD5DDF">
              <w:rPr>
                <w:rFonts w:cs="Times New Roman"/>
                <w:iCs/>
                <w:szCs w:val="28"/>
              </w:rPr>
              <w:t>за период 2024 г.: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4E8C" w:rsidRPr="00BD5DDF" w:rsidRDefault="00BD5DDF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BD5DDF">
              <w:rPr>
                <w:rFonts w:cs="Times New Roman"/>
                <w:iCs/>
                <w:szCs w:val="28"/>
              </w:rPr>
              <w:t>3 335,18</w:t>
            </w:r>
          </w:p>
        </w:tc>
        <w:tc>
          <w:tcPr>
            <w:tcW w:w="2944" w:type="dxa"/>
          </w:tcPr>
          <w:p w:rsidR="00584E8C" w:rsidRPr="00BD5DDF" w:rsidRDefault="00AB1964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BD5DDF">
              <w:rPr>
                <w:rFonts w:cs="Times New Roman"/>
                <w:iCs/>
                <w:szCs w:val="28"/>
              </w:rPr>
              <w:t>заключенные договоры на размещение</w:t>
            </w:r>
          </w:p>
        </w:tc>
      </w:tr>
      <w:tr w:rsidR="00D76B0E" w:rsidRPr="008B20C8" w:rsidTr="0024012C">
        <w:tc>
          <w:tcPr>
            <w:tcW w:w="9526" w:type="dxa"/>
            <w:gridSpan w:val="2"/>
          </w:tcPr>
          <w:p w:rsidR="00D76B0E" w:rsidRPr="008B20C8" w:rsidRDefault="00D76B0E" w:rsidP="00D76B0E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>
              <w:rPr>
                <w:rFonts w:cs="Times New Roman"/>
                <w:iCs/>
                <w:szCs w:val="28"/>
              </w:rPr>
              <w:t xml:space="preserve">2024-2026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D76B0E" w:rsidRPr="008B20C8" w:rsidRDefault="00D76B0E" w:rsidP="00D76B0E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0E" w:rsidRPr="00584E8C" w:rsidRDefault="00584E8C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584E8C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0E" w:rsidRPr="00584E8C" w:rsidRDefault="00584E8C" w:rsidP="00584E8C">
            <w:pPr>
              <w:ind w:firstLine="54"/>
              <w:jc w:val="center"/>
              <w:rPr>
                <w:rFonts w:cs="Times New Roman"/>
                <w:iCs/>
                <w:szCs w:val="28"/>
              </w:rPr>
            </w:pPr>
            <w:r w:rsidRPr="00584E8C">
              <w:rPr>
                <w:rFonts w:cs="Times New Roman"/>
                <w:iCs/>
                <w:szCs w:val="28"/>
              </w:rPr>
              <w:t>-</w:t>
            </w:r>
          </w:p>
        </w:tc>
      </w:tr>
      <w:tr w:rsidR="00D76B0E" w:rsidRPr="008B20C8" w:rsidTr="0024012C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E" w:rsidRPr="008B20C8" w:rsidRDefault="00D76B0E" w:rsidP="00D76B0E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2024-2026</w:t>
            </w:r>
            <w:r w:rsidRPr="008B20C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D76B0E" w:rsidRPr="008B20C8" w:rsidRDefault="00D76B0E" w:rsidP="00D76B0E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E8C" w:rsidRPr="002146F8" w:rsidRDefault="00584E8C" w:rsidP="00584E8C">
            <w:pPr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в пределах лимитов бюджетных ассигнований</w:t>
            </w:r>
          </w:p>
          <w:p w:rsidR="00D76B0E" w:rsidRPr="00D13D1A" w:rsidRDefault="00584E8C" w:rsidP="00584E8C">
            <w:pPr>
              <w:jc w:val="center"/>
              <w:rPr>
                <w:rFonts w:cs="Times New Roman"/>
                <w:iCs/>
                <w:szCs w:val="28"/>
                <w:highlight w:val="cyan"/>
              </w:rPr>
            </w:pPr>
            <w:r w:rsidRPr="002146F8">
              <w:rPr>
                <w:rFonts w:cs="Times New Roman"/>
                <w:iCs/>
                <w:szCs w:val="28"/>
              </w:rPr>
              <w:t>на оплату труда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0E" w:rsidRPr="008B20C8" w:rsidRDefault="00584E8C" w:rsidP="00584E8C">
            <w:pPr>
              <w:ind w:firstLine="54"/>
              <w:jc w:val="center"/>
              <w:rPr>
                <w:rFonts w:cs="Times New Roman"/>
                <w:iCs/>
                <w:szCs w:val="28"/>
              </w:rPr>
            </w:pPr>
            <w:r w:rsidRPr="002146F8">
              <w:rPr>
                <w:rFonts w:cs="Times New Roman"/>
                <w:iCs/>
                <w:szCs w:val="28"/>
              </w:rPr>
              <w:t>решение Думы города                         от 20.12.2023 № 485-VII ДГ                 «О бюджете городского округа Сургут Ханты-Мансийского автономного округа – Югры                             на 2024 год и плановый период 2025 – 2026 годов»</w:t>
            </w:r>
          </w:p>
        </w:tc>
      </w:tr>
      <w:tr w:rsidR="00D76B0E" w:rsidRPr="008B20C8" w:rsidTr="0024012C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E" w:rsidRPr="008B20C8" w:rsidRDefault="00D76B0E" w:rsidP="00D76B0E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возможные доходы за период </w:t>
            </w:r>
            <w:r>
              <w:rPr>
                <w:rFonts w:cs="Times New Roman"/>
                <w:iCs/>
                <w:szCs w:val="28"/>
              </w:rPr>
              <w:t>2024-2026</w:t>
            </w:r>
            <w:r w:rsidRPr="008B20C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0E" w:rsidRPr="008C0471" w:rsidRDefault="008F1DED" w:rsidP="008F1DED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8 445,08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0E" w:rsidRPr="008B20C8" w:rsidRDefault="008F1DED" w:rsidP="008F1DED">
            <w:pPr>
              <w:ind w:firstLine="54"/>
              <w:jc w:val="center"/>
              <w:rPr>
                <w:rFonts w:cs="Times New Roman"/>
                <w:iCs/>
                <w:szCs w:val="28"/>
              </w:rPr>
            </w:pPr>
            <w:r w:rsidRPr="00BD5DDF">
              <w:rPr>
                <w:rFonts w:cs="Times New Roman"/>
                <w:iCs/>
                <w:szCs w:val="28"/>
              </w:rPr>
              <w:t>заключенные договоры на размещение</w:t>
            </w: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bookmarkStart w:id="1" w:name="_GoBack"/>
      <w:bookmarkEnd w:id="1"/>
    </w:p>
    <w:p w:rsidR="0027743D" w:rsidRPr="008B20C8" w:rsidRDefault="0027743D" w:rsidP="00D13D1A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410"/>
      </w:tblGrid>
      <w:tr w:rsidR="0027743D" w:rsidRPr="008B20C8" w:rsidTr="00312C97">
        <w:tc>
          <w:tcPr>
            <w:tcW w:w="5240" w:type="dxa"/>
          </w:tcPr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0179C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0179C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6.2. Описание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</w:tcPr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E57D62" w:rsidRPr="008B20C8" w:rsidTr="00312C97">
        <w:tc>
          <w:tcPr>
            <w:tcW w:w="5240" w:type="dxa"/>
          </w:tcPr>
          <w:p w:rsidR="00E57D62" w:rsidRPr="00B7013C" w:rsidRDefault="00E57D62" w:rsidP="00E57D62">
            <w:pPr>
              <w:ind w:left="57" w:right="57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B7013C">
              <w:rPr>
                <w:rFonts w:cs="Times New Roman"/>
                <w:sz w:val="26"/>
                <w:szCs w:val="26"/>
              </w:rPr>
              <w:t>Пп</w:t>
            </w:r>
            <w:proofErr w:type="spellEnd"/>
            <w:r w:rsidRPr="00B7013C">
              <w:rPr>
                <w:rFonts w:cs="Times New Roman"/>
                <w:sz w:val="26"/>
                <w:szCs w:val="26"/>
              </w:rPr>
              <w:t xml:space="preserve">. 18.2 п. 18 раздела </w:t>
            </w:r>
            <w:r w:rsidRPr="00B7013C">
              <w:rPr>
                <w:rFonts w:cs="Times New Roman"/>
                <w:sz w:val="26"/>
                <w:szCs w:val="26"/>
                <w:lang w:val="en-US"/>
              </w:rPr>
              <w:t>III</w:t>
            </w:r>
            <w:r w:rsidRPr="00B7013C">
              <w:rPr>
                <w:rFonts w:cs="Times New Roman"/>
                <w:sz w:val="26"/>
                <w:szCs w:val="26"/>
              </w:rPr>
              <w:t xml:space="preserve"> Положения о размещении нестационарных торговых объектов на территории города Сургута, утвержденного приложением 1 Постановления № 9589 (далее -  Положение), установлено:  Нестационарный торговый объект должен быть установлен (размещен) в соответствии с условиями договора на размещение, согласованным эскизным проектом и требованиями, установленным частями 7, 10 - 12 статьи 16 Правил благоустройства города, и предъявлен для осмотра приемочной комиссии путем направления уведомления не позднее 90 календарных дней с даты заключения договора. Данный срок может быть увеличен на основании приказа уполномоченного органа на срок не более 60 календарных дней при поступлении заявления от хозяйствующего субъекта о продлении срока </w:t>
            </w:r>
            <w:r w:rsidRPr="00B7013C">
              <w:rPr>
                <w:rFonts w:cs="Times New Roman"/>
                <w:sz w:val="26"/>
                <w:szCs w:val="26"/>
              </w:rPr>
              <w:lastRenderedPageBreak/>
              <w:t>с указанием объективных обстоятельств, препятствующих размещению нестационарного торгового объекта в установленный срок.</w:t>
            </w:r>
          </w:p>
        </w:tc>
        <w:tc>
          <w:tcPr>
            <w:tcW w:w="3969" w:type="dxa"/>
          </w:tcPr>
          <w:p w:rsidR="00E57D62" w:rsidRPr="00B7013C" w:rsidRDefault="00E57D62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информационные издержки</w:t>
            </w:r>
          </w:p>
          <w:p w:rsidR="00E57D62" w:rsidRPr="00B7013C" w:rsidRDefault="00E57D62" w:rsidP="002401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</w:tcPr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расходы 1 заявителя – </w:t>
            </w:r>
          </w:p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Calibri" w:cs="Times New Roman"/>
                <w:sz w:val="26"/>
                <w:szCs w:val="26"/>
              </w:rPr>
              <w:t>4 671,78</w:t>
            </w: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(расчет прилагается)</w:t>
            </w:r>
          </w:p>
          <w:p w:rsidR="00E57D62" w:rsidRPr="00B7013C" w:rsidRDefault="00E57D62" w:rsidP="00E57D6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прогноз СЭР</w:t>
            </w:r>
          </w:p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2024 год и плановый период 2025 – 2026 годов, приказ РСТ ХМАО – Югры </w:t>
            </w:r>
          </w:p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29.11.2023 </w:t>
            </w:r>
          </w:p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75-нп, </w:t>
            </w:r>
          </w:p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данные из сети Интернет, </w:t>
            </w:r>
          </w:p>
          <w:p w:rsidR="00E57D62" w:rsidRPr="00B7013C" w:rsidRDefault="00E57D62" w:rsidP="00E57D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с официальных сайтов предприятий продажи</w:t>
            </w:r>
          </w:p>
        </w:tc>
      </w:tr>
      <w:tr w:rsidR="0027743D" w:rsidRPr="008B20C8" w:rsidTr="00312C97">
        <w:trPr>
          <w:cantSplit/>
        </w:trPr>
        <w:tc>
          <w:tcPr>
            <w:tcW w:w="5240" w:type="dxa"/>
          </w:tcPr>
          <w:p w:rsidR="0027743D" w:rsidRPr="00B7013C" w:rsidRDefault="00E57D62" w:rsidP="00E57D62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proofErr w:type="spellStart"/>
            <w:r w:rsidRPr="00B7013C">
              <w:rPr>
                <w:rFonts w:cs="Times New Roman"/>
                <w:iCs/>
                <w:sz w:val="26"/>
                <w:szCs w:val="26"/>
              </w:rPr>
              <w:t>Пп</w:t>
            </w:r>
            <w:proofErr w:type="spellEnd"/>
            <w:r w:rsidRPr="00B7013C">
              <w:rPr>
                <w:rFonts w:cs="Times New Roman"/>
                <w:iCs/>
                <w:sz w:val="26"/>
                <w:szCs w:val="26"/>
              </w:rPr>
              <w:t xml:space="preserve">. 18.4 п. 18 раздела </w:t>
            </w:r>
            <w:r w:rsidRPr="00B7013C">
              <w:rPr>
                <w:rFonts w:cs="Times New Roman"/>
                <w:iCs/>
                <w:sz w:val="26"/>
                <w:szCs w:val="26"/>
                <w:lang w:val="en-US"/>
              </w:rPr>
              <w:t>III</w:t>
            </w:r>
            <w:r w:rsidRPr="00B7013C">
              <w:rPr>
                <w:rFonts w:cs="Times New Roman"/>
                <w:iCs/>
                <w:sz w:val="26"/>
                <w:szCs w:val="26"/>
              </w:rPr>
              <w:t xml:space="preserve"> Положения:                   </w:t>
            </w:r>
            <w:r w:rsidR="003A554B" w:rsidRPr="00B7013C">
              <w:rPr>
                <w:rFonts w:cs="Times New Roman"/>
                <w:iCs/>
                <w:sz w:val="26"/>
                <w:szCs w:val="26"/>
              </w:rPr>
              <w:t xml:space="preserve"> При несоответствии нестационарного торгового объекта условиям договора на размещение согласованному эскизному проекту и требованиям, установленным частями 7, 10 - 12 статьи 16 Правил благоустройства города, в акте приемочной комиссии указываются выявленные несоответствия, которые хозяйствующий субъект обязан устранить в срок, указанный в акте приемочной комиссии, но не более 30 календарных дней, и направить в уполномоченный орган письменное уведомление об устранении выявленных несоответствий. </w:t>
            </w:r>
          </w:p>
        </w:tc>
        <w:tc>
          <w:tcPr>
            <w:tcW w:w="3969" w:type="dxa"/>
          </w:tcPr>
          <w:p w:rsidR="003A554B" w:rsidRPr="00B7013C" w:rsidRDefault="003A554B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информационные издержки</w:t>
            </w:r>
          </w:p>
          <w:p w:rsidR="0027743D" w:rsidRPr="00B7013C" w:rsidRDefault="003A554B" w:rsidP="002401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</w:tcPr>
          <w:p w:rsidR="007E724F" w:rsidRPr="00B7013C" w:rsidRDefault="007E724F" w:rsidP="007E724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расходы 1 заявителя – </w:t>
            </w:r>
          </w:p>
          <w:p w:rsidR="007E724F" w:rsidRPr="00B7013C" w:rsidRDefault="003A554B" w:rsidP="007E724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Calibri" w:cs="Times New Roman"/>
                <w:sz w:val="26"/>
                <w:szCs w:val="26"/>
              </w:rPr>
              <w:t>4 671,78</w:t>
            </w: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E724F"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руб.</w:t>
            </w:r>
          </w:p>
          <w:p w:rsidR="007E724F" w:rsidRPr="00B7013C" w:rsidRDefault="007E724F" w:rsidP="007E724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E724F" w:rsidRPr="00B7013C" w:rsidRDefault="007E724F" w:rsidP="007E724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(расчет прилагается)</w:t>
            </w:r>
          </w:p>
          <w:p w:rsidR="0027743D" w:rsidRPr="00B7013C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A554B" w:rsidRPr="00B7013C" w:rsidRDefault="003A554B" w:rsidP="003A554B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прогноз СЭР</w:t>
            </w:r>
          </w:p>
          <w:p w:rsidR="003A554B" w:rsidRPr="00B7013C" w:rsidRDefault="003A554B" w:rsidP="003A554B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2024 год и плановый период 2025 – 2026 годов, приказ РСТ ХМАО – Югры </w:t>
            </w:r>
          </w:p>
          <w:p w:rsidR="003A554B" w:rsidRPr="00B7013C" w:rsidRDefault="003A554B" w:rsidP="003A554B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29.11.2023 </w:t>
            </w:r>
          </w:p>
          <w:p w:rsidR="003A554B" w:rsidRPr="00B7013C" w:rsidRDefault="003A554B" w:rsidP="003A554B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75-нп, </w:t>
            </w:r>
          </w:p>
          <w:p w:rsidR="003A554B" w:rsidRPr="00B7013C" w:rsidRDefault="003A554B" w:rsidP="003A554B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данные из сети Интернет, </w:t>
            </w:r>
          </w:p>
          <w:p w:rsidR="0027743D" w:rsidRPr="00B7013C" w:rsidRDefault="003A554B" w:rsidP="003A55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с официальных сайтов предприятий продажи</w:t>
            </w:r>
          </w:p>
        </w:tc>
      </w:tr>
      <w:tr w:rsidR="00E57D62" w:rsidRPr="008B20C8" w:rsidTr="00312C97">
        <w:trPr>
          <w:cantSplit/>
        </w:trPr>
        <w:tc>
          <w:tcPr>
            <w:tcW w:w="5240" w:type="dxa"/>
          </w:tcPr>
          <w:p w:rsidR="00E57D62" w:rsidRPr="00B7013C" w:rsidRDefault="00E57D62" w:rsidP="00E57D62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proofErr w:type="spellStart"/>
            <w:r w:rsidRPr="00B7013C">
              <w:rPr>
                <w:rFonts w:cs="Times New Roman"/>
                <w:iCs/>
                <w:sz w:val="26"/>
                <w:szCs w:val="26"/>
              </w:rPr>
              <w:lastRenderedPageBreak/>
              <w:t>Пп</w:t>
            </w:r>
            <w:proofErr w:type="spellEnd"/>
            <w:r w:rsidRPr="00B7013C">
              <w:rPr>
                <w:rFonts w:cs="Times New Roman"/>
                <w:iCs/>
                <w:sz w:val="26"/>
                <w:szCs w:val="26"/>
              </w:rPr>
              <w:t xml:space="preserve">. 19.1 п. 19 раздела </w:t>
            </w:r>
            <w:r w:rsidRPr="00B7013C">
              <w:rPr>
                <w:rFonts w:cs="Times New Roman"/>
                <w:iCs/>
                <w:sz w:val="26"/>
                <w:szCs w:val="26"/>
                <w:lang w:val="en-US"/>
              </w:rPr>
              <w:t>III</w:t>
            </w:r>
            <w:r w:rsidRPr="00B7013C">
              <w:rPr>
                <w:rFonts w:cs="Times New Roman"/>
                <w:iCs/>
                <w:sz w:val="26"/>
                <w:szCs w:val="26"/>
              </w:rPr>
              <w:t xml:space="preserve"> Положения:                Договор на размещение подлежит досрочному расторжению по соглашению сторон в случае подачи заявления о расторжении договора хозяйствующим субъектом, с которым заключен договор на размещение, путем подписания соглашения о расторжении договора.</w:t>
            </w:r>
          </w:p>
        </w:tc>
        <w:tc>
          <w:tcPr>
            <w:tcW w:w="3969" w:type="dxa"/>
          </w:tcPr>
          <w:p w:rsidR="00E57D62" w:rsidRPr="00B7013C" w:rsidRDefault="00E57D62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информационные издержки</w:t>
            </w:r>
          </w:p>
          <w:p w:rsidR="00E57D62" w:rsidRPr="00B7013C" w:rsidRDefault="00E57D62" w:rsidP="002401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</w:tcPr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расходы 1 заявителя – </w:t>
            </w:r>
          </w:p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Calibri" w:cs="Times New Roman"/>
                <w:sz w:val="26"/>
                <w:szCs w:val="26"/>
              </w:rPr>
              <w:t>4 671,78</w:t>
            </w: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(расчет прилагается)</w:t>
            </w:r>
          </w:p>
          <w:p w:rsidR="00E57D62" w:rsidRPr="00B7013C" w:rsidRDefault="00E57D62" w:rsidP="00E57D6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прогноз СЭР</w:t>
            </w:r>
          </w:p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2024 год и плановый период 2025 – 2026 годов, приказ РСТ ХМАО – Югры </w:t>
            </w:r>
          </w:p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29.11.2023 </w:t>
            </w:r>
          </w:p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75-нп, </w:t>
            </w:r>
          </w:p>
          <w:p w:rsidR="00E57D62" w:rsidRPr="00B7013C" w:rsidRDefault="00E57D62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данные из сети Интернет, </w:t>
            </w:r>
          </w:p>
          <w:p w:rsidR="00E57D62" w:rsidRPr="00B7013C" w:rsidRDefault="00E57D62" w:rsidP="00E57D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с официальных сайтов предприятий продажи</w:t>
            </w:r>
          </w:p>
        </w:tc>
      </w:tr>
      <w:tr w:rsidR="00030AA9" w:rsidRPr="00B7013C" w:rsidTr="00312C97">
        <w:trPr>
          <w:cantSplit/>
        </w:trPr>
        <w:tc>
          <w:tcPr>
            <w:tcW w:w="5240" w:type="dxa"/>
          </w:tcPr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proofErr w:type="spellStart"/>
            <w:r w:rsidRPr="00B7013C">
              <w:rPr>
                <w:rFonts w:cs="Times New Roman"/>
                <w:iCs/>
                <w:sz w:val="26"/>
                <w:szCs w:val="26"/>
              </w:rPr>
              <w:lastRenderedPageBreak/>
              <w:t>Пп</w:t>
            </w:r>
            <w:proofErr w:type="spellEnd"/>
            <w:r w:rsidRPr="00B7013C">
              <w:rPr>
                <w:rFonts w:cs="Times New Roman"/>
                <w:iCs/>
                <w:sz w:val="26"/>
                <w:szCs w:val="26"/>
              </w:rPr>
              <w:t>. 19.2 п. 19 раздела III Положения: Договор на размещение подлежит расторжению уполномоченным органом досрочно в одностороннем порядке в следующих случаях:</w:t>
            </w:r>
          </w:p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>1) если нестационарный торговый объект эксплуатируется без утвержденного акта приемочной комиссии, договор на размещение расторгается, а нестационарный торговый объект подлежит демонтажу силами хозяйствующего субъекта;</w:t>
            </w:r>
          </w:p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>2) неоднократного (два и более раз) выявления нарушений правил продажи этилового спирта, алкогольной и спиртосодержащей продукции, совершенных в нестационарном торговом объекте,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      </w:r>
          </w:p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>3) невнесения платы за размещение нестационарных торговых объектов более трех месяцев подряд;</w:t>
            </w:r>
          </w:p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>4) принятия органом местного самоуправления следующих решений:</w:t>
            </w:r>
          </w:p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      </w:r>
          </w:p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lastRenderedPageBreak/>
              <w:t>- о необходимости ремонта и (или) реконструкции территории парка, сквера и (или) набережной города Сургута, если нахождение нестационарного торгового объекта препятствует осуществлению указанных работ;</w:t>
            </w:r>
          </w:p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>- о размещении объектов капитального строительства на месте установленного нестационарного объекта;</w:t>
            </w:r>
          </w:p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      </w:r>
          </w:p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>5) 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      </w:r>
          </w:p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>6) нарушения хозяйствующим субъектом установленной в предмете договора специализации;</w:t>
            </w:r>
          </w:p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>7) 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      </w:r>
          </w:p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lastRenderedPageBreak/>
              <w:t>9) неисполнения хозяйствующим субъектом требований, установленных статьей 16 Правил благоустройства города;</w:t>
            </w:r>
          </w:p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>10) непредставления хозяйствующим субъектом подписанного дополнительного соглашения об изменении расчета начальной (минимальной) цены договора;</w:t>
            </w:r>
          </w:p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>11) передачи нестационарного торгового объекта в аренду, безвозмездное пользование третьим лицам;</w:t>
            </w:r>
          </w:p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>12) передачи права собственности на нестационарный торговый объект третьим лицам, за исключением передачи права собственности на нестационарный торговый объект в случае, указанном в абзаце четвертом пункта 21 настоящего раздела;</w:t>
            </w:r>
          </w:p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>13) неоднократного (два и более раз) выявления нарушений Правил благоустройства города, подтвержденных вступившими в законную силу постановлениями административной комиссии города Сургута о назначении административного наказания, при эксплуатации нестационарного торгового объекта;</w:t>
            </w:r>
          </w:p>
          <w:p w:rsidR="00030AA9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>14) прекращения осуществления хозяйствующим субъектом предпринимательской деятельности (прекращение деятельности индивидуального предпринимателя, прекращение применения физическим лицом специального налогового режима "Налог на профессиональный доход").</w:t>
            </w:r>
          </w:p>
        </w:tc>
        <w:tc>
          <w:tcPr>
            <w:tcW w:w="3969" w:type="dxa"/>
          </w:tcPr>
          <w:p w:rsidR="00030AA9" w:rsidRPr="00B7013C" w:rsidRDefault="00030AA9" w:rsidP="00030AA9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отсутствуют</w:t>
            </w:r>
          </w:p>
        </w:tc>
        <w:tc>
          <w:tcPr>
            <w:tcW w:w="3402" w:type="dxa"/>
          </w:tcPr>
          <w:p w:rsidR="00030AA9" w:rsidRPr="00B7013C" w:rsidRDefault="00030AA9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</w:tcPr>
          <w:p w:rsidR="00030AA9" w:rsidRPr="00B7013C" w:rsidRDefault="00030AA9" w:rsidP="00E57D6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A554B" w:rsidRPr="008B20C8" w:rsidTr="0024012C">
        <w:trPr>
          <w:cantSplit/>
        </w:trPr>
        <w:tc>
          <w:tcPr>
            <w:tcW w:w="5240" w:type="dxa"/>
          </w:tcPr>
          <w:p w:rsidR="003A554B" w:rsidRPr="00B7013C" w:rsidRDefault="00030AA9" w:rsidP="00030AA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proofErr w:type="spellStart"/>
            <w:r w:rsidRPr="00B7013C">
              <w:rPr>
                <w:rFonts w:cs="Times New Roman"/>
                <w:iCs/>
                <w:sz w:val="26"/>
                <w:szCs w:val="26"/>
              </w:rPr>
              <w:lastRenderedPageBreak/>
              <w:t>Пп</w:t>
            </w:r>
            <w:proofErr w:type="spellEnd"/>
            <w:r w:rsidRPr="00B7013C">
              <w:rPr>
                <w:rFonts w:cs="Times New Roman"/>
                <w:iCs/>
                <w:sz w:val="26"/>
                <w:szCs w:val="26"/>
              </w:rPr>
              <w:t xml:space="preserve">. 19.6 п. 19 раздела III Положения: </w:t>
            </w:r>
            <w:r w:rsidR="003A554B" w:rsidRPr="00B7013C">
              <w:rPr>
                <w:rFonts w:cs="Times New Roman"/>
                <w:iCs/>
                <w:sz w:val="26"/>
                <w:szCs w:val="26"/>
              </w:rPr>
              <w:t>После расторжения (прекращения) договора на размещение место подлежит освобождению от нестационарного торгового объекта в течение 30-и календарных дней со дня расторжения договора на размещение хозяйствующим субъектом самостоятельно за счет собственных финансовых средств.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9" w:rsidRPr="00B7013C" w:rsidRDefault="00030AA9" w:rsidP="00030AA9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B7013C">
              <w:rPr>
                <w:rFonts w:cs="Times New Roman"/>
                <w:sz w:val="24"/>
                <w:szCs w:val="24"/>
              </w:rPr>
              <w:t>отсутствуют</w:t>
            </w:r>
          </w:p>
          <w:p w:rsidR="003A554B" w:rsidRPr="00B7013C" w:rsidRDefault="00030AA9" w:rsidP="00030AA9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B7013C">
              <w:rPr>
                <w:rFonts w:cs="Times New Roman"/>
                <w:sz w:val="24"/>
                <w:szCs w:val="24"/>
              </w:rPr>
              <w:t>(расходные обязательства установлены постановлением Администрации города от 21.06.2023 № 3137 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Ханты-Мансийского автономного округа - Югры и признании утратившими силу некоторых муниципальных правовых актов»)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4B" w:rsidRPr="00B7013C" w:rsidRDefault="00030AA9" w:rsidP="003A554B">
            <w:pPr>
              <w:spacing w:line="25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54B" w:rsidRPr="00B7013C" w:rsidRDefault="00030AA9" w:rsidP="003A554B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27743D" w:rsidRPr="008B20C8" w:rsidTr="00312C97">
        <w:trPr>
          <w:cantSplit/>
        </w:trPr>
        <w:tc>
          <w:tcPr>
            <w:tcW w:w="5240" w:type="dxa"/>
          </w:tcPr>
          <w:p w:rsidR="0027743D" w:rsidRPr="00B7013C" w:rsidRDefault="00BD5DDF" w:rsidP="00BD5DDF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 xml:space="preserve">П. 20 раздела III Положения: </w:t>
            </w:r>
            <w:r w:rsidR="003A554B" w:rsidRPr="00B7013C">
              <w:rPr>
                <w:rFonts w:cs="Times New Roman"/>
                <w:iCs/>
                <w:sz w:val="26"/>
                <w:szCs w:val="26"/>
              </w:rPr>
              <w:t>Не допускается передача нестационарного торгового объекта в аренду, безвозмездное пользование третьим лицам в течение всего срока действия договора на размещение. В случае передачи нестационарного торгового объекта в аренду, безвозмездное пользование третьим лицам договор на размещение подлежит расторжению.</w:t>
            </w:r>
          </w:p>
        </w:tc>
        <w:tc>
          <w:tcPr>
            <w:tcW w:w="3969" w:type="dxa"/>
          </w:tcPr>
          <w:p w:rsidR="0027743D" w:rsidRPr="00B7013C" w:rsidRDefault="00BD5DDF" w:rsidP="00BD5D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27743D" w:rsidRPr="00B7013C" w:rsidRDefault="00BD5DDF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27743D" w:rsidRPr="00B7013C" w:rsidRDefault="00BD5DDF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3A554B" w:rsidRPr="008B20C8" w:rsidTr="00312C97">
        <w:trPr>
          <w:cantSplit/>
        </w:trPr>
        <w:tc>
          <w:tcPr>
            <w:tcW w:w="5240" w:type="dxa"/>
          </w:tcPr>
          <w:p w:rsidR="003A554B" w:rsidRPr="00B7013C" w:rsidRDefault="00BD5DDF" w:rsidP="00BD5DDF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lastRenderedPageBreak/>
              <w:t xml:space="preserve">П. 22 раздела III Положения: </w:t>
            </w:r>
            <w:r w:rsidR="003A554B" w:rsidRPr="00B7013C">
              <w:rPr>
                <w:rFonts w:cs="Times New Roman"/>
                <w:iCs/>
                <w:sz w:val="26"/>
                <w:szCs w:val="26"/>
              </w:rPr>
              <w:t>Хозяйствующий субъект обязан осуществлять в нестационарном торговом объекте деятельность в соответствии со специализацией, указанной в договоре.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размещения.</w:t>
            </w:r>
          </w:p>
        </w:tc>
        <w:tc>
          <w:tcPr>
            <w:tcW w:w="3969" w:type="dxa"/>
          </w:tcPr>
          <w:p w:rsidR="003A554B" w:rsidRPr="00B7013C" w:rsidRDefault="00BD5DDF" w:rsidP="00BD5D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3A554B" w:rsidRPr="00B7013C" w:rsidRDefault="00BD5DDF" w:rsidP="00BD5D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3A554B" w:rsidRPr="00B7013C" w:rsidRDefault="00BD5DDF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BD5DDF" w:rsidRPr="008B20C8" w:rsidTr="00312C97">
        <w:trPr>
          <w:cantSplit/>
        </w:trPr>
        <w:tc>
          <w:tcPr>
            <w:tcW w:w="5240" w:type="dxa"/>
          </w:tcPr>
          <w:p w:rsidR="00BD5DDF" w:rsidRPr="00B7013C" w:rsidRDefault="00BD5DDF" w:rsidP="00BD5DDF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proofErr w:type="spellStart"/>
            <w:r w:rsidRPr="00B7013C">
              <w:rPr>
                <w:rFonts w:cs="Times New Roman"/>
                <w:iCs/>
                <w:sz w:val="26"/>
                <w:szCs w:val="26"/>
              </w:rPr>
              <w:t>Пп</w:t>
            </w:r>
            <w:proofErr w:type="spellEnd"/>
            <w:r w:rsidRPr="00B7013C">
              <w:rPr>
                <w:rFonts w:cs="Times New Roman"/>
                <w:iCs/>
                <w:sz w:val="26"/>
                <w:szCs w:val="26"/>
              </w:rPr>
              <w:t xml:space="preserve">. 5.6 п. 5 раздела </w:t>
            </w:r>
            <w:r w:rsidRPr="00B7013C">
              <w:rPr>
                <w:rFonts w:cs="Times New Roman"/>
                <w:iCs/>
                <w:sz w:val="26"/>
                <w:szCs w:val="26"/>
                <w:lang w:val="en-US"/>
              </w:rPr>
              <w:t>IV</w:t>
            </w:r>
            <w:r w:rsidRPr="00B7013C">
              <w:rPr>
                <w:rFonts w:cs="Times New Roman"/>
                <w:iCs/>
                <w:sz w:val="26"/>
                <w:szCs w:val="26"/>
              </w:rPr>
              <w:t xml:space="preserve"> Положения: Хозяйствующий субъект обязан устранить выявленные нарушения в срок, указанный в акте, в зависимости от объема подлежащих устранению несоответствий, но не более 30 календарных дней, и направить в уполномоченный орган письменное уведомление об устранении выявленных нарушений.</w:t>
            </w:r>
          </w:p>
        </w:tc>
        <w:tc>
          <w:tcPr>
            <w:tcW w:w="3969" w:type="dxa"/>
          </w:tcPr>
          <w:p w:rsidR="00BD5DDF" w:rsidRPr="00B7013C" w:rsidRDefault="00BD5DDF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информационные издержки</w:t>
            </w:r>
          </w:p>
          <w:p w:rsidR="00BD5DDF" w:rsidRPr="00B7013C" w:rsidRDefault="00BD5DDF" w:rsidP="002401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</w:tcPr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расходы 1 заявителя – </w:t>
            </w:r>
          </w:p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Calibri" w:cs="Times New Roman"/>
                <w:sz w:val="26"/>
                <w:szCs w:val="26"/>
              </w:rPr>
              <w:t>4 671,78</w:t>
            </w: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(расчет прилагается)</w:t>
            </w:r>
          </w:p>
          <w:p w:rsidR="00BD5DDF" w:rsidRPr="00B7013C" w:rsidRDefault="00BD5DDF" w:rsidP="00BD5DD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прогноз СЭР</w:t>
            </w:r>
          </w:p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2024 год и плановый период 2025 – 2026 годов, приказ РСТ ХМАО – Югры </w:t>
            </w:r>
          </w:p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29.11.2023 </w:t>
            </w:r>
          </w:p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75-нп, </w:t>
            </w:r>
          </w:p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данные из сети Интернет, </w:t>
            </w:r>
          </w:p>
          <w:p w:rsidR="00BD5DDF" w:rsidRPr="00B7013C" w:rsidRDefault="00BD5DDF" w:rsidP="00BD5D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с официальных сайтов предприятий продажи</w:t>
            </w:r>
          </w:p>
        </w:tc>
      </w:tr>
      <w:tr w:rsidR="00BD5DDF" w:rsidRPr="008B20C8" w:rsidTr="00312C97">
        <w:trPr>
          <w:cantSplit/>
        </w:trPr>
        <w:tc>
          <w:tcPr>
            <w:tcW w:w="5240" w:type="dxa"/>
          </w:tcPr>
          <w:p w:rsidR="00BD5DDF" w:rsidRPr="00B7013C" w:rsidRDefault="00BD5DDF" w:rsidP="00BD5DDF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proofErr w:type="spellStart"/>
            <w:r w:rsidRPr="00B7013C">
              <w:rPr>
                <w:rFonts w:cs="Times New Roman"/>
                <w:iCs/>
                <w:sz w:val="26"/>
                <w:szCs w:val="26"/>
              </w:rPr>
              <w:lastRenderedPageBreak/>
              <w:t>Пп</w:t>
            </w:r>
            <w:proofErr w:type="spellEnd"/>
            <w:r w:rsidRPr="00B7013C">
              <w:rPr>
                <w:rFonts w:cs="Times New Roman"/>
                <w:iCs/>
                <w:sz w:val="26"/>
                <w:szCs w:val="26"/>
              </w:rPr>
              <w:t>. 2 п. 1 Порядка заключения договоров на размещение нестационарных торговых объектов без проведения аукциона (приложение 5 к Положению, далее – Порядок):</w:t>
            </w:r>
          </w:p>
          <w:p w:rsidR="00BD5DDF" w:rsidRPr="00B7013C" w:rsidRDefault="00BD5DDF" w:rsidP="00BD5DDF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 xml:space="preserve">В случае, установленном подпунктом 1 пункта 1 настоящего порядка, заявление о заключении договора на размещение нестационарного торгового объекта на территории города Сургута без проведения аукциона (далее - заявление) подается в письменном виде не позднее двух месяцев до даты окончания срока действия договора по форме согласно </w:t>
            </w:r>
            <w:proofErr w:type="gramStart"/>
            <w:r w:rsidRPr="00B7013C">
              <w:rPr>
                <w:rFonts w:cs="Times New Roman"/>
                <w:iCs/>
                <w:sz w:val="26"/>
                <w:szCs w:val="26"/>
              </w:rPr>
              <w:t>приложению</w:t>
            </w:r>
            <w:proofErr w:type="gramEnd"/>
            <w:r w:rsidRPr="00B7013C">
              <w:rPr>
                <w:rFonts w:cs="Times New Roman"/>
                <w:iCs/>
                <w:sz w:val="26"/>
                <w:szCs w:val="26"/>
              </w:rPr>
              <w:t xml:space="preserve"> к настоящему порядку.</w:t>
            </w:r>
          </w:p>
          <w:p w:rsidR="00BD5DDF" w:rsidRPr="00B7013C" w:rsidRDefault="00BD5DDF" w:rsidP="00BD5DDF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B7013C">
              <w:rPr>
                <w:rFonts w:cs="Times New Roman"/>
                <w:iCs/>
                <w:sz w:val="26"/>
                <w:szCs w:val="26"/>
              </w:rPr>
              <w:t>В случае, установленном подпунктом 2 пункта 1 настоящего порядка, заявление подается в письменном виде не позднее одного месяца со дня перехода права собственности на нестационарный торговый объект к новому собственнику по форме согласно приложению к настоящему порядку.</w:t>
            </w:r>
          </w:p>
        </w:tc>
        <w:tc>
          <w:tcPr>
            <w:tcW w:w="3969" w:type="dxa"/>
          </w:tcPr>
          <w:p w:rsidR="00BD5DDF" w:rsidRPr="00B7013C" w:rsidRDefault="00BD5DDF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информационные издержки</w:t>
            </w:r>
          </w:p>
          <w:p w:rsidR="00BD5DDF" w:rsidRPr="00B7013C" w:rsidRDefault="00BD5DDF" w:rsidP="002401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</w:tcPr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расходы 1 заявителя – </w:t>
            </w:r>
          </w:p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Calibri" w:cs="Times New Roman"/>
                <w:sz w:val="26"/>
                <w:szCs w:val="26"/>
              </w:rPr>
              <w:t>4 671,78</w:t>
            </w: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(расчет прилагается)</w:t>
            </w:r>
          </w:p>
          <w:p w:rsidR="00BD5DDF" w:rsidRPr="00B7013C" w:rsidRDefault="00BD5DDF" w:rsidP="00BD5DD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прогноз СЭР</w:t>
            </w:r>
          </w:p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2024 год и плановый период 2025 – 2026 годов, приказ РСТ ХМАО – Югры </w:t>
            </w:r>
          </w:p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29.11.2023 </w:t>
            </w:r>
          </w:p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75-нп, </w:t>
            </w:r>
          </w:p>
          <w:p w:rsidR="00BD5DDF" w:rsidRPr="00B7013C" w:rsidRDefault="00BD5DDF" w:rsidP="00BD5DDF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данные из сети Интернет, </w:t>
            </w:r>
          </w:p>
          <w:p w:rsidR="00BD5DDF" w:rsidRPr="00B7013C" w:rsidRDefault="00BD5DDF" w:rsidP="00BD5D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с официальных сайтов предприятий продажи</w:t>
            </w:r>
          </w:p>
        </w:tc>
      </w:tr>
      <w:tr w:rsidR="0024012C" w:rsidRPr="008B20C8" w:rsidTr="00312C97">
        <w:trPr>
          <w:cantSplit/>
        </w:trPr>
        <w:tc>
          <w:tcPr>
            <w:tcW w:w="5240" w:type="dxa"/>
          </w:tcPr>
          <w:p w:rsidR="0024012C" w:rsidRPr="003A554B" w:rsidRDefault="0024012C" w:rsidP="0024012C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 xml:space="preserve">П. 2 </w:t>
            </w:r>
            <w:proofErr w:type="gramStart"/>
            <w:r>
              <w:rPr>
                <w:rFonts w:cs="Times New Roman"/>
                <w:iCs/>
                <w:sz w:val="26"/>
                <w:szCs w:val="26"/>
              </w:rPr>
              <w:t xml:space="preserve">Порядка: </w:t>
            </w:r>
            <w:r w:rsidRPr="003A554B">
              <w:rPr>
                <w:rFonts w:cs="Times New Roman"/>
                <w:iCs/>
                <w:sz w:val="26"/>
                <w:szCs w:val="26"/>
              </w:rPr>
              <w:t xml:space="preserve"> Под</w:t>
            </w:r>
            <w:proofErr w:type="gramEnd"/>
            <w:r w:rsidRPr="003A554B">
              <w:rPr>
                <w:rFonts w:cs="Times New Roman"/>
                <w:iCs/>
                <w:sz w:val="26"/>
                <w:szCs w:val="26"/>
              </w:rPr>
              <w:t xml:space="preserve"> надлежащим исполнением обязательств понимается соответствие хозяйствующего субъекта следующим требованиям:</w:t>
            </w:r>
          </w:p>
          <w:p w:rsidR="0024012C" w:rsidRPr="000179C6" w:rsidRDefault="0024012C" w:rsidP="0024012C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t>1) соблюдение условий договора на размещение, в том числе отсутствие задолженности по оплате и пени по договору на размещение;</w:t>
            </w:r>
          </w:p>
        </w:tc>
        <w:tc>
          <w:tcPr>
            <w:tcW w:w="3969" w:type="dxa"/>
          </w:tcPr>
          <w:p w:rsidR="0024012C" w:rsidRPr="00B7013C" w:rsidRDefault="0024012C" w:rsidP="002401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24012C" w:rsidRPr="00B7013C" w:rsidRDefault="0024012C" w:rsidP="002401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24012C" w:rsidRPr="00B7013C" w:rsidRDefault="0024012C" w:rsidP="002401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3A554B" w:rsidRPr="008B20C8" w:rsidTr="00312C97">
        <w:trPr>
          <w:cantSplit/>
        </w:trPr>
        <w:tc>
          <w:tcPr>
            <w:tcW w:w="5240" w:type="dxa"/>
          </w:tcPr>
          <w:p w:rsidR="003A554B" w:rsidRDefault="003A554B" w:rsidP="00D27FC5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lastRenderedPageBreak/>
              <w:t>3) отсутствие задолженности по налогам, сборам и иным обязательным платежам перед бюджетами всех уровней и государственными внебюджетными фондами на дату подачи заявления;</w:t>
            </w:r>
          </w:p>
          <w:p w:rsidR="0024012C" w:rsidRDefault="0024012C" w:rsidP="0024012C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4</w:t>
            </w:r>
            <w:r w:rsidRPr="003A554B">
              <w:rPr>
                <w:rFonts w:cs="Times New Roman"/>
                <w:iCs/>
                <w:sz w:val="26"/>
                <w:szCs w:val="26"/>
              </w:rPr>
              <w:t>) отсутствие неоднократных (двух и более раз) нарушений правил продажи этилового спирта, алкогольной и спиртосодержащей продукции, совершенных в нестационарном торговом объекте за два года, предшествующих дате подачи хозяйствующим субъектом заявления,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      </w:r>
          </w:p>
          <w:p w:rsidR="0024012C" w:rsidRPr="000179C6" w:rsidRDefault="0024012C" w:rsidP="0024012C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t>5) отсутствие неоднократных (двух и более раз) нарушений Правил благоустройства города, подтвержденных вступившими в законную силу постановлениями административной комиссии города Сургута о назначении административного наказания.</w:t>
            </w:r>
          </w:p>
        </w:tc>
        <w:tc>
          <w:tcPr>
            <w:tcW w:w="3969" w:type="dxa"/>
          </w:tcPr>
          <w:p w:rsidR="003A554B" w:rsidRPr="008B20C8" w:rsidRDefault="003A554B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3A554B" w:rsidRPr="008B20C8" w:rsidRDefault="003A554B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3A554B" w:rsidRPr="008B20C8" w:rsidRDefault="003A554B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4012C" w:rsidRPr="008B20C8" w:rsidTr="0024012C">
        <w:trPr>
          <w:cantSplit/>
        </w:trPr>
        <w:tc>
          <w:tcPr>
            <w:tcW w:w="5240" w:type="dxa"/>
          </w:tcPr>
          <w:p w:rsidR="0024012C" w:rsidRPr="003A554B" w:rsidRDefault="0024012C" w:rsidP="0024012C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lastRenderedPageBreak/>
              <w:t xml:space="preserve">П. 15 Порядка: </w:t>
            </w:r>
            <w:r w:rsidRPr="0024012C">
              <w:rPr>
                <w:rFonts w:cs="Times New Roman"/>
                <w:iCs/>
                <w:sz w:val="26"/>
                <w:szCs w:val="26"/>
              </w:rPr>
              <w:t>В случае принятия решения об отказе в заключении договора на размещение место размещения нестационарного торгового объекта подлежит освобождению заявителем от фактически размещенного нестационарного торгового объекта с приведением земельного участка, муниципального имущества (части автомобильной дороги) в надлежащее санитарное состояние (вывоз отходов, благоустройство соответствующей территории) и его интеграцией в окружающее пространство в течение 30 календарных дней с даты получения им уведомления уполномоченного органа об отказе в заключении договора на размещение.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C" w:rsidRPr="00B7013C" w:rsidRDefault="0024012C" w:rsidP="0024012C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B7013C">
              <w:rPr>
                <w:rFonts w:cs="Times New Roman"/>
                <w:sz w:val="24"/>
                <w:szCs w:val="24"/>
              </w:rPr>
              <w:t>отсутствуют</w:t>
            </w:r>
          </w:p>
          <w:p w:rsidR="0024012C" w:rsidRPr="00B7013C" w:rsidRDefault="0024012C" w:rsidP="0024012C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B7013C">
              <w:rPr>
                <w:rFonts w:cs="Times New Roman"/>
                <w:sz w:val="24"/>
                <w:szCs w:val="24"/>
              </w:rPr>
              <w:t>(расходные обязательства установлены постановлением Администрации города от 21.06.2023 № 3137 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Ханты-Мансийского автономного округа - Югры и признании утратившими силу некоторых муниципальных правовых актов»)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C" w:rsidRPr="00B7013C" w:rsidRDefault="0024012C" w:rsidP="0024012C">
            <w:pPr>
              <w:spacing w:line="25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2C" w:rsidRPr="00B7013C" w:rsidRDefault="0024012C" w:rsidP="0024012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24012C" w:rsidRPr="008B20C8" w:rsidTr="0024012C">
        <w:trPr>
          <w:cantSplit/>
        </w:trPr>
        <w:tc>
          <w:tcPr>
            <w:tcW w:w="5240" w:type="dxa"/>
          </w:tcPr>
          <w:p w:rsidR="0024012C" w:rsidRDefault="0024012C" w:rsidP="0024012C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 xml:space="preserve">П. 17 Порядка: </w:t>
            </w:r>
            <w:r w:rsidRPr="0024012C">
              <w:rPr>
                <w:rFonts w:cs="Times New Roman"/>
                <w:iCs/>
                <w:sz w:val="26"/>
                <w:szCs w:val="26"/>
              </w:rPr>
              <w:t>В случае если хозяйствующий субъект в течение 20-и рабочих дней после получения уведомления уполномоченного органа дает письменное согласие на предоставление ему одного из мест, информация по которому была представлена в уведомлении, выбранное хозяйствующим субъектом место на аукцион не выставляется, а с ним в течение 10-и рабочих дней заключается договор на размещение.</w:t>
            </w:r>
          </w:p>
        </w:tc>
        <w:tc>
          <w:tcPr>
            <w:tcW w:w="3969" w:type="dxa"/>
          </w:tcPr>
          <w:p w:rsidR="0024012C" w:rsidRPr="00B7013C" w:rsidRDefault="0024012C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информационные издержки</w:t>
            </w:r>
          </w:p>
          <w:p w:rsidR="0024012C" w:rsidRPr="00B7013C" w:rsidRDefault="0024012C" w:rsidP="002401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</w:tcPr>
          <w:p w:rsidR="0024012C" w:rsidRPr="00B7013C" w:rsidRDefault="0024012C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расходы 1 заявителя – </w:t>
            </w:r>
          </w:p>
          <w:p w:rsidR="0024012C" w:rsidRPr="00B7013C" w:rsidRDefault="0024012C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Calibri" w:cs="Times New Roman"/>
                <w:sz w:val="26"/>
                <w:szCs w:val="26"/>
              </w:rPr>
              <w:t>4 671,78</w:t>
            </w: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24012C" w:rsidRPr="00B7013C" w:rsidRDefault="0024012C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4012C" w:rsidRPr="00B7013C" w:rsidRDefault="0024012C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(расчет прилагается)</w:t>
            </w:r>
          </w:p>
          <w:p w:rsidR="0024012C" w:rsidRPr="00B7013C" w:rsidRDefault="0024012C" w:rsidP="0024012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4012C" w:rsidRPr="00B7013C" w:rsidRDefault="0024012C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прогноз СЭР</w:t>
            </w:r>
          </w:p>
          <w:p w:rsidR="0024012C" w:rsidRPr="00B7013C" w:rsidRDefault="0024012C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2024 год и плановый период 2025 – 2026 годов, приказ РСТ ХМАО – Югры </w:t>
            </w:r>
          </w:p>
          <w:p w:rsidR="0024012C" w:rsidRPr="00B7013C" w:rsidRDefault="0024012C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29.11.2023 </w:t>
            </w:r>
          </w:p>
          <w:p w:rsidR="0024012C" w:rsidRPr="00B7013C" w:rsidRDefault="0024012C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75-нп, </w:t>
            </w:r>
          </w:p>
          <w:p w:rsidR="0024012C" w:rsidRPr="00B7013C" w:rsidRDefault="0024012C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данные из сети Интернет, </w:t>
            </w:r>
          </w:p>
          <w:p w:rsidR="0024012C" w:rsidRPr="00B7013C" w:rsidRDefault="0024012C" w:rsidP="002401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с официальных сайтов предприятий продажи</w:t>
            </w:r>
          </w:p>
        </w:tc>
      </w:tr>
      <w:tr w:rsidR="00CD67D2" w:rsidRPr="008B20C8" w:rsidTr="006E2182">
        <w:trPr>
          <w:cantSplit/>
        </w:trPr>
        <w:tc>
          <w:tcPr>
            <w:tcW w:w="5240" w:type="dxa"/>
          </w:tcPr>
          <w:p w:rsidR="00CD67D2" w:rsidRPr="00A420F9" w:rsidRDefault="00CD67D2" w:rsidP="00CD67D2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proofErr w:type="spellStart"/>
            <w:r w:rsidRPr="00A420F9">
              <w:rPr>
                <w:rFonts w:cs="Times New Roman"/>
                <w:iCs/>
                <w:sz w:val="26"/>
                <w:szCs w:val="26"/>
              </w:rPr>
              <w:lastRenderedPageBreak/>
              <w:t>Пп</w:t>
            </w:r>
            <w:proofErr w:type="spellEnd"/>
            <w:r w:rsidRPr="00A420F9">
              <w:rPr>
                <w:rFonts w:cs="Times New Roman"/>
                <w:iCs/>
                <w:sz w:val="26"/>
                <w:szCs w:val="26"/>
              </w:rPr>
              <w:t>. 4 раздела II Типовой формы договора</w:t>
            </w:r>
          </w:p>
          <w:p w:rsidR="00CD67D2" w:rsidRPr="00A420F9" w:rsidRDefault="00CD67D2" w:rsidP="00CD67D2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A420F9">
              <w:rPr>
                <w:rFonts w:cs="Times New Roman"/>
                <w:iCs/>
                <w:sz w:val="26"/>
                <w:szCs w:val="26"/>
              </w:rPr>
              <w:t xml:space="preserve">на размещение нестационарного </w:t>
            </w:r>
          </w:p>
          <w:p w:rsidR="00CD67D2" w:rsidRPr="00A420F9" w:rsidRDefault="00CD67D2" w:rsidP="00CD67D2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A420F9">
              <w:rPr>
                <w:rFonts w:cs="Times New Roman"/>
                <w:iCs/>
                <w:sz w:val="26"/>
                <w:szCs w:val="26"/>
              </w:rPr>
              <w:t xml:space="preserve">торгового объекта на территории </w:t>
            </w:r>
          </w:p>
          <w:p w:rsidR="00CD67D2" w:rsidRPr="00A420F9" w:rsidRDefault="00CD67D2" w:rsidP="00CD67D2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A420F9">
              <w:rPr>
                <w:rFonts w:cs="Times New Roman"/>
                <w:iCs/>
                <w:sz w:val="26"/>
                <w:szCs w:val="26"/>
              </w:rPr>
              <w:t>города Сургута без проведения аукциона (приложение 4 к Постановлению № 9589):</w:t>
            </w:r>
          </w:p>
          <w:p w:rsidR="00CD67D2" w:rsidRDefault="00CD67D2" w:rsidP="00CD67D2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A420F9">
              <w:rPr>
                <w:rFonts w:cs="Times New Roman"/>
                <w:iCs/>
                <w:sz w:val="26"/>
                <w:szCs w:val="26"/>
              </w:rPr>
              <w:t>4. Хозяйствующий субъект обязан:</w:t>
            </w:r>
          </w:p>
          <w:p w:rsidR="00CD67D2" w:rsidRPr="003A554B" w:rsidRDefault="00CD67D2" w:rsidP="00CD67D2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t>4.1. Разместить на земельном участке, муниципальном имуществе (часть автомобильной дороги) объект в соответствии:</w:t>
            </w:r>
          </w:p>
          <w:p w:rsidR="00CD67D2" w:rsidRPr="003A554B" w:rsidRDefault="00CD67D2" w:rsidP="00CD67D2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t>- с согласованным в установленном порядке эскизным проектом нестационарного торгового объекта;</w:t>
            </w:r>
          </w:p>
          <w:p w:rsidR="00CD67D2" w:rsidRPr="003A554B" w:rsidRDefault="00CD67D2" w:rsidP="00CD67D2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t>- с характеристиками, установленными пунктом 2 раздела I настоящего договора;</w:t>
            </w:r>
          </w:p>
          <w:p w:rsidR="00CD67D2" w:rsidRDefault="00CD67D2" w:rsidP="00CD67D2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t>- требованиями, установленным в приложении 1 к настоящему договору.</w:t>
            </w:r>
          </w:p>
          <w:p w:rsidR="00896568" w:rsidRPr="00896568" w:rsidRDefault="00896568" w:rsidP="00896568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896568">
              <w:rPr>
                <w:rFonts w:cs="Times New Roman"/>
                <w:iCs/>
                <w:sz w:val="26"/>
                <w:szCs w:val="26"/>
              </w:rPr>
              <w:t>4.2. Содержать объект в зоне санитарной ответственности в соответствии со схемой размещения объекта и содержания прилегающей территории, определенной в приложении 3 к настоящему договору, в надлежащем санитарном и техническом состоянии в соответствии с приложением 2 к настоящему договору, противопожарном состоянии. Осуществлять содержание объекта за счет собственных финансовых средства.</w:t>
            </w:r>
          </w:p>
          <w:p w:rsidR="00896568" w:rsidRPr="00896568" w:rsidRDefault="00896568" w:rsidP="00896568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896568">
              <w:rPr>
                <w:rFonts w:cs="Times New Roman"/>
                <w:iCs/>
                <w:sz w:val="26"/>
                <w:szCs w:val="26"/>
              </w:rPr>
              <w:t>Надлежащее состояние внешнего вида нестационарного торгового объекта подразумевает:</w:t>
            </w:r>
          </w:p>
          <w:p w:rsidR="00896568" w:rsidRPr="00896568" w:rsidRDefault="00896568" w:rsidP="00896568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896568">
              <w:rPr>
                <w:rFonts w:cs="Times New Roman"/>
                <w:iCs/>
                <w:sz w:val="26"/>
                <w:szCs w:val="26"/>
              </w:rPr>
              <w:t>- целостность конструкций;</w:t>
            </w:r>
          </w:p>
          <w:p w:rsidR="00896568" w:rsidRPr="00896568" w:rsidRDefault="00896568" w:rsidP="00896568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896568">
              <w:rPr>
                <w:rFonts w:cs="Times New Roman"/>
                <w:iCs/>
                <w:sz w:val="26"/>
                <w:szCs w:val="26"/>
              </w:rPr>
              <w:t>- отсутствие механических повреждений;</w:t>
            </w:r>
          </w:p>
          <w:p w:rsidR="00896568" w:rsidRPr="00896568" w:rsidRDefault="00896568" w:rsidP="00896568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896568">
              <w:rPr>
                <w:rFonts w:cs="Times New Roman"/>
                <w:iCs/>
                <w:sz w:val="26"/>
                <w:szCs w:val="26"/>
              </w:rPr>
              <w:t>- наличие покрашенного каркаса;</w:t>
            </w:r>
          </w:p>
          <w:p w:rsidR="00896568" w:rsidRPr="00896568" w:rsidRDefault="00896568" w:rsidP="00896568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896568">
              <w:rPr>
                <w:rFonts w:cs="Times New Roman"/>
                <w:iCs/>
                <w:sz w:val="26"/>
                <w:szCs w:val="26"/>
              </w:rPr>
              <w:lastRenderedPageBreak/>
              <w:t>- отсутствие ржавчины и грязи на всех частях и элементах конструкций;</w:t>
            </w:r>
          </w:p>
          <w:p w:rsidR="00896568" w:rsidRPr="00896568" w:rsidRDefault="00896568" w:rsidP="00896568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896568">
              <w:rPr>
                <w:rFonts w:cs="Times New Roman"/>
                <w:iCs/>
                <w:sz w:val="26"/>
                <w:szCs w:val="26"/>
              </w:rPr>
              <w:t>- отсутствие на всех частях и элементах наклеенных объявлений, посторонних надписей, изображений и других информационных сообщений;</w:t>
            </w:r>
          </w:p>
          <w:p w:rsidR="00896568" w:rsidRDefault="00896568" w:rsidP="00896568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896568">
              <w:rPr>
                <w:rFonts w:cs="Times New Roman"/>
                <w:iCs/>
                <w:sz w:val="26"/>
                <w:szCs w:val="26"/>
              </w:rPr>
              <w:t>- подсветка в темное время суток.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D2" w:rsidRPr="00B7013C" w:rsidRDefault="00CD67D2" w:rsidP="00CD67D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B7013C">
              <w:rPr>
                <w:rFonts w:cs="Times New Roman"/>
                <w:sz w:val="24"/>
                <w:szCs w:val="24"/>
              </w:rPr>
              <w:lastRenderedPageBreak/>
              <w:t>отсутствуют</w:t>
            </w:r>
          </w:p>
          <w:p w:rsidR="00CD67D2" w:rsidRPr="00B7013C" w:rsidRDefault="00CD67D2" w:rsidP="00CD67D2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B7013C">
              <w:rPr>
                <w:rFonts w:cs="Times New Roman"/>
                <w:sz w:val="24"/>
                <w:szCs w:val="24"/>
              </w:rPr>
              <w:t xml:space="preserve">(расходные обязательства </w:t>
            </w:r>
            <w:r w:rsidRPr="00896568">
              <w:rPr>
                <w:rFonts w:cs="Times New Roman"/>
                <w:sz w:val="24"/>
                <w:szCs w:val="24"/>
              </w:rPr>
              <w:t xml:space="preserve">установлены </w:t>
            </w:r>
            <w:r w:rsidR="00896568" w:rsidRPr="00896568">
              <w:rPr>
                <w:rFonts w:cs="Times New Roman"/>
                <w:sz w:val="24"/>
                <w:szCs w:val="24"/>
              </w:rPr>
              <w:t>решение</w:t>
            </w:r>
            <w:r w:rsidR="00896568" w:rsidRPr="00896568">
              <w:rPr>
                <w:rFonts w:cs="Times New Roman"/>
                <w:sz w:val="24"/>
                <w:szCs w:val="24"/>
              </w:rPr>
              <w:t>м</w:t>
            </w:r>
            <w:r w:rsidR="00896568" w:rsidRPr="00896568">
              <w:rPr>
                <w:rFonts w:cs="Times New Roman"/>
                <w:sz w:val="24"/>
                <w:szCs w:val="24"/>
              </w:rPr>
              <w:t xml:space="preserve"> Думы города от 26.12.2017 № 206-VI ДГ «О Правилах благоустройства территории города Сургута»</w:t>
            </w:r>
            <w:r w:rsidRPr="0089656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D2" w:rsidRPr="00B7013C" w:rsidRDefault="00CD67D2" w:rsidP="00CD67D2">
            <w:pPr>
              <w:spacing w:line="25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7D2" w:rsidRPr="00B7013C" w:rsidRDefault="00CD67D2" w:rsidP="00CD67D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896568" w:rsidRPr="008B20C8" w:rsidTr="0024012C">
        <w:trPr>
          <w:cantSplit/>
        </w:trPr>
        <w:tc>
          <w:tcPr>
            <w:tcW w:w="5240" w:type="dxa"/>
          </w:tcPr>
          <w:p w:rsidR="00896568" w:rsidRPr="00A420F9" w:rsidRDefault="00896568" w:rsidP="00896568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t>4.3. Заключить со специализированными коммунальными службами (эксплуатационными и другими предприятиями) договоры на оказание услуг, необходимых для эксплуатации и содержания объекта и представить копии в уполномоченный орган.</w:t>
            </w:r>
          </w:p>
        </w:tc>
        <w:tc>
          <w:tcPr>
            <w:tcW w:w="3969" w:type="dxa"/>
          </w:tcPr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информационные издержки</w:t>
            </w:r>
          </w:p>
          <w:p w:rsidR="00896568" w:rsidRPr="00B7013C" w:rsidRDefault="00896568" w:rsidP="008965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</w:tcPr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расходы 1 заявителя – 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Calibri" w:cs="Times New Roman"/>
                <w:sz w:val="26"/>
                <w:szCs w:val="26"/>
              </w:rPr>
              <w:t>4 671,78</w:t>
            </w: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(расчет прилагается)</w:t>
            </w:r>
          </w:p>
          <w:p w:rsidR="00896568" w:rsidRPr="00B7013C" w:rsidRDefault="00896568" w:rsidP="0089656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прогноз СЭР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2024 год и плановый период 2025 – 2026 годов, приказ РСТ ХМАО – Югры 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29.11.2023 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75-нп, 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данные из сети Интернет, </w:t>
            </w:r>
          </w:p>
          <w:p w:rsidR="00896568" w:rsidRPr="00B7013C" w:rsidRDefault="00896568" w:rsidP="008965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с официальных сайтов предприятий продажи</w:t>
            </w:r>
          </w:p>
        </w:tc>
      </w:tr>
      <w:tr w:rsidR="00896568" w:rsidRPr="008B20C8" w:rsidTr="00BB744C">
        <w:trPr>
          <w:cantSplit/>
        </w:trPr>
        <w:tc>
          <w:tcPr>
            <w:tcW w:w="5240" w:type="dxa"/>
          </w:tcPr>
          <w:p w:rsidR="00896568" w:rsidRPr="003A554B" w:rsidRDefault="00896568" w:rsidP="00896568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lastRenderedPageBreak/>
              <w:t>4.4. Своевременно вносить плату за размещение объекта согласно условиям договора.</w:t>
            </w:r>
          </w:p>
        </w:tc>
        <w:tc>
          <w:tcPr>
            <w:tcW w:w="3969" w:type="dxa"/>
          </w:tcPr>
          <w:p w:rsidR="00BB744C" w:rsidRPr="00B7013C" w:rsidRDefault="00BB744C" w:rsidP="00BB744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информационные издержки</w:t>
            </w:r>
          </w:p>
          <w:p w:rsidR="00BB744C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(расходы на оплату труда, приобретение расходных материалов, транспортные расходы)</w:t>
            </w:r>
          </w:p>
          <w:p w:rsidR="00BB744C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B744C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B744C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B744C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B744C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B744C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B744C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B744C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B744C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568" w:rsidRPr="008F47F0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="00896568" w:rsidRPr="008F47F0">
              <w:rPr>
                <w:rFonts w:cs="Times New Roman"/>
                <w:sz w:val="26"/>
                <w:szCs w:val="26"/>
              </w:rPr>
              <w:t>одержательные издержки</w:t>
            </w:r>
          </w:p>
          <w:p w:rsidR="00896568" w:rsidRPr="008F47F0" w:rsidRDefault="00896568" w:rsidP="00BB744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8F47F0">
              <w:rPr>
                <w:rFonts w:cs="Times New Roman"/>
                <w:sz w:val="26"/>
                <w:szCs w:val="26"/>
              </w:rPr>
              <w:t xml:space="preserve">(плата по договору на </w:t>
            </w:r>
            <w:r w:rsidRPr="008F47F0">
              <w:rPr>
                <w:rFonts w:cs="Times New Roman"/>
                <w:sz w:val="26"/>
                <w:szCs w:val="26"/>
              </w:rPr>
              <w:t>размещение НТО</w:t>
            </w:r>
            <w:r w:rsidRPr="008F47F0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B744C" w:rsidRPr="00BB744C" w:rsidRDefault="00BB744C" w:rsidP="00BB744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B744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расходы 1 заявителя – </w:t>
            </w:r>
          </w:p>
          <w:p w:rsidR="00BB744C" w:rsidRPr="00BB744C" w:rsidRDefault="00BB744C" w:rsidP="00BB744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B744C">
              <w:rPr>
                <w:rFonts w:eastAsia="Calibri" w:cs="Times New Roman"/>
                <w:sz w:val="26"/>
                <w:szCs w:val="26"/>
              </w:rPr>
              <w:t>4 671,78</w:t>
            </w:r>
            <w:r w:rsidRPr="00BB744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BB744C" w:rsidRPr="00BB744C" w:rsidRDefault="00BB744C" w:rsidP="00BB744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B744C" w:rsidRPr="00BB744C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B744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(расчет прилагается</w:t>
            </w:r>
            <w:r w:rsidRPr="00BB744C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  <w:p w:rsidR="00BB744C" w:rsidRPr="00BB744C" w:rsidRDefault="00BB744C" w:rsidP="0089656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B744C" w:rsidRPr="00BB744C" w:rsidRDefault="00BB744C" w:rsidP="0089656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B744C" w:rsidRPr="00BB744C" w:rsidRDefault="00BB744C" w:rsidP="0089656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B744C" w:rsidRPr="00BB744C" w:rsidRDefault="00BB744C" w:rsidP="0089656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B744C" w:rsidRPr="00BB744C" w:rsidRDefault="00BB744C" w:rsidP="0089656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B744C" w:rsidRPr="00BB744C" w:rsidRDefault="00BB744C" w:rsidP="0089656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B744C" w:rsidRPr="00BB744C" w:rsidRDefault="00BB744C" w:rsidP="0089656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B744C" w:rsidRPr="00BB744C" w:rsidRDefault="00BB744C" w:rsidP="0089656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B744C" w:rsidRPr="00BB744C" w:rsidRDefault="00BB744C" w:rsidP="0089656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B744C" w:rsidRPr="00BB744C" w:rsidRDefault="00BB744C" w:rsidP="0089656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568" w:rsidRPr="00BB744C" w:rsidRDefault="00896568" w:rsidP="008965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B744C">
              <w:rPr>
                <w:rFonts w:cs="Times New Roman"/>
                <w:sz w:val="26"/>
                <w:szCs w:val="26"/>
              </w:rPr>
              <w:t>расходы по заключенному договору</w:t>
            </w:r>
            <w:r w:rsidR="008F47F0" w:rsidRPr="00BB744C">
              <w:rPr>
                <w:rFonts w:cs="Times New Roman"/>
                <w:sz w:val="26"/>
                <w:szCs w:val="26"/>
              </w:rPr>
              <w:t xml:space="preserve"> на размещение</w:t>
            </w:r>
          </w:p>
          <w:p w:rsidR="00896568" w:rsidRPr="00BB744C" w:rsidRDefault="00896568" w:rsidP="008965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B744C">
              <w:rPr>
                <w:rFonts w:cs="Times New Roman"/>
                <w:sz w:val="26"/>
                <w:szCs w:val="26"/>
              </w:rPr>
              <w:t xml:space="preserve">составят: </w:t>
            </w:r>
          </w:p>
          <w:p w:rsidR="00896568" w:rsidRPr="00BB744C" w:rsidRDefault="00896568" w:rsidP="00896568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  <w:p w:rsidR="00896568" w:rsidRPr="00BB744C" w:rsidRDefault="00BB744C" w:rsidP="008965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B744C">
              <w:rPr>
                <w:rFonts w:cs="Times New Roman"/>
                <w:sz w:val="26"/>
                <w:szCs w:val="26"/>
              </w:rPr>
              <w:t>67 024,47</w:t>
            </w:r>
            <w:r w:rsidR="00896568" w:rsidRPr="00BB744C">
              <w:rPr>
                <w:rFonts w:cs="Times New Roman"/>
                <w:sz w:val="26"/>
                <w:szCs w:val="26"/>
              </w:rPr>
              <w:t xml:space="preserve"> руб.</w:t>
            </w:r>
          </w:p>
          <w:p w:rsidR="00896568" w:rsidRPr="00BB744C" w:rsidRDefault="00896568" w:rsidP="008965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B744C">
              <w:rPr>
                <w:rFonts w:cs="Times New Roman"/>
                <w:sz w:val="26"/>
                <w:szCs w:val="26"/>
              </w:rPr>
              <w:t>(расчет расходов прилагается)</w:t>
            </w:r>
          </w:p>
          <w:p w:rsidR="00896568" w:rsidRPr="00BB744C" w:rsidRDefault="00896568" w:rsidP="0089656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568" w:rsidRPr="00BB744C" w:rsidRDefault="00896568" w:rsidP="0089656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568" w:rsidRPr="00BB744C" w:rsidRDefault="00BB744C" w:rsidP="00896568">
            <w:pPr>
              <w:ind w:left="117" w:right="111" w:hanging="25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BB744C">
              <w:rPr>
                <w:rFonts w:cs="Times New Roman"/>
                <w:sz w:val="26"/>
                <w:szCs w:val="26"/>
              </w:rPr>
              <w:t>р</w:t>
            </w:r>
            <w:r w:rsidR="00896568" w:rsidRPr="00BB744C">
              <w:rPr>
                <w:rFonts w:cs="Times New Roman"/>
                <w:sz w:val="26"/>
                <w:szCs w:val="26"/>
              </w:rPr>
              <w:t>асходы на одного субъекта в год составят:</w:t>
            </w:r>
          </w:p>
          <w:p w:rsidR="00896568" w:rsidRPr="00BB744C" w:rsidRDefault="00896568" w:rsidP="00896568">
            <w:pPr>
              <w:ind w:left="117" w:right="111" w:hanging="25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896568" w:rsidRPr="008F1DED" w:rsidRDefault="00BB744C" w:rsidP="008F1DE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B744C">
              <w:rPr>
                <w:rFonts w:cs="Times New Roman"/>
                <w:b/>
                <w:sz w:val="26"/>
                <w:szCs w:val="26"/>
              </w:rPr>
              <w:t>4 671,78 + 67 024,47 = 71 696,25 руб.</w:t>
            </w:r>
          </w:p>
        </w:tc>
        <w:tc>
          <w:tcPr>
            <w:tcW w:w="2410" w:type="dxa"/>
          </w:tcPr>
          <w:p w:rsidR="00BB744C" w:rsidRPr="00BB744C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B744C">
              <w:rPr>
                <w:rFonts w:cs="Times New Roman"/>
                <w:sz w:val="26"/>
                <w:szCs w:val="26"/>
              </w:rPr>
              <w:t>прогноз СЭР</w:t>
            </w:r>
          </w:p>
          <w:p w:rsidR="00BB744C" w:rsidRPr="00BB744C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B744C">
              <w:rPr>
                <w:rFonts w:cs="Times New Roman"/>
                <w:sz w:val="26"/>
                <w:szCs w:val="26"/>
              </w:rPr>
              <w:t xml:space="preserve">на 2024 год и плановый период 2025 – 2026 годов, приказ РСТ ХМАО – Югры </w:t>
            </w:r>
          </w:p>
          <w:p w:rsidR="00BB744C" w:rsidRPr="00BB744C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B744C">
              <w:rPr>
                <w:rFonts w:cs="Times New Roman"/>
                <w:sz w:val="26"/>
                <w:szCs w:val="26"/>
              </w:rPr>
              <w:t xml:space="preserve">от 29.11.2023 </w:t>
            </w:r>
          </w:p>
          <w:p w:rsidR="00BB744C" w:rsidRPr="00BB744C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B744C">
              <w:rPr>
                <w:rFonts w:cs="Times New Roman"/>
                <w:sz w:val="26"/>
                <w:szCs w:val="26"/>
              </w:rPr>
              <w:t xml:space="preserve">№ 75-нп, </w:t>
            </w:r>
          </w:p>
          <w:p w:rsidR="00BB744C" w:rsidRPr="00BB744C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B744C">
              <w:rPr>
                <w:rFonts w:cs="Times New Roman"/>
                <w:sz w:val="26"/>
                <w:szCs w:val="26"/>
              </w:rPr>
              <w:t xml:space="preserve">данные из сети Интернет, </w:t>
            </w:r>
          </w:p>
          <w:p w:rsidR="00BB744C" w:rsidRDefault="00BB744C" w:rsidP="00BB74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B744C">
              <w:rPr>
                <w:rFonts w:cs="Times New Roman"/>
                <w:sz w:val="26"/>
                <w:szCs w:val="26"/>
              </w:rPr>
              <w:t>с официальных сайтов предприятий продажи</w:t>
            </w:r>
          </w:p>
          <w:p w:rsidR="00BB744C" w:rsidRDefault="00BB744C" w:rsidP="008F47F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F47F0" w:rsidRPr="008F47F0" w:rsidRDefault="008F47F0" w:rsidP="008F47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47F0">
              <w:rPr>
                <w:rFonts w:cs="Times New Roman"/>
                <w:sz w:val="26"/>
                <w:szCs w:val="26"/>
              </w:rPr>
              <w:t xml:space="preserve">Порядок (методика) </w:t>
            </w:r>
          </w:p>
          <w:p w:rsidR="00896568" w:rsidRPr="00896568" w:rsidRDefault="008F47F0" w:rsidP="008F47F0">
            <w:pPr>
              <w:jc w:val="center"/>
              <w:rPr>
                <w:rFonts w:cs="Times New Roman"/>
                <w:szCs w:val="28"/>
                <w:highlight w:val="green"/>
              </w:rPr>
            </w:pPr>
            <w:r w:rsidRPr="008F47F0">
              <w:rPr>
                <w:rFonts w:cs="Times New Roman"/>
                <w:sz w:val="26"/>
                <w:szCs w:val="26"/>
              </w:rPr>
              <w:t>расчета начальной цены предмета аукциона и размера платы по договору на размещение нестационарного торгового объекта на территории города Сургута</w:t>
            </w:r>
            <w:r>
              <w:rPr>
                <w:rFonts w:cs="Times New Roman"/>
                <w:sz w:val="26"/>
                <w:szCs w:val="26"/>
              </w:rPr>
              <w:t>, утвержденный приложением 3 к Постановлению № 9589</w:t>
            </w:r>
          </w:p>
        </w:tc>
      </w:tr>
      <w:tr w:rsidR="00896568" w:rsidRPr="008B20C8" w:rsidTr="006F683E">
        <w:trPr>
          <w:cantSplit/>
        </w:trPr>
        <w:tc>
          <w:tcPr>
            <w:tcW w:w="5240" w:type="dxa"/>
          </w:tcPr>
          <w:p w:rsidR="00896568" w:rsidRPr="003A554B" w:rsidRDefault="00896568" w:rsidP="00896568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lastRenderedPageBreak/>
              <w:t>4.6. Обеспечить надлежащее содержание объекта и прилегающей территории в соответствии с номенклатурой обязательных работ по содержанию и ремонту объекта, а также содержанию прилегающей территории, являющейся приложением 2 к настоящему договору.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8" w:rsidRPr="008F47F0" w:rsidRDefault="00896568" w:rsidP="00896568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8F47F0">
              <w:rPr>
                <w:rFonts w:cs="Times New Roman"/>
                <w:sz w:val="26"/>
                <w:szCs w:val="26"/>
              </w:rPr>
              <w:t>отсутствуют</w:t>
            </w:r>
          </w:p>
          <w:p w:rsidR="00896568" w:rsidRPr="008F47F0" w:rsidRDefault="00896568" w:rsidP="00896568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8F47F0">
              <w:rPr>
                <w:rFonts w:cs="Times New Roman"/>
                <w:sz w:val="26"/>
                <w:szCs w:val="26"/>
              </w:rPr>
              <w:t>(расходные обязательства установлены решением Думы города от 26.12.2017 № 206-VI ДГ «О Правилах благоустройства территории города Сургута»)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8" w:rsidRPr="008F47F0" w:rsidRDefault="00896568" w:rsidP="00896568">
            <w:pPr>
              <w:spacing w:line="256" w:lineRule="auto"/>
              <w:jc w:val="center"/>
              <w:rPr>
                <w:rFonts w:cs="Times New Roman"/>
                <w:sz w:val="26"/>
                <w:szCs w:val="26"/>
              </w:rPr>
            </w:pPr>
            <w:r w:rsidRPr="008F47F0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568" w:rsidRPr="00B7013C" w:rsidRDefault="00896568" w:rsidP="00896568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420F9" w:rsidRPr="008B20C8" w:rsidTr="0024012C">
        <w:trPr>
          <w:cantSplit/>
        </w:trPr>
        <w:tc>
          <w:tcPr>
            <w:tcW w:w="5240" w:type="dxa"/>
          </w:tcPr>
          <w:p w:rsidR="00A420F9" w:rsidRPr="003A554B" w:rsidRDefault="00A420F9" w:rsidP="008F47F0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t>4.7.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требования.</w:t>
            </w:r>
          </w:p>
        </w:tc>
        <w:tc>
          <w:tcPr>
            <w:tcW w:w="3969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420F9" w:rsidRPr="008B20C8" w:rsidTr="0024012C">
        <w:trPr>
          <w:cantSplit/>
        </w:trPr>
        <w:tc>
          <w:tcPr>
            <w:tcW w:w="5240" w:type="dxa"/>
          </w:tcPr>
          <w:p w:rsidR="00A420F9" w:rsidRPr="003A554B" w:rsidRDefault="00A420F9" w:rsidP="008F47F0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t>4.8.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      </w:r>
          </w:p>
        </w:tc>
        <w:tc>
          <w:tcPr>
            <w:tcW w:w="3969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420F9" w:rsidRPr="008B20C8" w:rsidTr="0024012C">
        <w:trPr>
          <w:cantSplit/>
        </w:trPr>
        <w:tc>
          <w:tcPr>
            <w:tcW w:w="5240" w:type="dxa"/>
          </w:tcPr>
          <w:p w:rsidR="00A420F9" w:rsidRPr="003A554B" w:rsidRDefault="00A420F9" w:rsidP="008F47F0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lastRenderedPageBreak/>
              <w:t>4.9.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участка, муниципального имущества (часть автомобильной дороги)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      </w:r>
          </w:p>
        </w:tc>
        <w:tc>
          <w:tcPr>
            <w:tcW w:w="3969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420F9" w:rsidRPr="008B20C8" w:rsidTr="0024012C">
        <w:trPr>
          <w:cantSplit/>
        </w:trPr>
        <w:tc>
          <w:tcPr>
            <w:tcW w:w="5240" w:type="dxa"/>
          </w:tcPr>
          <w:p w:rsidR="00A420F9" w:rsidRPr="003A554B" w:rsidRDefault="00A420F9" w:rsidP="008F47F0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t>4.10. Не нарушать права и законные интересы землепользователей смежных земельных участков.</w:t>
            </w:r>
          </w:p>
        </w:tc>
        <w:tc>
          <w:tcPr>
            <w:tcW w:w="3969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96568" w:rsidRPr="008B20C8" w:rsidTr="0024012C">
        <w:trPr>
          <w:cantSplit/>
        </w:trPr>
        <w:tc>
          <w:tcPr>
            <w:tcW w:w="5240" w:type="dxa"/>
          </w:tcPr>
          <w:p w:rsidR="00896568" w:rsidRPr="003A554B" w:rsidRDefault="00896568" w:rsidP="008F47F0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t>4.11.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      </w:r>
          </w:p>
        </w:tc>
        <w:tc>
          <w:tcPr>
            <w:tcW w:w="3969" w:type="dxa"/>
          </w:tcPr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информационные издержки</w:t>
            </w:r>
          </w:p>
          <w:p w:rsidR="00896568" w:rsidRPr="00B7013C" w:rsidRDefault="00896568" w:rsidP="008965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</w:tcPr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расходы 1 заявителя – 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Calibri" w:cs="Times New Roman"/>
                <w:sz w:val="26"/>
                <w:szCs w:val="26"/>
              </w:rPr>
              <w:t>4 671,78</w:t>
            </w: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(расчет прилагается)</w:t>
            </w:r>
          </w:p>
          <w:p w:rsidR="00896568" w:rsidRPr="00B7013C" w:rsidRDefault="00896568" w:rsidP="0089656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прогноз СЭР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2024 год и плановый период 2025 – 2026 годов, приказ РСТ ХМАО – Югры 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29.11.2023 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75-нп, 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данные из сети Интернет, </w:t>
            </w:r>
          </w:p>
          <w:p w:rsidR="00896568" w:rsidRPr="00B7013C" w:rsidRDefault="00896568" w:rsidP="008965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с официальных сайтов предприятий продажи</w:t>
            </w:r>
          </w:p>
        </w:tc>
      </w:tr>
      <w:tr w:rsidR="00A420F9" w:rsidRPr="008B20C8" w:rsidTr="0024012C">
        <w:trPr>
          <w:cantSplit/>
        </w:trPr>
        <w:tc>
          <w:tcPr>
            <w:tcW w:w="5240" w:type="dxa"/>
          </w:tcPr>
          <w:p w:rsidR="00A420F9" w:rsidRPr="003A554B" w:rsidRDefault="00A420F9" w:rsidP="008F47F0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lastRenderedPageBreak/>
              <w:t>4.12. Не допускать изменения характеристик объекта, установленных пунктом 2 раздела I настоящего договора.</w:t>
            </w:r>
          </w:p>
        </w:tc>
        <w:tc>
          <w:tcPr>
            <w:tcW w:w="3969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96568" w:rsidRPr="008B20C8" w:rsidTr="00C65072">
        <w:trPr>
          <w:cantSplit/>
        </w:trPr>
        <w:tc>
          <w:tcPr>
            <w:tcW w:w="5240" w:type="dxa"/>
          </w:tcPr>
          <w:p w:rsidR="00896568" w:rsidRPr="003A554B" w:rsidRDefault="00896568" w:rsidP="00BB744C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t>4.14. В случае расторжения договора либо одностороннего отказа уполномоченного органа от исполнения договора в течение 30 календарных дней со дня расторжения договора произвести демонтаж и вывоз объекта, а также привести часть земельного участка, муниципального имущества (часть автомобильной дороги), которая была занята объектом и/или являлась необходимой для его размещения и/или использования, в надлежащее санитарное состояние (вывоз отходов, благоустройство соответствующей территории) и интегрировать его в окружающее пространство.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8" w:rsidRPr="00B7013C" w:rsidRDefault="00896568" w:rsidP="00896568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B7013C">
              <w:rPr>
                <w:rFonts w:cs="Times New Roman"/>
                <w:sz w:val="24"/>
                <w:szCs w:val="24"/>
              </w:rPr>
              <w:t>отсутствуют</w:t>
            </w:r>
          </w:p>
          <w:p w:rsidR="00896568" w:rsidRPr="00B7013C" w:rsidRDefault="00896568" w:rsidP="00896568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B7013C">
              <w:rPr>
                <w:rFonts w:cs="Times New Roman"/>
                <w:sz w:val="24"/>
                <w:szCs w:val="24"/>
              </w:rPr>
              <w:t>(расходные обязательства установлены постановлением Администрации города от 21.06.2023 № 3137 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Ханты-Мансийского автономного округа - Югры и признании утратившими силу некоторых муниципальных правовых актов»)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8" w:rsidRPr="00B7013C" w:rsidRDefault="00896568" w:rsidP="00896568">
            <w:pPr>
              <w:spacing w:line="25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568" w:rsidRPr="00B7013C" w:rsidRDefault="00896568" w:rsidP="00896568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896568" w:rsidRPr="008B20C8" w:rsidTr="0024012C">
        <w:trPr>
          <w:cantSplit/>
        </w:trPr>
        <w:tc>
          <w:tcPr>
            <w:tcW w:w="5240" w:type="dxa"/>
          </w:tcPr>
          <w:p w:rsidR="00896568" w:rsidRPr="003A554B" w:rsidRDefault="00896568" w:rsidP="00BB744C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t>4.15. Осуществлять в нестационарном торговом объекте деятельность в соответствии со специализацией, указанной в договоре.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размещения.</w:t>
            </w:r>
          </w:p>
        </w:tc>
        <w:tc>
          <w:tcPr>
            <w:tcW w:w="3969" w:type="dxa"/>
          </w:tcPr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информационные издержки</w:t>
            </w:r>
          </w:p>
          <w:p w:rsidR="00896568" w:rsidRPr="00B7013C" w:rsidRDefault="00896568" w:rsidP="008965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</w:tcPr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расходы 1 заявителя – 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Calibri" w:cs="Times New Roman"/>
                <w:sz w:val="26"/>
                <w:szCs w:val="26"/>
              </w:rPr>
              <w:t>4 671,78</w:t>
            </w: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(расчет прилагается)</w:t>
            </w:r>
          </w:p>
          <w:p w:rsidR="00896568" w:rsidRPr="00B7013C" w:rsidRDefault="00896568" w:rsidP="0089656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прогноз СЭР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2024 год и плановый период 2025 – 2026 годов, приказ РСТ ХМАО – Югры 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29.11.2023 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75-нп, </w:t>
            </w:r>
          </w:p>
          <w:p w:rsidR="00896568" w:rsidRPr="00B7013C" w:rsidRDefault="00896568" w:rsidP="00896568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данные из сети Интернет, </w:t>
            </w:r>
          </w:p>
          <w:p w:rsidR="00896568" w:rsidRPr="00B7013C" w:rsidRDefault="00896568" w:rsidP="008965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013C">
              <w:rPr>
                <w:rFonts w:eastAsia="Times New Roman" w:cs="Times New Roman"/>
                <w:sz w:val="26"/>
                <w:szCs w:val="26"/>
                <w:lang w:eastAsia="ru-RU"/>
              </w:rPr>
              <w:t>с официальных сайтов предприятий продажи</w:t>
            </w:r>
          </w:p>
        </w:tc>
      </w:tr>
      <w:tr w:rsidR="00A420F9" w:rsidRPr="008B20C8" w:rsidTr="0024012C">
        <w:trPr>
          <w:cantSplit/>
        </w:trPr>
        <w:tc>
          <w:tcPr>
            <w:tcW w:w="5240" w:type="dxa"/>
          </w:tcPr>
          <w:p w:rsidR="00A420F9" w:rsidRPr="003A554B" w:rsidRDefault="00A420F9" w:rsidP="00A420F9">
            <w:pPr>
              <w:rPr>
                <w:rFonts w:cs="Times New Roman"/>
                <w:iCs/>
                <w:sz w:val="26"/>
                <w:szCs w:val="26"/>
              </w:rPr>
            </w:pPr>
            <w:r w:rsidRPr="003A554B">
              <w:rPr>
                <w:rFonts w:cs="Times New Roman"/>
                <w:iCs/>
                <w:sz w:val="26"/>
                <w:szCs w:val="26"/>
              </w:rPr>
              <w:lastRenderedPageBreak/>
              <w:t>4.16. Не допускать передачи нестационарного торгового объекта в аренду, безвозмездное пользование третьим лицам в течение всего срока действия договора.</w:t>
            </w:r>
          </w:p>
        </w:tc>
        <w:tc>
          <w:tcPr>
            <w:tcW w:w="3969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10" w:type="dxa"/>
          </w:tcPr>
          <w:p w:rsidR="00A420F9" w:rsidRPr="00B7013C" w:rsidRDefault="00896568" w:rsidP="0024012C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27CB6" w:rsidRDefault="0027743D" w:rsidP="00312C97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по результатам проведения публичных консультаций и урегулирования разногласий с участниками публичных консультаций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(при необходимости).</w:t>
      </w:r>
      <w:bookmarkStart w:id="2" w:name="sub_5000"/>
      <w:bookmarkEnd w:id="0"/>
      <w:bookmarkEnd w:id="2"/>
    </w:p>
    <w:p w:rsidR="003A1812" w:rsidRDefault="003A1812" w:rsidP="00312C97">
      <w:pPr>
        <w:ind w:firstLine="720"/>
        <w:contextualSpacing/>
        <w:jc w:val="both"/>
        <w:rPr>
          <w:rFonts w:cs="Times New Roman"/>
          <w:szCs w:val="28"/>
        </w:rPr>
        <w:sectPr w:rsidR="003A1812" w:rsidSect="000179C6">
          <w:headerReference w:type="default" r:id="rId7"/>
          <w:pgSz w:w="16838" w:h="11906" w:orient="landscape" w:code="9"/>
          <w:pgMar w:top="567" w:right="1134" w:bottom="1276" w:left="1134" w:header="720" w:footer="720" w:gutter="0"/>
          <w:cols w:space="720"/>
          <w:noEndnote/>
          <w:docGrid w:linePitch="326"/>
        </w:sectPr>
      </w:pPr>
    </w:p>
    <w:p w:rsidR="003A1812" w:rsidRPr="00D13D1A" w:rsidRDefault="003A1812" w:rsidP="00D13D1A">
      <w:pPr>
        <w:ind w:firstLine="709"/>
        <w:jc w:val="right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lastRenderedPageBreak/>
        <w:t>Приложение</w:t>
      </w:r>
    </w:p>
    <w:p w:rsidR="003A1812" w:rsidRPr="00D13D1A" w:rsidRDefault="003A1812" w:rsidP="00D13D1A">
      <w:pPr>
        <w:ind w:firstLine="709"/>
        <w:jc w:val="right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>к сводному отчету об экспертизе</w:t>
      </w:r>
    </w:p>
    <w:p w:rsidR="003A1812" w:rsidRPr="00D13D1A" w:rsidRDefault="003A1812" w:rsidP="00D13D1A">
      <w:pPr>
        <w:ind w:firstLine="709"/>
        <w:jc w:val="center"/>
        <w:rPr>
          <w:rFonts w:eastAsia="Calibri" w:cs="Times New Roman"/>
          <w:szCs w:val="28"/>
        </w:rPr>
      </w:pPr>
    </w:p>
    <w:p w:rsidR="003A1812" w:rsidRPr="00D13D1A" w:rsidRDefault="003A1812" w:rsidP="00D13D1A">
      <w:pPr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D13D1A">
        <w:rPr>
          <w:rFonts w:eastAsia="Calibri" w:cs="Times New Roman"/>
          <w:b/>
          <w:szCs w:val="28"/>
        </w:rPr>
        <w:t xml:space="preserve">Расчет расходов субъектов предпринимательской и иной экономической </w:t>
      </w:r>
      <w:r w:rsidRPr="00D13D1A">
        <w:rPr>
          <w:rFonts w:eastAsia="Calibri" w:cs="Times New Roman"/>
          <w:b/>
          <w:szCs w:val="28"/>
        </w:rPr>
        <w:br/>
        <w:t>деятельности, связанный с необходимостью соблюдения установленных нормативным правовым актом обязанностей</w:t>
      </w:r>
    </w:p>
    <w:p w:rsidR="00EC6A6D" w:rsidRPr="00E57D62" w:rsidRDefault="00EC6A6D" w:rsidP="00EC6A6D">
      <w:pPr>
        <w:autoSpaceDE w:val="0"/>
        <w:autoSpaceDN w:val="0"/>
        <w:rPr>
          <w:rFonts w:eastAsia="Calibri" w:cs="Times New Roman"/>
          <w:szCs w:val="28"/>
        </w:rPr>
      </w:pPr>
    </w:p>
    <w:p w:rsidR="003A1812" w:rsidRPr="00E57D62" w:rsidRDefault="003A1812" w:rsidP="00E57D62">
      <w:pPr>
        <w:pStyle w:val="afff9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7D62">
        <w:rPr>
          <w:rFonts w:ascii="Times New Roman" w:eastAsia="Calibri" w:hAnsi="Times New Roman" w:cs="Times New Roman"/>
          <w:b/>
          <w:sz w:val="28"/>
          <w:szCs w:val="28"/>
        </w:rPr>
        <w:t>Информационные издержки (на одного субъекта)</w:t>
      </w:r>
    </w:p>
    <w:p w:rsidR="003A1812" w:rsidRPr="007C77B6" w:rsidRDefault="003A1812" w:rsidP="00D13D1A">
      <w:pPr>
        <w:autoSpaceDE w:val="0"/>
        <w:autoSpaceDN w:val="0"/>
        <w:jc w:val="center"/>
        <w:rPr>
          <w:rFonts w:eastAsia="Calibri" w:cs="Times New Roman"/>
          <w:b/>
          <w:szCs w:val="28"/>
        </w:rPr>
      </w:pPr>
    </w:p>
    <w:p w:rsidR="003A1812" w:rsidRPr="007C77B6" w:rsidRDefault="003A1812" w:rsidP="007C77B6">
      <w:pPr>
        <w:pStyle w:val="afff9"/>
        <w:numPr>
          <w:ilvl w:val="0"/>
          <w:numId w:val="27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7B6">
        <w:rPr>
          <w:rFonts w:ascii="Times New Roman" w:eastAsia="Calibri" w:hAnsi="Times New Roman" w:cs="Times New Roman"/>
          <w:b/>
          <w:sz w:val="28"/>
          <w:szCs w:val="28"/>
        </w:rPr>
        <w:t>этап. Выделение информационных требований</w:t>
      </w:r>
    </w:p>
    <w:p w:rsidR="007C77B6" w:rsidRDefault="007C77B6" w:rsidP="007C77B6">
      <w:pPr>
        <w:pStyle w:val="afff9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7B6" w:rsidRPr="007C77B6" w:rsidRDefault="00DA7931" w:rsidP="007C77B6">
      <w:pPr>
        <w:pStyle w:val="afff9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7B6">
        <w:rPr>
          <w:rFonts w:ascii="Times New Roman" w:eastAsia="Calibri" w:hAnsi="Times New Roman" w:cs="Times New Roman"/>
          <w:sz w:val="28"/>
          <w:szCs w:val="28"/>
        </w:rPr>
        <w:t xml:space="preserve">Представление заявления о включении </w:t>
      </w:r>
      <w:r w:rsidR="0009589B" w:rsidRPr="007C77B6">
        <w:rPr>
          <w:rFonts w:ascii="Times New Roman" w:eastAsia="Calibri" w:hAnsi="Times New Roman" w:cs="Times New Roman"/>
          <w:sz w:val="28"/>
          <w:szCs w:val="28"/>
        </w:rPr>
        <w:t>нового места в схему размещения НТО (</w:t>
      </w:r>
      <w:proofErr w:type="spellStart"/>
      <w:r w:rsidR="0009589B" w:rsidRPr="007C77B6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="0009589B" w:rsidRPr="007C77B6">
        <w:rPr>
          <w:rFonts w:ascii="Times New Roman" w:eastAsia="Calibri" w:hAnsi="Times New Roman" w:cs="Times New Roman"/>
          <w:sz w:val="28"/>
          <w:szCs w:val="28"/>
        </w:rPr>
        <w:t xml:space="preserve">. 7.1 п. 7 раздела </w:t>
      </w:r>
      <w:r w:rsidR="0009589B" w:rsidRPr="007C77B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09589B" w:rsidRPr="007C77B6">
        <w:rPr>
          <w:rFonts w:ascii="Times New Roman" w:eastAsia="Calibri" w:hAnsi="Times New Roman" w:cs="Times New Roman"/>
          <w:sz w:val="28"/>
          <w:szCs w:val="28"/>
        </w:rPr>
        <w:t xml:space="preserve"> Положения о размещении нестационарных торговых объектов на территории города Сургута (далее – Положение о размещении), утвержденного приложением 1 к постановления Администрации города от 09.11.2017 № 9589 </w:t>
      </w:r>
      <w:r w:rsidR="007C77B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="007C77B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9589B" w:rsidRPr="007C77B6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09589B" w:rsidRPr="007C77B6">
        <w:rPr>
          <w:rFonts w:ascii="Times New Roman" w:eastAsia="Calibri" w:hAnsi="Times New Roman" w:cs="Times New Roman"/>
          <w:sz w:val="28"/>
          <w:szCs w:val="28"/>
        </w:rPr>
        <w:t>О размещении нестационарных торговых объектов на территории города Сургута» (далее – Постановление № 9589)</w:t>
      </w:r>
      <w:r w:rsidR="005308CB" w:rsidRPr="007C77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08CB" w:rsidRPr="007C77B6" w:rsidRDefault="00DA7931" w:rsidP="0024012C">
      <w:pPr>
        <w:pStyle w:val="afff9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7B6">
        <w:rPr>
          <w:rFonts w:ascii="Times New Roman" w:eastAsia="Calibri" w:hAnsi="Times New Roman" w:cs="Times New Roman"/>
          <w:sz w:val="28"/>
          <w:szCs w:val="28"/>
        </w:rPr>
        <w:t>Представление заявления о рассмотрении возможности заключения договора на размещение нестационарного торгового объекта без проведения аукциона</w:t>
      </w:r>
      <w:r w:rsidR="005308CB" w:rsidRPr="007C77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77B6" w:rsidRPr="007C77B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gramStart"/>
      <w:r w:rsidR="007C77B6" w:rsidRPr="007C77B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308CB" w:rsidRPr="007C77B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End"/>
      <w:r w:rsidR="005308CB" w:rsidRPr="007C77B6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="005308CB" w:rsidRPr="007C77B6">
        <w:rPr>
          <w:rFonts w:ascii="Times New Roman" w:eastAsia="Calibri" w:hAnsi="Times New Roman" w:cs="Times New Roman"/>
          <w:sz w:val="28"/>
          <w:szCs w:val="28"/>
        </w:rPr>
        <w:t xml:space="preserve">. 2 п. 1 Порядка заключения договоров на размещение нестационарных торговых объектов без проведения аукциона, являющегося приложением 5 к Положению </w:t>
      </w:r>
      <w:r w:rsidR="007C77B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308CB" w:rsidRPr="007C77B6">
        <w:rPr>
          <w:rFonts w:ascii="Times New Roman" w:eastAsia="Calibri" w:hAnsi="Times New Roman" w:cs="Times New Roman"/>
          <w:sz w:val="28"/>
          <w:szCs w:val="28"/>
        </w:rPr>
        <w:t>о размещении).</w:t>
      </w:r>
    </w:p>
    <w:p w:rsidR="007C77B6" w:rsidRPr="007C77B6" w:rsidRDefault="005308CB" w:rsidP="007C77B6">
      <w:pPr>
        <w:pStyle w:val="afff9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7B6">
        <w:rPr>
          <w:rFonts w:ascii="Times New Roman" w:eastAsia="Calibri" w:hAnsi="Times New Roman" w:cs="Times New Roman"/>
          <w:sz w:val="28"/>
          <w:szCs w:val="28"/>
        </w:rPr>
        <w:t xml:space="preserve">Подача заявки и установленных документов </w:t>
      </w:r>
      <w:r w:rsidR="00FC426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7C77B6">
        <w:rPr>
          <w:rFonts w:ascii="Times New Roman" w:eastAsia="Calibri" w:hAnsi="Times New Roman" w:cs="Times New Roman"/>
          <w:sz w:val="28"/>
          <w:szCs w:val="28"/>
        </w:rPr>
        <w:t>участи</w:t>
      </w:r>
      <w:r w:rsidR="00FC4263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7C77B6">
        <w:rPr>
          <w:rFonts w:ascii="Times New Roman" w:eastAsia="Calibri" w:hAnsi="Times New Roman" w:cs="Times New Roman"/>
          <w:sz w:val="28"/>
          <w:szCs w:val="28"/>
        </w:rPr>
        <w:t>в аукционе</w:t>
      </w:r>
      <w:r w:rsidR="00FC426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gramStart"/>
      <w:r w:rsidR="00FC426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C77B6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7C77B6">
        <w:rPr>
          <w:rFonts w:ascii="Times New Roman" w:eastAsia="Calibri" w:hAnsi="Times New Roman" w:cs="Times New Roman"/>
          <w:sz w:val="28"/>
          <w:szCs w:val="28"/>
        </w:rPr>
        <w:t xml:space="preserve">п. 7 раздела </w:t>
      </w:r>
      <w:r w:rsidRPr="007C77B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C77B6">
        <w:rPr>
          <w:rFonts w:ascii="Times New Roman" w:eastAsia="Calibri" w:hAnsi="Times New Roman" w:cs="Times New Roman"/>
          <w:sz w:val="28"/>
          <w:szCs w:val="28"/>
        </w:rPr>
        <w:t xml:space="preserve"> Порядка организации и проведения открытого аукциона на право заключения договоров на размещение нестационарных торговых объектов </w:t>
      </w:r>
      <w:r w:rsidR="007C77B6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7C77B6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Сургута, утвержденного приложением 2 к Постановлению </w:t>
      </w:r>
      <w:r w:rsidR="007C77B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C77B6">
        <w:rPr>
          <w:rFonts w:ascii="Times New Roman" w:eastAsia="Calibri" w:hAnsi="Times New Roman" w:cs="Times New Roman"/>
          <w:sz w:val="28"/>
          <w:szCs w:val="28"/>
        </w:rPr>
        <w:t>№ 9589).</w:t>
      </w:r>
    </w:p>
    <w:p w:rsidR="007C77B6" w:rsidRPr="007C77B6" w:rsidRDefault="00DA7931" w:rsidP="007C77B6">
      <w:pPr>
        <w:pStyle w:val="afff9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7B6">
        <w:rPr>
          <w:rFonts w:ascii="Times New Roman" w:eastAsia="Calibri" w:hAnsi="Times New Roman" w:cs="Times New Roman"/>
          <w:sz w:val="28"/>
          <w:szCs w:val="28"/>
        </w:rPr>
        <w:t xml:space="preserve">Представление </w:t>
      </w:r>
      <w:r w:rsidR="007C77B6" w:rsidRPr="007C77B6">
        <w:rPr>
          <w:rFonts w:ascii="Times New Roman" w:eastAsia="Calibri" w:hAnsi="Times New Roman" w:cs="Times New Roman"/>
          <w:sz w:val="28"/>
          <w:szCs w:val="28"/>
        </w:rPr>
        <w:t>письменного уведомления о размещении нестационарного торгового объекта (</w:t>
      </w:r>
      <w:proofErr w:type="spellStart"/>
      <w:r w:rsidR="007C77B6" w:rsidRPr="007C77B6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="007C77B6" w:rsidRPr="007C77B6">
        <w:rPr>
          <w:rFonts w:ascii="Times New Roman" w:eastAsia="Calibri" w:hAnsi="Times New Roman" w:cs="Times New Roman"/>
          <w:sz w:val="28"/>
          <w:szCs w:val="28"/>
        </w:rPr>
        <w:t xml:space="preserve">. 18.2 п. 18 раздела </w:t>
      </w:r>
      <w:r w:rsidR="007C77B6" w:rsidRPr="007C77B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7C77B6" w:rsidRPr="007C77B6">
        <w:rPr>
          <w:rFonts w:ascii="Times New Roman" w:eastAsia="Calibri" w:hAnsi="Times New Roman" w:cs="Times New Roman"/>
          <w:sz w:val="28"/>
          <w:szCs w:val="28"/>
        </w:rPr>
        <w:t xml:space="preserve"> Положения о размещении).</w:t>
      </w:r>
    </w:p>
    <w:p w:rsidR="007C77B6" w:rsidRPr="00D338E0" w:rsidRDefault="007C77B6" w:rsidP="007C77B6">
      <w:pPr>
        <w:pStyle w:val="afff9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7B6">
        <w:rPr>
          <w:rFonts w:ascii="Times New Roman" w:eastAsia="Calibri" w:hAnsi="Times New Roman" w:cs="Times New Roman"/>
          <w:sz w:val="28"/>
          <w:szCs w:val="28"/>
        </w:rPr>
        <w:t>Предоставление заявления о продлении срока направления уведомления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C77B6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D338E0">
        <w:rPr>
          <w:rFonts w:ascii="Times New Roman" w:eastAsia="Calibri" w:hAnsi="Times New Roman" w:cs="Times New Roman"/>
          <w:sz w:val="28"/>
          <w:szCs w:val="28"/>
        </w:rPr>
        <w:t>размещении нестационарного торгового объекта (</w:t>
      </w:r>
      <w:proofErr w:type="spellStart"/>
      <w:r w:rsidRPr="00D338E0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D338E0">
        <w:rPr>
          <w:rFonts w:ascii="Times New Roman" w:eastAsia="Calibri" w:hAnsi="Times New Roman" w:cs="Times New Roman"/>
          <w:sz w:val="28"/>
          <w:szCs w:val="28"/>
        </w:rPr>
        <w:t>. 18.2 п. 18 раздела III Положения о размещении).</w:t>
      </w:r>
    </w:p>
    <w:p w:rsidR="00D338E0" w:rsidRPr="00D338E0" w:rsidRDefault="00D338E0" w:rsidP="0024012C">
      <w:pPr>
        <w:pStyle w:val="afff9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8E0">
        <w:rPr>
          <w:rFonts w:ascii="Times New Roman" w:eastAsia="Calibri" w:hAnsi="Times New Roman" w:cs="Times New Roman"/>
          <w:sz w:val="28"/>
          <w:szCs w:val="28"/>
        </w:rPr>
        <w:t xml:space="preserve">Предоставление уведомления в случаях изменения наименования, юридического адреса, контактных телефонов, а также изменения банковских и иных реквизитов письменно (п. 4.11 раздела </w:t>
      </w:r>
      <w:r w:rsidRPr="00D338E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338E0">
        <w:rPr>
          <w:rFonts w:ascii="Times New Roman" w:eastAsia="Calibri" w:hAnsi="Times New Roman" w:cs="Times New Roman"/>
          <w:sz w:val="28"/>
          <w:szCs w:val="28"/>
        </w:rPr>
        <w:t xml:space="preserve">, п. 4.10 раздела </w:t>
      </w:r>
      <w:r w:rsidRPr="00D338E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338E0">
        <w:rPr>
          <w:rFonts w:ascii="Times New Roman" w:eastAsia="Calibri" w:hAnsi="Times New Roman" w:cs="Times New Roman"/>
          <w:sz w:val="28"/>
          <w:szCs w:val="28"/>
        </w:rPr>
        <w:t xml:space="preserve"> типовых форм договоров на размещение. Утвержденных приложениями 4, 5 к Постановлению № 9589).</w:t>
      </w:r>
    </w:p>
    <w:p w:rsidR="00DA7931" w:rsidRPr="00D338E0" w:rsidRDefault="00DA7931" w:rsidP="0009589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338E0">
        <w:rPr>
          <w:rFonts w:eastAsia="Calibri" w:cs="Times New Roman"/>
          <w:szCs w:val="28"/>
          <w:lang w:eastAsia="ru-RU"/>
        </w:rPr>
        <w:t>Перечисленные информационные требования являются единовременными.</w:t>
      </w:r>
    </w:p>
    <w:p w:rsidR="00DA7931" w:rsidRDefault="00DA7931" w:rsidP="0009589B">
      <w:pPr>
        <w:tabs>
          <w:tab w:val="left" w:pos="993"/>
          <w:tab w:val="left" w:pos="1701"/>
        </w:tabs>
        <w:ind w:firstLine="567"/>
        <w:jc w:val="both"/>
        <w:rPr>
          <w:rFonts w:cs="Times New Roman"/>
          <w:szCs w:val="28"/>
        </w:rPr>
      </w:pPr>
    </w:p>
    <w:p w:rsidR="003A1812" w:rsidRPr="00EC6A6D" w:rsidRDefault="00EC6A6D" w:rsidP="00EC6A6D">
      <w:pPr>
        <w:pStyle w:val="afff9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A6D">
        <w:rPr>
          <w:rFonts w:ascii="Times New Roman" w:eastAsia="Calibri" w:hAnsi="Times New Roman" w:cs="Times New Roman"/>
          <w:b/>
          <w:sz w:val="28"/>
          <w:szCs w:val="28"/>
        </w:rPr>
        <w:t>2 этап.</w:t>
      </w:r>
      <w:r w:rsidR="003A1812" w:rsidRPr="00EC6A6D">
        <w:rPr>
          <w:rFonts w:ascii="Times New Roman" w:eastAsia="Calibri" w:hAnsi="Times New Roman" w:cs="Times New Roman"/>
          <w:b/>
          <w:sz w:val="28"/>
          <w:szCs w:val="28"/>
        </w:rPr>
        <w:t xml:space="preserve"> Выделение информационных элементов</w:t>
      </w:r>
    </w:p>
    <w:p w:rsidR="007C77B6" w:rsidRDefault="007C77B6" w:rsidP="00EC6A6D">
      <w:pPr>
        <w:autoSpaceDE w:val="0"/>
        <w:autoSpaceDN w:val="0"/>
        <w:rPr>
          <w:rFonts w:eastAsia="Calibri" w:cs="Times New Roman"/>
          <w:szCs w:val="28"/>
        </w:rPr>
      </w:pPr>
    </w:p>
    <w:p w:rsidR="00D338E0" w:rsidRPr="00BE5C18" w:rsidRDefault="00D338E0" w:rsidP="00D338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П</w:t>
      </w:r>
      <w:r w:rsidRPr="00BE5C18">
        <w:rPr>
          <w:rFonts w:eastAsia="Times New Roman" w:cs="Times New Roman"/>
          <w:szCs w:val="28"/>
          <w:lang w:eastAsia="ru-RU"/>
        </w:rPr>
        <w:t>оложением о размещении</w:t>
      </w:r>
      <w:r>
        <w:rPr>
          <w:rFonts w:eastAsia="Times New Roman" w:cs="Times New Roman"/>
          <w:szCs w:val="28"/>
          <w:lang w:eastAsia="ru-RU"/>
        </w:rPr>
        <w:t>, П</w:t>
      </w:r>
      <w:r w:rsidRPr="00BE5C18">
        <w:rPr>
          <w:rFonts w:eastAsia="Calibri" w:cs="Times New Roman"/>
          <w:szCs w:val="28"/>
          <w:lang w:eastAsia="ru-RU"/>
        </w:rPr>
        <w:t xml:space="preserve">орядком заключения договоров на размещение нестационарных торговых объектов без проведения аукциона, Порядком организации и проведения открытого аукциона на право заключения договоров на размещение нестационарных торговых объектов на территории города </w:t>
      </w:r>
      <w:r w:rsidRPr="00BE5C18">
        <w:rPr>
          <w:rFonts w:eastAsia="Calibri" w:cs="Times New Roman"/>
          <w:szCs w:val="28"/>
          <w:lang w:eastAsia="ru-RU"/>
        </w:rPr>
        <w:lastRenderedPageBreak/>
        <w:t xml:space="preserve">Сургута, типовыми формами договоров на размещение нестационарных торговых объектов хозяйствующие субъекты </w:t>
      </w:r>
      <w:r w:rsidRPr="009154B9">
        <w:rPr>
          <w:rFonts w:eastAsia="Times New Roman" w:cs="Times New Roman"/>
          <w:szCs w:val="28"/>
          <w:lang w:eastAsia="ru-RU"/>
        </w:rPr>
        <w:t>представляют следующие документ</w:t>
      </w:r>
      <w:r>
        <w:rPr>
          <w:rFonts w:eastAsia="Times New Roman" w:cs="Times New Roman"/>
          <w:szCs w:val="28"/>
          <w:lang w:eastAsia="ru-RU"/>
        </w:rPr>
        <w:t>ы</w:t>
      </w:r>
      <w:r w:rsidRPr="00BE5C18">
        <w:rPr>
          <w:rFonts w:eastAsia="Times New Roman" w:cs="Times New Roman"/>
          <w:szCs w:val="28"/>
          <w:lang w:eastAsia="ru-RU"/>
        </w:rPr>
        <w:t>:</w:t>
      </w:r>
    </w:p>
    <w:p w:rsidR="00D338E0" w:rsidRPr="00FC4263" w:rsidRDefault="00FC4263" w:rsidP="00FC4263">
      <w:pPr>
        <w:pStyle w:val="aff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63">
        <w:rPr>
          <w:rFonts w:ascii="Times New Roman" w:eastAsia="Calibri" w:hAnsi="Times New Roman" w:cs="Times New Roman"/>
          <w:sz w:val="28"/>
          <w:szCs w:val="28"/>
        </w:rPr>
        <w:t>Заявление о включении нового места в схему размещения НТО</w:t>
      </w:r>
      <w:r w:rsidR="00D338E0" w:rsidRPr="00FC426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8E0" w:rsidRPr="00FC4263">
        <w:rPr>
          <w:rFonts w:ascii="Times New Roman" w:eastAsia="Calibri" w:hAnsi="Times New Roman" w:cs="Times New Roman"/>
          <w:sz w:val="28"/>
          <w:szCs w:val="28"/>
        </w:rPr>
        <w:t xml:space="preserve">Заявление подается </w:t>
      </w:r>
      <w:r w:rsidRPr="00FC4263">
        <w:rPr>
          <w:rFonts w:ascii="Times New Roman" w:eastAsia="Calibri" w:hAnsi="Times New Roman" w:cs="Times New Roman"/>
          <w:sz w:val="28"/>
          <w:szCs w:val="28"/>
        </w:rPr>
        <w:t xml:space="preserve">в письменном виде </w:t>
      </w:r>
      <w:r w:rsidR="00D338E0" w:rsidRPr="00FC4263">
        <w:rPr>
          <w:rFonts w:ascii="Times New Roman" w:eastAsia="Calibri" w:hAnsi="Times New Roman" w:cs="Times New Roman"/>
          <w:sz w:val="28"/>
          <w:szCs w:val="28"/>
        </w:rPr>
        <w:t xml:space="preserve">по форме согласно приложению к порядку с указанием сведений о заявителе, подавшем заявление (фирменное наименование, сведения </w:t>
      </w:r>
      <w:r w:rsidR="005F647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D338E0" w:rsidRPr="00FC4263">
        <w:rPr>
          <w:rFonts w:ascii="Times New Roman" w:eastAsia="Calibri" w:hAnsi="Times New Roman" w:cs="Times New Roman"/>
          <w:sz w:val="28"/>
          <w:szCs w:val="28"/>
        </w:rPr>
        <w:t>об организационно-правовой форме, место нахождения, почтовый адрес (для юридического лица), фамилия, имя, отчество (при наличии), паспортные данные, сведения о месте жительства (для индивидуального предпринимателя), номер контактного телефона), реквизитов договора аренды земельного участка, аренды имущества или договора на размещение.</w:t>
      </w:r>
    </w:p>
    <w:p w:rsidR="00FC4263" w:rsidRDefault="00FC4263" w:rsidP="00FC4263">
      <w:pPr>
        <w:pStyle w:val="aff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63">
        <w:rPr>
          <w:rFonts w:ascii="Times New Roman" w:eastAsia="Calibri" w:hAnsi="Times New Roman" w:cs="Times New Roman"/>
          <w:sz w:val="28"/>
          <w:szCs w:val="28"/>
        </w:rPr>
        <w:t>Заявления о рассмотрении возможности заключения договора на размещение нестационарного торгового объекта без проведения аукциона.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263">
        <w:rPr>
          <w:rFonts w:ascii="Times New Roman" w:eastAsia="Calibri" w:hAnsi="Times New Roman" w:cs="Times New Roman"/>
          <w:sz w:val="28"/>
          <w:szCs w:val="28"/>
        </w:rPr>
        <w:t xml:space="preserve">Заявление подается </w:t>
      </w:r>
      <w:r w:rsidR="005F647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C4263">
        <w:rPr>
          <w:rFonts w:ascii="Times New Roman" w:eastAsia="Calibri" w:hAnsi="Times New Roman" w:cs="Times New Roman"/>
          <w:sz w:val="28"/>
          <w:szCs w:val="28"/>
        </w:rPr>
        <w:t xml:space="preserve">в письменном виде по форме согласно </w:t>
      </w:r>
      <w:proofErr w:type="gramStart"/>
      <w:r w:rsidRPr="00FC4263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FC4263">
        <w:rPr>
          <w:rFonts w:ascii="Times New Roman" w:eastAsia="Calibri" w:hAnsi="Times New Roman" w:cs="Times New Roman"/>
          <w:sz w:val="28"/>
          <w:szCs w:val="28"/>
        </w:rPr>
        <w:t xml:space="preserve"> к Порядку заключения договоров на размещение нестационарных торговых объектов без проведения аукциона.</w:t>
      </w:r>
    </w:p>
    <w:p w:rsidR="00D338E0" w:rsidRDefault="00D338E0" w:rsidP="00FC4263">
      <w:pPr>
        <w:pStyle w:val="aff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63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</w:t>
      </w:r>
      <w:r w:rsidR="005F647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C4263">
        <w:rPr>
          <w:rFonts w:ascii="Times New Roman" w:eastAsia="Calibri" w:hAnsi="Times New Roman" w:cs="Times New Roman"/>
          <w:sz w:val="28"/>
          <w:szCs w:val="28"/>
        </w:rPr>
        <w:t xml:space="preserve">от имени заявителя – юридического лица (копия решения о назначении или </w:t>
      </w:r>
      <w:r w:rsidR="005F647D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C4263">
        <w:rPr>
          <w:rFonts w:ascii="Times New Roman" w:eastAsia="Calibri" w:hAnsi="Times New Roman" w:cs="Times New Roman"/>
          <w:sz w:val="28"/>
          <w:szCs w:val="28"/>
        </w:rPr>
        <w:t xml:space="preserve">об избрании либо приказа о назначении физического лица на </w:t>
      </w:r>
      <w:proofErr w:type="gramStart"/>
      <w:r w:rsidRPr="00FC4263">
        <w:rPr>
          <w:rFonts w:ascii="Times New Roman" w:eastAsia="Calibri" w:hAnsi="Times New Roman" w:cs="Times New Roman"/>
          <w:sz w:val="28"/>
          <w:szCs w:val="28"/>
        </w:rPr>
        <w:t xml:space="preserve">должность, </w:t>
      </w:r>
      <w:r w:rsidR="005F64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5F64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C4263">
        <w:rPr>
          <w:rFonts w:ascii="Times New Roman" w:eastAsia="Calibri" w:hAnsi="Times New Roman" w:cs="Times New Roman"/>
          <w:sz w:val="28"/>
          <w:szCs w:val="28"/>
        </w:rPr>
        <w:t>в соответствии с которым  физическое лицо обладает правом действовать от имени заявителя без доверенности.</w:t>
      </w:r>
    </w:p>
    <w:p w:rsidR="00FC4263" w:rsidRPr="005F647D" w:rsidRDefault="00D338E0" w:rsidP="005F647D">
      <w:pPr>
        <w:pStyle w:val="afff9"/>
        <w:numPr>
          <w:ilvl w:val="0"/>
          <w:numId w:val="3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63">
        <w:rPr>
          <w:rFonts w:ascii="Times New Roman" w:eastAsia="Calibri" w:hAnsi="Times New Roman" w:cs="Times New Roman"/>
          <w:sz w:val="28"/>
          <w:szCs w:val="28"/>
        </w:rPr>
        <w:t xml:space="preserve">В случае если от имени заявителя действует иное лицо, заявление должно содержать доверенность на осуществление действий от имени заявителя, заверенную </w:t>
      </w:r>
      <w:proofErr w:type="gramStart"/>
      <w:r w:rsidRPr="00FC4263">
        <w:rPr>
          <w:rFonts w:ascii="Times New Roman" w:eastAsia="Calibri" w:hAnsi="Times New Roman" w:cs="Times New Roman"/>
          <w:sz w:val="28"/>
          <w:szCs w:val="28"/>
        </w:rPr>
        <w:t>печатью  (</w:t>
      </w:r>
      <w:proofErr w:type="gramEnd"/>
      <w:r w:rsidRPr="00FC4263">
        <w:rPr>
          <w:rFonts w:ascii="Times New Roman" w:eastAsia="Calibri" w:hAnsi="Times New Roman" w:cs="Times New Roman"/>
          <w:sz w:val="28"/>
          <w:szCs w:val="28"/>
        </w:rPr>
        <w:t xml:space="preserve">при наличии)  заявителя и  подписанную  руководителем   заявителя  (для юридических лиц) или уполномоченным этим руководителем лицом, либо нотариально заверенную копию доверенности. В случае если указанная доверенность подписана лицом, уполномоченным руководителем заявителя, заявление должно </w:t>
      </w:r>
      <w:r w:rsidRPr="005F647D">
        <w:rPr>
          <w:rFonts w:ascii="Times New Roman" w:eastAsia="Calibri" w:hAnsi="Times New Roman" w:cs="Times New Roman"/>
          <w:sz w:val="28"/>
          <w:szCs w:val="28"/>
        </w:rPr>
        <w:t>содержать документ, подтверждающий полномочия такого лица.</w:t>
      </w:r>
    </w:p>
    <w:p w:rsidR="00D338E0" w:rsidRPr="005F647D" w:rsidRDefault="00D338E0" w:rsidP="005F647D">
      <w:pPr>
        <w:pStyle w:val="afff9"/>
        <w:numPr>
          <w:ilvl w:val="0"/>
          <w:numId w:val="3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47D">
        <w:rPr>
          <w:rFonts w:ascii="Times New Roman" w:eastAsia="Calibri" w:hAnsi="Times New Roman" w:cs="Times New Roman"/>
          <w:sz w:val="28"/>
          <w:szCs w:val="28"/>
        </w:rPr>
        <w:t>Заявка на участие в аукционе по установленной в извещении о проведении аукциона форме.</w:t>
      </w:r>
    </w:p>
    <w:p w:rsidR="005F647D" w:rsidRPr="005F647D" w:rsidRDefault="00D338E0" w:rsidP="005F647D">
      <w:pPr>
        <w:pStyle w:val="afff9"/>
        <w:numPr>
          <w:ilvl w:val="0"/>
          <w:numId w:val="3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47D">
        <w:rPr>
          <w:rFonts w:ascii="Times New Roman" w:eastAsia="Calibri" w:hAnsi="Times New Roman" w:cs="Times New Roman"/>
          <w:sz w:val="28"/>
          <w:szCs w:val="28"/>
        </w:rPr>
        <w:t>Учредительные документы юридического лица (устав).</w:t>
      </w:r>
    </w:p>
    <w:p w:rsidR="005F647D" w:rsidRPr="005F647D" w:rsidRDefault="00D338E0" w:rsidP="005F647D">
      <w:pPr>
        <w:pStyle w:val="afff9"/>
        <w:numPr>
          <w:ilvl w:val="0"/>
          <w:numId w:val="3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47D">
        <w:rPr>
          <w:rFonts w:ascii="Times New Roman" w:eastAsia="Calibri" w:hAnsi="Times New Roman" w:cs="Times New Roman"/>
          <w:sz w:val="28"/>
          <w:szCs w:val="28"/>
        </w:rPr>
        <w:t>Копия документа, удостоверяющего личность заявителя – индивидуального предпринимателя или его представителя, представителя юридического лица.</w:t>
      </w:r>
    </w:p>
    <w:p w:rsidR="00D338E0" w:rsidRPr="005F647D" w:rsidRDefault="00D338E0" w:rsidP="005F647D">
      <w:pPr>
        <w:pStyle w:val="afff9"/>
        <w:numPr>
          <w:ilvl w:val="0"/>
          <w:numId w:val="3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47D">
        <w:rPr>
          <w:rFonts w:ascii="Times New Roman" w:eastAsia="Calibri" w:hAnsi="Times New Roman" w:cs="Times New Roman"/>
          <w:sz w:val="28"/>
          <w:szCs w:val="28"/>
        </w:rPr>
        <w:t>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требуется).</w:t>
      </w:r>
    </w:p>
    <w:p w:rsidR="00FC4263" w:rsidRPr="005F647D" w:rsidRDefault="005F647D" w:rsidP="005F647D">
      <w:pPr>
        <w:pStyle w:val="afff9"/>
        <w:numPr>
          <w:ilvl w:val="0"/>
          <w:numId w:val="3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47D">
        <w:rPr>
          <w:rFonts w:ascii="Times New Roman" w:eastAsia="Calibri" w:hAnsi="Times New Roman" w:cs="Times New Roman"/>
          <w:sz w:val="28"/>
          <w:szCs w:val="28"/>
        </w:rPr>
        <w:t>Уведомление о размещении нестационарного торгового объекта в письменном виде.</w:t>
      </w:r>
    </w:p>
    <w:p w:rsidR="00FC4263" w:rsidRPr="005F647D" w:rsidRDefault="005F647D" w:rsidP="005F647D">
      <w:pPr>
        <w:pStyle w:val="afff9"/>
        <w:numPr>
          <w:ilvl w:val="0"/>
          <w:numId w:val="30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47D">
        <w:rPr>
          <w:rFonts w:ascii="Times New Roman" w:eastAsia="Calibri" w:hAnsi="Times New Roman" w:cs="Times New Roman"/>
          <w:sz w:val="28"/>
          <w:szCs w:val="28"/>
        </w:rPr>
        <w:t>Заявление о продлении срока направления уведомления о размещении нестационарного торгового объекта в письменном виде.</w:t>
      </w:r>
    </w:p>
    <w:p w:rsidR="00D338E0" w:rsidRPr="005F647D" w:rsidRDefault="005F647D" w:rsidP="005F647D">
      <w:pPr>
        <w:pStyle w:val="afff9"/>
        <w:numPr>
          <w:ilvl w:val="0"/>
          <w:numId w:val="30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47D">
        <w:rPr>
          <w:rFonts w:ascii="Times New Roman" w:hAnsi="Times New Roman" w:cs="Times New Roman"/>
          <w:sz w:val="28"/>
          <w:szCs w:val="28"/>
        </w:rPr>
        <w:t>У</w:t>
      </w:r>
      <w:r w:rsidR="00D338E0" w:rsidRPr="005F647D">
        <w:rPr>
          <w:rFonts w:ascii="Times New Roman" w:hAnsi="Times New Roman" w:cs="Times New Roman"/>
          <w:sz w:val="28"/>
          <w:szCs w:val="28"/>
        </w:rPr>
        <w:t>ведомление в случаях изменения наименования, юридического адреса, контактных телефонов, а также изменен</w:t>
      </w:r>
      <w:r w:rsidRPr="005F647D">
        <w:rPr>
          <w:rFonts w:ascii="Times New Roman" w:hAnsi="Times New Roman" w:cs="Times New Roman"/>
          <w:sz w:val="28"/>
          <w:szCs w:val="28"/>
        </w:rPr>
        <w:t xml:space="preserve">ия банковских и иных реквизитов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F647D">
        <w:rPr>
          <w:rFonts w:ascii="Times New Roman" w:hAnsi="Times New Roman" w:cs="Times New Roman"/>
          <w:sz w:val="28"/>
          <w:szCs w:val="28"/>
        </w:rPr>
        <w:t>в письменном виде.</w:t>
      </w:r>
    </w:p>
    <w:p w:rsidR="00D338E0" w:rsidRDefault="00D338E0" w:rsidP="00EC6A6D">
      <w:pPr>
        <w:autoSpaceDE w:val="0"/>
        <w:autoSpaceDN w:val="0"/>
        <w:rPr>
          <w:rFonts w:eastAsia="Calibri" w:cs="Times New Roman"/>
          <w:szCs w:val="28"/>
        </w:rPr>
      </w:pPr>
    </w:p>
    <w:p w:rsidR="003A1812" w:rsidRPr="00D13D1A" w:rsidRDefault="00EC6A6D" w:rsidP="00EC6A6D">
      <w:pPr>
        <w:autoSpaceDE w:val="0"/>
        <w:autoSpaceDN w:val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>3</w:t>
      </w:r>
      <w:r>
        <w:rPr>
          <w:rFonts w:eastAsia="Calibri" w:cs="Times New Roman"/>
          <w:b/>
          <w:szCs w:val="28"/>
        </w:rPr>
        <w:t xml:space="preserve"> </w:t>
      </w:r>
      <w:r w:rsidRPr="00EC6A6D">
        <w:rPr>
          <w:rFonts w:eastAsia="Calibri" w:cs="Times New Roman"/>
          <w:b/>
          <w:szCs w:val="28"/>
        </w:rPr>
        <w:t>этап.</w:t>
      </w:r>
      <w:r w:rsidR="003A1812" w:rsidRPr="00D13D1A">
        <w:rPr>
          <w:rFonts w:eastAsia="Calibri" w:cs="Times New Roman"/>
          <w:b/>
          <w:szCs w:val="28"/>
        </w:rPr>
        <w:t xml:space="preserve"> Показатели масштаба информационных требований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>Данные расчеты произведены для: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lastRenderedPageBreak/>
        <w:t>1 заявителя (сотрудник, занятый реализацией требований)</w:t>
      </w:r>
    </w:p>
    <w:p w:rsidR="00EC6A6D" w:rsidRDefault="00EC6A6D" w:rsidP="00EC6A6D">
      <w:pPr>
        <w:autoSpaceDE w:val="0"/>
        <w:autoSpaceDN w:val="0"/>
        <w:rPr>
          <w:rFonts w:eastAsia="Calibri" w:cs="Times New Roman"/>
          <w:szCs w:val="28"/>
        </w:rPr>
      </w:pPr>
    </w:p>
    <w:p w:rsidR="003A1812" w:rsidRPr="00D13D1A" w:rsidRDefault="00EC6A6D" w:rsidP="00EC6A6D">
      <w:pPr>
        <w:autoSpaceDE w:val="0"/>
        <w:autoSpaceDN w:val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4 </w:t>
      </w:r>
      <w:r w:rsidRPr="00EC6A6D">
        <w:rPr>
          <w:rFonts w:eastAsia="Calibri" w:cs="Times New Roman"/>
          <w:b/>
          <w:szCs w:val="28"/>
        </w:rPr>
        <w:t xml:space="preserve">этап. </w:t>
      </w:r>
      <w:r w:rsidR="003A1812" w:rsidRPr="00D13D1A">
        <w:rPr>
          <w:rFonts w:eastAsia="Calibri" w:cs="Times New Roman"/>
          <w:b/>
          <w:szCs w:val="28"/>
        </w:rPr>
        <w:t>Частота выполнения информационных требований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>Заявление и подтверждающие документы подаются 1 раз.</w:t>
      </w:r>
    </w:p>
    <w:p w:rsidR="00EC6A6D" w:rsidRDefault="003A1812" w:rsidP="00EC6A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>Частота выполнения – 1 раз.</w:t>
      </w:r>
    </w:p>
    <w:p w:rsidR="00EC6A6D" w:rsidRDefault="00EC6A6D" w:rsidP="00EC6A6D">
      <w:pPr>
        <w:autoSpaceDE w:val="0"/>
        <w:autoSpaceDN w:val="0"/>
        <w:rPr>
          <w:rFonts w:eastAsia="Calibri" w:cs="Times New Roman"/>
          <w:szCs w:val="28"/>
        </w:rPr>
      </w:pPr>
    </w:p>
    <w:p w:rsidR="003A1812" w:rsidRPr="00EC6A6D" w:rsidRDefault="00EC6A6D" w:rsidP="00EC6A6D">
      <w:pPr>
        <w:autoSpaceDE w:val="0"/>
        <w:autoSpaceDN w:val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5 </w:t>
      </w:r>
      <w:r w:rsidRPr="00EC6A6D">
        <w:rPr>
          <w:rFonts w:eastAsia="Calibri" w:cs="Times New Roman"/>
          <w:b/>
          <w:szCs w:val="28"/>
        </w:rPr>
        <w:t xml:space="preserve">этап. </w:t>
      </w:r>
      <w:r w:rsidR="003A1812" w:rsidRPr="00D13D1A">
        <w:rPr>
          <w:rFonts w:eastAsia="Calibri" w:cs="Times New Roman"/>
          <w:b/>
          <w:szCs w:val="28"/>
        </w:rPr>
        <w:t>Затраты рабочего времени, необходимые на выполнение</w:t>
      </w:r>
      <w:r>
        <w:rPr>
          <w:rFonts w:eastAsia="Calibri" w:cs="Times New Roman"/>
          <w:b/>
          <w:szCs w:val="28"/>
        </w:rPr>
        <w:t xml:space="preserve"> </w:t>
      </w:r>
      <w:r w:rsidR="003A1812" w:rsidRPr="00D13D1A">
        <w:rPr>
          <w:rFonts w:eastAsia="Calibri" w:cs="Times New Roman"/>
          <w:b/>
          <w:szCs w:val="28"/>
        </w:rPr>
        <w:t>информационных требований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>Расчет трудозатрат: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>Тит= (п раб. * t)/ продолжительностью рабочего дня, где: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>п раб. – число работников, участвующих в работе;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>t – продолжительность времени в часах или днях, затраченных на выполнение</w:t>
      </w:r>
      <w:r w:rsidRPr="00D13D1A">
        <w:rPr>
          <w:rFonts w:eastAsia="Calibri" w:cs="Times New Roman"/>
          <w:szCs w:val="28"/>
        </w:rPr>
        <w:br/>
        <w:t xml:space="preserve"> работ (услуг).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 xml:space="preserve">ТЗ = (1 * </w:t>
      </w:r>
      <w:r w:rsidR="00845F3A">
        <w:rPr>
          <w:rFonts w:eastAsia="Calibri" w:cs="Times New Roman"/>
          <w:szCs w:val="28"/>
        </w:rPr>
        <w:t>2</w:t>
      </w:r>
      <w:r w:rsidRPr="00D13D1A">
        <w:rPr>
          <w:rFonts w:eastAsia="Calibri" w:cs="Times New Roman"/>
          <w:szCs w:val="28"/>
        </w:rPr>
        <w:t xml:space="preserve"> часа)/8= 0,</w:t>
      </w:r>
      <w:r w:rsidR="00845F3A">
        <w:rPr>
          <w:rFonts w:eastAsia="Calibri" w:cs="Times New Roman"/>
          <w:szCs w:val="28"/>
        </w:rPr>
        <w:t>2</w:t>
      </w:r>
      <w:r w:rsidRPr="00D13D1A">
        <w:rPr>
          <w:rFonts w:eastAsia="Calibri" w:cs="Times New Roman"/>
          <w:szCs w:val="28"/>
        </w:rPr>
        <w:t xml:space="preserve">5 человеко-дней = </w:t>
      </w:r>
      <w:r w:rsidR="00845F3A">
        <w:rPr>
          <w:rFonts w:eastAsia="Calibri" w:cs="Times New Roman"/>
          <w:szCs w:val="28"/>
        </w:rPr>
        <w:t>2</w:t>
      </w:r>
      <w:r w:rsidRPr="00D13D1A">
        <w:rPr>
          <w:rFonts w:eastAsia="Calibri" w:cs="Times New Roman"/>
          <w:szCs w:val="28"/>
        </w:rPr>
        <w:t xml:space="preserve"> часа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67811" w:rsidRPr="00892892" w:rsidRDefault="00367811" w:rsidP="0036781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2892">
        <w:rPr>
          <w:rFonts w:eastAsia="Times New Roman" w:cs="Times New Roman"/>
          <w:szCs w:val="28"/>
          <w:lang w:eastAsia="ru-RU"/>
        </w:rPr>
        <w:t>В качестве заработной платы заявителя взята среднемесячная номинальная начисленная заработная плата в городе Сургуте на 2024 год</w:t>
      </w:r>
      <w:r w:rsidRPr="00892892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Сургута от 31.10.2023                             № 5278 «О прогнозе социально-экономического развития муниципального образования городской округ Сургут Ханты-Мансийского автономного округа – Югры на 2024 год и на плановый период 2025 – 2026 годов»), которая составляет                            135 703 руб. </w:t>
      </w:r>
    </w:p>
    <w:p w:rsidR="00367811" w:rsidRPr="00892892" w:rsidRDefault="00367811" w:rsidP="0036781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811" w:rsidRPr="00892892" w:rsidRDefault="00367811" w:rsidP="00367811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892892">
        <w:rPr>
          <w:rFonts w:eastAsia="Calibri" w:cs="Times New Roman"/>
          <w:szCs w:val="28"/>
        </w:rPr>
        <w:t xml:space="preserve">Заработная плата 1 сотрудника в 2024 году = </w:t>
      </w:r>
      <w:r w:rsidRPr="00892892">
        <w:rPr>
          <w:rFonts w:eastAsia="Times New Roman" w:cs="Times New Roman"/>
          <w:szCs w:val="28"/>
          <w:lang w:eastAsia="ru-RU"/>
        </w:rPr>
        <w:t xml:space="preserve">135 703 </w:t>
      </w:r>
      <w:r w:rsidRPr="00892892">
        <w:rPr>
          <w:rFonts w:eastAsia="Calibri" w:cs="Times New Roman"/>
          <w:szCs w:val="28"/>
        </w:rPr>
        <w:t>руб.</w:t>
      </w:r>
    </w:p>
    <w:p w:rsidR="00367811" w:rsidRPr="00892892" w:rsidRDefault="00367811" w:rsidP="00367811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892892">
        <w:rPr>
          <w:rFonts w:eastAsia="Calibri" w:cs="Times New Roman"/>
          <w:szCs w:val="28"/>
        </w:rPr>
        <w:t xml:space="preserve">Средняя стоимость работы часа = </w:t>
      </w:r>
      <w:r w:rsidRPr="00892892">
        <w:t xml:space="preserve">135 703 </w:t>
      </w:r>
      <w:r w:rsidRPr="00892892">
        <w:rPr>
          <w:rFonts w:eastAsia="Calibri" w:cs="Times New Roman"/>
          <w:szCs w:val="28"/>
        </w:rPr>
        <w:t>/176 = 771,04</w:t>
      </w:r>
      <w:r w:rsidRPr="00892892">
        <w:rPr>
          <w:rFonts w:cs="Times New Roman"/>
          <w:szCs w:val="28"/>
        </w:rPr>
        <w:t xml:space="preserve"> </w:t>
      </w:r>
      <w:r w:rsidRPr="00892892">
        <w:rPr>
          <w:rFonts w:eastAsia="Calibri" w:cs="Times New Roman"/>
          <w:szCs w:val="28"/>
        </w:rPr>
        <w:t>руб.</w:t>
      </w:r>
    </w:p>
    <w:p w:rsidR="00367811" w:rsidRPr="00892892" w:rsidRDefault="00367811" w:rsidP="00367811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892892">
        <w:rPr>
          <w:rFonts w:eastAsia="Calibri" w:cs="Times New Roman"/>
          <w:szCs w:val="28"/>
        </w:rPr>
        <w:t>Средняя стоимость работы в час со страховыми взносами во внебюджетные фонды 30,2 % = 1003,89 руб.</w:t>
      </w:r>
    </w:p>
    <w:p w:rsidR="00367811" w:rsidRPr="00892892" w:rsidRDefault="00367811" w:rsidP="0036781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811" w:rsidRPr="00367811" w:rsidRDefault="00367811" w:rsidP="0036781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2892">
        <w:rPr>
          <w:rFonts w:eastAsia="Times New Roman" w:cs="Times New Roman"/>
          <w:szCs w:val="28"/>
          <w:lang w:eastAsia="ru-RU"/>
        </w:rPr>
        <w:t xml:space="preserve">Итого заработная плата со страховыми взносами во внебюджетные фонды составит: </w:t>
      </w:r>
      <w:r w:rsidR="00845F3A">
        <w:rPr>
          <w:rFonts w:eastAsia="Times New Roman" w:cs="Times New Roman"/>
          <w:szCs w:val="28"/>
          <w:lang w:eastAsia="ru-RU"/>
        </w:rPr>
        <w:t>2</w:t>
      </w:r>
      <w:r w:rsidRPr="00367811">
        <w:rPr>
          <w:rFonts w:eastAsia="Times New Roman" w:cs="Times New Roman"/>
          <w:szCs w:val="28"/>
          <w:lang w:eastAsia="ru-RU"/>
        </w:rPr>
        <w:t xml:space="preserve"> часа * </w:t>
      </w:r>
      <w:r w:rsidRPr="00367811">
        <w:rPr>
          <w:rFonts w:eastAsia="Calibri" w:cs="Times New Roman"/>
          <w:szCs w:val="28"/>
        </w:rPr>
        <w:t>1 003,89 руб.</w:t>
      </w:r>
      <w:r w:rsidRPr="00367811">
        <w:rPr>
          <w:rFonts w:eastAsia="Times New Roman" w:cs="Times New Roman"/>
          <w:szCs w:val="28"/>
          <w:lang w:eastAsia="ru-RU"/>
        </w:rPr>
        <w:t xml:space="preserve"> = </w:t>
      </w:r>
      <w:r w:rsidR="00845F3A">
        <w:rPr>
          <w:rFonts w:eastAsia="Times New Roman" w:cs="Times New Roman"/>
          <w:szCs w:val="28"/>
          <w:lang w:eastAsia="ru-RU"/>
        </w:rPr>
        <w:t>2 007,78</w:t>
      </w:r>
      <w:r w:rsidRPr="00367811">
        <w:rPr>
          <w:rFonts w:eastAsia="Times New Roman" w:cs="Times New Roman"/>
          <w:szCs w:val="28"/>
          <w:lang w:eastAsia="ru-RU"/>
        </w:rPr>
        <w:t xml:space="preserve"> руб.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D13D1A" w:rsidRDefault="00EC6A6D" w:rsidP="00EC6A6D">
      <w:pPr>
        <w:autoSpaceDE w:val="0"/>
        <w:autoSpaceDN w:val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6 </w:t>
      </w:r>
      <w:r w:rsidRPr="00EC6A6D">
        <w:rPr>
          <w:rFonts w:eastAsia="Calibri" w:cs="Times New Roman"/>
          <w:b/>
          <w:szCs w:val="28"/>
        </w:rPr>
        <w:t xml:space="preserve">этап. </w:t>
      </w:r>
      <w:r w:rsidR="003A1812" w:rsidRPr="00D13D1A">
        <w:rPr>
          <w:rFonts w:eastAsia="Calibri" w:cs="Times New Roman"/>
          <w:b/>
          <w:szCs w:val="28"/>
        </w:rPr>
        <w:t>Стоимость приобретений, необходимых для выполнения</w:t>
      </w:r>
    </w:p>
    <w:p w:rsidR="003A1812" w:rsidRPr="00D13D1A" w:rsidRDefault="003A1812" w:rsidP="00EC6A6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D13D1A">
        <w:rPr>
          <w:rFonts w:eastAsia="Calibri" w:cs="Times New Roman"/>
          <w:b/>
          <w:szCs w:val="28"/>
        </w:rPr>
        <w:t>информационных требований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>Картридж – 2 000 руб./шт.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>Пачка бумаги (А4) – 600 руб./пачка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proofErr w:type="spellStart"/>
      <w:r w:rsidRPr="00D13D1A">
        <w:rPr>
          <w:rFonts w:eastAsia="Calibri" w:cs="Times New Roman"/>
          <w:szCs w:val="28"/>
        </w:rPr>
        <w:t>Аиэ</w:t>
      </w:r>
      <w:proofErr w:type="spellEnd"/>
      <w:r w:rsidRPr="00D13D1A">
        <w:rPr>
          <w:rFonts w:eastAsia="Calibri" w:cs="Times New Roman"/>
          <w:szCs w:val="28"/>
        </w:rPr>
        <w:t xml:space="preserve"> = МР/ (n*q), где: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3A1812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proofErr w:type="spellStart"/>
      <w:r w:rsidRPr="00D13D1A">
        <w:rPr>
          <w:rFonts w:eastAsia="Calibri" w:cs="Times New Roman"/>
          <w:szCs w:val="28"/>
        </w:rPr>
        <w:t>Аиэ</w:t>
      </w:r>
      <w:proofErr w:type="spellEnd"/>
      <w:r w:rsidRPr="00D13D1A">
        <w:rPr>
          <w:rFonts w:eastAsia="Calibri" w:cs="Times New Roman"/>
          <w:szCs w:val="28"/>
        </w:rPr>
        <w:t xml:space="preserve"> = (2000,00 + 600,00)</w:t>
      </w:r>
      <w:proofErr w:type="gramStart"/>
      <w:r w:rsidRPr="00D13D1A">
        <w:rPr>
          <w:rFonts w:eastAsia="Calibri" w:cs="Times New Roman"/>
          <w:szCs w:val="28"/>
        </w:rPr>
        <w:t>/(</w:t>
      </w:r>
      <w:proofErr w:type="gramEnd"/>
      <w:r w:rsidRPr="00D13D1A">
        <w:rPr>
          <w:rFonts w:eastAsia="Calibri" w:cs="Times New Roman"/>
          <w:szCs w:val="28"/>
        </w:rPr>
        <w:t>1*1) = 2 600,00 руб.</w:t>
      </w:r>
    </w:p>
    <w:p w:rsidR="00D338E0" w:rsidRPr="00D338E0" w:rsidRDefault="00D338E0" w:rsidP="00D338E0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D338E0">
        <w:rPr>
          <w:rFonts w:eastAsia="Calibri" w:cs="Times New Roman"/>
          <w:szCs w:val="28"/>
        </w:rPr>
        <w:lastRenderedPageBreak/>
        <w:t xml:space="preserve">Для расчета транспортных расходов, связанных с доставкой (представлением) заявления, принят предельный максимальный тариф на проезд пассажиров                                       в городском сообщении в транспортных средствах категории «М3» на период                         с 1 января 2024 года по 31 декабря 2024 года, утвержденный приказом Региональной службы по тарифам автономного округа от 29.11.2024 № 75-нп, который составляет 32,00 рубля за 1 поездку. </w:t>
      </w:r>
    </w:p>
    <w:p w:rsidR="00D338E0" w:rsidRPr="00D338E0" w:rsidRDefault="00D338E0" w:rsidP="00D338E0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D338E0">
        <w:rPr>
          <w:rFonts w:eastAsia="Calibri" w:cs="Times New Roman"/>
          <w:szCs w:val="28"/>
        </w:rPr>
        <w:t xml:space="preserve">Для выполнения 1 информационного требования необходимо 2 поездки (туда </w:t>
      </w:r>
      <w:r w:rsidR="00BB744C">
        <w:rPr>
          <w:rFonts w:eastAsia="Calibri" w:cs="Times New Roman"/>
          <w:szCs w:val="28"/>
        </w:rPr>
        <w:t xml:space="preserve">             </w:t>
      </w:r>
      <w:r w:rsidRPr="00D338E0">
        <w:rPr>
          <w:rFonts w:eastAsia="Calibri" w:cs="Times New Roman"/>
          <w:szCs w:val="28"/>
        </w:rPr>
        <w:t>и обратно).</w:t>
      </w:r>
    </w:p>
    <w:p w:rsidR="00D338E0" w:rsidRDefault="00D338E0" w:rsidP="00D338E0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338E0">
        <w:rPr>
          <w:rFonts w:eastAsia="Calibri" w:cs="Times New Roman"/>
          <w:szCs w:val="28"/>
        </w:rPr>
        <w:t>2 поездки * 32,00 руб. = 64,00 руб.</w:t>
      </w:r>
    </w:p>
    <w:p w:rsidR="00D338E0" w:rsidRPr="00D13D1A" w:rsidRDefault="00D338E0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D13D1A" w:rsidRDefault="00EC6A6D" w:rsidP="00EC6A6D">
      <w:pPr>
        <w:autoSpaceDE w:val="0"/>
        <w:autoSpaceDN w:val="0"/>
        <w:jc w:val="center"/>
        <w:rPr>
          <w:rFonts w:eastAsia="Calibri" w:cs="Times New Roman"/>
          <w:b/>
          <w:color w:val="000000" w:themeColor="text1"/>
          <w:szCs w:val="28"/>
        </w:rPr>
      </w:pPr>
      <w:r>
        <w:rPr>
          <w:rFonts w:eastAsia="Calibri" w:cs="Times New Roman"/>
          <w:b/>
          <w:szCs w:val="28"/>
        </w:rPr>
        <w:t xml:space="preserve">7 </w:t>
      </w:r>
      <w:r w:rsidRPr="00EC6A6D">
        <w:rPr>
          <w:rFonts w:eastAsia="Calibri" w:cs="Times New Roman"/>
          <w:b/>
          <w:szCs w:val="28"/>
        </w:rPr>
        <w:t xml:space="preserve">этап. </w:t>
      </w:r>
      <w:r w:rsidR="003A1812" w:rsidRPr="00D13D1A">
        <w:rPr>
          <w:rFonts w:eastAsia="Calibri" w:cs="Times New Roman"/>
          <w:b/>
          <w:color w:val="000000" w:themeColor="text1"/>
          <w:szCs w:val="28"/>
        </w:rPr>
        <w:t>Сумма информационных издержек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 xml:space="preserve">ИИТ = </w:t>
      </w:r>
      <w:proofErr w:type="spellStart"/>
      <w:r w:rsidRPr="00D13D1A">
        <w:rPr>
          <w:rFonts w:eastAsia="Calibri" w:cs="Times New Roman"/>
          <w:szCs w:val="28"/>
        </w:rPr>
        <w:t>tИТ</w:t>
      </w:r>
      <w:proofErr w:type="spellEnd"/>
      <w:r w:rsidRPr="00D13D1A">
        <w:rPr>
          <w:rFonts w:eastAsia="Calibri" w:cs="Times New Roman"/>
          <w:szCs w:val="28"/>
        </w:rPr>
        <w:t>*W+АИТ, где:</w:t>
      </w:r>
    </w:p>
    <w:p w:rsidR="003A1812" w:rsidRPr="00D13D1A" w:rsidRDefault="003A1812" w:rsidP="00D13D1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proofErr w:type="spellStart"/>
      <w:r w:rsidRPr="00D13D1A">
        <w:rPr>
          <w:rFonts w:eastAsia="Calibri" w:cs="Times New Roman"/>
          <w:szCs w:val="28"/>
        </w:rPr>
        <w:t>tИТ</w:t>
      </w:r>
      <w:proofErr w:type="spellEnd"/>
      <w:r w:rsidRPr="00D13D1A">
        <w:rPr>
          <w:rFonts w:eastAsia="Calibri" w:cs="Times New Roman"/>
          <w:szCs w:val="28"/>
        </w:rPr>
        <w:t xml:space="preserve"> – затраты рабочего времени в часах, полученных на пятом </w:t>
      </w:r>
      <w:proofErr w:type="gramStart"/>
      <w:r w:rsidRPr="00D13D1A">
        <w:rPr>
          <w:rFonts w:eastAsia="Calibri" w:cs="Times New Roman"/>
          <w:szCs w:val="28"/>
        </w:rPr>
        <w:t xml:space="preserve">этапе,   </w:t>
      </w:r>
      <w:proofErr w:type="gramEnd"/>
      <w:r w:rsidRPr="00D13D1A">
        <w:rPr>
          <w:rFonts w:eastAsia="Calibri" w:cs="Times New Roman"/>
          <w:szCs w:val="28"/>
        </w:rPr>
        <w:t xml:space="preserve">                                на выполнение информационного требования;</w:t>
      </w:r>
    </w:p>
    <w:p w:rsidR="003A1812" w:rsidRPr="00D13D1A" w:rsidRDefault="003A1812" w:rsidP="00D13D1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 xml:space="preserve">W – средняя стоимость часа работы персонала, занятого выполнением </w:t>
      </w:r>
      <w:r w:rsidRPr="00D13D1A">
        <w:rPr>
          <w:rFonts w:eastAsia="Calibri" w:cs="Times New Roman"/>
          <w:szCs w:val="28"/>
        </w:rPr>
        <w:br/>
        <w:t>административных действий, необходимых для выполнения требований;</w:t>
      </w:r>
    </w:p>
    <w:p w:rsidR="003A1812" w:rsidRPr="00D13D1A" w:rsidRDefault="003A1812" w:rsidP="00D13D1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 xml:space="preserve">АИТ – стоимость приобретений, полученных на шестом этапе, необходимых </w:t>
      </w:r>
      <w:r w:rsidRPr="00D13D1A">
        <w:rPr>
          <w:rFonts w:eastAsia="Calibri" w:cs="Times New Roman"/>
          <w:szCs w:val="28"/>
        </w:rPr>
        <w:br/>
        <w:t xml:space="preserve">для выполнения информационного требования с учетом показателя масштаба </w:t>
      </w:r>
      <w:r w:rsidRPr="00D13D1A">
        <w:rPr>
          <w:rFonts w:eastAsia="Calibri" w:cs="Times New Roman"/>
          <w:szCs w:val="28"/>
        </w:rPr>
        <w:br/>
        <w:t>и частоты.</w:t>
      </w:r>
    </w:p>
    <w:p w:rsidR="003A1812" w:rsidRPr="00D13D1A" w:rsidRDefault="003A1812" w:rsidP="00D13D1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13D1A">
        <w:rPr>
          <w:rFonts w:eastAsia="Calibri" w:cs="Times New Roman"/>
          <w:szCs w:val="28"/>
        </w:rPr>
        <w:t xml:space="preserve">ИИТ = </w:t>
      </w:r>
      <w:r w:rsidR="00D338E0" w:rsidRPr="00D338E0">
        <w:rPr>
          <w:rFonts w:eastAsia="Times New Roman" w:cs="Times New Roman"/>
          <w:szCs w:val="28"/>
          <w:u w:val="single"/>
          <w:lang w:eastAsia="ru-RU"/>
        </w:rPr>
        <w:t xml:space="preserve">2 007,78 </w:t>
      </w:r>
      <w:r w:rsidR="00367811" w:rsidRPr="00D338E0">
        <w:rPr>
          <w:rFonts w:eastAsia="Times New Roman" w:cs="Times New Roman"/>
          <w:szCs w:val="28"/>
          <w:u w:val="single"/>
          <w:lang w:eastAsia="ru-RU"/>
        </w:rPr>
        <w:t>руб</w:t>
      </w:r>
      <w:r w:rsidRPr="00D338E0">
        <w:rPr>
          <w:rFonts w:eastAsia="Calibri" w:cs="Times New Roman"/>
          <w:szCs w:val="28"/>
          <w:u w:val="single"/>
        </w:rPr>
        <w:t>.  + 2 600</w:t>
      </w:r>
      <w:r w:rsidR="005842E4" w:rsidRPr="00D338E0">
        <w:rPr>
          <w:rFonts w:eastAsia="Calibri" w:cs="Times New Roman"/>
          <w:szCs w:val="28"/>
          <w:u w:val="single"/>
        </w:rPr>
        <w:t>,00</w:t>
      </w:r>
      <w:r w:rsidRPr="00D338E0">
        <w:rPr>
          <w:rFonts w:eastAsia="Calibri" w:cs="Times New Roman"/>
          <w:szCs w:val="28"/>
          <w:u w:val="single"/>
        </w:rPr>
        <w:t xml:space="preserve"> руб.</w:t>
      </w:r>
      <w:r w:rsidR="00D338E0" w:rsidRPr="00D338E0">
        <w:rPr>
          <w:rFonts w:eastAsia="Calibri" w:cs="Times New Roman"/>
          <w:szCs w:val="28"/>
          <w:u w:val="single"/>
        </w:rPr>
        <w:t xml:space="preserve"> + 64,00 руб.</w:t>
      </w:r>
      <w:r w:rsidRPr="00D338E0">
        <w:rPr>
          <w:rFonts w:eastAsia="Calibri" w:cs="Times New Roman"/>
          <w:szCs w:val="28"/>
          <w:u w:val="single"/>
        </w:rPr>
        <w:t xml:space="preserve"> = </w:t>
      </w:r>
      <w:r w:rsidR="00D338E0" w:rsidRPr="00D338E0">
        <w:rPr>
          <w:rFonts w:eastAsia="Calibri" w:cs="Times New Roman"/>
          <w:szCs w:val="28"/>
          <w:u w:val="single"/>
        </w:rPr>
        <w:t>4 671,78</w:t>
      </w:r>
      <w:r w:rsidRPr="00D338E0">
        <w:rPr>
          <w:rFonts w:eastAsia="Calibri" w:cs="Times New Roman"/>
          <w:szCs w:val="28"/>
          <w:u w:val="single"/>
        </w:rPr>
        <w:t xml:space="preserve"> руб.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67811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 w:rsidRPr="00D13D1A">
        <w:rPr>
          <w:rFonts w:eastAsia="Calibri" w:cs="Times New Roman"/>
          <w:szCs w:val="28"/>
        </w:rPr>
        <w:t xml:space="preserve">Таким образом, информационные издержки одного заявителя составят </w:t>
      </w:r>
      <w:r w:rsidR="00D338E0" w:rsidRPr="00D338E0">
        <w:rPr>
          <w:rFonts w:eastAsia="Calibri" w:cs="Times New Roman"/>
          <w:szCs w:val="28"/>
          <w:u w:val="single"/>
        </w:rPr>
        <w:t>4 671,78</w:t>
      </w:r>
      <w:r w:rsidRPr="00D338E0">
        <w:rPr>
          <w:rFonts w:eastAsia="Calibri" w:cs="Times New Roman"/>
          <w:szCs w:val="28"/>
          <w:u w:val="single"/>
        </w:rPr>
        <w:t xml:space="preserve"> </w:t>
      </w:r>
      <w:r w:rsidRPr="00367811">
        <w:rPr>
          <w:rFonts w:eastAsia="Calibri" w:cs="Times New Roman"/>
          <w:szCs w:val="28"/>
          <w:u w:val="single"/>
        </w:rPr>
        <w:t>руб.</w:t>
      </w:r>
    </w:p>
    <w:p w:rsidR="003A1812" w:rsidRPr="00D13D1A" w:rsidRDefault="003A1812" w:rsidP="00D13D1A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D13D1A" w:rsidRDefault="003A1812" w:rsidP="00D13D1A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E57D62" w:rsidRPr="00677621" w:rsidRDefault="00E57D62" w:rsidP="00677621">
      <w:pPr>
        <w:contextualSpacing/>
        <w:jc w:val="center"/>
        <w:rPr>
          <w:rFonts w:cs="Times New Roman"/>
          <w:b/>
          <w:szCs w:val="28"/>
        </w:rPr>
      </w:pPr>
      <w:r w:rsidRPr="00677621">
        <w:rPr>
          <w:rFonts w:cs="Times New Roman"/>
          <w:b/>
          <w:szCs w:val="28"/>
        </w:rPr>
        <w:t>II. Содержательные издержки (на одного субъекта)</w:t>
      </w:r>
    </w:p>
    <w:p w:rsidR="00E57D62" w:rsidRPr="00E57D62" w:rsidRDefault="00E57D62" w:rsidP="00E57D62">
      <w:pPr>
        <w:ind w:firstLine="720"/>
        <w:contextualSpacing/>
        <w:jc w:val="both"/>
        <w:rPr>
          <w:rFonts w:cs="Times New Roman"/>
          <w:szCs w:val="28"/>
        </w:rPr>
      </w:pPr>
    </w:p>
    <w:p w:rsidR="00E57D62" w:rsidRPr="00E57D62" w:rsidRDefault="008F47F0" w:rsidP="00E57D62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Размещение нестационарных торговых объектов осуществляется на платной основе. </w:t>
      </w:r>
      <w:r w:rsidRPr="008F47F0">
        <w:rPr>
          <w:rFonts w:cs="Times New Roman"/>
          <w:szCs w:val="28"/>
        </w:rPr>
        <w:t xml:space="preserve">Цена договора рассчитывается в соответствии с порядком (методикой) расчета начальной цены предмета аукциона и размера платы по договору </w:t>
      </w:r>
      <w:r w:rsidR="00BB744C">
        <w:rPr>
          <w:rFonts w:cs="Times New Roman"/>
          <w:szCs w:val="28"/>
        </w:rPr>
        <w:t xml:space="preserve">                             </w:t>
      </w:r>
      <w:r w:rsidRPr="008F47F0">
        <w:rPr>
          <w:rFonts w:cs="Times New Roman"/>
          <w:szCs w:val="28"/>
        </w:rPr>
        <w:t>на размещение нестационарного торгового объекта на территории города Сургута</w:t>
      </w:r>
      <w:r>
        <w:rPr>
          <w:rFonts w:cs="Times New Roman"/>
          <w:szCs w:val="28"/>
        </w:rPr>
        <w:t xml:space="preserve">, утвержденными  </w:t>
      </w:r>
    </w:p>
    <w:p w:rsidR="00E57D62" w:rsidRPr="00E57D62" w:rsidRDefault="00E57D62" w:rsidP="00E57D62">
      <w:pPr>
        <w:ind w:firstLine="720"/>
        <w:contextualSpacing/>
        <w:jc w:val="both"/>
        <w:rPr>
          <w:rFonts w:cs="Times New Roman"/>
          <w:szCs w:val="28"/>
        </w:rPr>
      </w:pPr>
      <w:r w:rsidRPr="00E57D62">
        <w:rPr>
          <w:rFonts w:cs="Times New Roman"/>
          <w:szCs w:val="28"/>
        </w:rPr>
        <w:t xml:space="preserve"> </w:t>
      </w:r>
      <w:r w:rsidR="008E7D97">
        <w:rPr>
          <w:rFonts w:cs="Times New Roman"/>
          <w:szCs w:val="28"/>
        </w:rPr>
        <w:t>8 445 083,52 руб.</w:t>
      </w:r>
      <w:r w:rsidRPr="00E57D62">
        <w:rPr>
          <w:rFonts w:cs="Times New Roman"/>
          <w:szCs w:val="28"/>
        </w:rPr>
        <w:t xml:space="preserve"> (планируемые доходы в 2024 году от заключенных договоров): </w:t>
      </w:r>
      <w:r w:rsidR="008E7D97">
        <w:rPr>
          <w:rFonts w:cs="Times New Roman"/>
          <w:szCs w:val="28"/>
        </w:rPr>
        <w:t>126</w:t>
      </w:r>
      <w:r w:rsidRPr="00E57D62">
        <w:rPr>
          <w:rFonts w:cs="Times New Roman"/>
          <w:szCs w:val="28"/>
        </w:rPr>
        <w:t xml:space="preserve"> (количество заключенных договоров</w:t>
      </w:r>
      <w:r w:rsidR="008E7D97">
        <w:rPr>
          <w:rFonts w:cs="Times New Roman"/>
          <w:szCs w:val="28"/>
        </w:rPr>
        <w:t xml:space="preserve"> на размещение</w:t>
      </w:r>
      <w:r w:rsidRPr="00E57D62">
        <w:rPr>
          <w:rFonts w:cs="Times New Roman"/>
          <w:szCs w:val="28"/>
        </w:rPr>
        <w:t xml:space="preserve">) = </w:t>
      </w:r>
      <w:r w:rsidR="008E7D97">
        <w:rPr>
          <w:rFonts w:cs="Times New Roman"/>
          <w:szCs w:val="28"/>
        </w:rPr>
        <w:t xml:space="preserve">67 024,47 </w:t>
      </w:r>
      <w:r w:rsidRPr="00E57D62">
        <w:rPr>
          <w:rFonts w:cs="Times New Roman"/>
          <w:szCs w:val="28"/>
        </w:rPr>
        <w:t xml:space="preserve">руб. (средняя стоимость по 1 договору). </w:t>
      </w:r>
    </w:p>
    <w:p w:rsidR="00E57D62" w:rsidRPr="00E57D62" w:rsidRDefault="00E57D62" w:rsidP="00E57D62">
      <w:pPr>
        <w:ind w:firstLine="720"/>
        <w:contextualSpacing/>
        <w:jc w:val="both"/>
        <w:rPr>
          <w:rFonts w:cs="Times New Roman"/>
          <w:szCs w:val="28"/>
        </w:rPr>
      </w:pPr>
    </w:p>
    <w:p w:rsidR="00E57D62" w:rsidRPr="00E57D62" w:rsidRDefault="00E57D62" w:rsidP="00E57D62">
      <w:pPr>
        <w:ind w:firstLine="720"/>
        <w:contextualSpacing/>
        <w:jc w:val="both"/>
        <w:rPr>
          <w:rFonts w:cs="Times New Roman"/>
          <w:szCs w:val="28"/>
        </w:rPr>
      </w:pPr>
      <w:r w:rsidRPr="00E57D62">
        <w:rPr>
          <w:rFonts w:cs="Times New Roman"/>
          <w:szCs w:val="28"/>
        </w:rPr>
        <w:t xml:space="preserve">Таким образом, содержательные издержки 1 субъекта составят: </w:t>
      </w:r>
    </w:p>
    <w:p w:rsidR="00E57D62" w:rsidRPr="00E57D62" w:rsidRDefault="008E7D97" w:rsidP="00E57D62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67 024,47</w:t>
      </w:r>
      <w:r w:rsidR="00E57D62" w:rsidRPr="00E57D62">
        <w:rPr>
          <w:rFonts w:cs="Times New Roman"/>
          <w:szCs w:val="28"/>
        </w:rPr>
        <w:t xml:space="preserve"> руб.</w:t>
      </w:r>
    </w:p>
    <w:p w:rsidR="00E57D62" w:rsidRPr="00E57D62" w:rsidRDefault="00E57D62" w:rsidP="00E57D62">
      <w:pPr>
        <w:ind w:firstLine="720"/>
        <w:contextualSpacing/>
        <w:jc w:val="both"/>
        <w:rPr>
          <w:rFonts w:cs="Times New Roman"/>
          <w:szCs w:val="28"/>
        </w:rPr>
      </w:pPr>
    </w:p>
    <w:p w:rsidR="00E57D62" w:rsidRPr="00E57D62" w:rsidRDefault="00E57D62" w:rsidP="00E57D62">
      <w:pPr>
        <w:ind w:firstLine="720"/>
        <w:contextualSpacing/>
        <w:jc w:val="both"/>
        <w:rPr>
          <w:rFonts w:cs="Times New Roman"/>
          <w:szCs w:val="28"/>
        </w:rPr>
      </w:pPr>
      <w:r w:rsidRPr="00E57D62">
        <w:rPr>
          <w:rFonts w:cs="Times New Roman"/>
          <w:szCs w:val="28"/>
        </w:rPr>
        <w:t xml:space="preserve">Расходы на одного субъекта в год составят: </w:t>
      </w:r>
    </w:p>
    <w:p w:rsidR="00E57D62" w:rsidRPr="00E57D62" w:rsidRDefault="008E7D97" w:rsidP="00E57D62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4 671,78</w:t>
      </w:r>
      <w:r w:rsidR="00E57D62" w:rsidRPr="00E57D62">
        <w:rPr>
          <w:rFonts w:cs="Times New Roman"/>
          <w:szCs w:val="28"/>
        </w:rPr>
        <w:t xml:space="preserve"> + </w:t>
      </w:r>
      <w:r>
        <w:rPr>
          <w:rFonts w:cs="Times New Roman"/>
          <w:szCs w:val="28"/>
        </w:rPr>
        <w:t>67 024,47</w:t>
      </w:r>
      <w:r w:rsidR="00E57D62" w:rsidRPr="00E57D62">
        <w:rPr>
          <w:rFonts w:cs="Times New Roman"/>
          <w:szCs w:val="28"/>
        </w:rPr>
        <w:t xml:space="preserve"> = </w:t>
      </w:r>
      <w:r w:rsidR="00BB744C">
        <w:rPr>
          <w:rFonts w:cs="Times New Roman"/>
          <w:szCs w:val="28"/>
        </w:rPr>
        <w:t>71 696,25</w:t>
      </w:r>
      <w:r w:rsidR="00E57D62" w:rsidRPr="00E57D62">
        <w:rPr>
          <w:rFonts w:cs="Times New Roman"/>
          <w:szCs w:val="28"/>
        </w:rPr>
        <w:t xml:space="preserve"> руб.</w:t>
      </w:r>
    </w:p>
    <w:p w:rsidR="003A1812" w:rsidRPr="00D13D1A" w:rsidRDefault="003A1812" w:rsidP="00D13D1A">
      <w:pPr>
        <w:ind w:firstLine="720"/>
        <w:contextualSpacing/>
        <w:jc w:val="both"/>
        <w:rPr>
          <w:rFonts w:cs="Times New Roman"/>
          <w:szCs w:val="28"/>
        </w:rPr>
      </w:pPr>
    </w:p>
    <w:p w:rsidR="003A1812" w:rsidRPr="00D13D1A" w:rsidRDefault="003A1812" w:rsidP="00D13D1A">
      <w:pPr>
        <w:ind w:firstLine="720"/>
        <w:contextualSpacing/>
        <w:jc w:val="both"/>
        <w:rPr>
          <w:rFonts w:cs="Times New Roman"/>
          <w:szCs w:val="28"/>
        </w:rPr>
      </w:pPr>
    </w:p>
    <w:sectPr w:rsidR="003A1812" w:rsidRPr="00D13D1A" w:rsidSect="00D13D1A">
      <w:pgSz w:w="11906" w:h="16838" w:code="9"/>
      <w:pgMar w:top="1134" w:right="567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9F" w:rsidRDefault="00B3619F" w:rsidP="006C4EC8">
      <w:r>
        <w:separator/>
      </w:r>
    </w:p>
  </w:endnote>
  <w:endnote w:type="continuationSeparator" w:id="0">
    <w:p w:rsidR="00B3619F" w:rsidRDefault="00B3619F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9F" w:rsidRDefault="00B3619F" w:rsidP="006C4EC8">
      <w:r>
        <w:separator/>
      </w:r>
    </w:p>
  </w:footnote>
  <w:footnote w:type="continuationSeparator" w:id="0">
    <w:p w:rsidR="00B3619F" w:rsidRDefault="00B3619F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2C" w:rsidRPr="00B87CEC" w:rsidRDefault="0024012C" w:rsidP="00B87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68CA"/>
    <w:multiLevelType w:val="hybridMultilevel"/>
    <w:tmpl w:val="C552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7B66"/>
    <w:multiLevelType w:val="hybridMultilevel"/>
    <w:tmpl w:val="32F8B3A4"/>
    <w:lvl w:ilvl="0" w:tplc="9190E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0D7E"/>
    <w:multiLevelType w:val="hybridMultilevel"/>
    <w:tmpl w:val="F1E80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C9451D"/>
    <w:multiLevelType w:val="hybridMultilevel"/>
    <w:tmpl w:val="6BB2ED5C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005D5"/>
    <w:multiLevelType w:val="hybridMultilevel"/>
    <w:tmpl w:val="CDDCF194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A60D8"/>
    <w:multiLevelType w:val="hybridMultilevel"/>
    <w:tmpl w:val="2F0665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914CED"/>
    <w:multiLevelType w:val="hybridMultilevel"/>
    <w:tmpl w:val="705CE5D2"/>
    <w:lvl w:ilvl="0" w:tplc="0902FD98">
      <w:start w:val="2"/>
      <w:numFmt w:val="decimal"/>
      <w:lvlText w:val="%1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2EC2B29"/>
    <w:multiLevelType w:val="hybridMultilevel"/>
    <w:tmpl w:val="0464D948"/>
    <w:lvl w:ilvl="0" w:tplc="DE9A6C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71230C9"/>
    <w:multiLevelType w:val="hybridMultilevel"/>
    <w:tmpl w:val="E19CD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E720492"/>
    <w:multiLevelType w:val="hybridMultilevel"/>
    <w:tmpl w:val="97200F5C"/>
    <w:lvl w:ilvl="0" w:tplc="1172910A">
      <w:start w:val="2"/>
      <w:numFmt w:val="decimal"/>
      <w:lvlText w:val="%1"/>
      <w:lvlJc w:val="left"/>
      <w:pPr>
        <w:ind w:left="2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37" w:hanging="360"/>
      </w:pPr>
    </w:lvl>
    <w:lvl w:ilvl="2" w:tplc="0419001B" w:tentative="1">
      <w:start w:val="1"/>
      <w:numFmt w:val="lowerRoman"/>
      <w:lvlText w:val="%3."/>
      <w:lvlJc w:val="right"/>
      <w:pPr>
        <w:ind w:left="4257" w:hanging="180"/>
      </w:pPr>
    </w:lvl>
    <w:lvl w:ilvl="3" w:tplc="0419000F" w:tentative="1">
      <w:start w:val="1"/>
      <w:numFmt w:val="decimal"/>
      <w:lvlText w:val="%4."/>
      <w:lvlJc w:val="left"/>
      <w:pPr>
        <w:ind w:left="4977" w:hanging="360"/>
      </w:pPr>
    </w:lvl>
    <w:lvl w:ilvl="4" w:tplc="04190019" w:tentative="1">
      <w:start w:val="1"/>
      <w:numFmt w:val="lowerLetter"/>
      <w:lvlText w:val="%5."/>
      <w:lvlJc w:val="left"/>
      <w:pPr>
        <w:ind w:left="5697" w:hanging="360"/>
      </w:pPr>
    </w:lvl>
    <w:lvl w:ilvl="5" w:tplc="0419001B" w:tentative="1">
      <w:start w:val="1"/>
      <w:numFmt w:val="lowerRoman"/>
      <w:lvlText w:val="%6."/>
      <w:lvlJc w:val="right"/>
      <w:pPr>
        <w:ind w:left="6417" w:hanging="180"/>
      </w:pPr>
    </w:lvl>
    <w:lvl w:ilvl="6" w:tplc="0419000F" w:tentative="1">
      <w:start w:val="1"/>
      <w:numFmt w:val="decimal"/>
      <w:lvlText w:val="%7."/>
      <w:lvlJc w:val="left"/>
      <w:pPr>
        <w:ind w:left="7137" w:hanging="360"/>
      </w:pPr>
    </w:lvl>
    <w:lvl w:ilvl="7" w:tplc="04190019" w:tentative="1">
      <w:start w:val="1"/>
      <w:numFmt w:val="lowerLetter"/>
      <w:lvlText w:val="%8."/>
      <w:lvlJc w:val="left"/>
      <w:pPr>
        <w:ind w:left="7857" w:hanging="360"/>
      </w:pPr>
    </w:lvl>
    <w:lvl w:ilvl="8" w:tplc="0419001B" w:tentative="1">
      <w:start w:val="1"/>
      <w:numFmt w:val="lowerRoman"/>
      <w:lvlText w:val="%9."/>
      <w:lvlJc w:val="right"/>
      <w:pPr>
        <w:ind w:left="8577" w:hanging="180"/>
      </w:pPr>
    </w:lvl>
  </w:abstractNum>
  <w:abstractNum w:abstractNumId="2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572A5"/>
    <w:multiLevelType w:val="hybridMultilevel"/>
    <w:tmpl w:val="D1986E10"/>
    <w:lvl w:ilvl="0" w:tplc="02085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E6835"/>
    <w:multiLevelType w:val="hybridMultilevel"/>
    <w:tmpl w:val="768A0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F5A0A"/>
    <w:multiLevelType w:val="hybridMultilevel"/>
    <w:tmpl w:val="B4BAB314"/>
    <w:lvl w:ilvl="0" w:tplc="C316B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5B3396"/>
    <w:multiLevelType w:val="hybridMultilevel"/>
    <w:tmpl w:val="D910F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18"/>
  </w:num>
  <w:num w:numId="5">
    <w:abstractNumId w:val="12"/>
  </w:num>
  <w:num w:numId="6">
    <w:abstractNumId w:val="23"/>
  </w:num>
  <w:num w:numId="7">
    <w:abstractNumId w:val="2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2"/>
  </w:num>
  <w:num w:numId="11">
    <w:abstractNumId w:val="25"/>
  </w:num>
  <w:num w:numId="12">
    <w:abstractNumId w:val="24"/>
  </w:num>
  <w:num w:numId="13">
    <w:abstractNumId w:val="9"/>
  </w:num>
  <w:num w:numId="14">
    <w:abstractNumId w:val="8"/>
  </w:num>
  <w:num w:numId="15">
    <w:abstractNumId w:val="17"/>
  </w:num>
  <w:num w:numId="16">
    <w:abstractNumId w:val="19"/>
  </w:num>
  <w:num w:numId="17">
    <w:abstractNumId w:val="16"/>
  </w:num>
  <w:num w:numId="18">
    <w:abstractNumId w:val="11"/>
  </w:num>
  <w:num w:numId="19">
    <w:abstractNumId w:val="6"/>
  </w:num>
  <w:num w:numId="20">
    <w:abstractNumId w:val="5"/>
  </w:num>
  <w:num w:numId="21">
    <w:abstractNumId w:val="3"/>
  </w:num>
  <w:num w:numId="22">
    <w:abstractNumId w:val="21"/>
  </w:num>
  <w:num w:numId="23">
    <w:abstractNumId w:val="27"/>
  </w:num>
  <w:num w:numId="24">
    <w:abstractNumId w:val="10"/>
  </w:num>
  <w:num w:numId="25">
    <w:abstractNumId w:val="7"/>
  </w:num>
  <w:num w:numId="26">
    <w:abstractNumId w:val="13"/>
  </w:num>
  <w:num w:numId="27">
    <w:abstractNumId w:val="26"/>
  </w:num>
  <w:num w:numId="28">
    <w:abstractNumId w:val="30"/>
  </w:num>
  <w:num w:numId="29">
    <w:abstractNumId w:val="14"/>
  </w:num>
  <w:num w:numId="30">
    <w:abstractNumId w:val="1"/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179C6"/>
    <w:rsid w:val="00030AA9"/>
    <w:rsid w:val="0009589B"/>
    <w:rsid w:val="00104D61"/>
    <w:rsid w:val="001555DB"/>
    <w:rsid w:val="001646AD"/>
    <w:rsid w:val="001F7BBF"/>
    <w:rsid w:val="00222E1D"/>
    <w:rsid w:val="0024012C"/>
    <w:rsid w:val="002664E3"/>
    <w:rsid w:val="0027743D"/>
    <w:rsid w:val="00285EC9"/>
    <w:rsid w:val="002A3697"/>
    <w:rsid w:val="002B04FB"/>
    <w:rsid w:val="002C291C"/>
    <w:rsid w:val="00312C97"/>
    <w:rsid w:val="00327CB6"/>
    <w:rsid w:val="00366212"/>
    <w:rsid w:val="00367811"/>
    <w:rsid w:val="00391D84"/>
    <w:rsid w:val="003A1812"/>
    <w:rsid w:val="003A39F1"/>
    <w:rsid w:val="003A554B"/>
    <w:rsid w:val="003B46E0"/>
    <w:rsid w:val="003C5C95"/>
    <w:rsid w:val="00427329"/>
    <w:rsid w:val="00461FFD"/>
    <w:rsid w:val="004824A6"/>
    <w:rsid w:val="004E6DC0"/>
    <w:rsid w:val="005308CB"/>
    <w:rsid w:val="00583ADA"/>
    <w:rsid w:val="005842E4"/>
    <w:rsid w:val="00584E8C"/>
    <w:rsid w:val="005D63A5"/>
    <w:rsid w:val="005E0EDA"/>
    <w:rsid w:val="005F647D"/>
    <w:rsid w:val="00625E03"/>
    <w:rsid w:val="006644E9"/>
    <w:rsid w:val="00672112"/>
    <w:rsid w:val="00677621"/>
    <w:rsid w:val="006839DB"/>
    <w:rsid w:val="006A3BD3"/>
    <w:rsid w:val="006A6F42"/>
    <w:rsid w:val="006C4EC8"/>
    <w:rsid w:val="006F2446"/>
    <w:rsid w:val="006F2C16"/>
    <w:rsid w:val="006F3486"/>
    <w:rsid w:val="00747332"/>
    <w:rsid w:val="00795A13"/>
    <w:rsid w:val="007B6D10"/>
    <w:rsid w:val="007C77B6"/>
    <w:rsid w:val="007D7361"/>
    <w:rsid w:val="007E724F"/>
    <w:rsid w:val="00813F2D"/>
    <w:rsid w:val="00845F3A"/>
    <w:rsid w:val="00884A29"/>
    <w:rsid w:val="00891FE3"/>
    <w:rsid w:val="00896568"/>
    <w:rsid w:val="008B3678"/>
    <w:rsid w:val="008C0471"/>
    <w:rsid w:val="008E7D97"/>
    <w:rsid w:val="008F1DED"/>
    <w:rsid w:val="008F47F0"/>
    <w:rsid w:val="00922B95"/>
    <w:rsid w:val="00925BF4"/>
    <w:rsid w:val="00934F8C"/>
    <w:rsid w:val="009724DA"/>
    <w:rsid w:val="009A1341"/>
    <w:rsid w:val="009A55B2"/>
    <w:rsid w:val="009D267D"/>
    <w:rsid w:val="009E1DD9"/>
    <w:rsid w:val="00A420F9"/>
    <w:rsid w:val="00A56A24"/>
    <w:rsid w:val="00A75DD8"/>
    <w:rsid w:val="00AB1964"/>
    <w:rsid w:val="00B249AB"/>
    <w:rsid w:val="00B3619F"/>
    <w:rsid w:val="00B65789"/>
    <w:rsid w:val="00B7013C"/>
    <w:rsid w:val="00B77531"/>
    <w:rsid w:val="00B841B6"/>
    <w:rsid w:val="00B846E8"/>
    <w:rsid w:val="00B87CEC"/>
    <w:rsid w:val="00BB151F"/>
    <w:rsid w:val="00BB744C"/>
    <w:rsid w:val="00BD5DDF"/>
    <w:rsid w:val="00BE13BE"/>
    <w:rsid w:val="00C13668"/>
    <w:rsid w:val="00C27168"/>
    <w:rsid w:val="00C729A5"/>
    <w:rsid w:val="00C84E09"/>
    <w:rsid w:val="00CA0C51"/>
    <w:rsid w:val="00CD67D2"/>
    <w:rsid w:val="00CF6CEE"/>
    <w:rsid w:val="00D05EF6"/>
    <w:rsid w:val="00D13D1A"/>
    <w:rsid w:val="00D27FC5"/>
    <w:rsid w:val="00D338E0"/>
    <w:rsid w:val="00D61C7C"/>
    <w:rsid w:val="00D6287D"/>
    <w:rsid w:val="00D76B0E"/>
    <w:rsid w:val="00D777F7"/>
    <w:rsid w:val="00DA0A5D"/>
    <w:rsid w:val="00DA7931"/>
    <w:rsid w:val="00DB6DD9"/>
    <w:rsid w:val="00DD6A92"/>
    <w:rsid w:val="00E33DD0"/>
    <w:rsid w:val="00E43296"/>
    <w:rsid w:val="00E57D62"/>
    <w:rsid w:val="00E86DD1"/>
    <w:rsid w:val="00EC662C"/>
    <w:rsid w:val="00EC6A6D"/>
    <w:rsid w:val="00EE7D77"/>
    <w:rsid w:val="00EF657D"/>
    <w:rsid w:val="00F323D4"/>
    <w:rsid w:val="00FA4F51"/>
    <w:rsid w:val="00FC30B9"/>
    <w:rsid w:val="00FC4263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E2DD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29</Pages>
  <Words>6284</Words>
  <Characters>35824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Лукманова Лилия Ансаровна</cp:lastModifiedBy>
  <cp:revision>18</cp:revision>
  <cp:lastPrinted>2024-03-29T07:14:00Z</cp:lastPrinted>
  <dcterms:created xsi:type="dcterms:W3CDTF">2024-04-18T11:27:00Z</dcterms:created>
  <dcterms:modified xsi:type="dcterms:W3CDTF">2024-04-22T09:46:00Z</dcterms:modified>
</cp:coreProperties>
</file>