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91" w:rsidRDefault="0059229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2291" w:rsidRDefault="00592291">
      <w:pPr>
        <w:pStyle w:val="ConsPlusNormal"/>
        <w:jc w:val="both"/>
        <w:outlineLvl w:val="0"/>
      </w:pPr>
    </w:p>
    <w:p w:rsidR="00592291" w:rsidRDefault="00592291">
      <w:pPr>
        <w:pStyle w:val="ConsPlusTitle"/>
        <w:jc w:val="center"/>
        <w:outlineLvl w:val="0"/>
      </w:pPr>
      <w:r>
        <w:t>ДУМА ГОРОДА СУРГУТА</w:t>
      </w:r>
    </w:p>
    <w:p w:rsidR="00592291" w:rsidRDefault="00592291">
      <w:pPr>
        <w:pStyle w:val="ConsPlusTitle"/>
        <w:jc w:val="center"/>
      </w:pPr>
    </w:p>
    <w:p w:rsidR="00592291" w:rsidRDefault="00592291">
      <w:pPr>
        <w:pStyle w:val="ConsPlusTitle"/>
        <w:jc w:val="center"/>
      </w:pPr>
      <w:r>
        <w:t>РЕШЕНИЕ</w:t>
      </w:r>
    </w:p>
    <w:p w:rsidR="00592291" w:rsidRDefault="00592291">
      <w:pPr>
        <w:pStyle w:val="ConsPlusTitle"/>
        <w:jc w:val="center"/>
      </w:pPr>
      <w:r>
        <w:t>от 7 октября 2009 г. N 604-IV ДГ</w:t>
      </w:r>
    </w:p>
    <w:p w:rsidR="00592291" w:rsidRDefault="00592291">
      <w:pPr>
        <w:pStyle w:val="ConsPlusTitle"/>
        <w:jc w:val="center"/>
      </w:pPr>
    </w:p>
    <w:p w:rsidR="00592291" w:rsidRDefault="00592291">
      <w:pPr>
        <w:pStyle w:val="ConsPlusTitle"/>
        <w:jc w:val="center"/>
      </w:pPr>
      <w:r>
        <w:t>О ПОЛОЖЕНИИ О ПОРЯДКЕ УПРАВЛЕНИЯ И РАСПОРЯЖЕНИЯ ИМУЩЕСТВОМ,</w:t>
      </w:r>
    </w:p>
    <w:p w:rsidR="00592291" w:rsidRDefault="00592291">
      <w:pPr>
        <w:pStyle w:val="ConsPlusTitle"/>
        <w:jc w:val="center"/>
      </w:pPr>
      <w:r>
        <w:t>НАХОДЯЩИМСЯ В МУНИЦИПАЛЬНОЙ СОБСТВЕННОСТИ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center"/>
      </w:pPr>
      <w:r>
        <w:t>Принято на заседании Думы 30 сентября 2009 года</w:t>
      </w:r>
    </w:p>
    <w:p w:rsidR="00592291" w:rsidRDefault="005922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Сургута от 01.07.2010 </w:t>
            </w:r>
            <w:hyperlink r:id="rId5">
              <w:r>
                <w:rPr>
                  <w:color w:val="0000FF"/>
                </w:rPr>
                <w:t>N 773-IV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03.06.2011 </w:t>
            </w:r>
            <w:hyperlink r:id="rId6">
              <w:r>
                <w:rPr>
                  <w:color w:val="0000FF"/>
                </w:rPr>
                <w:t>N 53-V ДГ</w:t>
              </w:r>
            </w:hyperlink>
            <w:r>
              <w:rPr>
                <w:color w:val="392C69"/>
              </w:rPr>
              <w:t xml:space="preserve">, от 23.09.2011 </w:t>
            </w:r>
            <w:hyperlink r:id="rId7">
              <w:r>
                <w:rPr>
                  <w:color w:val="0000FF"/>
                </w:rPr>
                <w:t>N 92-V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8">
              <w:r>
                <w:rPr>
                  <w:color w:val="0000FF"/>
                </w:rPr>
                <w:t>N 176-V ДГ</w:t>
              </w:r>
            </w:hyperlink>
            <w:r>
              <w:rPr>
                <w:color w:val="392C69"/>
              </w:rPr>
              <w:t xml:space="preserve">, от 28.05.2012 </w:t>
            </w:r>
            <w:hyperlink r:id="rId9">
              <w:r>
                <w:rPr>
                  <w:color w:val="0000FF"/>
                </w:rPr>
                <w:t>N 193-V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10">
              <w:r>
                <w:rPr>
                  <w:color w:val="0000FF"/>
                </w:rPr>
                <w:t>N 207-V ДГ</w:t>
              </w:r>
            </w:hyperlink>
            <w:r>
              <w:rPr>
                <w:color w:val="392C69"/>
              </w:rPr>
              <w:t xml:space="preserve">, от 27.09.2012 </w:t>
            </w:r>
            <w:hyperlink r:id="rId11">
              <w:r>
                <w:rPr>
                  <w:color w:val="0000FF"/>
                </w:rPr>
                <w:t>N 233-V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12">
              <w:r>
                <w:rPr>
                  <w:color w:val="0000FF"/>
                </w:rPr>
                <w:t>N 263-V ДГ</w:t>
              </w:r>
            </w:hyperlink>
            <w:r>
              <w:rPr>
                <w:color w:val="392C69"/>
              </w:rPr>
              <w:t xml:space="preserve">, от 26.10.2013 </w:t>
            </w:r>
            <w:hyperlink r:id="rId13">
              <w:r>
                <w:rPr>
                  <w:color w:val="0000FF"/>
                </w:rPr>
                <w:t>N 405-V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27.05.2014 </w:t>
            </w:r>
            <w:hyperlink r:id="rId14">
              <w:r>
                <w:rPr>
                  <w:color w:val="0000FF"/>
                </w:rPr>
                <w:t>N 517-V ДГ</w:t>
              </w:r>
            </w:hyperlink>
            <w:r>
              <w:rPr>
                <w:color w:val="392C69"/>
              </w:rPr>
              <w:t xml:space="preserve">, от 02.12.2014 </w:t>
            </w:r>
            <w:hyperlink r:id="rId15">
              <w:r>
                <w:rPr>
                  <w:color w:val="0000FF"/>
                </w:rPr>
                <w:t>N 614-V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16">
              <w:r>
                <w:rPr>
                  <w:color w:val="0000FF"/>
                </w:rPr>
                <w:t>N 836-V ДГ</w:t>
              </w:r>
            </w:hyperlink>
            <w:r>
              <w:rPr>
                <w:color w:val="392C69"/>
              </w:rPr>
              <w:t xml:space="preserve">, от 01.06.2016 </w:t>
            </w:r>
            <w:hyperlink r:id="rId17">
              <w:r>
                <w:rPr>
                  <w:color w:val="0000FF"/>
                </w:rPr>
                <w:t>N 887-V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8">
              <w:r>
                <w:rPr>
                  <w:color w:val="0000FF"/>
                </w:rPr>
                <w:t>N 18-VI ДГ</w:t>
              </w:r>
            </w:hyperlink>
            <w:r>
              <w:rPr>
                <w:color w:val="392C69"/>
              </w:rPr>
              <w:t xml:space="preserve">, от 26.12.2016 </w:t>
            </w:r>
            <w:hyperlink r:id="rId19">
              <w:r>
                <w:rPr>
                  <w:color w:val="0000FF"/>
                </w:rPr>
                <w:t>N 52-VI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0">
              <w:r>
                <w:rPr>
                  <w:color w:val="0000FF"/>
                </w:rPr>
                <w:t>N 74-VI ДГ</w:t>
              </w:r>
            </w:hyperlink>
            <w:r>
              <w:rPr>
                <w:color w:val="392C69"/>
              </w:rPr>
              <w:t xml:space="preserve">, от 27.09.2017 </w:t>
            </w:r>
            <w:hyperlink r:id="rId21">
              <w:r>
                <w:rPr>
                  <w:color w:val="0000FF"/>
                </w:rPr>
                <w:t>N 143-VI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22">
              <w:r>
                <w:rPr>
                  <w:color w:val="0000FF"/>
                </w:rPr>
                <w:t>N 232-VI ДГ</w:t>
              </w:r>
            </w:hyperlink>
            <w:r>
              <w:rPr>
                <w:color w:val="392C69"/>
              </w:rPr>
              <w:t xml:space="preserve">, от 21.03.2018 </w:t>
            </w:r>
            <w:hyperlink r:id="rId23">
              <w:r>
                <w:rPr>
                  <w:color w:val="0000FF"/>
                </w:rPr>
                <w:t>N 258-VI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24">
              <w:r>
                <w:rPr>
                  <w:color w:val="0000FF"/>
                </w:rPr>
                <w:t>N 282-VI ДГ</w:t>
              </w:r>
            </w:hyperlink>
            <w:r>
              <w:rPr>
                <w:color w:val="392C69"/>
              </w:rPr>
              <w:t xml:space="preserve">, от 29.11.2018 </w:t>
            </w:r>
            <w:hyperlink r:id="rId25">
              <w:r>
                <w:rPr>
                  <w:color w:val="0000FF"/>
                </w:rPr>
                <w:t>N 361-VI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26">
              <w:r>
                <w:rPr>
                  <w:color w:val="0000FF"/>
                </w:rPr>
                <w:t>N 474-VI ДГ</w:t>
              </w:r>
            </w:hyperlink>
            <w:r>
              <w:rPr>
                <w:color w:val="392C69"/>
              </w:rPr>
              <w:t xml:space="preserve"> (ред. 14.07.2020), от 06.10.2020 </w:t>
            </w:r>
            <w:hyperlink r:id="rId27">
              <w:r>
                <w:rPr>
                  <w:color w:val="0000FF"/>
                </w:rPr>
                <w:t>N 642-VI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28">
              <w:r>
                <w:rPr>
                  <w:color w:val="0000FF"/>
                </w:rPr>
                <w:t>N 687-VI ДГ</w:t>
              </w:r>
            </w:hyperlink>
            <w:r>
              <w:rPr>
                <w:color w:val="392C69"/>
              </w:rPr>
              <w:t xml:space="preserve">, от 22.03.2021 </w:t>
            </w:r>
            <w:hyperlink r:id="rId29">
              <w:r>
                <w:rPr>
                  <w:color w:val="0000FF"/>
                </w:rPr>
                <w:t>N 714-VI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30">
              <w:r>
                <w:rPr>
                  <w:color w:val="0000FF"/>
                </w:rPr>
                <w:t>N 43-VII ДГ</w:t>
              </w:r>
            </w:hyperlink>
            <w:r>
              <w:rPr>
                <w:color w:val="392C69"/>
              </w:rPr>
              <w:t xml:space="preserve">, от 04.05.2022 </w:t>
            </w:r>
            <w:hyperlink r:id="rId31">
              <w:r>
                <w:rPr>
                  <w:color w:val="0000FF"/>
                </w:rPr>
                <w:t>N 127-VII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32">
              <w:r>
                <w:rPr>
                  <w:color w:val="0000FF"/>
                </w:rPr>
                <w:t>N 176-VII ДГ</w:t>
              </w:r>
            </w:hyperlink>
            <w:r>
              <w:rPr>
                <w:color w:val="392C69"/>
              </w:rPr>
              <w:t xml:space="preserve">, от 05.04.2023 </w:t>
            </w:r>
            <w:hyperlink r:id="rId33">
              <w:r>
                <w:rPr>
                  <w:color w:val="0000FF"/>
                </w:rPr>
                <w:t>N 305-VII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03.05.2023 </w:t>
            </w:r>
            <w:hyperlink r:id="rId34">
              <w:r>
                <w:rPr>
                  <w:color w:val="0000FF"/>
                </w:rPr>
                <w:t>N 318-VII ДГ</w:t>
              </w:r>
            </w:hyperlink>
            <w:r>
              <w:rPr>
                <w:color w:val="392C69"/>
              </w:rPr>
              <w:t xml:space="preserve">, от 29.11.2023 </w:t>
            </w:r>
            <w:hyperlink r:id="rId35">
              <w:r>
                <w:rPr>
                  <w:color w:val="0000FF"/>
                </w:rPr>
                <w:t>N 477-VII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06.03.2024 </w:t>
            </w:r>
            <w:hyperlink r:id="rId36">
              <w:r>
                <w:rPr>
                  <w:color w:val="0000FF"/>
                </w:rPr>
                <w:t>N 516-VII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Сургута от 01.11.2010 N 817-IV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</w:tr>
    </w:tbl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 xml:space="preserve">В соответствии со </w:t>
      </w:r>
      <w:hyperlink r:id="rId38">
        <w:r>
          <w:rPr>
            <w:color w:val="0000FF"/>
          </w:rPr>
          <w:t>статьей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(в редакции от 07.05.2009) Дума города решила: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4">
        <w:r>
          <w:rPr>
            <w:color w:val="0000FF"/>
          </w:rPr>
          <w:t>Положение</w:t>
        </w:r>
      </w:hyperlink>
      <w:r>
        <w:t xml:space="preserve"> о порядке управления и распоряжения имуществом, находящимся в муниципальной собственности (далее - Положение), согласно приложению.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1) </w:t>
      </w:r>
      <w:hyperlink r:id="rId39">
        <w:r>
          <w:rPr>
            <w:color w:val="0000FF"/>
          </w:rPr>
          <w:t>решение</w:t>
        </w:r>
      </w:hyperlink>
      <w:r>
        <w:t xml:space="preserve"> 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2) </w:t>
      </w:r>
      <w:hyperlink r:id="rId40">
        <w:r>
          <w:rPr>
            <w:color w:val="0000FF"/>
          </w:rPr>
          <w:t>решение</w:t>
        </w:r>
      </w:hyperlink>
      <w:r>
        <w:t xml:space="preserve"> Думы города от 29.09.2006 N 84-IV ДГ "О внесении изменений в решение 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3) </w:t>
      </w:r>
      <w:hyperlink r:id="rId41">
        <w:r>
          <w:rPr>
            <w:color w:val="0000FF"/>
          </w:rPr>
          <w:t>решение</w:t>
        </w:r>
      </w:hyperlink>
      <w:r>
        <w:t xml:space="preserve"> Думы города от 26.12.2006 N 157-IV ДГ "О внесении изменений в Положение о порядке управления и распоряжения муниципальной собственностью города Сургута, утвержденное решением городской Думы от 28.12.2005 N 551-III ГД";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4) </w:t>
      </w:r>
      <w:hyperlink r:id="rId42">
        <w:r>
          <w:rPr>
            <w:color w:val="0000FF"/>
          </w:rPr>
          <w:t>решение</w:t>
        </w:r>
      </w:hyperlink>
      <w:r>
        <w:t xml:space="preserve"> Думы города от 29.02.2008 N 353-IV ДГ "О внесении изменений в решение </w:t>
      </w:r>
      <w:r>
        <w:lastRenderedPageBreak/>
        <w:t>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5) </w:t>
      </w:r>
      <w:hyperlink r:id="rId43">
        <w:r>
          <w:rPr>
            <w:color w:val="0000FF"/>
          </w:rPr>
          <w:t>решение</w:t>
        </w:r>
      </w:hyperlink>
      <w:r>
        <w:t xml:space="preserve"> Думы города от 31.10.2008 N 455-IV ДГ "О внесении изменений в решение городской Думы от 28.12.2005 N 551-III ГД "Об утверждении Положения о порядке управления и распоряжения муниципальной собственностью города Сургута";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6) </w:t>
      </w:r>
      <w:hyperlink r:id="rId44">
        <w:r>
          <w:rPr>
            <w:color w:val="0000FF"/>
          </w:rPr>
          <w:t>решение</w:t>
        </w:r>
      </w:hyperlink>
      <w:r>
        <w:t xml:space="preserve"> Думы города от 29.04.2009 N 547-IV ДГ "О внесении изменений в решение городской Думы от 28.12.2005 N 551-III ГД "Об утверждении Положения о порядке управления и распоряжения муниципальной собственностью города Сургута".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Администрации города привести свои муниципальные правовые акты в соответствие с настоящим решением.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Настоящее решение вступает в силу с момента его опубликования.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right"/>
      </w:pPr>
      <w:r>
        <w:t>Глава города</w:t>
      </w:r>
    </w:p>
    <w:p w:rsidR="00592291" w:rsidRDefault="00592291">
      <w:pPr>
        <w:pStyle w:val="ConsPlusNormal"/>
        <w:jc w:val="right"/>
      </w:pPr>
      <w:r>
        <w:t>А.Л.СИДОРОВ</w:t>
      </w:r>
    </w:p>
    <w:p w:rsidR="00592291" w:rsidRDefault="00592291">
      <w:pPr>
        <w:pStyle w:val="ConsPlusNormal"/>
      </w:pPr>
      <w:r>
        <w:t>7 октября 2009 г.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right"/>
        <w:outlineLvl w:val="0"/>
      </w:pPr>
      <w:r>
        <w:t>Приложение</w:t>
      </w:r>
    </w:p>
    <w:p w:rsidR="00592291" w:rsidRDefault="00592291">
      <w:pPr>
        <w:pStyle w:val="ConsPlusNormal"/>
        <w:jc w:val="right"/>
      </w:pPr>
      <w:r>
        <w:t>к решению Думы города</w:t>
      </w:r>
    </w:p>
    <w:p w:rsidR="00592291" w:rsidRDefault="00592291">
      <w:pPr>
        <w:pStyle w:val="ConsPlusNormal"/>
        <w:jc w:val="right"/>
      </w:pPr>
      <w:r>
        <w:t>от 07.10.2009 N 604-IV ДГ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jc w:val="center"/>
      </w:pPr>
      <w:bookmarkStart w:id="1" w:name="P54"/>
      <w:bookmarkEnd w:id="1"/>
      <w:r>
        <w:t>ПОЛОЖЕНИЕ</w:t>
      </w:r>
    </w:p>
    <w:p w:rsidR="00592291" w:rsidRDefault="00592291">
      <w:pPr>
        <w:pStyle w:val="ConsPlusTitle"/>
        <w:jc w:val="center"/>
      </w:pPr>
      <w:r>
        <w:t>О ПОРЯДКЕ УПРАВЛЕНИЯ И РАСПОРЯЖЕНИЯ ИМУЩЕСТВОМ,</w:t>
      </w:r>
    </w:p>
    <w:p w:rsidR="00592291" w:rsidRDefault="00592291">
      <w:pPr>
        <w:pStyle w:val="ConsPlusTitle"/>
        <w:jc w:val="center"/>
      </w:pPr>
      <w:r>
        <w:t>НАХОДЯЩИМСЯ В МУНИЦИПАЛЬНОЙ СОБСТВЕННОСТИ</w:t>
      </w:r>
    </w:p>
    <w:p w:rsidR="00592291" w:rsidRDefault="005922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города Сургута от 01.07.2010 </w:t>
            </w:r>
            <w:hyperlink r:id="rId45">
              <w:r>
                <w:rPr>
                  <w:color w:val="0000FF"/>
                </w:rPr>
                <w:t>N 773-IV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03.06.2011 </w:t>
            </w:r>
            <w:hyperlink r:id="rId46">
              <w:r>
                <w:rPr>
                  <w:color w:val="0000FF"/>
                </w:rPr>
                <w:t>N 53-V ДГ</w:t>
              </w:r>
            </w:hyperlink>
            <w:r>
              <w:rPr>
                <w:color w:val="392C69"/>
              </w:rPr>
              <w:t xml:space="preserve">, от 23.09.2011 </w:t>
            </w:r>
            <w:hyperlink r:id="rId47">
              <w:r>
                <w:rPr>
                  <w:color w:val="0000FF"/>
                </w:rPr>
                <w:t>N 92-V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48">
              <w:r>
                <w:rPr>
                  <w:color w:val="0000FF"/>
                </w:rPr>
                <w:t>N 176-V ДГ</w:t>
              </w:r>
            </w:hyperlink>
            <w:r>
              <w:rPr>
                <w:color w:val="392C69"/>
              </w:rPr>
              <w:t xml:space="preserve">, от 28.05.2012 </w:t>
            </w:r>
            <w:hyperlink r:id="rId49">
              <w:r>
                <w:rPr>
                  <w:color w:val="0000FF"/>
                </w:rPr>
                <w:t>N 193-V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50">
              <w:r>
                <w:rPr>
                  <w:color w:val="0000FF"/>
                </w:rPr>
                <w:t>N 207-V ДГ</w:t>
              </w:r>
            </w:hyperlink>
            <w:r>
              <w:rPr>
                <w:color w:val="392C69"/>
              </w:rPr>
              <w:t xml:space="preserve">, от 27.09.2012 </w:t>
            </w:r>
            <w:hyperlink r:id="rId51">
              <w:r>
                <w:rPr>
                  <w:color w:val="0000FF"/>
                </w:rPr>
                <w:t>N 233-V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52">
              <w:r>
                <w:rPr>
                  <w:color w:val="0000FF"/>
                </w:rPr>
                <w:t>N 263-V ДГ</w:t>
              </w:r>
            </w:hyperlink>
            <w:r>
              <w:rPr>
                <w:color w:val="392C69"/>
              </w:rPr>
              <w:t xml:space="preserve">, от 26.10.2013 </w:t>
            </w:r>
            <w:hyperlink r:id="rId53">
              <w:r>
                <w:rPr>
                  <w:color w:val="0000FF"/>
                </w:rPr>
                <w:t>N 405-V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27.05.2014 </w:t>
            </w:r>
            <w:hyperlink r:id="rId54">
              <w:r>
                <w:rPr>
                  <w:color w:val="0000FF"/>
                </w:rPr>
                <w:t>N 517-V ДГ</w:t>
              </w:r>
            </w:hyperlink>
            <w:r>
              <w:rPr>
                <w:color w:val="392C69"/>
              </w:rPr>
              <w:t xml:space="preserve">, от 02.12.2014 </w:t>
            </w:r>
            <w:hyperlink r:id="rId55">
              <w:r>
                <w:rPr>
                  <w:color w:val="0000FF"/>
                </w:rPr>
                <w:t>N 614-V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56">
              <w:r>
                <w:rPr>
                  <w:color w:val="0000FF"/>
                </w:rPr>
                <w:t>N 836-V ДГ</w:t>
              </w:r>
            </w:hyperlink>
            <w:r>
              <w:rPr>
                <w:color w:val="392C69"/>
              </w:rPr>
              <w:t xml:space="preserve">, от 01.06.2016 </w:t>
            </w:r>
            <w:hyperlink r:id="rId57">
              <w:r>
                <w:rPr>
                  <w:color w:val="0000FF"/>
                </w:rPr>
                <w:t>N 887-V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58">
              <w:r>
                <w:rPr>
                  <w:color w:val="0000FF"/>
                </w:rPr>
                <w:t>N 18-VI ДГ</w:t>
              </w:r>
            </w:hyperlink>
            <w:r>
              <w:rPr>
                <w:color w:val="392C69"/>
              </w:rPr>
              <w:t xml:space="preserve">, от 26.12.2016 </w:t>
            </w:r>
            <w:hyperlink r:id="rId59">
              <w:r>
                <w:rPr>
                  <w:color w:val="0000FF"/>
                </w:rPr>
                <w:t>N 52-VI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60">
              <w:r>
                <w:rPr>
                  <w:color w:val="0000FF"/>
                </w:rPr>
                <w:t>N 74-VI ДГ</w:t>
              </w:r>
            </w:hyperlink>
            <w:r>
              <w:rPr>
                <w:color w:val="392C69"/>
              </w:rPr>
              <w:t xml:space="preserve">, от 27.09.2017 </w:t>
            </w:r>
            <w:hyperlink r:id="rId61">
              <w:r>
                <w:rPr>
                  <w:color w:val="0000FF"/>
                </w:rPr>
                <w:t>N 143-VI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21.02.2018 </w:t>
            </w:r>
            <w:hyperlink r:id="rId62">
              <w:r>
                <w:rPr>
                  <w:color w:val="0000FF"/>
                </w:rPr>
                <w:t>N 232-VI ДГ</w:t>
              </w:r>
            </w:hyperlink>
            <w:r>
              <w:rPr>
                <w:color w:val="392C69"/>
              </w:rPr>
              <w:t xml:space="preserve">, от 21.03.2018 </w:t>
            </w:r>
            <w:hyperlink r:id="rId63">
              <w:r>
                <w:rPr>
                  <w:color w:val="0000FF"/>
                </w:rPr>
                <w:t>N 258-VI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64">
              <w:r>
                <w:rPr>
                  <w:color w:val="0000FF"/>
                </w:rPr>
                <w:t>N 282-VI ДГ</w:t>
              </w:r>
            </w:hyperlink>
            <w:r>
              <w:rPr>
                <w:color w:val="392C69"/>
              </w:rPr>
              <w:t xml:space="preserve">, от 29.11.2018 </w:t>
            </w:r>
            <w:hyperlink r:id="rId65">
              <w:r>
                <w:rPr>
                  <w:color w:val="0000FF"/>
                </w:rPr>
                <w:t>N 361-VI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66">
              <w:r>
                <w:rPr>
                  <w:color w:val="0000FF"/>
                </w:rPr>
                <w:t>N 474-VI ДГ</w:t>
              </w:r>
            </w:hyperlink>
            <w:r>
              <w:rPr>
                <w:color w:val="392C69"/>
              </w:rPr>
              <w:t xml:space="preserve"> (ред. 14.07.2020), от 06.10.2020 </w:t>
            </w:r>
            <w:hyperlink r:id="rId67">
              <w:r>
                <w:rPr>
                  <w:color w:val="0000FF"/>
                </w:rPr>
                <w:t>N 642-VI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68">
              <w:r>
                <w:rPr>
                  <w:color w:val="0000FF"/>
                </w:rPr>
                <w:t>N 687-VI ДГ</w:t>
              </w:r>
            </w:hyperlink>
            <w:r>
              <w:rPr>
                <w:color w:val="392C69"/>
              </w:rPr>
              <w:t xml:space="preserve">, от 22.03.2021 </w:t>
            </w:r>
            <w:hyperlink r:id="rId69">
              <w:r>
                <w:rPr>
                  <w:color w:val="0000FF"/>
                </w:rPr>
                <w:t>N 714-VI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70">
              <w:r>
                <w:rPr>
                  <w:color w:val="0000FF"/>
                </w:rPr>
                <w:t>N 43-VII ДГ</w:t>
              </w:r>
            </w:hyperlink>
            <w:r>
              <w:rPr>
                <w:color w:val="392C69"/>
              </w:rPr>
              <w:t xml:space="preserve">, от 04.05.2022 </w:t>
            </w:r>
            <w:hyperlink r:id="rId71">
              <w:r>
                <w:rPr>
                  <w:color w:val="0000FF"/>
                </w:rPr>
                <w:t>N 127-VII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72">
              <w:r>
                <w:rPr>
                  <w:color w:val="0000FF"/>
                </w:rPr>
                <w:t>N 176-VII ДГ</w:t>
              </w:r>
            </w:hyperlink>
            <w:r>
              <w:rPr>
                <w:color w:val="392C69"/>
              </w:rPr>
              <w:t xml:space="preserve">, от 05.04.2023 </w:t>
            </w:r>
            <w:hyperlink r:id="rId73">
              <w:r>
                <w:rPr>
                  <w:color w:val="0000FF"/>
                </w:rPr>
                <w:t>N 305-VII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03.05.2023 </w:t>
            </w:r>
            <w:hyperlink r:id="rId74">
              <w:r>
                <w:rPr>
                  <w:color w:val="0000FF"/>
                </w:rPr>
                <w:t>N 318-VII ДГ</w:t>
              </w:r>
            </w:hyperlink>
            <w:r>
              <w:rPr>
                <w:color w:val="392C69"/>
              </w:rPr>
              <w:t xml:space="preserve">, от 29.11.2023 </w:t>
            </w:r>
            <w:hyperlink r:id="rId75">
              <w:r>
                <w:rPr>
                  <w:color w:val="0000FF"/>
                </w:rPr>
                <w:t>N 477-VII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06.03.2024 </w:t>
            </w:r>
            <w:hyperlink r:id="rId76">
              <w:r>
                <w:rPr>
                  <w:color w:val="0000FF"/>
                </w:rPr>
                <w:t>N 516-VII ДГ</w:t>
              </w:r>
            </w:hyperlink>
            <w:r>
              <w:rPr>
                <w:color w:val="392C69"/>
              </w:rPr>
              <w:t>,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7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Сургута от 01.11.2010 N 817-IV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</w:tr>
    </w:tbl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lastRenderedPageBreak/>
        <w:t xml:space="preserve">1. Положение о порядке управления и распоряжения имуществом, находящимся в муниципальной собственности (далее - Положение), разработано в соответствии с </w:t>
      </w:r>
      <w:hyperlink r:id="rId78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79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82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Югры, другими законами и иными нормативно-правовыми актами Российской Федерации и Ханты-Мансийского автономного округа - Югры.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2. Действие Положения распространяется на недвижимое и движимое муниципальное имущество, за исключением имущества, указанного в </w:t>
      </w:r>
      <w:hyperlink w:anchor="P110">
        <w:r>
          <w:rPr>
            <w:color w:val="0000FF"/>
          </w:rPr>
          <w:t>части 2 статьи 2</w:t>
        </w:r>
      </w:hyperlink>
      <w:r>
        <w:t xml:space="preserve"> Положения.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Муниципальное имущество закрепляется за муниципальными унитарными предприятиями на праве хозяйственного ведения, муниципальными автономными, бюджетными и казенными учреждениями (далее по тексту - муниципальные учреждения) на праве оперативного управления в соответствии с гражданским законодательством и настоящим Положением.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Муниципальное имущество, не закрепленное за муниципальными унитарными предприятиями, муниципальными учреждениями, составляет казну муниципального образования.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2" w:name="P86"/>
      <w:bookmarkEnd w:id="2"/>
      <w:r>
        <w:t>3. В состав муниципального имущества входит: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имущество, переданное муниципальному образованию в результате разграничения государственной собственности на собственность Российской Федерации, собственность Ханты-Мансийского автономного округа - Югры и муниципальную собственность;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из федеральной собственности, собственности субъектов Российской Федерации по процедуре перераспределения собственности в соответствии с федеральными законами;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предприятиями, учреждениями, организациями независимо от их формы собственности;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имущество, приобретенное за счет средств бюджета города;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имущество, приобретенное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другими органами местного самоуправления;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ценные бумаги (акции, облигации, векселя и т.д., принадлежащие муниципальному образованию);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 предприятий-банкротов, поступившее в муниципальную собственность в соответствии с законодательством о несостоятельности (банкротстве);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имущество, переданное в муниципальную собственность по иным основаниям, предусмотренным действующим законодательством.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Муниципальное имущество может находиться как на территории муниципального образования, так и за его пределами.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lastRenderedPageBreak/>
        <w:t>Статья 2. Отношения, регулируемые Положением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Настоящее Положение регулирует следующие виды управления и распоряжения муниципальным имуществом: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порядок передачи муниципального имущества в аренду, субаренду и безвозмездное пользование;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порядок закрепления имущества на праве хозяйственного ведения, оперативного управления;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порядок передачи муниципального имущества в залог;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порядок отчуждения муниципального имущества по договору пожертвования;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порядок перепрофилирования муниципального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порядок передачи муниципального имущества по концессионному соглашению;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порядок приватизации муниципального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порядок списания муниципального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порядок передачи муниципального имущества в федеральную собственность и собственность субъектов Российской Федерации.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2. Действие настоящего Положения не распространяется на отношения, связанные с управлением земельными, водными, лесными и иными природными ресурсами, жилищным фондом, средствами местного бюджета.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Порядок управления указанными видами имущества определяется соответствующими положениями.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3. Муниципальные правовые акты Администрации города по вопросам управления и распоряжения муниципальным имуществом, указанным в </w:t>
      </w:r>
      <w:hyperlink w:anchor="P86">
        <w:r>
          <w:rPr>
            <w:color w:val="0000FF"/>
          </w:rPr>
          <w:t>части 3 статьи 1</w:t>
        </w:r>
      </w:hyperlink>
      <w:r>
        <w:t xml:space="preserve"> настоящего Положения, не должны противоречить настоящему Положению.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 случае противоречия муниципальных правовых актов Администрации города настоящему Положению применяется настоящее Положение.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3. Цели и задачи управления и распоряжения муниципальным имуществом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Целями управления и распоряжения муниципальным имуществом, находящимся в муниципальной собственности, являются: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создание условий эффективного использования муниципального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реализация контролирующих функций органов местного самоуправления в сфере управления и распоряжения муниципальным имуществом.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В указанных целях при управлении и распоряжении имуществом решаются задачи: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сохранения и приумножения муниципального имущества, управление и распоряжение которым обеспечивает увеличение доходов бюджета города, сохранения в муниципальной собственности имущества, необходимого для эффективного решения вопросов местного значения;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оптимизации структуры муниципального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осуществления контроля за эффективным использованием и сохранностью муниципального имущества, находящегося в казне муниципального образования, а также закрепленного за муниципальными унитарными предприятиями, муниципальными учреждениями;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пообъектного учета муниципального имущества.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4. Реализация правомочий собственника в отношении муниципального имущества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Муниципальное образование является собственником принадлежащего ему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2. Права собственника в отношении имущества, входящего в состав муниципальной собственности, от имени муниципального образования осуществляют органы местного самоуправления в рамках их компетенции, установленной </w:t>
      </w:r>
      <w:hyperlink r:id="rId87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Югры, настоящим Положением, иными актами, определяющими статус этих органов.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Дума города: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определяет порядок управления и распоряжения имуществом, находящимся в муниципальной собственности;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утверждает условия приватизации объектов муниципальной собственности, утверждает прогнозный план приватизации;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0">
        <w:r>
          <w:rPr>
            <w:color w:val="0000FF"/>
          </w:rPr>
          <w:t>Решение</w:t>
        </w:r>
      </w:hyperlink>
      <w:r>
        <w:t xml:space="preserve"> Думы города Сургута от 29.11.2018 N 361-VI ДГ;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принимает решения об отчуждении муниципального имущества по договорам пожертвования;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принимает иные решения в пределах своей компетенции, определенной действующим законодательством и </w:t>
      </w:r>
      <w:hyperlink r:id="rId9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согласовывает дачу согласия Администрацией города на отчуждение недвижимого имущества, закрепленного за муниципальными унитарными предприятиями на праве хозяйственного ведения и на праве оперативного управления за муниципальными учреждениями;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согласовывает решение о перепрофилировании муниципального имущества;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решением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утверждает методику расчета арендной платы;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согласовывает решение о передаче в залог недвижимого имущества, являющегося муниципальной собственностью;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согласовывает решение об увеличении уставного фонда муниципального предприятия;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решением</w:t>
        </w:r>
      </w:hyperlink>
      <w:r>
        <w:t xml:space="preserve"> Думы города Сургута от 29.11.2012 N 263-V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утверждает перечень объектов муниципального имущества, в отношении которых </w:t>
      </w:r>
      <w:r>
        <w:lastRenderedPageBreak/>
        <w:t>планируется заключение концессионных соглашений;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решением</w:t>
        </w:r>
      </w:hyperlink>
      <w:r>
        <w:t xml:space="preserve"> Думы города Сургута от 22.02.2017 N 74-VI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согласовывает решение о заключении концессионного соглашения и его условия;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решением</w:t>
        </w:r>
      </w:hyperlink>
      <w:r>
        <w:t xml:space="preserve"> Думы города Сургута от 22.02.2017 N 74-VI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согласовывает дачу согласия Администрацией города муниципальному унитарному предприятию и муниципальному учреждению на участие в коммерческих и некоммерческих организациях.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100">
        <w:r>
          <w:rPr>
            <w:color w:val="0000FF"/>
          </w:rPr>
          <w:t>решением</w:t>
        </w:r>
      </w:hyperlink>
      <w:r>
        <w:t xml:space="preserve"> Думы города Сургута от 21.03.2018 N 258-VI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Глава города: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представляет городской округ в отношениях с органами местного самоуправления других муниципальных образований, органами государственной власти, иностранными государствами, а также в отношениях с другими органами и иными лицами в сфере управления и распоряжения объектами муниципальной собственности, заключает договоры и соглашения;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1">
        <w:r>
          <w:rPr>
            <w:color w:val="0000FF"/>
          </w:rPr>
          <w:t>Решение</w:t>
        </w:r>
      </w:hyperlink>
      <w:r>
        <w:t xml:space="preserve"> Думы города Сургута от 25.04.2012 N 176-V ДГ.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Администрация города: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приобретает и осуществляет имущественные и иные права и обязанности;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формирует муниципальную собственность в соответствии с процедурой разграничения государственной собственности, а также путем приобретения имущества в собственность городского округа;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формирует муниципальную казну из имущества, не закрепленного за муниципальными организациями;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формирует перечень объектов, в отношении которых планируется заключение концессионных соглашений, и представляет его в Думу города ежегодно до 01 ноября текущего года;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решением</w:t>
        </w:r>
      </w:hyperlink>
      <w:r>
        <w:t xml:space="preserve"> Думы города Сургута от 22.02.2017 N 74-VI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закрепляет за муниципальными предприятиями и учреждениями муниципальное имущество; принимает решение об увеличении уставного фонда муниципального предприятия;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решения</w:t>
        </w:r>
      </w:hyperlink>
      <w:r>
        <w:t xml:space="preserve"> Думы города Сургута от 29.11.2012 N 263-V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организует учет муниципального имущества, ведет реестр объектов муниципальной собственности городского округа, является реестродержателем либо назначает уполномоченное структурное подразделение для осуществления данных функций;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организует контроль за сохранностью и использованием по назначению муниципального имущества городского округа;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осуществляет постановку на учет в регистрирующем органе бесхозяйного недвижимого имущества, находящегося на территории городского округа, признание в суде в установленном законом порядке права муниципальной собственности на бесхозяйное движимое и недвижимое имущество, находящееся на территории городского округа;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передает муниципальное имущество в пользование физическим и юридическим лицам, органам государственной власти Российской Федерации, органам государственной власти Ханты-Мансийского автономного округа - Югры и органам местного самоуправления иных муниципальных образований, отчуждает и совершает иные сделки в соответствии с федеральными </w:t>
      </w:r>
      <w:r>
        <w:lastRenderedPageBreak/>
        <w:t>законами;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осуществляет функции страхователя объектов муниципальной собственности при страховании имущества, составляющего муниципальную казну, функции выгодоприобретателя при страховании объектов муниципальной собственности арендаторами, владельцами (пользователями) объектов муниципальной собственности;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представляет интересы города при банкротстве юридических лиц (независимо от форм собственности) с правом требования от имени городского округа;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принимает решение об изъятии излишнего, неиспользуемого либо используемого не по назначению имущества, закрепленного за муниципальными учреждениями, муниципальными казенными предприятиями, и распоряжается им по своему усмотрению в рамках своих полномочий в порядке и в случаях, установленных действующим законодательством;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проводит оценку муниципального имущества на основаниях и условиях, предусмотренных федеральным законодательством;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принимает решения о перепрофилировании имущества, находящегося в муниципальной собственности городского округа, в порядке, предусмотренном решением Думы города;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участвует в управлении коммерческими организациями, в уставном капитале которых есть доля муниципальной собственности, через своих представителей;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определяет перечень помещений, предоставляемых органами местного самоуправления для проведения встреч депутатов с избирателями;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решением</w:t>
        </w:r>
      </w:hyperlink>
      <w:r>
        <w:t xml:space="preserve"> Думы города Сургута от 27.09.2017 N 143-VI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осуществляет иные полномочия в сфере управления имуществом, находящимся в муниципальной собственности, предусмотренные законодательством Российской Федерации, Ханты-Мансийского автономного округа - Югры, </w:t>
      </w:r>
      <w:hyperlink r:id="rId106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Югры, другими муниципальными правовыми актами Администрации города и направленные на решение вопросов местного значения городского округа, а также переданные в установленном порядке государственные полномочия.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5. Закрепление муниципального имущества за муниципальными предприятиями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Муниципальное имущество, в отношении которого муниципальным образованием принято решение о закреплении имущества на праве хозяйственного ведения за муниципальными предприятиями, закрепляется на основании муниципального правового акта Администрации города, право хозяйственного ведения возникает с момента подписания акта приема-передачи.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Имущество, приобретенное муниципальными предприятиями самостоятельно по договору или иным основаниям, поступает в хозяйственное ведение соответствующих муниципальных предприятий.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 стоимостью 40000 (сорок тысяч) рублей и менее закреплению не подлежит. Данное имущество подлежит учету предприятием поштучно.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2. Правовой режим имущества, закрепленного на праве хозяйственного ведения, определяется в соответствии с действующим законодательством Российской Федерации и </w:t>
      </w:r>
      <w:r>
        <w:lastRenderedPageBreak/>
        <w:t>настоящим Положением.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3. Плоды, продукция и доходы от использования муниципального имущества, находящегося в хозяйственном ведении, а также имущество, приобретенное муниципальным унитарным предприятием по договору или иным законным основаниям, являются муниципальной собственностью и поступают в хозяйственное ведение соответствующего муниципального унитарного предприятия в порядке, установленном Гражданским </w:t>
      </w:r>
      <w:hyperlink r:id="rId11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Муниципальное образование имеет право на получение части прибыли от использования муниципального имущества, находящегося в хозяйственном ведении созданных им муниципальных унитарных предприятий, которая взимается в форме отчислений от прибыли муниципальных унитарных предприятий и поступает в бюджет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Перечисление в бюджет города части прибыли осуществляется предприятием в срок до 1 июня года, следующего за отчетным.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Муниципальные унитарные предприятия обязаны в трехмесячный срок с момента издания муниципального правового акта о закреплении за ними имущества на праве хозяйственного ведения осуществить государственную регистрацию права хозяйственного ведения на муниципальное недвижимое имущество, закрепленное за ними (поступившее в хозяйственное ведение), и в десятидневный срок со дня регистрации, а в отношении иного имущества - со дня постановки на баланс, направить реестродержателю необходимые документы для внесения данных о составе и стоимости приобретенного имущества в реестр муниципального имущества.</w:t>
      </w:r>
    </w:p>
    <w:p w:rsidR="00592291" w:rsidRDefault="00592291">
      <w:pPr>
        <w:pStyle w:val="ConsPlusNormal"/>
        <w:jc w:val="both"/>
      </w:pPr>
      <w:r>
        <w:t xml:space="preserve">(часть 5 в ред. </w:t>
      </w:r>
      <w:hyperlink r:id="rId111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6. При возникновении права хозяйственного ведения на недвижимое имущество муниципальные предприятия - обладатели вещного права осуществляют мероприятия по оформлению прав на земельные участки. Обязанность по регистрации прав на земельные участки и формированию землеустроительных дел возлагаются на предприятия.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7. Муниципальные предприятия обязаны в десятидневный срок с момента проведения государственной регистрации направлять реестродержателю оригиналы документов о государственной регистрации права собственности и внесения изменений в них.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8. Муниципальные предприятия обязаны своевременно обеспечивать проведение технической инвентаризации объектов, в случаях изменения технических характеристик объекта в трехмесячный срок оформить документы о внесении изменений в Единый государственный реестр недвижимости.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9. Муниципальные унитарные предприятия не вправе без предварительного письменного согласия Администрации города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капитал хозяйственных обществ или иным способом распоряжаться этим имуществом.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10. Ответственность за надлежащее содержание и противопожарную безопасность муниципального имущества, переданного в хозяйственное ведение, несут муниципальные предприятия.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6. Закрепление муниципального имущества за муниципальными учреждениями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 xml:space="preserve">1. Муниципальное имущество, в отношении которого муниципальным образованием принято решение о закреплении имущества на праве оперативного управления за </w:t>
      </w:r>
      <w:r>
        <w:lastRenderedPageBreak/>
        <w:t>муниципальными учреждениями, закрепляется на основании муниципального правового акта Администрации города, право оперативного управления возникает с момента подписания акта приема-передачи.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Имущество, приобретенное муниципальными учреждениями самостоятельно по договору или иным основаниям, поступает в оперативное управление соответствующих муниципальных учреждений.</w:t>
      </w:r>
    </w:p>
    <w:p w:rsidR="00592291" w:rsidRDefault="00592291">
      <w:pPr>
        <w:pStyle w:val="ConsPlusNormal"/>
        <w:jc w:val="both"/>
      </w:pPr>
      <w:r>
        <w:t xml:space="preserve">(в ред. решений Думы города Сургута от 03.06.2011 </w:t>
      </w:r>
      <w:hyperlink r:id="rId115">
        <w:r>
          <w:rPr>
            <w:color w:val="0000FF"/>
          </w:rPr>
          <w:t>N 53-V ДГ</w:t>
        </w:r>
      </w:hyperlink>
      <w:r>
        <w:t xml:space="preserve">, от 25.04.2012 </w:t>
      </w:r>
      <w:hyperlink r:id="rId116">
        <w:r>
          <w:rPr>
            <w:color w:val="0000FF"/>
          </w:rPr>
          <w:t>N 176-V ДГ</w:t>
        </w:r>
      </w:hyperlink>
      <w:r>
        <w:t>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Учет имущества стоимостью 40000 (сорок тысяч) рублей и менее не требует издания муниципального правового акта Администрации города о закреплении на праве оперативного управления, за исключением особо ценного движимого имущества муниципальных учреждений.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Имущество стоимостью менее 40000 (сорока тысяч) рублей подлежит учету муниципальными учреждениями поштучно.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Администрация города вправе в порядке, установленном действующим законодательством, изъять излишнее, неиспользуемое либо используемое не по назначению муниципальное имущество, закрепленное за муниципальными казенными учреждениями, муниципальными бюджетными учреждениями, муниципальными автономными учреждениями на праве оперативного управления, и распорядиться им в рамках своих полномочий.</w:t>
      </w:r>
    </w:p>
    <w:p w:rsidR="00592291" w:rsidRDefault="00592291">
      <w:pPr>
        <w:pStyle w:val="ConsPlusNormal"/>
        <w:jc w:val="both"/>
      </w:pPr>
      <w:r>
        <w:t xml:space="preserve">(часть 2 в ред. </w:t>
      </w:r>
      <w:hyperlink r:id="rId119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Доходы муниципального автономного учреждения, муниципального бюджетного учреждения, полученные от осуществления деятельности и использования закрепленного за ним на праве оперативного управления имущества, а также приобретенное за счет указанных средств имущество, поступают в самостоятельное распоряжение муниципального автономного учреждения, муниципального бюджетного учреждения.</w:t>
      </w:r>
    </w:p>
    <w:p w:rsidR="00592291" w:rsidRDefault="00592291">
      <w:pPr>
        <w:pStyle w:val="ConsPlusNormal"/>
        <w:jc w:val="both"/>
      </w:pPr>
      <w:r>
        <w:t xml:space="preserve">(часть 3 в ред. </w:t>
      </w:r>
      <w:hyperlink r:id="rId120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Муниципальные учреждения обязаны в трехмесячный срок с момента издания муниципального правового акта о закреплении за ними имущества на праве оперативного управления осуществить государственную регистрацию права оперативного управления на муниципальное недвижимое имущество, закрепленное за ними (поступившее в оперативное управление), и в десятидневный срок со дня регистрации, а в отношении иного имущества - со дня постановки на баланс, направить реестродержателю необходимые документы для внесения данных о составе и стоимости приобретенного имущества в реестр муниципального имущества.</w:t>
      </w:r>
    </w:p>
    <w:p w:rsidR="00592291" w:rsidRDefault="00592291">
      <w:pPr>
        <w:pStyle w:val="ConsPlusNormal"/>
        <w:jc w:val="both"/>
      </w:pPr>
      <w:r>
        <w:t xml:space="preserve">(часть 4 в ред. </w:t>
      </w:r>
      <w:hyperlink r:id="rId121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При возникновении права оперативного управления на недвижимое имущество муниципальные учреждения - обладатели вещного права осуществляют мероприятия по оформлению прав на земельные участки. Обязанность по регистрации прав на земельные участки и формирование землеустроительных дел возлагаются на учреждения.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6. Муниципальные учреждения обязаны своевременно обеспечивать проведение технической инвентаризации объектов, в случаях изменения технических характеристик объекта в трехмесячный срок оформить документы о внесении в Единый государственный реестр недвижимости.</w:t>
      </w:r>
    </w:p>
    <w:p w:rsidR="00592291" w:rsidRDefault="00592291">
      <w:pPr>
        <w:pStyle w:val="ConsPlusNormal"/>
        <w:jc w:val="both"/>
      </w:pPr>
      <w:r>
        <w:t xml:space="preserve">(в ред. решений Думы города Сургута от 03.06.2011 </w:t>
      </w:r>
      <w:hyperlink r:id="rId123">
        <w:r>
          <w:rPr>
            <w:color w:val="0000FF"/>
          </w:rPr>
          <w:t>N 53-V ДГ</w:t>
        </w:r>
      </w:hyperlink>
      <w:r>
        <w:t xml:space="preserve">, от 29.11.2018 </w:t>
      </w:r>
      <w:hyperlink r:id="rId124">
        <w:r>
          <w:rPr>
            <w:color w:val="0000FF"/>
          </w:rPr>
          <w:t>N 361-VI ДГ</w:t>
        </w:r>
      </w:hyperlink>
      <w:r>
        <w:t>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7. Муниципальные учреждения обязаны в десятидневный срок с момента проведения </w:t>
      </w:r>
      <w:r>
        <w:lastRenderedPageBreak/>
        <w:t>государственной регистрации направлять реестродержателю оригиналы документов о государственной регистрации права собственности и внесения изменений в них.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8. Муниципальные учреждения не вправе отчуждать или иными способами распоряжаться закрепленным за ними муниципальным имуществом и имуществом, приобретенным за счет средств, выделенных им по смете, за исключением случаев, предусмотренных действующим законодательством.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9. Ответственность за надлежащее содержание и противопожарную безопасность муниципального имущества, переданного в оперативное управление, несут муниципальные учреждения.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7. Порядок дачи согласия на отчуждение недвижимого и движимого имущества, закрепленного за муниципальными предприятиями на праве хозяйственного ведения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решения</w:t>
        </w:r>
      </w:hyperlink>
      <w:r>
        <w:t xml:space="preserve"> Думы города Сургута от 21.03.2018 N 258-VI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От имени муниципального образования (собственника муниципальных унитарных предприятий) правом дачи согласия на отчуждение недвижимого имущества, закрепленного на праве хозяйственного ведения за муниципальными унитарными предприятиями, обладает Администрация города по согласованию Думы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4" w:name="P235"/>
      <w:bookmarkEnd w:id="4"/>
      <w:r>
        <w:t>2. Для получения согласия на отчуждение недвижимого имущества муниципальное унитарное предприятие, за которым это имущество закреплено на праве хозяйственного ведения, представляет в Администрацию города (на имя Главы города или лица, исполняющего его обязанности по руководству деятельностью Администрации города) следующие документы: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обращение (письмо) о даче согласия на отчуждение недвижимого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hyperlink w:anchor="P763">
        <w:r>
          <w:rPr>
            <w:color w:val="0000FF"/>
          </w:rPr>
          <w:t>информацию</w:t>
        </w:r>
      </w:hyperlink>
      <w:r>
        <w:t xml:space="preserve"> о недвижимом имуществе, подлежащем отчуждению, и характере сделки, подготовленную в соответствии с приложением к настоящему Положению;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согласование куратора муниципального унитарного предприятия на отчуждение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бухгалтерскую (финансовую) отчетность на последнюю отчетную дату с отметкой налоговых органов;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технический паспорт либо технический план объекта недвижимого имущества, подлежащего отчуждению (при наличии);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</w:t>
      </w:r>
      <w:hyperlink r:id="rId131">
        <w:r>
          <w:rPr>
            <w:color w:val="0000FF"/>
          </w:rPr>
          <w:t>Решение</w:t>
        </w:r>
      </w:hyperlink>
      <w:r>
        <w:t xml:space="preserve"> Думы города Сургута от 06.12.2021 N 43-VII ДГ;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схема размещения объектов недвижимого имущества, подлежащих отчуждению, на земельном участке;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отчет об оценке рыночной стоимости недвижимого имущества,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справка о балансовой (остаточной) стоимости недвижимого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технико-экономическое обоснование необходимости отчуждения недвижимого имущества и использования полученных средств, содержащее исчерпывающие сведения о такой необходимости, подробную расшифровку проведенных расчетов, развернутые таблицы (каждый довод должен быть подтвержден соответствующим документом).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 случае невозможности представления оригинала документа представляется надлежаще заверенная муниципальным унитарным предприятием копия. Документы, содержащие более одного листа, должны быть прошиты и пронумерованы.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Куратор муниципального унитарного предприятия при согласовании отчуждения муниципального недвижимого имущества прилагает к согласованию: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на объект недвижимости;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муниципальным унитарным предприятием земельным участком, на котором расположен объект недвижимости, подлежащий отчуждению;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сведения о назначении земельного участка, на котором расположен объект недвижимости, подлежащий отчуждению;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информацию о территориальной зоне, в которой расположен земельный участок;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информацию о наличии или отсутствии на земельном участке зон с особыми условиями использования территорий;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информацию о планируемой застройке микрорайона согласно генеральному плану города (включая проект планировки и межевания территории);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сведения о существующих, планируемых (изменяемых, вновь образуемых) границах территорий общего пользования, границах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(красные линии);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заключение о возможности изменения (уменьшения) границ земельного участка с учетом существующих градостроительных норм и правил землепользования и застройки, обеспечения парковочных мест, организации противопожарного проезда, бытовых разрывов, требований к образуемым земельным участкам согласно </w:t>
      </w:r>
      <w:hyperlink r:id="rId132">
        <w:r>
          <w:rPr>
            <w:color w:val="0000FF"/>
          </w:rPr>
          <w:t>статье 11.9</w:t>
        </w:r>
      </w:hyperlink>
      <w:r>
        <w:t xml:space="preserve"> Земельного кодекса Российской Федерации, возможного образования межполосий и прочего;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предложения по границам земельного участка (схема границ);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иные сведения, необходимые для принятия решения о даче согласия на отчуждение муниципального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Согласование куратора также должно содержать сведения: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 принятых мерах для повышения эффективности использования подведомственным предприятием муниципального имущества и снижения затрат на его содержание (в случае отсутствия принятых мер - причины неэффективного использования);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об отсутствии задолженности за право пользования земельным участком, на котором расположен объект недвижимости, подлежащий отчуждению (в случае если предприятием не приложены подтверждающие документы);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иные сведения, способные повлиять на принятие решения о даче согласия на отчуждение муниципального имущества.</w:t>
      </w:r>
    </w:p>
    <w:p w:rsidR="00592291" w:rsidRDefault="00592291">
      <w:pPr>
        <w:pStyle w:val="ConsPlusNormal"/>
        <w:jc w:val="both"/>
      </w:pPr>
      <w:r>
        <w:lastRenderedPageBreak/>
        <w:t xml:space="preserve">(часть 2 в ред. </w:t>
      </w:r>
      <w:hyperlink r:id="rId133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Администрация города при получении обращения о даче согласия на отчуждение недвижимого имущества и прилагаемых к нему документов рассматривает обращение и выполняет одно из следующих действий: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подготавливает мотивированный ответ (отказ) заявителю в сроки, установленные действующим законодательством;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представляет на рассмотрение Думы города проект решения Думы города с приложением документов, предусмотренных </w:t>
      </w:r>
      <w:hyperlink w:anchor="P235">
        <w:r>
          <w:rPr>
            <w:color w:val="0000FF"/>
          </w:rPr>
          <w:t>частью 2</w:t>
        </w:r>
      </w:hyperlink>
      <w:r>
        <w:t xml:space="preserve"> настоящей статьи, о согласовании дачи согласия на отчуждение недвижимого имущества, закрепленного на праве хозяйственного ведения за муниципальным предприятием, в порядке и сроки, установленные регламентами Администрации города и Думы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На основании решения Думы города Администрация города издает постановление о даче согласия на отчуждение имущества.</w:t>
      </w:r>
    </w:p>
    <w:p w:rsidR="00592291" w:rsidRDefault="00592291">
      <w:pPr>
        <w:pStyle w:val="ConsPlusNormal"/>
        <w:jc w:val="both"/>
      </w:pPr>
      <w:r>
        <w:t xml:space="preserve">(часть 3 в ред. </w:t>
      </w:r>
      <w:hyperlink r:id="rId134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Установить, что сделки по продаже недвижимого имущества осуществляются путем продажи на аукционе в соответствии с порядком, устанавливаемым федеральным антимонопольным органом. Организатором аукциона выступает обладатель права хозяйственного ведения.</w:t>
      </w:r>
    </w:p>
    <w:p w:rsidR="00592291" w:rsidRDefault="00592291">
      <w:pPr>
        <w:pStyle w:val="ConsPlusNormal"/>
        <w:jc w:val="both"/>
      </w:pPr>
      <w:r>
        <w:t xml:space="preserve">(часть 4 введена </w:t>
      </w:r>
      <w:hyperlink r:id="rId135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Повторное обращение в отношении одного и того же объекта муниципального имущества возможно в случае, если образовались новые обстоятельства или изменились условия. Порядок направления повторного обращения аналогичен первичному.</w:t>
      </w:r>
    </w:p>
    <w:p w:rsidR="00592291" w:rsidRDefault="00592291">
      <w:pPr>
        <w:pStyle w:val="ConsPlusNormal"/>
        <w:jc w:val="both"/>
      </w:pPr>
      <w:r>
        <w:t xml:space="preserve">(часть 5 в ред. </w:t>
      </w:r>
      <w:hyperlink r:id="rId136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6. Администрация города отказывает в рассмотрении обращения о даче согласия на отчуждение муниципального имущества при наличии хотя бы одного из следующих оснований: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право пользования муниципальным унитарным предприятием земельным участком, на котором расположен объект недвижимости, подлежащий отчуждению, не подтверждено или оформлено ненадлежащим образом;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муниципальное унитарное предприятие имеет задолженность за предоставленное ему право пользования земельным участком, на котором расположен объект недвижимости, подлежащий отчуждению;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планируется застройка территории, на которой расположен предлагаемый к отчуждению объект недвижимости, или данный объект расположен в планируемых (изменяемых, вновь образуемых) границах красных линий;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объект недвижимости в нарушение действующего законодательства расположен в границах санитарно-защитных зон.</w:t>
      </w:r>
    </w:p>
    <w:p w:rsidR="00592291" w:rsidRDefault="00592291">
      <w:pPr>
        <w:pStyle w:val="ConsPlusNormal"/>
        <w:jc w:val="both"/>
      </w:pPr>
      <w:r>
        <w:t xml:space="preserve">(часть 6 введена </w:t>
      </w:r>
      <w:hyperlink r:id="rId138">
        <w:r>
          <w:rPr>
            <w:color w:val="0000FF"/>
          </w:rPr>
          <w:t>решением</w:t>
        </w:r>
      </w:hyperlink>
      <w:r>
        <w:t xml:space="preserve"> Думы города Сургута от 26.02.2016 N 836-V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7. Отчуждение движимого муниципального имущества, закрепленного за муниципальным предприятием на праве хозяйственного ведения, согласованию с Администрацией города не подлежит, за исключением случаев, когда данное имущество отчуждается в целях участия в коммерческой или некоммерческой организации.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Участие муниципальных предприятий в коммерческой или некоммерческой организации </w:t>
      </w:r>
      <w:r>
        <w:lastRenderedPageBreak/>
        <w:t xml:space="preserve">регулируется в соответствии со </w:t>
      </w:r>
      <w:hyperlink w:anchor="P322">
        <w:r>
          <w:rPr>
            <w:color w:val="0000FF"/>
          </w:rPr>
          <w:t>статьей 8.1</w:t>
        </w:r>
      </w:hyperlink>
      <w:r>
        <w:t xml:space="preserve"> настоящего Положения.</w:t>
      </w:r>
    </w:p>
    <w:p w:rsidR="00592291" w:rsidRDefault="00592291">
      <w:pPr>
        <w:pStyle w:val="ConsPlusNormal"/>
        <w:jc w:val="both"/>
      </w:pPr>
      <w:r>
        <w:t xml:space="preserve">(часть 7 введена </w:t>
      </w:r>
      <w:hyperlink r:id="rId139">
        <w:r>
          <w:rPr>
            <w:color w:val="0000FF"/>
          </w:rPr>
          <w:t>решением</w:t>
        </w:r>
      </w:hyperlink>
      <w:r>
        <w:t xml:space="preserve"> Думы города Сургута от 21.03.2018 N 258-VI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8. Порядок дачи согласия на отчуждение недвижимого имущества и движимого имущества, закрепленного за муниципальными учреждениями на праве оперативного управления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От имени муниципального образования правом дачи согласия на отчуждение недвижимого имущества, закрепленного на праве оперативного управления за муниципальными учреждениями и не изъятого в установленном законодательством порядке из оперативного управления, обладает Администрация города по согласованию с Думой города.</w:t>
      </w:r>
    </w:p>
    <w:p w:rsidR="00592291" w:rsidRDefault="00592291">
      <w:pPr>
        <w:pStyle w:val="ConsPlusNormal"/>
        <w:jc w:val="both"/>
      </w:pPr>
      <w:r>
        <w:t xml:space="preserve">(часть 1 в ред. </w:t>
      </w:r>
      <w:hyperlink r:id="rId14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5" w:name="P290"/>
      <w:bookmarkEnd w:id="5"/>
      <w:r>
        <w:t>2. Для получения согласия на отчуждение недвижимого имущества муниципальное учреждение, за которым это имущество закреплено на праве оперативного управления, предоставляет в Администрацию города следующие документы: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6" w:name="P292"/>
      <w:bookmarkEnd w:id="6"/>
      <w:r>
        <w:t>письмо, содержащее просьбу о даче согласия на отчуждение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hyperlink w:anchor="P763">
        <w:r>
          <w:rPr>
            <w:color w:val="0000FF"/>
          </w:rPr>
          <w:t>информацию</w:t>
        </w:r>
      </w:hyperlink>
      <w:r>
        <w:t xml:space="preserve"> о недвижимом имуществе, подлежащем отчуждению, и характере сделки в соответствии с приложением к настоящему Положению;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7" w:name="P294"/>
      <w:bookmarkEnd w:id="7"/>
      <w:r>
        <w:t>согласование куратора муниципального учреждения на отчуждение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8" w:name="P295"/>
      <w:bookmarkEnd w:id="8"/>
      <w:r>
        <w:t>справку о балансовой стоимости отчуждаемого имущества;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9" w:name="P297"/>
      <w:bookmarkEnd w:id="9"/>
      <w:r>
        <w:t>копии документов, подтверждающих право муниципальной собственности, и копии документов, подтверждающих право оперативного управления муниципального учреждения на имущество, подлежащее отчуждению;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муниципальным учреждением земельным участком, на котором расположен объект недвижимости;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кадастровый паспорт;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решения</w:t>
        </w:r>
      </w:hyperlink>
      <w:r>
        <w:t xml:space="preserve"> Думы города Сургута от 26.10.2013 N 405-V ДГ)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10" w:name="P303"/>
      <w:bookmarkEnd w:id="10"/>
      <w:r>
        <w:t>отчет об оценке рыночной стоимости имущества,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11" w:name="P304"/>
      <w:bookmarkEnd w:id="11"/>
      <w:r>
        <w:t>справку о балансовой стоимости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12" w:name="P305"/>
      <w:bookmarkEnd w:id="12"/>
      <w:r>
        <w:t>технико-экономическое обоснование необходимости отчуждения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При отсутствии одного из документов, указанных в настоящей части, или неправильном их оформлении Администрация города отказывает в принятии решения о даче согласия на отчуждение муниципального имущества.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3. Администрация города в течение 30-ти дней со дня получения документов, указанных в </w:t>
      </w:r>
      <w:hyperlink w:anchor="P290">
        <w:r>
          <w:rPr>
            <w:color w:val="0000FF"/>
          </w:rPr>
          <w:t>частях 2</w:t>
        </w:r>
      </w:hyperlink>
      <w:r>
        <w:t xml:space="preserve">, </w:t>
      </w:r>
      <w:hyperlink w:anchor="P311">
        <w:r>
          <w:rPr>
            <w:color w:val="0000FF"/>
          </w:rPr>
          <w:t>4</w:t>
        </w:r>
      </w:hyperlink>
      <w:r>
        <w:t xml:space="preserve"> настоящей статьи: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1) рассматривает обращение и подготавливает мотивированный ответ (отказ) заявителю или представляет на согласование Думы города порядок и условия продажи муниципального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2) издает постановление о даче согласия на отчуждение имущества на основании решения Думы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13" w:name="P311"/>
      <w:bookmarkEnd w:id="13"/>
      <w:r>
        <w:t xml:space="preserve">4. Для получения согласия на отчуждение особо ценного движимого имущества, закрепленного на праве оперативного управления за муниципальным автономным или бюджетным учреждением, а также движимого имущества, закрепленного за муниципальным казенным учреждением, учреждение предоставляет в Администрацию города документы, указанные в </w:t>
      </w:r>
      <w:hyperlink w:anchor="P292">
        <w:r>
          <w:rPr>
            <w:color w:val="0000FF"/>
          </w:rPr>
          <w:t>абзацах втором</w:t>
        </w:r>
      </w:hyperlink>
      <w:r>
        <w:t xml:space="preserve">, </w:t>
      </w:r>
      <w:hyperlink w:anchor="P294">
        <w:r>
          <w:rPr>
            <w:color w:val="0000FF"/>
          </w:rPr>
          <w:t>четвертом</w:t>
        </w:r>
      </w:hyperlink>
      <w:r>
        <w:t xml:space="preserve">, </w:t>
      </w:r>
      <w:hyperlink w:anchor="P295">
        <w:r>
          <w:rPr>
            <w:color w:val="0000FF"/>
          </w:rPr>
          <w:t>пятом</w:t>
        </w:r>
      </w:hyperlink>
      <w:r>
        <w:t xml:space="preserve">, </w:t>
      </w:r>
      <w:hyperlink w:anchor="P297">
        <w:r>
          <w:rPr>
            <w:color w:val="0000FF"/>
          </w:rPr>
          <w:t>шестом</w:t>
        </w:r>
      </w:hyperlink>
      <w:r>
        <w:t xml:space="preserve">, </w:t>
      </w:r>
      <w:hyperlink w:anchor="P303">
        <w:r>
          <w:rPr>
            <w:color w:val="0000FF"/>
          </w:rPr>
          <w:t>девятом</w:t>
        </w:r>
      </w:hyperlink>
      <w:r>
        <w:t xml:space="preserve">, </w:t>
      </w:r>
      <w:hyperlink w:anchor="P304">
        <w:r>
          <w:rPr>
            <w:color w:val="0000FF"/>
          </w:rPr>
          <w:t>десятом</w:t>
        </w:r>
      </w:hyperlink>
      <w:r>
        <w:t xml:space="preserve">, </w:t>
      </w:r>
      <w:hyperlink w:anchor="P305">
        <w:r>
          <w:rPr>
            <w:color w:val="0000FF"/>
          </w:rPr>
          <w:t>одиннадцатом части 2</w:t>
        </w:r>
      </w:hyperlink>
      <w:r>
        <w:t xml:space="preserve"> настоящей статьи. В случае отчуждения автотранспортных средств - данные паспорта транспортного средства.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Согласование отчуждения особо ценного движимого имущества муниципальных автономных и бюджетных учреждений, а также движимого имущества казенных учреждений осуществляется муниципальным правовым актом Администрации города.</w:t>
      </w:r>
    </w:p>
    <w:p w:rsidR="00592291" w:rsidRDefault="00592291">
      <w:pPr>
        <w:pStyle w:val="ConsPlusNormal"/>
        <w:jc w:val="both"/>
      </w:pPr>
      <w:r>
        <w:t xml:space="preserve">(часть 4 в ред. </w:t>
      </w:r>
      <w:hyperlink r:id="rId148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Отчуждение муниципального имущества, переданного в оперативное управление муниципальному учреждению и не относящегося к недвижимому имуществу и особо ценному движимому имуществу, согласованию с Администрацией города не подлежит, за исключением случаев, когда данное имущество отчуждается в целях участия в коммерческой или некоммерческой организации.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Участие муниципальных учреждений в коммерческой или некоммерческой организации регулируется в соответствии со </w:t>
      </w:r>
      <w:hyperlink w:anchor="P322">
        <w:r>
          <w:rPr>
            <w:color w:val="0000FF"/>
          </w:rPr>
          <w:t>статьей 8.1</w:t>
        </w:r>
      </w:hyperlink>
      <w:r>
        <w:t xml:space="preserve"> настоящего Положения.</w:t>
      </w:r>
    </w:p>
    <w:p w:rsidR="00592291" w:rsidRDefault="00592291">
      <w:pPr>
        <w:pStyle w:val="ConsPlusNormal"/>
        <w:jc w:val="both"/>
      </w:pPr>
      <w:r>
        <w:t xml:space="preserve">(часть 5 в ред. </w:t>
      </w:r>
      <w:hyperlink r:id="rId149">
        <w:r>
          <w:rPr>
            <w:color w:val="0000FF"/>
          </w:rPr>
          <w:t>решения</w:t>
        </w:r>
      </w:hyperlink>
      <w:r>
        <w:t xml:space="preserve"> Думы города Сургута от 21.03.2018 N 258-VI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6. Доходы от продажи муниципального имущества относятся к неналоговым доходам местного бюджета, за исключением имущества муниципальных автономных или бюджетных учреждений.</w:t>
      </w:r>
    </w:p>
    <w:p w:rsidR="00592291" w:rsidRDefault="00592291">
      <w:pPr>
        <w:pStyle w:val="ConsPlusNormal"/>
        <w:jc w:val="both"/>
      </w:pPr>
      <w:r>
        <w:t xml:space="preserve">(часть 6 введена </w:t>
      </w:r>
      <w:hyperlink r:id="rId150">
        <w:r>
          <w:rPr>
            <w:color w:val="0000FF"/>
          </w:rPr>
          <w:t>решением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7. Установить, что сделки по продаже имущества осуществляются путем продажи имущества на аукционе в соответствии с порядком, устанавливаемым федеральным антимонопольным органом, за исключением движимого имущества муниципальных автономных учреждений. Организатором аукциона выступает обладатель права оперативного управления.</w:t>
      </w:r>
    </w:p>
    <w:p w:rsidR="00592291" w:rsidRDefault="00592291">
      <w:pPr>
        <w:pStyle w:val="ConsPlusNormal"/>
        <w:jc w:val="both"/>
      </w:pPr>
      <w:r>
        <w:t xml:space="preserve">(часть 7 введена </w:t>
      </w:r>
      <w:hyperlink r:id="rId151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bookmarkStart w:id="14" w:name="P322"/>
      <w:bookmarkEnd w:id="14"/>
      <w:r>
        <w:t>Статья 8.1. Порядок дачи согласия муниципальному унитарному предприятию и муниципальному учреждению на участие в коммерческих и некоммерческих организациях</w:t>
      </w:r>
    </w:p>
    <w:p w:rsidR="00592291" w:rsidRDefault="00592291">
      <w:pPr>
        <w:pStyle w:val="ConsPlusNormal"/>
        <w:ind w:firstLine="540"/>
        <w:jc w:val="both"/>
      </w:pPr>
      <w:r>
        <w:t xml:space="preserve">(введена </w:t>
      </w:r>
      <w:hyperlink r:id="rId152">
        <w:r>
          <w:rPr>
            <w:color w:val="0000FF"/>
          </w:rPr>
          <w:t>решением</w:t>
        </w:r>
      </w:hyperlink>
      <w:r>
        <w:t xml:space="preserve"> Думы города Сургута от 21.03.2018 N 258-VI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От имени муниципального образования правом дачи согласия на участие в коммерческих или некоммерческих организациях обладает Администрация города по согласованию с Думой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Для получения согласия на участие в коммерческой или некоммерческой организации заинтересованное лицо представляет в Администрацию города следующие документы: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письмо, содержащее просьбу о даче согласия на участие в коммерческой или некоммерческой организации;</w:t>
      </w:r>
    </w:p>
    <w:p w:rsidR="00592291" w:rsidRDefault="00592291">
      <w:pPr>
        <w:pStyle w:val="ConsPlusNormal"/>
        <w:spacing w:before="220"/>
        <w:ind w:firstLine="540"/>
        <w:jc w:val="both"/>
      </w:pPr>
      <w:hyperlink w:anchor="P763">
        <w:r>
          <w:rPr>
            <w:color w:val="0000FF"/>
          </w:rPr>
          <w:t>информацию</w:t>
        </w:r>
      </w:hyperlink>
      <w:r>
        <w:t xml:space="preserve"> об имуществе, подлежащем отчуждению, и характере сделки в соответствии с </w:t>
      </w:r>
      <w:r>
        <w:lastRenderedPageBreak/>
        <w:t>приложением к настоящему Положению;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согласование куратора на участие в коммерческой или некоммерческой организации;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справку о балансовой стоимости отчуждаемого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абзацы шестой - восьмой исключены. - </w:t>
      </w:r>
      <w:hyperlink r:id="rId153">
        <w:r>
          <w:rPr>
            <w:color w:val="0000FF"/>
          </w:rPr>
          <w:t>Решение</w:t>
        </w:r>
      </w:hyperlink>
      <w:r>
        <w:t xml:space="preserve"> Думы города Сургута от 29.11.2018 N 361-VI ДГ;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отчет об оценке рыночной стоимости имущества,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технико-экономическое обоснование (финансово-экономическое обоснование - в случае внесения денежных средств) необходимости участия в коммерческой или некоммерческой организации.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Куратор муниципального унитарного предприятия или муниципального учреждения при согласовании участия в коммерческих или некоммерческих организациях прилагает к согласованию: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154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муниципальным унитарным предприятием или муниципальным учреждением земельным участком, на котором расположен объект недвижимости (если отчуждается недвижимое имущество);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155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на объект недвижимости.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156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При отсутствии одного из документов, указанных в настоящей части, или неправильном их оформлении Администрация города отказывает в принятии решения о даче согласия на участие в коммерческой или некоммерческой организации.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Администрация города в течение 30 дней со дня получения указанных документов: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1) рассматривает обращение и подготавливает мотивированный ответ (отказ) заявителю или представляет на согласование Думы города порядок и условия участия в коммерческой или некоммерческой организации;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2) издает постановление о даче согласия на участие в коммерческой или некоммерческой организации на основании решения Думы города.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9. Основания для отнесения объектов к муниципальной казне и основания для исключения имущества из состава муниципальной казны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Основаниями для отнесения имущества к муниципальной казне являются: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отсутствие закрепления за муниципальными предприятиями и учреждениями в хозяйственное ведение, оперативное управление муниципального имущества;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невключение имущества в уставный капитал акционерных обществ при приватизации муниципальных унитарных предприятий;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изъятие неиспользуемого имущества либо имущества, используемого не по назначению, </w:t>
      </w:r>
      <w:r>
        <w:lastRenderedPageBreak/>
        <w:t>закрепленного за муниципальными унитарными предприятиями и учреждениями на праве хозяйственного ведения, оперативного управления;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ликвидация муниципальных унитарных предприятий и муниципальных учреждений;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расторжение сделок приватизации в порядке, предусмотренном действующим законодательством;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иные основания, предусмотренные действующим законодательством.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Решение о приобретении имущества в муниципальную казну принимается Администрацией города в размере средств, утвержденных Думой города в расходной части бюджета на основании заключений, экономических обоснований структурных подразделений Администрации города, которые должны содержать в себе объем и порядок выделения средств на содержание и эксплуатацию приобретаемого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Исключение имущества из состава муниципальной казны осуществляется в соответствии с законодательством Российской Федерации, муниципальными правовыми актами органов местного самоуправления по следующим основаниям: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отчуждение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списание имущества по причинам физического износа, сноса, ликвидации при авариях, стихийных бедствиях;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передача имущества в хозяйственное ведение муниципальным унитарным предприятиям, оперативное управление муниципальным учреждениям, а также в уставный капитал хозяйственных обществ;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 решению суда.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10. Порядок учета имущества муниципальной казны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Имущество, составляющее муниципальную казну, принадлежит на праве собственности муниципальному образованию и подлежит отражению в бухгалтерской отчетности и учету в реестре муниципального имущества. Реестр муниципального имущества ведется Администрацией города в порядке, установленном федеральным законодательством.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Стоимость муниципального движимого и иного имущества, не относящегося к недвижимым и движимым вещам, подлежащего учету в реестре муниципального имущества, составляет 200 000 рублей и выше.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Особо ценное движимое имущество муниципальных автономных и бюджетных учреждений, а также транспортные средства учитываются в реестре муниципального имущества независимо от их стоимости.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163">
        <w:r>
          <w:rPr>
            <w:color w:val="0000FF"/>
          </w:rPr>
          <w:t>решением</w:t>
        </w:r>
      </w:hyperlink>
      <w:r>
        <w:t xml:space="preserve"> Думы города Сургута от 26.10.2013 N 405-V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В реестр муниципального имущества включаются подарки стоимостью свыше 3000 рублей, полученные лицами, замещающими муниципальные должности и осуществляющими свои полномочия на постоянной основе, муниципальными служащими органов местного самоуправления, в связи с протокольными мероприятиями, участие в которых связано с </w:t>
      </w:r>
      <w:r>
        <w:lastRenderedPageBreak/>
        <w:t>исполнением ими служебных (должностных) обязанностей.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164">
        <w:r>
          <w:rPr>
            <w:color w:val="0000FF"/>
          </w:rPr>
          <w:t>решением</w:t>
        </w:r>
      </w:hyperlink>
      <w:r>
        <w:t xml:space="preserve"> Думы города Сургута от 01.11.2016 N 18-VI ДГ; в ред. </w:t>
      </w:r>
      <w:hyperlink r:id="rId165">
        <w:r>
          <w:rPr>
            <w:color w:val="0000FF"/>
          </w:rPr>
          <w:t>решения</w:t>
        </w:r>
      </w:hyperlink>
      <w:r>
        <w:t xml:space="preserve"> Думы города Сургута от 06.10.2020 N 642-VI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В бухгалтерской отчетности реестродержателя отражаются здания, помещения, оборудование, не требующие специальных лицензий и разрешений на эксплуатацию, а также акции и доли.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 бухгалтерской отчетности уполномоченного муниципального учреждения отражаются: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объекты муниципального жилищного фонда и оборудование для эксплуатации жилищного фонда;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сооружения (в том числе инженерные сети), оборудование, эксплуатация которых может осуществляться на основании лицензий, специальных разрешений, при наличии аттестованных специалистов;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автомобильные дороги и сооружения, являющиеся их неотъемлемой технологической частью с учетом элементов обустройства автомобильных дорог, а также объекты недвижимого имущества: проезды, тротуары, путепроводы, мосты, разворотно-стояночные площади, парковки, сети ливневой (дождевой) канализации, ливневые коллекторы, сети инженерного обеспечения, гидротехнические сооружения (плотины), автомобильные эстакады, линии наружного электроосвещения, линии связи (телефонные линии) и движимое имущество объектов улично-дорожной сети;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166">
        <w:r>
          <w:rPr>
            <w:color w:val="0000FF"/>
          </w:rPr>
          <w:t>решением</w:t>
        </w:r>
      </w:hyperlink>
      <w:r>
        <w:t xml:space="preserve"> Думы города Сургута от 22.12.2020 N 687-VI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парки, скверы, аллеи, площади, набережные, пешеходные мосты, пешеходные переходы, берегоукрепления, водохранилища, памятники, въездные знаки, объекты движимого имущества, расположенные на территории общественных пространств.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167">
        <w:r>
          <w:rPr>
            <w:color w:val="0000FF"/>
          </w:rPr>
          <w:t>решением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Учет в реестре имущества, составляющего муниципальную казну, и его движение осуществляется реестродержателем путем занесения соответствующей информации в специальный раздел реестра муниципального имущества города Сургута.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Учет имущества, составляющего муниципальную казну, переданного структурным подразделениям Администрации города без образования юридического лица, ведется реестродержателем.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Оценка имущества, составляющего муниципальную казну, осуществляется в соответствии с законодательством Российской Федерации.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11. Управление и распоряжение имуществом муниципальной казны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Имущество, входящее в состав муниципальной казны, может быть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в соответствии с действующим законодательством.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Условия и порядок передачи имущества муниципальной казны в аренду, безвозмездное пользование, залог, доверительное управление, распоряжение им иными способами регулируются действующим законодательством, настоящим Положением и иными муниципальными правовыми актами.</w:t>
      </w:r>
    </w:p>
    <w:p w:rsidR="00592291" w:rsidRDefault="00592291">
      <w:pPr>
        <w:pStyle w:val="ConsPlusNormal"/>
        <w:jc w:val="both"/>
      </w:pPr>
      <w:r>
        <w:t xml:space="preserve">(часть 2 в ред. </w:t>
      </w:r>
      <w:hyperlink r:id="rId169">
        <w:r>
          <w:rPr>
            <w:color w:val="0000FF"/>
          </w:rPr>
          <w:t>решения</w:t>
        </w:r>
      </w:hyperlink>
      <w:r>
        <w:t xml:space="preserve"> Думы города Сургута от 27.09.2017 N 143-VI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 xml:space="preserve">3. Утратила силу. - </w:t>
      </w:r>
      <w:hyperlink r:id="rId170">
        <w:r>
          <w:rPr>
            <w:color w:val="0000FF"/>
          </w:rPr>
          <w:t>Решение</w:t>
        </w:r>
      </w:hyperlink>
      <w:r>
        <w:t xml:space="preserve"> Думы города Сургута от 21.02.2018 N 232-VI ДГ.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Имущество, входящее в состав муниципальной казны,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муниципального правового акта Администрации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Доходы от использования имущества муниципальной казны являются доходами местного бюджета.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6. Городской округ Сургут Ханты-Мансийского автономного округа - Югры 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7. Защиту прав собственности на имущество, составляющее муниципальную казну, в том числе в суде, осуществляет Администрация города в порядке и способами, определенными действующим законодательством.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8. Для управления имуществом, входящим в состав муниципальной казны, могут быть созданы муниципальные учреждения.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12. Управление муниципальными долями (акциями) в уставном капитале хозяйственных обществ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От имени муниципального образования функции (полномочия) по осуществлению прав и обязанностей муниципального образования как акционера (участника) хозяйственных обществ осуществляет Администрация города, которая проводит все необходимые мероприятия для эффективного участия муниципального образования в деятельности хозяйственных обществ, за исключением случаев, когда определенные действия отнесены действующим законодательством к компетенции представительного органа местного самоуправления.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72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Муниципальное образование является собственником акций (долей) в уставном капитале хозяйственных обществ, которое включается в реестр акционеров (участников) тех хозяйственных обществ, акциями (долями) которых владеет.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73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Муниципальное образование вправе выступать учредителем (участником) хозяйственных обществ только в случаях, предусмотренных действующим законодательством.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Муниципальное образование участвует в управлении хозяйственных обществ, акциями (долями в уставном капитале) которых оно владеет, через представителей, назначаемых в соответствии с действующим законодательством и муниципальными правовыми актами.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Представителями муниципального образования в управлении хозяйственных обществ могут быть лица, замещающие должности муниципальной службы, и иные лица.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Порядок осуществления от имени муниципального образования полномочий учредителя хозяйственного общества, порядок управления находящимися в муниципальной собственности акциями (долями в уставном капитале) устанавливается Администрацией города.</w:t>
      </w:r>
    </w:p>
    <w:p w:rsidR="00592291" w:rsidRDefault="00592291">
      <w:pPr>
        <w:pStyle w:val="ConsPlusNormal"/>
        <w:jc w:val="both"/>
      </w:pPr>
      <w:r>
        <w:t xml:space="preserve">(часть 3 в ред. </w:t>
      </w:r>
      <w:hyperlink r:id="rId175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 xml:space="preserve">Статья 12.1. Порядок отчуждения долей (акций) в уставных капиталах хозяйственных обществ, находящихся на балансе муниципальных унитарных предприятий, муниципальных </w:t>
      </w:r>
      <w:r>
        <w:lastRenderedPageBreak/>
        <w:t>бюджетных и автономных учреждений</w:t>
      </w:r>
    </w:p>
    <w:p w:rsidR="00592291" w:rsidRDefault="00592291">
      <w:pPr>
        <w:pStyle w:val="ConsPlusNormal"/>
        <w:ind w:firstLine="540"/>
        <w:jc w:val="both"/>
      </w:pPr>
      <w:r>
        <w:t xml:space="preserve">(в ред. </w:t>
      </w:r>
      <w:hyperlink r:id="rId176">
        <w:r>
          <w:rPr>
            <w:color w:val="0000FF"/>
          </w:rPr>
          <w:t>решения</w:t>
        </w:r>
      </w:hyperlink>
      <w:r>
        <w:t xml:space="preserve"> Думы города Сургута от 21.03.2018 N 258-VI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От имени муниципального образования правом дачи согласия на отчуждение доли (акций) в уставном капитале хозяйственных обществ обладает Администрация города по согласованию с Думой города. Продавцом выступает балансодержатель доли (акций).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15" w:name="P418"/>
      <w:bookmarkEnd w:id="15"/>
      <w:r>
        <w:t>2. Для получения согласия на отчуждение доли (акций) в уставном капитале хозяйственных обществ муниципальная организация представляет в Администрацию города следующие документы: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1) письмо, содержащее просьбу о даче согласия на отчуждение доли (акций);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16" w:name="P420"/>
      <w:bookmarkEnd w:id="16"/>
      <w:r>
        <w:t>2) информацию о доле (акциях), подлежащей отчуждению, и характере сделки;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3) согласование куратора муниципальной организации на отчуждение доли (акций);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4) одобрение наблюдательного совета муниципального автономного учреждения на совершение сделки;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17" w:name="P423"/>
      <w:bookmarkEnd w:id="17"/>
      <w:r>
        <w:t>5) балансовый отчет хозяйственного общества на последнюю отчетную дату с отметкой налоговых органов, доля (акции) в котором подлежит отчуждению;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6) справку о балансовой стоимости доли (акций);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18" w:name="P425"/>
      <w:bookmarkEnd w:id="18"/>
      <w:r>
        <w:t>7) отчет об оценке рыночной стоимости доли (акций),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8) технико-экономическое обоснование необходимости отчуждения доли (акций) и использования полученных средств;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9) выписка из реестра акционеров, если к отчуждению предлагаются акции акционерного общества.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3. При отсутствии одного из документов, указанных в </w:t>
      </w:r>
      <w:hyperlink w:anchor="P418">
        <w:r>
          <w:rPr>
            <w:color w:val="0000FF"/>
          </w:rPr>
          <w:t>части 2</w:t>
        </w:r>
      </w:hyperlink>
      <w:r>
        <w:t xml:space="preserve"> настоящей статьи, или неправильном оформлении документов, указанных в </w:t>
      </w:r>
      <w:hyperlink w:anchor="P420">
        <w:r>
          <w:rPr>
            <w:color w:val="0000FF"/>
          </w:rPr>
          <w:t>пунктах 2</w:t>
        </w:r>
      </w:hyperlink>
      <w:r>
        <w:t xml:space="preserve">, </w:t>
      </w:r>
      <w:hyperlink w:anchor="P423">
        <w:r>
          <w:rPr>
            <w:color w:val="0000FF"/>
          </w:rPr>
          <w:t>5</w:t>
        </w:r>
      </w:hyperlink>
      <w:r>
        <w:t xml:space="preserve">, </w:t>
      </w:r>
      <w:hyperlink w:anchor="P425">
        <w:r>
          <w:rPr>
            <w:color w:val="0000FF"/>
          </w:rPr>
          <w:t>7 части 2</w:t>
        </w:r>
      </w:hyperlink>
      <w:r>
        <w:t xml:space="preserve"> настоящей статьи, Администрация города отказывает в принятии решения о даче согласия на отчуждение доли (акций) в уставных капиталах хозяйственных обществ.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4. Администрация города в течение 30 дней со дня получения документов, указанных в </w:t>
      </w:r>
      <w:hyperlink w:anchor="P418">
        <w:r>
          <w:rPr>
            <w:color w:val="0000FF"/>
          </w:rPr>
          <w:t>части 2</w:t>
        </w:r>
      </w:hyperlink>
      <w:r>
        <w:t xml:space="preserve"> настоящей статьи: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1) рассматривает обращение и подготавливает мотивированный ответ (отказ) заявителю или представляет на согласование Думы города порядок и условия продажи доли (акций) в уставных капиталах хозяйственных обществ;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2) на основании решения Думы города издает постановление о даче согласия на отчуждение доли (акций) в уставных капиталах хозяйственных обществ.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Повторное обращение в отношении одного и того же объекта муниципального имущества возможно в случае, если образовались новые обстоятельства или изменились условия. Порядок направления повторного обращения аналогичен первичному.</w:t>
      </w:r>
    </w:p>
    <w:p w:rsidR="00592291" w:rsidRDefault="00592291">
      <w:pPr>
        <w:pStyle w:val="ConsPlusNormal"/>
        <w:jc w:val="both"/>
      </w:pPr>
      <w:r>
        <w:t xml:space="preserve">(часть 5 введена </w:t>
      </w:r>
      <w:hyperlink r:id="rId177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hyperlink r:id="rId178">
        <w:r>
          <w:rPr>
            <w:color w:val="0000FF"/>
          </w:rPr>
          <w:t>6</w:t>
        </w:r>
      </w:hyperlink>
      <w:r>
        <w:t>. Выход из состава участников хозяйственных обществ осуществляется в порядке, установленном настоящей статьей.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13. Финансовое обеспечение содержания имущества, составляющего казну муниципального образования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bookmarkStart w:id="19" w:name="P438"/>
      <w:bookmarkEnd w:id="19"/>
      <w:r>
        <w:t>1. Финансирование всех необходимых мероприятий по управлению и распоряжению имуществом казны муниципального образования осуществляются за счет бюджетных средств, иных источников, не запрещенных действующим законодательством, и включает следующие расходы, направленные на: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проведение технической инвентаризации, в том числе первичной, плановой, внеплановой;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проведение государственной регистрации прав на муниципальное имущество и имущество, приобретаемое в муниципальную собственность и отчуждаемое из муниципальной собственности, и сделок с ним;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страхование объектов, предусмотренных действующим законодательством;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проведение оценки, для постановки на баланс имущества, поступившего в муниципальную собственность в результате разграничения собственности на государственную собственность, государственную собственность субъектов Российской Федерации и муниципальную собственность;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проведение оценки рыночной стоимости права пользования имуществом на условиях аренды, рыночной стоимости имущества при приватизации муниципального имущества, при заключении договора аренды муниципального имущества;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79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охрану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оплату услуг тепло-, водо-, энергоснабжения, водоотведения, содержания мест общего пользования;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выполнение предписаний органов государственного пожарного надзора;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подготовку объектов к работе в осенне-зимний период;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реконструкцию, модернизацию и капитальный ремонт объектов энерго- и газоснабжения, задействованных в единой сети жизнеобеспечения города и переданных в аренду специализированным организациям. Выбор организации для осуществления работ по реконструкции, модернизации и капитальному ремонту осуществляется путем проведения торгов, в соответствии с законодательством о размещении заказов организатором торгов выступает отраслевое структурное подразделение Администрации города, заказчиком - специализированное муниципальное учреждение.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180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2. Балансодержатель имущества казны муниципального образования при формировании бюджета на очередной финансовый год планирует расходы, указанные в </w:t>
      </w:r>
      <w:hyperlink w:anchor="P438">
        <w:r>
          <w:rPr>
            <w:color w:val="0000FF"/>
          </w:rPr>
          <w:t>части 1</w:t>
        </w:r>
      </w:hyperlink>
      <w:r>
        <w:t xml:space="preserve"> настоящей статьи как по отдельным объектам, не имеющим пользователя, так и с учетом прогноза по указанным расходам на очередной финансовый год.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bookmarkStart w:id="20" w:name="P453"/>
      <w:bookmarkEnd w:id="20"/>
      <w:r>
        <w:t>Статья 14. Аренда муниципального имущества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Муниципальное имущество может предоставляться в аренду юридическим и физическим лицам по результатам проведения торгов на право заключения договора аренды, если иное не установлено законодательством.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муниципального имущества, не закрепленного на праве хозяйственного ведения и оперативного управления и не находящегося на балансе уполномоченного муниципального учреждения, в аренду без проведения торгов осуществляется на основании муниципального правового акта Администрации города в соответствии с действующим законодательством. При перезаключении договора на новый срок на прежних условиях, а также при заключении договора на срок, не превышающий 30 календарных дней в течение 6-ти последовательных календарных месяцев принятие муниципального правового акта не требуется.</w:t>
      </w:r>
    </w:p>
    <w:p w:rsidR="00592291" w:rsidRDefault="00592291">
      <w:pPr>
        <w:pStyle w:val="ConsPlusNormal"/>
        <w:jc w:val="both"/>
      </w:pPr>
      <w:r>
        <w:t xml:space="preserve">(в ред. решений Думы города Сургута от 01.07.2010 </w:t>
      </w:r>
      <w:hyperlink r:id="rId181">
        <w:r>
          <w:rPr>
            <w:color w:val="0000FF"/>
          </w:rPr>
          <w:t>N 773-IV ДГ</w:t>
        </w:r>
      </w:hyperlink>
      <w:r>
        <w:t xml:space="preserve">, от 03.06.2011 </w:t>
      </w:r>
      <w:hyperlink r:id="rId182">
        <w:r>
          <w:rPr>
            <w:color w:val="0000FF"/>
          </w:rPr>
          <w:t>N 53-V ДГ</w:t>
        </w:r>
      </w:hyperlink>
      <w:r>
        <w:t xml:space="preserve">, от 06.12.2021 </w:t>
      </w:r>
      <w:hyperlink r:id="rId183">
        <w:r>
          <w:rPr>
            <w:color w:val="0000FF"/>
          </w:rPr>
          <w:t>N 43-VII ДГ</w:t>
        </w:r>
      </w:hyperlink>
      <w:r>
        <w:t>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Заявление о предоставлении муниципального имущества в аренду рассматривается в течение месяца с момента принятия заявления.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Условия предоставления имущества в аренду по результатам проведения торгов устанавливаются муниципальным правовым актом Администрации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Договор аренды от имени муниципального образования заключает Администрация города (далее - арендодатель).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Договоры аренды недвижимого имущества, заключенные на срок один год и более, подлежат государственной регистрации и считаются для третьих лиц заключенными с момента регистрации, если иное не установлено законом.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84">
        <w:r>
          <w:rPr>
            <w:color w:val="0000FF"/>
          </w:rPr>
          <w:t>решения</w:t>
        </w:r>
      </w:hyperlink>
      <w:r>
        <w:t xml:space="preserve"> Думы города Сургута от 04.05.2022 N 127-VII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85">
        <w:r>
          <w:rPr>
            <w:color w:val="0000FF"/>
          </w:rPr>
          <w:t>Решение</w:t>
        </w:r>
      </w:hyperlink>
      <w:r>
        <w:t xml:space="preserve"> Думы города Сургута от 26.10.2013 N 405-V ДГ.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21" w:name="P464"/>
      <w:bookmarkEnd w:id="21"/>
      <w:r>
        <w:t>5. Заявления о предоставлении имущества в аренду без проведения процедуры торгов направляются в уполномоченное структурное подразделение Администрации города с приложением следующих документов: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копии учредительных документов - для юридических лиц;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6">
        <w:r>
          <w:rPr>
            <w:color w:val="0000FF"/>
          </w:rPr>
          <w:t>Решение</w:t>
        </w:r>
      </w:hyperlink>
      <w:r>
        <w:t xml:space="preserve"> Думы города Сургута от 29.11.2018 N 361-VI ДГ;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копия приказа (решения) или выписка из него о назначении руководителя - для юридических лиц;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копия паспорта - для физических лиц.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Одновременно с копиями документов заявитель представляет оригиналы документов для сверки.</w:t>
      </w:r>
    </w:p>
    <w:p w:rsidR="00592291" w:rsidRDefault="00592291">
      <w:pPr>
        <w:pStyle w:val="ConsPlusNormal"/>
        <w:jc w:val="both"/>
      </w:pPr>
      <w:r>
        <w:t xml:space="preserve">(часть 5 в ред. </w:t>
      </w:r>
      <w:hyperlink r:id="rId187">
        <w:r>
          <w:rPr>
            <w:color w:val="0000FF"/>
          </w:rPr>
          <w:t>решения</w:t>
        </w:r>
      </w:hyperlink>
      <w:r>
        <w:t xml:space="preserve"> Думы города Сургута от 27.09.2017 N 143-VI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6. Заявление на заключение договора аренды на новый срок подлежит подаче уполномоченному структурному подразделению Администрации города в срок, указанный в договоре аренды с приложением документов, указанных в </w:t>
      </w:r>
      <w:hyperlink w:anchor="P464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Договор аренды на новый срок может быть заключен только при отсутствии задолженности за аренду муниципального имущества и при должном соблюдении условий предыдущего договора.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При заключении договора аренды на новый срок стороны не связаны условиями ранее действовавшего договора.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7. Расторжение договора аренды осуществляется на основании действующего законодательства и условий, определенных договором аренды.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8. За муниципальное имущество, переданное в аренду, взимается арендная плата.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9. При заключении или изменении договора аренды размер арендной платы определяется в соответствии с методикой расчета арендной платы, утвержденной Думой города.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решения</w:t>
        </w:r>
      </w:hyperlink>
      <w:r>
        <w:t xml:space="preserve"> Думы города Сургута от 25.04.2012 N 176-V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10. Арендные платежи за арендуемое муниципальное имущество, а также штрафы и пени, вытекающие из арендных отношений, поступают в местный бюджет.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11. За просрочку внесения арендных платежей начисляются пени и штрафы в размере, определенном договором аренды.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12. Передача муниципального имущества в субаренду допускается только с письменного согласия арендодателя и осуществляется в порядке, предусмотренном действующим федеральным законодательством, при отсутствии задолженности по арендной плате, штрафам и пеням.</w:t>
      </w:r>
    </w:p>
    <w:p w:rsidR="00592291" w:rsidRDefault="00592291">
      <w:pPr>
        <w:pStyle w:val="ConsPlusNormal"/>
        <w:jc w:val="both"/>
      </w:pPr>
      <w:r>
        <w:t xml:space="preserve">(часть 12 в ред. </w:t>
      </w:r>
      <w:hyperlink r:id="rId189">
        <w:r>
          <w:rPr>
            <w:color w:val="0000FF"/>
          </w:rPr>
          <w:t>решения</w:t>
        </w:r>
      </w:hyperlink>
      <w:r>
        <w:t xml:space="preserve"> Думы города Сургута от 27.09.2012 N 233-V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13. Аренда муниципального имущества, составляющего казну муниципального образования и находящегося на балансе уполномоченного муниципального учреждения, осуществляется с письменного согласия уполномоченного структурного подразделения Администрации города и куратора путем заключения договора аренды, где арендодателем от имени муниципального образования выступает соответствующее учреждение.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 случае исполнения функций уполномоченного структурного подразделения Администрации города и куратора в одном лице требуется также письменное согласие структурного подразделения Администрации города, участвующего в реализации вопросов местного значения при использовании данного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Заявление о заключении договора аренды муниципального имущества подается учреждению с приложением документов, указанных в </w:t>
      </w:r>
      <w:hyperlink w:anchor="P464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592291" w:rsidRDefault="00592291">
      <w:pPr>
        <w:pStyle w:val="ConsPlusNormal"/>
        <w:jc w:val="both"/>
      </w:pPr>
      <w:r>
        <w:t xml:space="preserve">(часть 13 в ред. </w:t>
      </w:r>
      <w:hyperlink r:id="rId190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14. Контроль за выполнением условий договоров аренды муниципального имущества осуществляет арендодатель. В целях проведения комплексной проверки использования муниципального имущества арендодатель имеет право создавать комиссию.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91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15. Порядок и условия предоставления муниципального имущества в аренду в целях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физическим и юридическим лицам, включенным в реестр субъектов креативных индустрий и креативных продуктов, определяется действующим федеральным законодательством и муниципальными правовыми актами Администрации города.</w:t>
      </w:r>
    </w:p>
    <w:p w:rsidR="00592291" w:rsidRDefault="00592291">
      <w:pPr>
        <w:pStyle w:val="ConsPlusNormal"/>
        <w:jc w:val="both"/>
      </w:pPr>
      <w:r>
        <w:t xml:space="preserve">(часть 15 в ред. </w:t>
      </w:r>
      <w:hyperlink r:id="rId192">
        <w:r>
          <w:rPr>
            <w:color w:val="0000FF"/>
          </w:rPr>
          <w:t>решения</w:t>
        </w:r>
      </w:hyperlink>
      <w:r>
        <w:t xml:space="preserve"> Думы города Сургута от 06.03.2024 N 516-VII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16. Утратила силу. - </w:t>
      </w:r>
      <w:hyperlink r:id="rId193">
        <w:r>
          <w:rPr>
            <w:color w:val="0000FF"/>
          </w:rPr>
          <w:t>Решение</w:t>
        </w:r>
      </w:hyperlink>
      <w:r>
        <w:t xml:space="preserve"> Думы города Сургута от 21.02.2018 N 232-VI ДГ.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17. Арендатор муниципального имущества (нежилого помещения), расположенного в многоквартирных жилых домах и составляющего казну муниципального образования, обязан возмещать расходы бюджета города на оплату коммунальных услуг и содержание общедомового имущества в соответствии с условиями заключенного договора аренды и муниципального правового акта.</w:t>
      </w:r>
    </w:p>
    <w:p w:rsidR="00592291" w:rsidRDefault="00592291">
      <w:pPr>
        <w:pStyle w:val="ConsPlusNormal"/>
        <w:jc w:val="both"/>
      </w:pPr>
      <w:r>
        <w:t xml:space="preserve">(часть 17 в ред. </w:t>
      </w:r>
      <w:hyperlink r:id="rId194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18. Арендатор обязан самостоятельно нести расходы по коммунальному и эксплуатационному обслуживанию переданного в аренду муниципального имущества, не являющегося частью многоквартирного жилого дома. В установленный договором срок после передачи муниципального имущества в аренду арендатор обязан заключить договоры на коммунальные услуги и его эксплуатационное обслуживание.</w:t>
      </w:r>
    </w:p>
    <w:p w:rsidR="00592291" w:rsidRDefault="00592291">
      <w:pPr>
        <w:pStyle w:val="ConsPlusNormal"/>
        <w:jc w:val="both"/>
      </w:pPr>
      <w:r>
        <w:t xml:space="preserve">(часть 18 введена </w:t>
      </w:r>
      <w:hyperlink r:id="rId195">
        <w:r>
          <w:rPr>
            <w:color w:val="0000FF"/>
          </w:rPr>
          <w:t>решением</w:t>
        </w:r>
      </w:hyperlink>
      <w:r>
        <w:t xml:space="preserve"> Думы города Сургута от 26.02.2016 N 836-V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19. Арендатор обязан самостоятельно нести расходы по противопожарному состоянию переданного в аренду муниципального имущества.</w:t>
      </w:r>
    </w:p>
    <w:p w:rsidR="00592291" w:rsidRDefault="00592291">
      <w:pPr>
        <w:pStyle w:val="ConsPlusNormal"/>
        <w:jc w:val="both"/>
      </w:pPr>
      <w:r>
        <w:t xml:space="preserve">(часть 19 введена </w:t>
      </w:r>
      <w:hyperlink r:id="rId196">
        <w:r>
          <w:rPr>
            <w:color w:val="0000FF"/>
          </w:rPr>
          <w:t>решением</w:t>
        </w:r>
      </w:hyperlink>
      <w:r>
        <w:t xml:space="preserve"> Думы города Сургута от 26.02.2016 N 836-V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15. Аренда муниципального имущества, закрепленного на праве оперативного управления за муниципальными учреждениями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Предоставление в аренду муниципального имущества с заключением соответствующего договора, закрепленного на праве оперативного управления за муниципальными учреждениями, осуществляется учреждениями самостоятельно с письменного согласия уполномоченного структурного подразделения Администрации города и куратора, в указанном случае подготовка муниципального правового акта не требуется.</w:t>
      </w:r>
    </w:p>
    <w:p w:rsidR="00592291" w:rsidRDefault="00592291">
      <w:pPr>
        <w:pStyle w:val="ConsPlusNormal"/>
        <w:jc w:val="both"/>
      </w:pPr>
      <w:r>
        <w:t xml:space="preserve">(в ред. решений Думы города Сургута от 01.07.2010 </w:t>
      </w:r>
      <w:hyperlink r:id="rId198">
        <w:r>
          <w:rPr>
            <w:color w:val="0000FF"/>
          </w:rPr>
          <w:t>N 773-IV ДГ</w:t>
        </w:r>
      </w:hyperlink>
      <w:r>
        <w:t xml:space="preserve">, от 03.06.2011 </w:t>
      </w:r>
      <w:hyperlink r:id="rId199">
        <w:r>
          <w:rPr>
            <w:color w:val="0000FF"/>
          </w:rPr>
          <w:t>N 53-V ДГ</w:t>
        </w:r>
      </w:hyperlink>
      <w:r>
        <w:t>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2. Порядок заключения и перечень документов, необходимых для заключения договоров аренды муниципального имущества, установлен </w:t>
      </w:r>
      <w:hyperlink w:anchor="P453">
        <w:r>
          <w:rPr>
            <w:color w:val="0000FF"/>
          </w:rPr>
          <w:t>статьей 14</w:t>
        </w:r>
      </w:hyperlink>
      <w:r>
        <w:t xml:space="preserve"> настоящего Положения с учетом ограничений, установленных законодательством о защите прав детей.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Доходы от аренды муниципального имущества, закрепленного на праве оперативного управления за муниципальными казенными учреждениями, поступают в состав доходов местного бюджета.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Доходы от аренды муниципального имущества, закрепленного на праве оперативного управления за муниципальными бюджетными и автономными учреждениями, являются доходами соответствующих учреждений и учитываются на лицевых счетах муниципальных бюджетных учреждений и расчетных или лицевых счетах муниципальных автономных учреждений.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Возмещение расходов на содержание и эксплуатацию муниципального имущества, закрепленного на праве оперативного управления за муниципальными учреждениями и переданного в аренду, осуществляется в порядке, установленном муниципальным правовым актом Администрации города.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200">
        <w:r>
          <w:rPr>
            <w:color w:val="0000FF"/>
          </w:rPr>
          <w:t>решением</w:t>
        </w:r>
      </w:hyperlink>
      <w:r>
        <w:t xml:space="preserve"> Думы города Сургута от 25.04.2012 N 176-V ДГ)</w:t>
      </w:r>
    </w:p>
    <w:p w:rsidR="00592291" w:rsidRDefault="00592291">
      <w:pPr>
        <w:pStyle w:val="ConsPlusNormal"/>
        <w:jc w:val="both"/>
      </w:pPr>
      <w:r>
        <w:t xml:space="preserve">(часть 3 в ред. </w:t>
      </w:r>
      <w:hyperlink r:id="rId201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Доходы от сдачи в аренду имущества, находящегося в муниципальной собственности и переданного в оперативное управление муниципальным автономным учреждениям, муниципальным бюджетным учреждениям, поступают в самостоятельное распоряжение учреждений.</w:t>
      </w:r>
    </w:p>
    <w:p w:rsidR="00592291" w:rsidRDefault="00592291">
      <w:pPr>
        <w:pStyle w:val="ConsPlusNormal"/>
        <w:jc w:val="both"/>
      </w:pPr>
      <w:r>
        <w:t xml:space="preserve">(часть 4 в ред. </w:t>
      </w:r>
      <w:hyperlink r:id="rId202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15.1. Порядок проведения текущего ремонта, капитального ремонта, реконструкции муниципального имущества, переданного в аренду</w:t>
      </w:r>
    </w:p>
    <w:p w:rsidR="00592291" w:rsidRDefault="00592291">
      <w:pPr>
        <w:pStyle w:val="ConsPlusNormal"/>
        <w:ind w:firstLine="540"/>
        <w:jc w:val="both"/>
      </w:pPr>
      <w:r>
        <w:t xml:space="preserve">(введена </w:t>
      </w:r>
      <w:hyperlink r:id="rId203">
        <w:r>
          <w:rPr>
            <w:color w:val="0000FF"/>
          </w:rPr>
          <w:t>решением</w:t>
        </w:r>
      </w:hyperlink>
      <w:r>
        <w:t xml:space="preserve"> Думы города Сургута от 21.02.2018 N 232-VI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Проведение текущего и капитального ремонта арендуемого имущества осуществляется силами и за счет средств арендатора.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 xml:space="preserve">2. В целях создания условий для улучшения эксплуатационных показателей муниципального имущества (в том числе части помещений, отдельно стоящих зданий, пристроенных, встроенно-пристроенных помещений) арендатор вправе провести капитальный ремонт и (или) реконструкцию муниципального имущества с возможностью последующего уменьшения арендной платы по договорам аренды в порядке, определенном </w:t>
      </w:r>
      <w:hyperlink r:id="rId204">
        <w:r>
          <w:rPr>
            <w:color w:val="0000FF"/>
          </w:rPr>
          <w:t>Методикой</w:t>
        </w:r>
      </w:hyperlink>
      <w:r>
        <w:t xml:space="preserve"> расчета арендной платы, утвержденной Думой города.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16. Безвозмездное пользование</w:t>
      </w:r>
    </w:p>
    <w:p w:rsidR="00592291" w:rsidRDefault="00592291">
      <w:pPr>
        <w:pStyle w:val="ConsPlusNormal"/>
        <w:ind w:firstLine="540"/>
        <w:jc w:val="both"/>
      </w:pPr>
      <w:r>
        <w:t xml:space="preserve">(в ред. </w:t>
      </w:r>
      <w:hyperlink r:id="rId205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bookmarkStart w:id="22" w:name="P521"/>
      <w:bookmarkEnd w:id="22"/>
      <w:r>
        <w:t>1. Имущество, входящее в состав муниципальной казны, может быть передано в безвозмездное пользование органам местного самоуправления, государственным органам, государственным учреждениям, муниципальным учреждениям, финансируемым из местного бюджета.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Иным юридическим и физическим лицам муниципальное имущество может передаваться в безвозмездное пользование в целях: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1) организации торговли во время проведения выборов в различные уровни власти;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2) содержания и эксплуатации: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объектов благоустройства, в том числе газонов, проездов, тротуаров, малых архитектурных форм, расположенных в жилых микрорайонах города, в порядке, установленном муниципальным правовым актом Администрации города;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парковок (парковочных мест), расположенных на автомобильных дорогах общего пользования местного значения города, в порядке, установленном муниципальным правовым актом Администрации города;</w:t>
      </w:r>
    </w:p>
    <w:p w:rsidR="00592291" w:rsidRDefault="00592291">
      <w:pPr>
        <w:pStyle w:val="ConsPlusNormal"/>
        <w:jc w:val="both"/>
      </w:pPr>
      <w:r>
        <w:t xml:space="preserve">(п. 2 в ред. </w:t>
      </w:r>
      <w:hyperlink r:id="rId206">
        <w:r>
          <w:rPr>
            <w:color w:val="0000FF"/>
          </w:rPr>
          <w:t>решения</w:t>
        </w:r>
      </w:hyperlink>
      <w:r>
        <w:t xml:space="preserve"> Думы города Сургута от 05.04.2023 N 305-VII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3) поддержки социально ориентированных некоммерческих организаций в случаях и в порядке, предусмотренных федеральным законодательством и муниципальными правовыми актами;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4) поддержки субъектов малого и среднего предпринимательства в соответствии с муниципальной программой и в порядке, предусмотренном федеральным законодательством;</w:t>
      </w:r>
    </w:p>
    <w:p w:rsidR="00592291" w:rsidRDefault="00592291">
      <w:pPr>
        <w:pStyle w:val="ConsPlusNormal"/>
        <w:jc w:val="both"/>
      </w:pPr>
      <w:r>
        <w:t xml:space="preserve">(п. 4 в ред. </w:t>
      </w:r>
      <w:hyperlink r:id="rId207">
        <w:r>
          <w:rPr>
            <w:color w:val="0000FF"/>
          </w:rPr>
          <w:t>решения</w:t>
        </w:r>
      </w:hyperlink>
      <w:r>
        <w:t xml:space="preserve"> Думы города Сургута от 05.04.2023 N 305-VII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5) поддержки организаций, образующих инфраструктуру поддержки субъектов малого и среднего предпринимательства в соответствии с муниципальной программой и в порядке, предусмотренном федеральным законодательством;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6) организации питания в муниципальных учреждениях, имеющих специально оборудованные помещения, состоящие из обеденного зала, пищеблока с необходимыми подсобными помещениями, технологическим оборудованием и инвентарем;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7) реализации муниципальными образовательными организациями образовательных программ с применением дистанционных образовательных технологий в соответствии с Федеральным </w:t>
      </w:r>
      <w:hyperlink r:id="rId208">
        <w:r>
          <w:rPr>
            <w:color w:val="0000FF"/>
          </w:rPr>
          <w:t>законом</w:t>
        </w:r>
      </w:hyperlink>
      <w:r>
        <w:t xml:space="preserve"> об образовании;</w:t>
      </w:r>
    </w:p>
    <w:p w:rsidR="00592291" w:rsidRDefault="00592291">
      <w:pPr>
        <w:pStyle w:val="ConsPlusNormal"/>
        <w:jc w:val="both"/>
      </w:pPr>
      <w:r>
        <w:t xml:space="preserve">(п. 7 введен </w:t>
      </w:r>
      <w:hyperlink r:id="rId209">
        <w:r>
          <w:rPr>
            <w:color w:val="0000FF"/>
          </w:rPr>
          <w:t>решением</w:t>
        </w:r>
      </w:hyperlink>
      <w:r>
        <w:t xml:space="preserve"> Думы города Сургута от 03.05.2023 N 318-VII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8) организации и проведения мероприятий Администрации города и (или) ее структурных подразделений, предусмотренных планом работы Администрации города, за исключением передачи муниципального недвижимого имущества;</w:t>
      </w:r>
    </w:p>
    <w:p w:rsidR="00592291" w:rsidRDefault="00592291">
      <w:pPr>
        <w:pStyle w:val="ConsPlusNormal"/>
        <w:jc w:val="both"/>
      </w:pPr>
      <w:r>
        <w:t xml:space="preserve">(п. 8 введен </w:t>
      </w:r>
      <w:hyperlink r:id="rId210">
        <w:r>
          <w:rPr>
            <w:color w:val="0000FF"/>
          </w:rPr>
          <w:t>решением</w:t>
        </w:r>
      </w:hyperlink>
      <w:r>
        <w:t xml:space="preserve"> Думы города Сургута от 29.11.2023 N 477-VII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9) реализации органами территориального общественного самоуправления инициатив по вопросам местного значения.</w:t>
      </w:r>
    </w:p>
    <w:p w:rsidR="00592291" w:rsidRDefault="00592291">
      <w:pPr>
        <w:pStyle w:val="ConsPlusNormal"/>
        <w:jc w:val="both"/>
      </w:pPr>
      <w:r>
        <w:t xml:space="preserve">(пп. 9 введен </w:t>
      </w:r>
      <w:hyperlink r:id="rId211">
        <w:r>
          <w:rPr>
            <w:color w:val="0000FF"/>
          </w:rPr>
          <w:t>решением</w:t>
        </w:r>
      </w:hyperlink>
      <w:r>
        <w:t xml:space="preserve"> Думы города Сургута от 06.03.2024 N 516-VII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Муниципальное имущество может быть передано в безвозмездное пользование в иных случаях, обязанность предоставления которых установлена законодательством Российской Федерации.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Муниципальное имущество передается в безвозмездное пользование в соответствии с законодательством Российской Федерации.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212">
        <w:r>
          <w:rPr>
            <w:color w:val="0000FF"/>
          </w:rPr>
          <w:t>решением</w:t>
        </w:r>
      </w:hyperlink>
      <w:r>
        <w:t xml:space="preserve"> Думы города Сургута от 05.04.2023 N 305-VII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Условия предоставления муниципального имущества во временное безвозмездное пользование по результатам проведения торгов устанавливаются муниципальным правовым актом Администрации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Договор безвозмездного пользования муниципальным имуществом, составляющим казну муниципального образования, заключает Администрация города (далее - ссудодатель) от имени муниципального образования.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Передача в безвозмездное пользование муниципального имущества, составляющего казну муниципального образования и находящегося на балансе уполномоченного муниципального учреждения, осуществляется с письменного согласия уполномоченного структурного подразделения Администрации города и куратора путем заключения договора, где ссудодателем от имени муниципального образования выступает соответствующее учреждение.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 случае исполнения функций уполномоченного структурного подразделения Администрации города и куратора в одном лице требуется также письменное согласие структурного подразделения Администрации города, участвующего в реализации вопросов местного значения при использовании данного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23" w:name="P546"/>
      <w:bookmarkEnd w:id="23"/>
      <w:r>
        <w:t>5. Договор безвозмездного пользования муниципальным имуществом, закрепленным на праве оперативного управления за муниципальным учреждением, муниципальное учреждение заключает самостоятельно с письменного согласия уполномоченного структурного подразделения Администрации города и куратора. В указанном случае ссудодателем выступает муниципальное учреждение, и подготовка муниципального правового акта не требуется.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 случае исполнения функций уполномоченного структурного подразделения Администрации города и куратора в одном лице требуется также письменное согласие структурного подразделения Администрации города, участвующего в реализации вопросов местного значения при использовании данного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24" w:name="P548"/>
      <w:bookmarkEnd w:id="24"/>
      <w:r>
        <w:t>6. Предоставление муниципального имущества, не закрепленного на праве хозяйственного ведения, оперативного управления и не находящегося на балансе уполномоченного муниципального учреждения, во временное безвозмездное пользование без проведения торгов осуществляется на основании муниципального правового акта Администрации города в соответствии с действующим законодательством. При перезаключении договора на новый срок на прежних условиях принятие муниципального правового акта не требуется.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Письменное заявление заинтересованного лица (далее - ссудополучатель) направляется в уполномоченное структурное подразделение Администрации города, к заявлению обязательно прилагаются следующие документы: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учредительные документы;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документы, подтверждающие полномочия руководителя юридического лица;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иные документы, предусмотренные действующим законодательством о защите конкуренции и в сфере поддержки субъектов малого и среднего предпринимательства.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7. Срок рассмотрения заявления о предоставлении муниципального имущества во временное безвозмездное пользование - один месяц с подачи заявления ссудополучателя на основании представленных документов.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8. В случае принятия положительного решения ссудодатель осуществляет оформление и заключение договора безвозмездного пользования, который должен быть оформлен в течение 10 дней с момента принятия решения.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9. Ссудодатель на основании представленных документов в случае принятия решения об отказе в предоставлении муниципального имущества во временное безвозмездное пользование сообщает об этом ссудополучателю не позднее 10 дней с момента принятия решения с указанием причин отказа.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10. Право использования муниципального имущества, передаваемого во временное безвозмездное пользование, возникает у ссудополучателя с момента передачи муниципального имущества по передаточному акту, если иное не установлено законом или договором.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11. Назначение, в соответствии с которым должно использоваться муниципальное имущество, определяется договором в соответствии с настоящим Положением.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12. Муниципальное имущество, переданное во временное безвозмездное пользование, учитывается ссудополучателем на забалансовом счете.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13. Заявление о заключении договора безвозмездного пользования муниципальным имуществом подается ссудодателю с приложением документов, указанных в </w:t>
      </w:r>
      <w:hyperlink w:anchor="P548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14. Заключение договора безвозмездного пользования муниципальным имуществом, закрепленным на праве оперативного управления за муниципальными учреждениями, осуществляется без проведения торгов в случаях, предусмотренных законодательством о защите конкуренции и </w:t>
      </w:r>
      <w:hyperlink w:anchor="P52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15. В целях проведения проверки целевого использования муниципального имущества, переданного во временное безвозмездное пользование, ссудодатель вправе создать комиссию.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16.1. Предоставление помещений для проведения встреч депутатов с избирателями</w:t>
      </w:r>
    </w:p>
    <w:p w:rsidR="00592291" w:rsidRDefault="00592291">
      <w:pPr>
        <w:pStyle w:val="ConsPlusNormal"/>
        <w:ind w:firstLine="540"/>
        <w:jc w:val="both"/>
      </w:pPr>
      <w:r>
        <w:t xml:space="preserve">(введена </w:t>
      </w:r>
      <w:hyperlink r:id="rId213">
        <w:r>
          <w:rPr>
            <w:color w:val="0000FF"/>
          </w:rPr>
          <w:t>решением</w:t>
        </w:r>
      </w:hyperlink>
      <w:r>
        <w:t xml:space="preserve"> Думы города Сургута от 27.09.2017 N 143-VI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Помещения в зданиях, являющихся муниципальным имуществом, предоставляются во временное безвозмездное пользование для проведения встреч депутатов с избирателями.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Условия предоставления указанных помещений во временное безвозмездное пользование устанавливаются Договором безвозмездного пользования муниципальным имуществом.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Для заключения договора безвозмездного пользования муниципальным имуществом Дума города (далее - ссудополучатель) письменно обращается в Администрацию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 обращении указывается адрес помещения, дата и время проведения встреч, фамилия, имя и отчество депутата, который будет проводить встречи в указанном помещении.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4. Договор безвозмездного пользования заключается в порядке, предусмотренном </w:t>
      </w:r>
      <w:hyperlink w:anchor="P546">
        <w:r>
          <w:rPr>
            <w:color w:val="0000FF"/>
          </w:rPr>
          <w:t>частью 5 статьи 16</w:t>
        </w:r>
      </w:hyperlink>
      <w:r>
        <w:t xml:space="preserve"> настоящего Положения.</w:t>
      </w:r>
    </w:p>
    <w:p w:rsidR="00592291" w:rsidRDefault="00592291">
      <w:pPr>
        <w:pStyle w:val="ConsPlusNormal"/>
        <w:jc w:val="both"/>
      </w:pPr>
      <w:r>
        <w:t xml:space="preserve">(часть 4 в ред. </w:t>
      </w:r>
      <w:hyperlink r:id="rId214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5. Срок рассмотрения обращений о предоставлении помещения во временное безвозмездное пользование составляет не более 15 рабочих дней с даты подачи заявления ссудополучателем.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6. Право использования помещения, передаваемого во временное безвозмездное пользование, возникает у ссудополучателя с момента передачи муниципального имущества по передаточному акту.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7. Расходы по коммунальному и эксплуатационному обслуживанию, противопожарному состоянию полученного во временное безвозмездное пользование муниципального имущества несет ссудодатель.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8. В целях проведения проверки целевого использования муниципального имущества, переданного во временное безвозмездное пользование, ссудодатель вправе создать комиссию.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16.2. Порядок и условия коммунального обслуживания и содержания муниципального имущества, переданного в безвозмездное пользование</w:t>
      </w:r>
    </w:p>
    <w:p w:rsidR="00592291" w:rsidRDefault="00592291">
      <w:pPr>
        <w:pStyle w:val="ConsPlusNormal"/>
        <w:ind w:firstLine="540"/>
        <w:jc w:val="both"/>
      </w:pPr>
      <w:r>
        <w:t xml:space="preserve">(введена </w:t>
      </w:r>
      <w:hyperlink r:id="rId215">
        <w:r>
          <w:rPr>
            <w:color w:val="0000FF"/>
          </w:rPr>
          <w:t>решением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Ссудополучатель (за исключением социально ориентированных некоммерческих организаций, объединяющих инвалидов, защищающих их права и интересы, предоставляющих им услуги по проведению культурно-досуговых мероприятий и спортивной реабилитации, некоммерческих организаций, осуществляющих на территории города Сургута деятельность ресурсных центров, а также территориальных общественных самоуправлений, являющихся юридическими лицами) муниципального имущества, расположенного в многоквартирных жилых домах, обязан возмещать расходы бюджета города на оплату коммунальных услуг и содержание общедомового имущества в соответствии с условиями заключенного договора и муниципального правового акта.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решения</w:t>
        </w:r>
      </w:hyperlink>
      <w:r>
        <w:t xml:space="preserve"> Думы города Сургута от 03.05.2023 N 318-VII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При передаче муниципального имущества, расположенного в многоквартирных жилых домах и составляющего казну муниципального образования, для размещения сотрудников полиции, замещающих должности участкового уполномоченного полиции, для работы на обслуживаемом административном участке ссудополучатель обязан возмещать расходы бюджета города на оплату коммунальных услуг и услуг по вывозу и утилизации твердых бытовых отходов. Расходы на содержание и ремонт общедомового имущества и коммунальные услуги на содержание общедомового имущества несет ссудодатель, и такие расходы возмещению ссудополучателем не подлежат.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Ссудополучатель (за исключением социально ориентированных некоммерческих организаций, объединяющих инвалидов, защищающих их права и интересы, предоставляющих им услуги по проведению культурно-досуговых мероприятий и спортивной реабилитации, некоммерческих организаций, осуществляющих на территории города Сургута деятельность ресурсных центров, а также территориальных общественных самоуправлений, являющихся юридическими лицами) муниципального имущества, не являющегося частью многоквартирного жилого дома, обязан самостоятельно нести расходы по коммунальному и эксплуатационному обслуживанию переданного в безвозмездное пользование имущества.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коммунальные услуги и эксплуатационное обслуживание переданного в безвозмездное пользование имущества.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217">
        <w:r>
          <w:rPr>
            <w:color w:val="0000FF"/>
          </w:rPr>
          <w:t>решения</w:t>
        </w:r>
      </w:hyperlink>
      <w:r>
        <w:t xml:space="preserve"> Думы города Сургута от 03.05.2023 N 318-VII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4. При передаче в безвозмездное пользование части муниципального имущества, закрепленного на праве оперативного управления за муниципальными учреждениями, в отношении которого отсутствует технологическая возможность самостоятельного заключения </w:t>
      </w:r>
      <w:r>
        <w:lastRenderedPageBreak/>
        <w:t>ссудополучателем договоров на содержание и эксплуатацию данного имущества, ссудополучатель в установленные договором безвозмездного пользования сроки обязан возмещать расходы на коммунальные услуги и эксплуатационное обслуживание переданного в безвозмездное пользование имущества в порядке, установленном муниципальным правовым актом Администрации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В случае передачи муниципального имущества в безвозмездное пользование муниципальным учреждениям, учредителем которых является Администрация города, организациям, осуществляющим организацию питания обучающихся в муниципальных учреждениях, осуществляющих образовательную деятельность, и работников муниципальных учреждений, медицинским организациям, имеющим лицензию на медицинскую деятельность, и оказывающим первичную медико-санитарную помощь обучающимся в муниципальных учреждениях, осуществляющих образовательную деятельность, некоммерческим организациям, осуществляющим на территории города Сургута развитие адаптивной физической культуры и адаптивного спорта, физическую реабилитацию инвалидов, в том числе детей-инвалидов, и лиц с ограниченными возможностями здоровья и имеющим лицензию на медицинскую деятельность, расходы по коммунальному и эксплуатационному обслуживанию, противопожарному состоянию, текущему и капитальному ремонту переданного во временное безвозмездное пользование муниципального имущества несет ссудодатель.</w:t>
      </w:r>
    </w:p>
    <w:p w:rsidR="00592291" w:rsidRDefault="00592291">
      <w:pPr>
        <w:pStyle w:val="ConsPlusNormal"/>
        <w:jc w:val="both"/>
      </w:pPr>
      <w:r>
        <w:t xml:space="preserve">(часть 5 в ред. </w:t>
      </w:r>
      <w:hyperlink r:id="rId218">
        <w:r>
          <w:rPr>
            <w:color w:val="0000FF"/>
          </w:rPr>
          <w:t>решения</w:t>
        </w:r>
      </w:hyperlink>
      <w:r>
        <w:t xml:space="preserve"> Думы города Сургута от 06.03.2024 N 516-VII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6. В случае передачи муниципального имущества, закрепленного на праве оперативного управления, в безвозмездное пользование учреждению, осуществляющему государственные полномочия по организации призыва на военную службу на территории муниципального образования, расходы по эксплуатационному обслуживанию, противопожарному состоянию переданного во временное безвозмездное пользование муниципального имущества и капитальному ремонту несет ссудодатель.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7. Утратила силу. - </w:t>
      </w:r>
      <w:hyperlink r:id="rId219">
        <w:r>
          <w:rPr>
            <w:color w:val="0000FF"/>
          </w:rPr>
          <w:t>Решение</w:t>
        </w:r>
      </w:hyperlink>
      <w:r>
        <w:t xml:space="preserve"> Думы города Сургута от 04.05.2022 N 127-VII ДГ.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8. Ссудополучатель самостоятельно несет расходы по противопожарному состоянию полученного во временное безвозмездное пользование муниципального имущества, за исключением случаев, предусмотренных законодательством Российской Федерации, законодательством Ханты-Мансийского автономного округа - Югры и муниципальными правовыми актами.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17. Залог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Муниципальное имущество может быть передано в залог в качестве способа обеспечения обязательств муниципального образования либо муниципального унитарного предприятия.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Залогодателем муниципального имущества могут выступать: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муниципальные унитарные предприятия - по отношению к имуществу, закрепленному за ними на праве хозяйственного ведения;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муниципальное образование 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Не могут быть предметом залога следующие объекты муниципального имущества: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изъятые из оборота в соответствии с действующим законодательством;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муниципальные музеи, архивы, библиотеки, театры, картинные галереи, выставки, дома и дворцы культуры, объекты спорта и детского досуга, основного и дополнительного образования, здравоохранения;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объекты, приватизация которых запрещена;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часть (части) недвижимого имущества, раздел которых в натуре невозможен без изменения их целевого назначения;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недвижимое и особо ценное движимое имущество муниципальных автономных учреждений, муниципальных бюджетных учреждений, переданное в оперативное управление собственником и приобретенное за счет средств, выделенных учреждению собственником на приобретение такого имущества.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220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25" w:name="P605"/>
      <w:bookmarkEnd w:id="25"/>
      <w:r>
        <w:t>4. Решение о передаче в залог принимается Администрацией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4.1. Решение о передаче в залог недвижимого имущества, являющегося муниципальной собственностью, принимается Администрацией города по согласованию с Думой города.</w:t>
      </w:r>
    </w:p>
    <w:p w:rsidR="00592291" w:rsidRDefault="00592291">
      <w:pPr>
        <w:pStyle w:val="ConsPlusNormal"/>
        <w:jc w:val="both"/>
      </w:pPr>
      <w:r>
        <w:t xml:space="preserve">(часть 4.1 введена </w:t>
      </w:r>
      <w:hyperlink r:id="rId221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26" w:name="P608"/>
      <w:bookmarkEnd w:id="26"/>
      <w:r>
        <w:t>4.2. Для согласования решения о передаче в залог муниципального недвижимого имущества в качестве способа обеспечения обязательств муниципального образования в Думу города предоставляются следующие документы: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1) </w:t>
      </w:r>
      <w:hyperlink w:anchor="P853">
        <w:r>
          <w:rPr>
            <w:color w:val="0000FF"/>
          </w:rPr>
          <w:t>информация</w:t>
        </w:r>
      </w:hyperlink>
      <w:r>
        <w:t xml:space="preserve"> о недвижимом имуществе, подлежащем передаче в залог, подготовленная в соответствии с приложением 2 к Положению о порядке управления и распоряжения имуществом, находящимся в муниципальной собственности;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2) - 3) исключены. - </w:t>
      </w:r>
      <w:hyperlink r:id="rId222">
        <w:r>
          <w:rPr>
            <w:color w:val="0000FF"/>
          </w:rPr>
          <w:t>Решение</w:t>
        </w:r>
      </w:hyperlink>
      <w:r>
        <w:t xml:space="preserve"> Думы города Сургута от 29.11.2018 N 361-VI ДГ;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4) отчет об оценке рыночной стоимости недвижимого имущества, произведенной независимым оценщиком в соответствии с законодательством об оценочной деятельности, указанный в </w:t>
      </w:r>
      <w:hyperlink w:anchor="P622">
        <w:r>
          <w:rPr>
            <w:color w:val="0000FF"/>
          </w:rPr>
          <w:t>пункте 8 части 4.3</w:t>
        </w:r>
      </w:hyperlink>
      <w:r>
        <w:t xml:space="preserve"> настоящей статьи;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5) справка о балансовой стоимости недвижимого имущества.</w:t>
      </w:r>
    </w:p>
    <w:p w:rsidR="00592291" w:rsidRDefault="00592291">
      <w:pPr>
        <w:pStyle w:val="ConsPlusNormal"/>
        <w:jc w:val="both"/>
      </w:pPr>
      <w:r>
        <w:t xml:space="preserve">(часть 4.2 введена </w:t>
      </w:r>
      <w:hyperlink r:id="rId223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27" w:name="P614"/>
      <w:bookmarkEnd w:id="27"/>
      <w:r>
        <w:t>4.3. Для согласования решения о передаче в залог муниципального недвижимого имущества в качестве способа обеспечения обязательств муниципального унитарного предприятия такое предприятие обращается в Администрацию города с заявлением о принятии решения о передаче недвижимого имущества, являющегося муниципальной собственностью, в залог. К заявлению прилагаются следующие документы: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1) </w:t>
      </w:r>
      <w:hyperlink w:anchor="P853">
        <w:r>
          <w:rPr>
            <w:color w:val="0000FF"/>
          </w:rPr>
          <w:t>информация</w:t>
        </w:r>
      </w:hyperlink>
      <w:r>
        <w:t xml:space="preserve"> о недвижимом имуществе, подлежащем передаче в залог, подготовленная в соответствии с приложением 2 к Положению о порядке управления и распоряжения имуществом, находящимся в муниципальной собственности;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2) информация об обязательстве муниципального унитарного предприятия, которое будет обеспечиваться залогом недвижимого имущества, являющегося муниципальной собственностью, с указанием размера обязательства и его условий (срок погашения кредита, размер процентов по кредитному договору, в случае обеспечения обязательств по кредиту);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3) согласование куратора муниципального предприятия на залог недвижимого имущества;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4) балансовый отчет на последнюю отчетную дату с отметкой налоговых органов;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5) - 6) исключены. - </w:t>
      </w:r>
      <w:hyperlink r:id="rId224">
        <w:r>
          <w:rPr>
            <w:color w:val="0000FF"/>
          </w:rPr>
          <w:t>Решение</w:t>
        </w:r>
      </w:hyperlink>
      <w:r>
        <w:t xml:space="preserve"> Думы города Сургута от 29.11.2018 N 361-VI ДГ;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7) технический паспорт для объектов недвижимого имущества, справка органа технической инвентаризации для объектов движимого имущества;</w:t>
      </w:r>
    </w:p>
    <w:p w:rsidR="00592291" w:rsidRDefault="00592291">
      <w:pPr>
        <w:pStyle w:val="ConsPlusNormal"/>
        <w:jc w:val="both"/>
      </w:pPr>
      <w:r>
        <w:lastRenderedPageBreak/>
        <w:t xml:space="preserve">(п. 7 в ред. </w:t>
      </w:r>
      <w:hyperlink r:id="rId225">
        <w:r>
          <w:rPr>
            <w:color w:val="0000FF"/>
          </w:rPr>
          <w:t>решения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bookmarkStart w:id="28" w:name="P622"/>
      <w:bookmarkEnd w:id="28"/>
      <w:r>
        <w:t>8) отчет об оценке рыночной стоимости недвижимого имущества, произведенной независимым оценщиком в соответствии с законодательством об оценочной деятельности, подготовленный не позднее чем за месяц до направления заявления в Администрацию города;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9) справка о балансовой стоимости недвижимого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Куратор муниципального унитарного предприятия при согласовании решения о передаче в залог муниципального недвижимого имущества прилагает к согласованию: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226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документы, подтверждающие право пользования муниципальным унитарным предприятием земельным участком, на котором расположен объект недвижимости;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227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на объект недвижимости.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228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Администрация города в течение 30-ти дней со дня получения документов, указанных в настоящей части, рассматривает обращение и готовит мотивированный ответ (отказ) заявителю или представляет на согласование Думы города условия передачи недвижимого имущества в залог (предмет залога, его оценка, существо, размер и срок исполнения обязательства, обеспечиваемого залогом). На основании решения Думы города Администрация города принимает решение о передаче недвижимого имущества в залог.</w:t>
      </w:r>
    </w:p>
    <w:p w:rsidR="00592291" w:rsidRDefault="00592291">
      <w:pPr>
        <w:pStyle w:val="ConsPlusNormal"/>
        <w:jc w:val="both"/>
      </w:pPr>
      <w:r>
        <w:t xml:space="preserve">(часть 4.3 введена </w:t>
      </w:r>
      <w:hyperlink r:id="rId229">
        <w:r>
          <w:rPr>
            <w:color w:val="0000FF"/>
          </w:rPr>
          <w:t>решением</w:t>
        </w:r>
      </w:hyperlink>
      <w:r>
        <w:t xml:space="preserve"> Думы города Сургута от 28.05.2012 N 193-V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5. Администрация города отказывает в рассмотрении обращения о даче согласия о передаче в залог недвижимого имущества, являющегося муниципальной собственностью, при отсутствии одного из документов, указанных в </w:t>
      </w:r>
      <w:hyperlink w:anchor="P605">
        <w:r>
          <w:rPr>
            <w:color w:val="0000FF"/>
          </w:rPr>
          <w:t>части 4</w:t>
        </w:r>
      </w:hyperlink>
      <w:r>
        <w:t xml:space="preserve"> настоящей статьи, или неправильном оформлении документов, указанных в </w:t>
      </w:r>
      <w:hyperlink w:anchor="P608">
        <w:r>
          <w:rPr>
            <w:color w:val="0000FF"/>
          </w:rPr>
          <w:t>пунктах 4.2</w:t>
        </w:r>
      </w:hyperlink>
      <w:r>
        <w:t xml:space="preserve">, </w:t>
      </w:r>
      <w:hyperlink w:anchor="P614">
        <w:r>
          <w:rPr>
            <w:color w:val="0000FF"/>
          </w:rPr>
          <w:t>4.3 части 4</w:t>
        </w:r>
      </w:hyperlink>
      <w:r>
        <w:t xml:space="preserve"> настоящей статьи.</w:t>
      </w:r>
    </w:p>
    <w:p w:rsidR="00592291" w:rsidRDefault="00592291">
      <w:pPr>
        <w:pStyle w:val="ConsPlusNormal"/>
        <w:jc w:val="both"/>
      </w:pPr>
      <w:r>
        <w:t xml:space="preserve">(часть 5 введена </w:t>
      </w:r>
      <w:hyperlink r:id="rId230">
        <w:r>
          <w:rPr>
            <w:color w:val="0000FF"/>
          </w:rPr>
          <w:t>решением</w:t>
        </w:r>
      </w:hyperlink>
      <w:r>
        <w:t xml:space="preserve"> Думы города Сургута от 29.11.2018 N 361-VI ДГ)</w:t>
      </w:r>
    </w:p>
    <w:p w:rsidR="00592291" w:rsidRDefault="00592291">
      <w:pPr>
        <w:pStyle w:val="ConsPlusNormal"/>
        <w:spacing w:before="220"/>
        <w:ind w:firstLine="540"/>
        <w:jc w:val="both"/>
      </w:pPr>
      <w:hyperlink r:id="rId231">
        <w:r>
          <w:rPr>
            <w:color w:val="0000FF"/>
          </w:rPr>
          <w:t>6</w:t>
        </w:r>
      </w:hyperlink>
      <w:r>
        <w:t>. Договор залога заключается в порядке, установленном действующим законодательством.</w:t>
      </w:r>
    </w:p>
    <w:p w:rsidR="00592291" w:rsidRDefault="00592291">
      <w:pPr>
        <w:pStyle w:val="ConsPlusNormal"/>
        <w:spacing w:before="220"/>
        <w:ind w:firstLine="540"/>
        <w:jc w:val="both"/>
      </w:pPr>
      <w:hyperlink r:id="rId232">
        <w:r>
          <w:rPr>
            <w:color w:val="0000FF"/>
          </w:rPr>
          <w:t>7</w:t>
        </w:r>
      </w:hyperlink>
      <w:r>
        <w:t xml:space="preserve">. Муниципальное имущество, приватизированное в порядке реализации Федерального </w:t>
      </w:r>
      <w:hyperlink r:id="rId233">
        <w:r>
          <w:rPr>
            <w:color w:val="0000FF"/>
          </w:rPr>
          <w:t>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может быть передано в последующий залог в случае обеспечения обязательств по кредитному договору в целях погашения задолженности перед Администрацией города по договору купли-продажи муниципального имущества при условии предоставления покупателем муниципального имущества банковской гарантии.</w:t>
      </w:r>
    </w:p>
    <w:p w:rsidR="00592291" w:rsidRDefault="00592291">
      <w:pPr>
        <w:pStyle w:val="ConsPlusNormal"/>
        <w:jc w:val="both"/>
      </w:pPr>
      <w:r>
        <w:t xml:space="preserve">(часть введена </w:t>
      </w:r>
      <w:hyperlink r:id="rId234">
        <w:r>
          <w:rPr>
            <w:color w:val="0000FF"/>
          </w:rPr>
          <w:t>решением</w:t>
        </w:r>
      </w:hyperlink>
      <w:r>
        <w:t xml:space="preserve"> Думы города Сургута от 01.07.2010 N 773-IV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18. Благотворительность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Муниципальное имущество может быть передано по договору пожертвования.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Передача муниципального имущества по договору пожертвования возможна только на общественно полезные нужды некоммерческим организациям.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3. Заключение договора пожертвования осуществляется на основании решения Думы города, принятого по представлению отраслевого структурного подразделения Администрации города, курирующего направление деятельности, соответствующей общественно полезной цели, для </w:t>
      </w:r>
      <w:r>
        <w:lastRenderedPageBreak/>
        <w:t>реализации которой передается имущество.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Передача муниципального имущества коммерческим организациям и частным лицам запрещается, если иное решение не будет принято Думой города.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19. Перепрофилирование муниципального имущества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Имущество, которое в соответствии с федеральным законом не может находиться в собственности муниципального образования, может быть перепрофилировано - изменено назначение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Решение о перепрофилировании муниципального имущества принимается Администрацией города по предложениям реестродержателя на основании заявок отраслевых структурных подразделений Администрации города и согласовывается Думой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Перепрофилированное имущество закрепляется за муниципальными предприятиями и учреждениями в соответствии с настоящим Положением.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20. Передача муниципального имущества по концессионному соглашению</w:t>
      </w:r>
    </w:p>
    <w:p w:rsidR="00592291" w:rsidRDefault="00592291">
      <w:pPr>
        <w:pStyle w:val="ConsPlusNormal"/>
        <w:ind w:firstLine="540"/>
        <w:jc w:val="both"/>
      </w:pPr>
      <w:r>
        <w:t xml:space="preserve">(в ред. </w:t>
      </w:r>
      <w:hyperlink r:id="rId235">
        <w:r>
          <w:rPr>
            <w:color w:val="0000FF"/>
          </w:rPr>
          <w:t>решения</w:t>
        </w:r>
      </w:hyperlink>
      <w:r>
        <w:t xml:space="preserve"> Думы города Сургута от 22.02.2017 N 74-VI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Муниципальное имущество может быть передано по концессионному соглашению в порядке, предусмотренном федеральным законодательством о концессионных соглашениях.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Решение о заключении концессионного соглашения принимает Администрация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Концессионное соглашение от имени муниципального образования заключает Администрация города (далее - концедент).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Концедент в соответствии с федеральным законодательством о концессионных соглашениях: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1) обеспечивает в установленные сроки организацию и проведение конкурса на право заключения концессионного соглашения;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2) заключает концессионное соглашение;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3) осуществляет контроль за соблюдением концессионером условий концессионного соглашения.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Внесение изменений и дополнений, перемена лиц по концессионному соглашению путем уступки требования или перевода долга допускается с согласия концедента.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236">
        <w:r>
          <w:rPr>
            <w:color w:val="0000FF"/>
          </w:rPr>
          <w:t>решения</w:t>
        </w:r>
      </w:hyperlink>
      <w:r>
        <w:t xml:space="preserve"> Думы города Сургута от 22.03.2021 N 714-VI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21. Возникновение права муниципальной собственности на вновь создаваемое недвижимое имущество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Строительство, реконструкция объектов за счет средств бюджета города осуществляется в соответствии с порядком, утвержденным Администрацией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Данный порядок должен содержать следующие нормы: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принятие решения исполнительным органом о строительстве (реконструкции) объекта недвижимости с указанием источника финансирования;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предоставление земельного участка;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оформление контракта (договора) о долевом участии в строительстве в случае строительства объекта за счет средств бюджетов различных уровней;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ввод в эксплуатацию объекта, законченного строительством;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определение балансодержателя или эксплуатирующей организации;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государственная регистрация права на объект недвижимости.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Обязанность по государственной регистрации права на вновь построенный (реконструируемый) объект возлагается на организацию, осуществляющую функции заказчика.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22. Приобретение права муниципальной собственности на бесхозяйное имущество, расположенное на территории города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Настоящая статья определяет последовательность выявления бесхозяйного движимого и недвижимого имущества, принятия этого имущества на учет, а также признания права муниципальной собственности на него.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Под бесхозяйным имуществом понимаются вещи, определенные </w:t>
      </w:r>
      <w:hyperlink r:id="rId237">
        <w:r>
          <w:rPr>
            <w:color w:val="0000FF"/>
          </w:rPr>
          <w:t>статьями 225</w:t>
        </w:r>
      </w:hyperlink>
      <w:r>
        <w:t xml:space="preserve">, </w:t>
      </w:r>
      <w:hyperlink r:id="rId238">
        <w:r>
          <w:rPr>
            <w:color w:val="0000FF"/>
          </w:rPr>
          <w:t>226</w:t>
        </w:r>
      </w:hyperlink>
      <w:r>
        <w:t xml:space="preserve"> Гражданского кодекса Российской Федерации.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Учет бесхозяйного движимого и недвижимого имущества, оформление такого имущества в муниципальную собственность осуществляет уполномоченное структурное подразделение Администрации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Приобретателем бесхозяйного движимого и недвижимого имущества является муниципальное образование.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Выявление недвижимого имущества, не имеющего собственника или собственник которого неизвестен, осуществляется любым структурным подразделением Администрации города, в том числе и муниципальными организациями.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Уполномоченное структурное подразделение Администрации города в случае выявления бесхозяйного имущества подготавливает проект распоряжения Администрации города о мероприятиях по признанию права муниципальной собственности на такой объект.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6. Для подготовки документов необходимо получение следующих сведений и информации: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документы, подтверждающие, что объект не имеет собственника или его собственник неизвестен;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технический паспорт объекта недвижимого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7. Интересы муниципального образования по признанию прав на бесхозяйное имущество в судебных органах представляет Администрация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8. После получения всех необходимых документов уполномоченное структурное подразделение Администрации города в соответствии с действующим законодательством: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ставит на учет бесхозяйные объекты недвижимого имущества в органе по государственной регистрации права на недвижимое имущество и сделок с ним;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9. Выявление бесхозяйного или неучтенного движимого имущества производится при проведении инвентаризации в муниципальных унитарных предприятиях и учреждениях, а также при проведении проверок использования городских территорий. Заявления об обнаруженном бесхозяйном имуществе и перечни такого имущества в десятидневный срок передаются руководителями указанных организаций в уполномоченное структурное подразделение Администрации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10. Обнаруженное бесхозяйное движимое имущество может передаваться Администрацией города на ответственное хранение муниципальному предприятию или учреждению, о чем издается соответствующий муниципальный правовой акт Администрации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11. Содержание бесхозяйного имущества, в том числе текущий и капитальный ремонт объектов инженерной инфраструктуры тепло-, водо-, электро-, газоснабжения и водоотведения, оформление соответствующих документов финансируются как из местного бюджета, так и за счет средств муниципальных организаций.</w:t>
      </w:r>
    </w:p>
    <w:p w:rsidR="00592291" w:rsidRDefault="00592291">
      <w:pPr>
        <w:pStyle w:val="ConsPlusNormal"/>
        <w:jc w:val="both"/>
      </w:pPr>
      <w:r>
        <w:t xml:space="preserve">(часть 11 в ред. </w:t>
      </w:r>
      <w:hyperlink r:id="rId239">
        <w:r>
          <w:rPr>
            <w:color w:val="0000FF"/>
          </w:rPr>
          <w:t>решения</w:t>
        </w:r>
      </w:hyperlink>
      <w:r>
        <w:t xml:space="preserve"> Думы города Сургута от 26.10.2013 N 405-V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23. Порядок передачи имущества в федеральную собственность и собственность субъектов Российской Федерации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Муниципальное имущество, которое в соответствии с федеральным законодательством не может находиться в собственности городского округа, должно быть безвозмездно передано в государственную собственность Российской Федерации и (или) государственную собственность субъектов Российской Федерации в сроки и в порядке, предусмотренном действующим законодательством.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Реестродержатель совместно с другими структурными подразделениями Администрации города обеспечивает подготовку предложений по объектам муниципального имущества, подлежащего передаче. Решение о передаче оформляется муниципальным правовым актом Администрации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Реестродержатель направляет предложения о передаче имущества в исполнительный орган государственной власти Российской Федерации, субъекта Российской Федерации для принятия решения о приеме муниципального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4. Реестродержатель с момента государственной регистрации перехода права собственности на имущество вносит изменения в реестр муниципального имущества.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24. Приватизация муниципального имущества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Муниципальное имущество может быть передано в собственность граждан и юридических лиц в порядке, предусмотренном законом о приватизации государственного и муниципального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Дума города ежегодно утверждает прогнозный план (программу) приватизации муниципального имущества на соответствующий год (годы).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Прогнозный план (программа) приватизации содержит перечень муниципальных унитарных предприятий,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году (годах). В прогнозном плане (программе) приватизации указываются: характеристика муниципального имущества, которое планируется приватизировать, и предполагаемые сроки приватизации.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решения</w:t>
        </w:r>
      </w:hyperlink>
      <w:r>
        <w:t xml:space="preserve"> Думы города Сургута от 27.09.2017 N 143-VI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>Приватизация муниципального имущества осуществляется в соответствии с прогнозным планом (программой). В решении об условиях приватизации муниципального имущества должны содержаться сведения, установленные действующим законодательством в отношении условий приватизации федерального имущества.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решения</w:t>
        </w:r>
      </w:hyperlink>
      <w:r>
        <w:t xml:space="preserve"> Думы города Сургута от 26.02.2016 N 836-V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Муниципальное имущество, реализуемое на основании поступивших заявлений субъектов малого или среднего предпринимательства о реализации преимущественного права на приобретение арендуемого имущества в соответствии с Федеральным </w:t>
      </w:r>
      <w:hyperlink r:id="rId242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не включается в прогнозный план (программу) приватизации муниципального имущества.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243">
        <w:r>
          <w:rPr>
            <w:color w:val="0000FF"/>
          </w:rPr>
          <w:t>решением</w:t>
        </w:r>
      </w:hyperlink>
      <w:r>
        <w:t xml:space="preserve"> Думы города Сургута от 27.09.2017 N 143-VI ДГ; в ред. </w:t>
      </w:r>
      <w:hyperlink r:id="rId244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4. Подготовка прогнозного плана (программы) приватизации возлагается </w:t>
      </w:r>
      <w:proofErr w:type="gramStart"/>
      <w:r>
        <w:t>на реестродержателя</w:t>
      </w:r>
      <w:proofErr w:type="gramEnd"/>
      <w:r>
        <w:t xml:space="preserve"> и представляется в Думу города не позднее чем за семь месяцев до начала очередного финансового года. Порядок планирования, разработки прогнозного плана (программы) приватизации утверждается Администрацией города в соответствии с действующим законодательством о приватизации.</w:t>
      </w:r>
    </w:p>
    <w:p w:rsidR="00592291" w:rsidRDefault="00592291">
      <w:pPr>
        <w:pStyle w:val="ConsPlusNormal"/>
        <w:jc w:val="both"/>
      </w:pPr>
      <w:r>
        <w:t xml:space="preserve">(в ред. решений Думы города Сургута от 26.02.2016 </w:t>
      </w:r>
      <w:hyperlink r:id="rId245">
        <w:r>
          <w:rPr>
            <w:color w:val="0000FF"/>
          </w:rPr>
          <w:t>N 836-V ДГ</w:t>
        </w:r>
      </w:hyperlink>
      <w:r>
        <w:t xml:space="preserve">, от 27.09.2017 </w:t>
      </w:r>
      <w:hyperlink r:id="rId246">
        <w:r>
          <w:rPr>
            <w:color w:val="0000FF"/>
          </w:rPr>
          <w:t>N 143-VI ДГ</w:t>
        </w:r>
      </w:hyperlink>
      <w:r>
        <w:t>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5. Подлежащее приватизации имущество подлежит инвентаризации и оценке.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5.1. При приватизации зданий, строений и сооружений с одновременной приватизацией земельных участков, на которых они расположены, определяется вид разрешенного использования данных земельных участков, соответствующий назначению объектов недвижимости, расположенных на них. В указанном случае вносятся соответствующие изменения в </w:t>
      </w:r>
      <w:hyperlink r:id="rId247">
        <w:r>
          <w:rPr>
            <w:color w:val="0000FF"/>
          </w:rPr>
          <w:t>Правила</w:t>
        </w:r>
      </w:hyperlink>
      <w:r>
        <w:t xml:space="preserve"> землепользования и застройки на территории города Сургута после включения указанных объектов недвижимости в прогнозный план (программу) приватизации.</w:t>
      </w:r>
    </w:p>
    <w:p w:rsidR="00592291" w:rsidRDefault="00592291">
      <w:pPr>
        <w:pStyle w:val="ConsPlusNormal"/>
        <w:jc w:val="both"/>
      </w:pPr>
      <w:r>
        <w:t xml:space="preserve">(часть 5.1 введена </w:t>
      </w:r>
      <w:hyperlink r:id="rId248">
        <w:r>
          <w:rPr>
            <w:color w:val="0000FF"/>
          </w:rPr>
          <w:t>решением</w:t>
        </w:r>
      </w:hyperlink>
      <w:r>
        <w:t xml:space="preserve"> Думы города Сургута от 27.05.2014 N 517-V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6. Реестродержатель ежегодно не позднее 1 марта года, следующего за отчетным, представляет в Думу города отчет о выполнении прогнозного плана (программы) приватизации муниципального имущества.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7. Отчет о выполнении прогнозного плана (программы) приватизации муниципального имущества содержит перечень приватизированного муниципального имущества с указанием способа, даты заключения договора об отчуждении имущества и цены сделки приватизации.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В отчете отражается сумма поступивших в бюджет города доходов от приватизации муниципального имущества, включенного в прогнозный план (программу) приватизации муниципального имущества отчетного года, а также сумма доходов от приватизации муниципального имущества, не включенного в прогнозный план (программу) приватизации муниципального имущества и реализованного в соответствии с требованиями Федерального </w:t>
      </w:r>
      <w:hyperlink r:id="rId249">
        <w:r>
          <w:rPr>
            <w:color w:val="0000FF"/>
          </w:rPr>
          <w:t>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250">
        <w:r>
          <w:rPr>
            <w:color w:val="0000FF"/>
          </w:rPr>
          <w:t>решением</w:t>
        </w:r>
      </w:hyperlink>
      <w:r>
        <w:t xml:space="preserve"> Думы города Сургута от 27.09.2017 N 143-VI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25. Контроль за использованием муниципального имущества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Руководители структурных подразделений Администрации города по вопросам эффективности управления и распоряжения муниципальным имуществом подотчетны Думе города и Главе города и несут персональную ответственность за исполнение возложенных полномочий.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Руководители структурных подразделений Администрации города ежегодно до 01 июня направляют в Думу города информацию о работе муниципальных унитарных предприятий города и хозяйственных обществ, 100 процентов акций (долей) которых находится в собственности муниципального образования, за отчетный финансовый год.</w:t>
      </w:r>
    </w:p>
    <w:p w:rsidR="00592291" w:rsidRDefault="00592291">
      <w:pPr>
        <w:pStyle w:val="ConsPlusNormal"/>
        <w:jc w:val="both"/>
      </w:pPr>
      <w:r>
        <w:t xml:space="preserve">(абзац введен </w:t>
      </w:r>
      <w:hyperlink r:id="rId251">
        <w:r>
          <w:rPr>
            <w:color w:val="0000FF"/>
          </w:rPr>
          <w:t>решением</w:t>
        </w:r>
      </w:hyperlink>
      <w:r>
        <w:t xml:space="preserve"> Думы города Сургута от 04.07.2022 N 176-VII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Контроль за эффективным использованием, сохранностью муниципального имущества, поступлением сборов от передачи муниципального имущества в пользование осуществляет реестродержатель совместно со структурными подразделениями Администрации города.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 xml:space="preserve">3. Контроль за соблюдением порядка управления и распоряжения муниципальным имуществом осуществляет Контрольно-счетная палата города в соответствии с </w:t>
      </w:r>
      <w:hyperlink r:id="rId252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Сургут Ханты-Мансийского автономного округа - Югры и </w:t>
      </w:r>
      <w:hyperlink r:id="rId253">
        <w:r>
          <w:rPr>
            <w:color w:val="0000FF"/>
          </w:rPr>
          <w:t>Положением</w:t>
        </w:r>
      </w:hyperlink>
      <w:r>
        <w:t xml:space="preserve"> о Контрольно-счетной палате города Сургута.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254">
        <w:r>
          <w:rPr>
            <w:color w:val="0000FF"/>
          </w:rPr>
          <w:t>решения</w:t>
        </w:r>
      </w:hyperlink>
      <w:r>
        <w:t xml:space="preserve"> Думы города Сургута от 06.12.2021 N 43-VII ДГ)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26. Состав доходов от использования и распоряжения муниципальным имуществом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Доходы, полученные в результате использования и распоряжения имуществом, находящимся в муниципальной собственности, являются неналоговыми доходами бюджета города и формируются в соответствии с действующим законодательством Российской Федерации.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27. Списание муниципального имущества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Стоимость имущества муниципального образования, пришедшего в негодность вследствие морального и (или) физического износа, в результате аварий, стихийных бедствий, подлежит списанию с бухгалтерских балансов муниципальных предприятий и муниципальных учреждений, структурных подразделений Администрации города, за которыми это имущество закреплено на праве хозяйственного ведения и оперативного управления. Списание стоимости муниципального имущества подлежит согласованию с уполномоченным структурным подразделением Администрации города.</w:t>
      </w:r>
    </w:p>
    <w:p w:rsidR="00592291" w:rsidRDefault="00592291">
      <w:pPr>
        <w:pStyle w:val="ConsPlusNormal"/>
        <w:jc w:val="both"/>
      </w:pPr>
      <w:r>
        <w:t xml:space="preserve">(в ред. </w:t>
      </w:r>
      <w:hyperlink r:id="rId255">
        <w:r>
          <w:rPr>
            <w:color w:val="0000FF"/>
          </w:rPr>
          <w:t>решения</w:t>
        </w:r>
      </w:hyperlink>
      <w:r>
        <w:t xml:space="preserve"> Думы города Сургута от 03.06.2011 N 53-V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Акты о списании подлежат обязательному утверждению реестродержателем.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2. Муниципальное имущество подлежит списанию при сносе, в случаях, когда восстановить его невозможно или экономически нецелесообразно, и когда имущество не может быть в установленном порядке передано другим муниципальным унитарным предприятиям и муниципальным учреждениям, или реализовано в установленном порядке. Также списанию подлежит муниципальное имущество, которое в соответствии с федеральным законодательством включается в состав общего имущества собственников помещений многоквартирных домов.</w:t>
      </w:r>
    </w:p>
    <w:p w:rsidR="00592291" w:rsidRDefault="00592291">
      <w:pPr>
        <w:pStyle w:val="ConsPlusNormal"/>
        <w:jc w:val="both"/>
      </w:pPr>
      <w:r>
        <w:t xml:space="preserve">(часть 2 в ред. </w:t>
      </w:r>
      <w:hyperlink r:id="rId256">
        <w:r>
          <w:rPr>
            <w:color w:val="0000FF"/>
          </w:rPr>
          <w:t>решения</w:t>
        </w:r>
      </w:hyperlink>
      <w:r>
        <w:t xml:space="preserve"> Думы города Сургута от 23.09.2011 N 92-V ДГ)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Непригодными для дальнейшей эксплуатации признаются нежилые здания и сооружения, признанные таковыми в порядке, установленном законодательством.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Title"/>
        <w:ind w:firstLine="540"/>
        <w:jc w:val="both"/>
        <w:outlineLvl w:val="1"/>
      </w:pPr>
      <w:r>
        <w:t>Статья 28. Защита права муниципальной собственности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ind w:firstLine="540"/>
        <w:jc w:val="both"/>
      </w:pPr>
      <w:r>
        <w:t>1. Защита прав на муниципальное имущество осуществляется в соответствии с действующим законодательством.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lastRenderedPageBreak/>
        <w:t xml:space="preserve">2. Муниципальное имущество может быть истребовано из чужого незаконного владения в соответствии с Гражданским </w:t>
      </w:r>
      <w:hyperlink r:id="rId25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92291" w:rsidRDefault="00592291">
      <w:pPr>
        <w:pStyle w:val="ConsPlusNormal"/>
        <w:spacing w:before="220"/>
        <w:ind w:firstLine="540"/>
        <w:jc w:val="both"/>
      </w:pPr>
      <w:r>
        <w:t>3. Органы местного самоуправления, осуществляющие права собственника, вправе требовать устранения всяких нарушений их прав, даже если эти нарушения не были соединены с лишением владения.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right"/>
        <w:outlineLvl w:val="1"/>
      </w:pPr>
      <w:r>
        <w:t>Приложение</w:t>
      </w:r>
    </w:p>
    <w:p w:rsidR="00592291" w:rsidRDefault="00592291">
      <w:pPr>
        <w:pStyle w:val="ConsPlusNormal"/>
        <w:jc w:val="right"/>
      </w:pPr>
      <w:r>
        <w:t>к Положению о порядке</w:t>
      </w:r>
    </w:p>
    <w:p w:rsidR="00592291" w:rsidRDefault="00592291">
      <w:pPr>
        <w:pStyle w:val="ConsPlusNormal"/>
        <w:jc w:val="right"/>
      </w:pPr>
      <w:r>
        <w:t>управления и распоряжения</w:t>
      </w:r>
    </w:p>
    <w:p w:rsidR="00592291" w:rsidRDefault="00592291">
      <w:pPr>
        <w:pStyle w:val="ConsPlusNormal"/>
        <w:jc w:val="right"/>
      </w:pPr>
      <w:r>
        <w:t>муниципальным имуществом,</w:t>
      </w:r>
    </w:p>
    <w:p w:rsidR="00592291" w:rsidRDefault="00592291">
      <w:pPr>
        <w:pStyle w:val="ConsPlusNormal"/>
        <w:jc w:val="right"/>
      </w:pPr>
      <w:r>
        <w:t>находящимся в собственности</w:t>
      </w:r>
    </w:p>
    <w:p w:rsidR="00592291" w:rsidRDefault="00592291">
      <w:pPr>
        <w:pStyle w:val="ConsPlusNormal"/>
        <w:jc w:val="right"/>
      </w:pPr>
      <w:r>
        <w:t>муниципального образования</w:t>
      </w:r>
    </w:p>
    <w:p w:rsidR="00592291" w:rsidRDefault="00592291">
      <w:pPr>
        <w:pStyle w:val="ConsPlusNormal"/>
        <w:jc w:val="right"/>
      </w:pPr>
      <w:r>
        <w:t>городской округ город Сургут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nformat"/>
        <w:jc w:val="both"/>
      </w:pPr>
      <w:bookmarkStart w:id="29" w:name="P763"/>
      <w:bookmarkEnd w:id="29"/>
      <w:r>
        <w:t xml:space="preserve">                                Информация</w:t>
      </w:r>
    </w:p>
    <w:p w:rsidR="00592291" w:rsidRDefault="00592291">
      <w:pPr>
        <w:pStyle w:val="ConsPlusNonformat"/>
        <w:jc w:val="both"/>
      </w:pPr>
      <w:r>
        <w:t xml:space="preserve">                   о муниципальном имуществе, подлежащем</w:t>
      </w:r>
    </w:p>
    <w:p w:rsidR="00592291" w:rsidRDefault="00592291">
      <w:pPr>
        <w:pStyle w:val="ConsPlusNonformat"/>
        <w:jc w:val="both"/>
      </w:pPr>
      <w:r>
        <w:t xml:space="preserve">            отчуждению (далее - имущество), и характере сделки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>1. Основные реквизиты имущества</w:t>
      </w:r>
    </w:p>
    <w:p w:rsidR="00592291" w:rsidRDefault="00592291">
      <w:pPr>
        <w:pStyle w:val="ConsPlusNonformat"/>
        <w:jc w:val="both"/>
      </w:pPr>
      <w:r>
        <w:t>1.1. Виды имущества________________________________________________________</w:t>
      </w:r>
    </w:p>
    <w:p w:rsidR="00592291" w:rsidRDefault="00592291">
      <w:pPr>
        <w:pStyle w:val="ConsPlusNonformat"/>
        <w:jc w:val="both"/>
      </w:pPr>
      <w:r>
        <w:t xml:space="preserve">                          (жилое, нежилое, отдельно стоящее здание,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 xml:space="preserve">            встроенно-пристроенное, отдельное помещение и иное)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>1.2. Наименование и назначение имущества __________________________________</w:t>
      </w:r>
    </w:p>
    <w:p w:rsidR="00592291" w:rsidRDefault="00592291">
      <w:pPr>
        <w:pStyle w:val="ConsPlusNonformat"/>
        <w:jc w:val="both"/>
      </w:pPr>
      <w:r>
        <w:t>1.3. Место нахождения имущества ___________________________________________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>1.4. Форма собственности __________________________________________________</w:t>
      </w:r>
    </w:p>
    <w:p w:rsidR="00592291" w:rsidRDefault="00592291">
      <w:pPr>
        <w:pStyle w:val="ConsPlusNonformat"/>
        <w:jc w:val="both"/>
      </w:pPr>
      <w:r>
        <w:t>1.5. Полное наименование и банковские реквизиты владельца имущества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>2. Основные характеристики имущества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>2.1. Технические характеристики имущества:</w:t>
      </w:r>
    </w:p>
    <w:p w:rsidR="00592291" w:rsidRDefault="00592291">
      <w:pPr>
        <w:pStyle w:val="ConsPlusNonformat"/>
        <w:jc w:val="both"/>
      </w:pPr>
      <w:r>
        <w:t>общая площадь _____________________________________________________________</w:t>
      </w:r>
    </w:p>
    <w:p w:rsidR="00592291" w:rsidRDefault="00592291">
      <w:pPr>
        <w:pStyle w:val="ConsPlusNonformat"/>
        <w:jc w:val="both"/>
      </w:pPr>
      <w:r>
        <w:t>этажность _________________________________________________________________</w:t>
      </w:r>
    </w:p>
    <w:p w:rsidR="00592291" w:rsidRDefault="00592291">
      <w:pPr>
        <w:pStyle w:val="ConsPlusNonformat"/>
        <w:jc w:val="both"/>
      </w:pPr>
      <w:r>
        <w:t>материал стен и перекрытий ________________________________________________</w:t>
      </w:r>
    </w:p>
    <w:p w:rsidR="00592291" w:rsidRDefault="00592291">
      <w:pPr>
        <w:pStyle w:val="ConsPlusNonformat"/>
        <w:jc w:val="both"/>
      </w:pPr>
      <w:r>
        <w:t>год постройки _____________________________________________________________</w:t>
      </w:r>
    </w:p>
    <w:p w:rsidR="00592291" w:rsidRDefault="00592291">
      <w:pPr>
        <w:pStyle w:val="ConsPlusNonformat"/>
        <w:jc w:val="both"/>
      </w:pPr>
      <w:r>
        <w:t>сведения о проведенных капитальных ремонтах и создании других</w:t>
      </w:r>
    </w:p>
    <w:p w:rsidR="00592291" w:rsidRDefault="00592291">
      <w:pPr>
        <w:pStyle w:val="ConsPlusNonformat"/>
        <w:jc w:val="both"/>
      </w:pPr>
      <w:r>
        <w:t>неотделимых улучшений _____________________________________________________</w:t>
      </w:r>
    </w:p>
    <w:p w:rsidR="00592291" w:rsidRDefault="00592291">
      <w:pPr>
        <w:pStyle w:val="ConsPlusNonformat"/>
        <w:jc w:val="both"/>
      </w:pPr>
      <w:r>
        <w:t>процент износа ____________________________________________________________</w:t>
      </w:r>
    </w:p>
    <w:p w:rsidR="00592291" w:rsidRDefault="00592291">
      <w:pPr>
        <w:pStyle w:val="ConsPlusNonformat"/>
        <w:jc w:val="both"/>
      </w:pPr>
      <w:r>
        <w:t>средняя высота помещений __________________________________________________</w:t>
      </w:r>
    </w:p>
    <w:p w:rsidR="00592291" w:rsidRDefault="00592291">
      <w:pPr>
        <w:pStyle w:val="ConsPlusNonformat"/>
        <w:jc w:val="both"/>
      </w:pPr>
      <w:r>
        <w:t>горячее водоснабжение _____________________________________________________</w:t>
      </w:r>
    </w:p>
    <w:p w:rsidR="00592291" w:rsidRDefault="00592291">
      <w:pPr>
        <w:pStyle w:val="ConsPlusNonformat"/>
        <w:jc w:val="both"/>
      </w:pPr>
      <w:r>
        <w:t>водопровод ________________________________________________________________</w:t>
      </w:r>
    </w:p>
    <w:p w:rsidR="00592291" w:rsidRDefault="00592291">
      <w:pPr>
        <w:pStyle w:val="ConsPlusNonformat"/>
        <w:jc w:val="both"/>
      </w:pPr>
      <w:r>
        <w:t>канализация _______________________________________________________________</w:t>
      </w:r>
    </w:p>
    <w:p w:rsidR="00592291" w:rsidRDefault="00592291">
      <w:pPr>
        <w:pStyle w:val="ConsPlusNonformat"/>
        <w:jc w:val="both"/>
      </w:pPr>
      <w:r>
        <w:t>отопление _________________________________________________________________</w:t>
      </w:r>
    </w:p>
    <w:p w:rsidR="00592291" w:rsidRDefault="00592291">
      <w:pPr>
        <w:pStyle w:val="ConsPlusNonformat"/>
        <w:jc w:val="both"/>
      </w:pPr>
      <w:r>
        <w:t>иные 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 xml:space="preserve">      (данные указываются в соответствии с техническим паспортом объекта</w:t>
      </w:r>
    </w:p>
    <w:p w:rsidR="00592291" w:rsidRDefault="00592291">
      <w:pPr>
        <w:pStyle w:val="ConsPlusNonformat"/>
        <w:jc w:val="both"/>
      </w:pPr>
      <w:r>
        <w:t xml:space="preserve">                      и справкой о техническом состоянии)</w:t>
      </w:r>
    </w:p>
    <w:p w:rsidR="00592291" w:rsidRDefault="00592291">
      <w:pPr>
        <w:pStyle w:val="ConsPlusNonformat"/>
        <w:jc w:val="both"/>
      </w:pPr>
      <w:r>
        <w:t xml:space="preserve">2.2.  </w:t>
      </w:r>
      <w:proofErr w:type="gramStart"/>
      <w:r>
        <w:t>Балансовая  стоимость</w:t>
      </w:r>
      <w:proofErr w:type="gramEnd"/>
      <w:r>
        <w:t xml:space="preserve">  основных  фондов  по  состоянию  на  последнюю</w:t>
      </w:r>
    </w:p>
    <w:p w:rsidR="00592291" w:rsidRDefault="00592291">
      <w:pPr>
        <w:pStyle w:val="ConsPlusNonformat"/>
        <w:jc w:val="both"/>
      </w:pPr>
      <w:r>
        <w:t>отчетную дату _____________________________________________________________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>____________________________________________________________________ рублей</w:t>
      </w:r>
    </w:p>
    <w:p w:rsidR="00592291" w:rsidRDefault="00592291">
      <w:pPr>
        <w:pStyle w:val="ConsPlusNonformat"/>
        <w:jc w:val="both"/>
      </w:pPr>
      <w:r>
        <w:t>2.3. Неустановленное оборудование _________________________________________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>(перечень с указанием стоимости)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lastRenderedPageBreak/>
        <w:t xml:space="preserve">2.4. </w:t>
      </w:r>
      <w:proofErr w:type="gramStart"/>
      <w:r>
        <w:t>Состав  и</w:t>
      </w:r>
      <w:proofErr w:type="gramEnd"/>
      <w:r>
        <w:t xml:space="preserve">  стоимость  объектов  (недвижимого  имущества), переданных в</w:t>
      </w:r>
    </w:p>
    <w:p w:rsidR="00592291" w:rsidRDefault="00592291">
      <w:pPr>
        <w:pStyle w:val="ConsPlusNonformat"/>
        <w:jc w:val="both"/>
      </w:pPr>
      <w:proofErr w:type="gramStart"/>
      <w:r>
        <w:t>аренду  (</w:t>
      </w:r>
      <w:proofErr w:type="gramEnd"/>
      <w:r>
        <w:t>пользование),  а  также  для осуществления совместной деятельности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>(реквизиты договора, размер обремененной площади, срок окончания договора)</w:t>
      </w:r>
    </w:p>
    <w:p w:rsidR="00592291" w:rsidRDefault="00592291">
      <w:pPr>
        <w:pStyle w:val="ConsPlusNonformat"/>
        <w:jc w:val="both"/>
      </w:pPr>
      <w:r>
        <w:t xml:space="preserve">2.5.  Данные </w:t>
      </w:r>
      <w:proofErr w:type="gramStart"/>
      <w:r>
        <w:t>о  границах</w:t>
      </w:r>
      <w:proofErr w:type="gramEnd"/>
      <w:r>
        <w:t>,  размерах и  местоположении земельного  участка и</w:t>
      </w:r>
    </w:p>
    <w:p w:rsidR="00592291" w:rsidRDefault="00592291">
      <w:pPr>
        <w:pStyle w:val="ConsPlusNonformat"/>
        <w:jc w:val="both"/>
      </w:pPr>
      <w:r>
        <w:t>правах владельца объекта на этот участок __________________________________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>2.6. Инфраструктурное обеспечение имущества _______________________________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 xml:space="preserve">(элементы   </w:t>
      </w:r>
      <w:proofErr w:type="gramStart"/>
      <w:r>
        <w:t>инфраструктуры,  окружающие</w:t>
      </w:r>
      <w:proofErr w:type="gramEnd"/>
      <w:r>
        <w:t xml:space="preserve">   или   непосредственно   связанные</w:t>
      </w:r>
    </w:p>
    <w:p w:rsidR="00592291" w:rsidRDefault="00592291">
      <w:pPr>
        <w:pStyle w:val="ConsPlusNonformat"/>
        <w:jc w:val="both"/>
      </w:pPr>
      <w:r>
        <w:t xml:space="preserve">                                с объектом,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>в том числе подъездные пути, объекты социально-бытового назначения)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 xml:space="preserve">2.7.  </w:t>
      </w:r>
      <w:proofErr w:type="gramStart"/>
      <w:r>
        <w:t>Наличие  и</w:t>
      </w:r>
      <w:proofErr w:type="gramEnd"/>
      <w:r>
        <w:t xml:space="preserve">  сумма  финансовых  обременений   или  иных  обязательств,</w:t>
      </w:r>
    </w:p>
    <w:p w:rsidR="00592291" w:rsidRDefault="00592291">
      <w:pPr>
        <w:pStyle w:val="ConsPlusNonformat"/>
        <w:jc w:val="both"/>
      </w:pPr>
      <w:r>
        <w:t>связанных с имуществом ____________________________________________________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  <w:r>
        <w:t>(залог, сервитут, судебные процессы, решения и пр.)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>3. Вид сделки _____________________________________________________________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>4. Цена сделки:</w:t>
      </w:r>
    </w:p>
    <w:p w:rsidR="00592291" w:rsidRDefault="00592291">
      <w:pPr>
        <w:pStyle w:val="ConsPlusNonformat"/>
        <w:jc w:val="both"/>
      </w:pPr>
      <w:r>
        <w:t>по договору _______________________________________________________________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>начальная (при реализации на конкурсе или аукционе) _______________________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>5. Предлагаемое распределение средств от сделки ___________________________</w:t>
      </w:r>
    </w:p>
    <w:p w:rsidR="00592291" w:rsidRDefault="00592291">
      <w:pPr>
        <w:pStyle w:val="ConsPlusNonformat"/>
        <w:jc w:val="both"/>
      </w:pPr>
      <w:r>
        <w:t>___________________________________________________________________________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>Руководитель муниципального</w:t>
      </w:r>
    </w:p>
    <w:p w:rsidR="00592291" w:rsidRDefault="00592291">
      <w:pPr>
        <w:pStyle w:val="ConsPlusNonformat"/>
        <w:jc w:val="both"/>
      </w:pPr>
      <w:r>
        <w:t>унитарного предприятия       ___________________________________ (________)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>М.П.                                             "___" _________________ г.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291" w:rsidRDefault="0059229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2291" w:rsidRDefault="00592291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к Положению дана в соответствии с изменениями, внесенными </w:t>
            </w:r>
            <w:hyperlink r:id="rId25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Сургута от 28.05.2012 N 193-V ДГ.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</w:tr>
    </w:tbl>
    <w:p w:rsidR="00592291" w:rsidRDefault="00592291">
      <w:pPr>
        <w:pStyle w:val="ConsPlusNormal"/>
        <w:spacing w:before="280"/>
        <w:jc w:val="right"/>
        <w:outlineLvl w:val="1"/>
      </w:pPr>
      <w:r>
        <w:t>Приложение 2</w:t>
      </w:r>
    </w:p>
    <w:p w:rsidR="00592291" w:rsidRDefault="00592291">
      <w:pPr>
        <w:pStyle w:val="ConsPlusNormal"/>
        <w:jc w:val="right"/>
      </w:pPr>
      <w:r>
        <w:t>к Положению о порядке управления</w:t>
      </w:r>
    </w:p>
    <w:p w:rsidR="00592291" w:rsidRDefault="00592291">
      <w:pPr>
        <w:pStyle w:val="ConsPlusNormal"/>
        <w:jc w:val="right"/>
      </w:pPr>
      <w:r>
        <w:t>и распоряжения имуществом, находящимся</w:t>
      </w:r>
    </w:p>
    <w:p w:rsidR="00592291" w:rsidRDefault="00592291">
      <w:pPr>
        <w:pStyle w:val="ConsPlusNormal"/>
        <w:jc w:val="right"/>
      </w:pPr>
      <w:r>
        <w:t>в муниципальной собственности</w:t>
      </w:r>
    </w:p>
    <w:p w:rsidR="00592291" w:rsidRDefault="005922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291" w:rsidRDefault="00592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25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Думы города Сургута от 28.05.2012 N 193-V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291" w:rsidRDefault="00592291">
            <w:pPr>
              <w:pStyle w:val="ConsPlusNormal"/>
            </w:pPr>
          </w:p>
        </w:tc>
      </w:tr>
    </w:tbl>
    <w:p w:rsidR="00592291" w:rsidRDefault="00592291">
      <w:pPr>
        <w:pStyle w:val="ConsPlusNormal"/>
        <w:jc w:val="both"/>
      </w:pPr>
    </w:p>
    <w:p w:rsidR="00592291" w:rsidRDefault="00592291">
      <w:pPr>
        <w:pStyle w:val="ConsPlusNonformat"/>
        <w:jc w:val="both"/>
      </w:pPr>
      <w:bookmarkStart w:id="30" w:name="P853"/>
      <w:bookmarkEnd w:id="30"/>
      <w:r>
        <w:t xml:space="preserve">               Информация о недвижимом имуществе, являющемся</w:t>
      </w:r>
    </w:p>
    <w:p w:rsidR="00592291" w:rsidRDefault="00592291">
      <w:pPr>
        <w:pStyle w:val="ConsPlusNonformat"/>
        <w:jc w:val="both"/>
      </w:pPr>
      <w:r>
        <w:t xml:space="preserve">         муниципальной собственностью, подлежащем передаче в залог</w:t>
      </w:r>
    </w:p>
    <w:p w:rsidR="00592291" w:rsidRDefault="00592291">
      <w:pPr>
        <w:pStyle w:val="ConsPlusNonformat"/>
        <w:jc w:val="both"/>
      </w:pPr>
      <w:r>
        <w:t xml:space="preserve">                            (далее - имущество)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 xml:space="preserve">    1. Основные реквизиты имущества.</w:t>
      </w:r>
    </w:p>
    <w:p w:rsidR="00592291" w:rsidRDefault="00592291">
      <w:pPr>
        <w:pStyle w:val="ConsPlusNonformat"/>
        <w:jc w:val="both"/>
      </w:pPr>
      <w:r>
        <w:t xml:space="preserve">    1.1. Вид имущества ___________________________________________________.</w:t>
      </w:r>
    </w:p>
    <w:p w:rsidR="00592291" w:rsidRDefault="00592291">
      <w:pPr>
        <w:pStyle w:val="ConsPlusNonformat"/>
        <w:jc w:val="both"/>
      </w:pPr>
      <w:r>
        <w:t xml:space="preserve">                            (жилое, нежилое, отдельно стоящее здание,</w:t>
      </w:r>
    </w:p>
    <w:p w:rsidR="00592291" w:rsidRDefault="00592291">
      <w:pPr>
        <w:pStyle w:val="ConsPlusNonformat"/>
        <w:jc w:val="both"/>
      </w:pPr>
      <w:r>
        <w:t xml:space="preserve">                             встроенно-пристроенное помещение и иное)</w:t>
      </w:r>
    </w:p>
    <w:p w:rsidR="00592291" w:rsidRDefault="00592291">
      <w:pPr>
        <w:pStyle w:val="ConsPlusNonformat"/>
        <w:jc w:val="both"/>
      </w:pPr>
      <w:r>
        <w:lastRenderedPageBreak/>
        <w:t xml:space="preserve">    1.2. Наименование и назначение имущества _____________________________.</w:t>
      </w:r>
    </w:p>
    <w:p w:rsidR="00592291" w:rsidRDefault="00592291">
      <w:pPr>
        <w:pStyle w:val="ConsPlusNonformat"/>
        <w:jc w:val="both"/>
      </w:pPr>
      <w:r>
        <w:t xml:space="preserve">    1.3. Место нахождения имущества ______________________________________.</w:t>
      </w:r>
    </w:p>
    <w:p w:rsidR="00592291" w:rsidRDefault="00592291">
      <w:pPr>
        <w:pStyle w:val="ConsPlusNonformat"/>
        <w:jc w:val="both"/>
      </w:pPr>
      <w:r>
        <w:t xml:space="preserve">    2. Основные характеристики имущества.</w:t>
      </w:r>
    </w:p>
    <w:p w:rsidR="00592291" w:rsidRDefault="00592291">
      <w:pPr>
        <w:pStyle w:val="ConsPlusNonformat"/>
        <w:jc w:val="both"/>
      </w:pPr>
      <w:r>
        <w:t xml:space="preserve">    2.1. Технические характеристики имущества:</w:t>
      </w:r>
    </w:p>
    <w:p w:rsidR="00592291" w:rsidRDefault="00592291">
      <w:pPr>
        <w:pStyle w:val="ConsPlusNonformat"/>
        <w:jc w:val="both"/>
      </w:pPr>
      <w:r>
        <w:t xml:space="preserve">    общая площадь ________________________________________________________,</w:t>
      </w:r>
    </w:p>
    <w:p w:rsidR="00592291" w:rsidRDefault="00592291">
      <w:pPr>
        <w:pStyle w:val="ConsPlusNonformat"/>
        <w:jc w:val="both"/>
      </w:pPr>
      <w:r>
        <w:t xml:space="preserve">    этажность ____________________________________________________________,</w:t>
      </w:r>
    </w:p>
    <w:p w:rsidR="00592291" w:rsidRDefault="00592291">
      <w:pPr>
        <w:pStyle w:val="ConsPlusNonformat"/>
        <w:jc w:val="both"/>
      </w:pPr>
      <w:r>
        <w:t xml:space="preserve">    материал стен и перекрытий ___________________________________________,</w:t>
      </w:r>
    </w:p>
    <w:p w:rsidR="00592291" w:rsidRDefault="00592291">
      <w:pPr>
        <w:pStyle w:val="ConsPlusNonformat"/>
        <w:jc w:val="both"/>
      </w:pPr>
      <w:r>
        <w:t xml:space="preserve">    год постройки ________________________________________________________,</w:t>
      </w:r>
    </w:p>
    <w:p w:rsidR="00592291" w:rsidRDefault="00592291">
      <w:pPr>
        <w:pStyle w:val="ConsPlusNonformat"/>
        <w:jc w:val="both"/>
      </w:pPr>
      <w:r>
        <w:t xml:space="preserve">    сведения   о   проведенных   </w:t>
      </w:r>
      <w:proofErr w:type="gramStart"/>
      <w:r>
        <w:t>капитальных  ремонтах</w:t>
      </w:r>
      <w:proofErr w:type="gramEnd"/>
      <w:r>
        <w:t xml:space="preserve">  и  создании  других</w:t>
      </w:r>
    </w:p>
    <w:p w:rsidR="00592291" w:rsidRDefault="00592291">
      <w:pPr>
        <w:pStyle w:val="ConsPlusNonformat"/>
        <w:jc w:val="both"/>
      </w:pPr>
      <w:r>
        <w:t>неотделимых улучшений ____________________________________________________,</w:t>
      </w:r>
    </w:p>
    <w:p w:rsidR="00592291" w:rsidRDefault="00592291">
      <w:pPr>
        <w:pStyle w:val="ConsPlusNonformat"/>
        <w:jc w:val="both"/>
      </w:pPr>
      <w:r>
        <w:t xml:space="preserve">    процент износа _______________________________________________________,</w:t>
      </w:r>
    </w:p>
    <w:p w:rsidR="00592291" w:rsidRDefault="00592291">
      <w:pPr>
        <w:pStyle w:val="ConsPlusNonformat"/>
        <w:jc w:val="both"/>
      </w:pPr>
      <w:r>
        <w:t xml:space="preserve">    средняя высота помещений _____________________________________________,</w:t>
      </w:r>
    </w:p>
    <w:p w:rsidR="00592291" w:rsidRDefault="00592291">
      <w:pPr>
        <w:pStyle w:val="ConsPlusNonformat"/>
        <w:jc w:val="both"/>
      </w:pPr>
      <w:r>
        <w:t xml:space="preserve">    горячее водоснабжение ________________________________________________,</w:t>
      </w:r>
    </w:p>
    <w:p w:rsidR="00592291" w:rsidRDefault="00592291">
      <w:pPr>
        <w:pStyle w:val="ConsPlusNonformat"/>
        <w:jc w:val="both"/>
      </w:pPr>
      <w:r>
        <w:t xml:space="preserve">    водопровод ___________________________________________________________,</w:t>
      </w:r>
    </w:p>
    <w:p w:rsidR="00592291" w:rsidRDefault="00592291">
      <w:pPr>
        <w:pStyle w:val="ConsPlusNonformat"/>
        <w:jc w:val="both"/>
      </w:pPr>
      <w:r>
        <w:t xml:space="preserve">    канализация __________________________________________________________,</w:t>
      </w:r>
    </w:p>
    <w:p w:rsidR="00592291" w:rsidRDefault="00592291">
      <w:pPr>
        <w:pStyle w:val="ConsPlusNonformat"/>
        <w:jc w:val="both"/>
      </w:pPr>
      <w:r>
        <w:t xml:space="preserve">    отопление ____________________________________________________________,</w:t>
      </w:r>
    </w:p>
    <w:p w:rsidR="00592291" w:rsidRDefault="00592291">
      <w:pPr>
        <w:pStyle w:val="ConsPlusNonformat"/>
        <w:jc w:val="both"/>
      </w:pPr>
      <w:r>
        <w:t xml:space="preserve">    иные _________________________________________________________________.</w:t>
      </w:r>
    </w:p>
    <w:p w:rsidR="00592291" w:rsidRDefault="00592291">
      <w:pPr>
        <w:pStyle w:val="ConsPlusNonformat"/>
        <w:jc w:val="both"/>
      </w:pPr>
      <w:r>
        <w:t xml:space="preserve">    (</w:t>
      </w:r>
      <w:proofErr w:type="gramStart"/>
      <w:r>
        <w:t>данные  указываются</w:t>
      </w:r>
      <w:proofErr w:type="gramEnd"/>
      <w:r>
        <w:t xml:space="preserve">  в  соответствии с техническим паспортом объекта и</w:t>
      </w:r>
    </w:p>
    <w:p w:rsidR="00592291" w:rsidRDefault="00592291">
      <w:pPr>
        <w:pStyle w:val="ConsPlusNonformat"/>
        <w:jc w:val="both"/>
      </w:pPr>
      <w:r>
        <w:t>справкой о техническом состоянии)</w:t>
      </w:r>
    </w:p>
    <w:p w:rsidR="00592291" w:rsidRDefault="00592291">
      <w:pPr>
        <w:pStyle w:val="ConsPlusNonformat"/>
        <w:jc w:val="both"/>
      </w:pPr>
      <w:r>
        <w:t xml:space="preserve">    2.2.  Балансовая стоимость имущества по состоянию на последнюю отчетную</w:t>
      </w:r>
    </w:p>
    <w:p w:rsidR="00592291" w:rsidRDefault="00592291">
      <w:pPr>
        <w:pStyle w:val="ConsPlusNonformat"/>
        <w:jc w:val="both"/>
      </w:pPr>
      <w:r>
        <w:t>дату ______________________________________________________________ рублей.</w:t>
      </w:r>
    </w:p>
    <w:p w:rsidR="00592291" w:rsidRDefault="00592291">
      <w:pPr>
        <w:pStyle w:val="ConsPlusNonformat"/>
        <w:jc w:val="both"/>
      </w:pPr>
      <w:r>
        <w:t xml:space="preserve">    2.3. Информация о наличии обременений имущества: аренда и прочее.</w:t>
      </w:r>
    </w:p>
    <w:p w:rsidR="00592291" w:rsidRDefault="00592291">
      <w:pPr>
        <w:pStyle w:val="ConsPlusNonformat"/>
        <w:jc w:val="both"/>
      </w:pPr>
      <w:r>
        <w:t xml:space="preserve">    2.4.  </w:t>
      </w:r>
      <w:proofErr w:type="gramStart"/>
      <w:r>
        <w:t>Данные  о</w:t>
      </w:r>
      <w:proofErr w:type="gramEnd"/>
      <w:r>
        <w:t xml:space="preserve"> границах, размере и местоположении земельного участка и</w:t>
      </w:r>
    </w:p>
    <w:p w:rsidR="00592291" w:rsidRDefault="00592291">
      <w:pPr>
        <w:pStyle w:val="ConsPlusNonformat"/>
        <w:jc w:val="both"/>
      </w:pPr>
      <w:r>
        <w:t>иных правах владельца на этот участок ____________________________________.</w:t>
      </w:r>
    </w:p>
    <w:p w:rsidR="00592291" w:rsidRDefault="00592291">
      <w:pPr>
        <w:pStyle w:val="ConsPlusNonformat"/>
        <w:jc w:val="both"/>
      </w:pPr>
      <w:r>
        <w:t xml:space="preserve">    2.5.  </w:t>
      </w:r>
      <w:proofErr w:type="gramStart"/>
      <w:r>
        <w:t>Инфраструктурное  обеспечение</w:t>
      </w:r>
      <w:proofErr w:type="gramEnd"/>
      <w:r>
        <w:t xml:space="preserve"> имущества (элементы инфраструктуры,</w:t>
      </w:r>
    </w:p>
    <w:p w:rsidR="00592291" w:rsidRDefault="00592291">
      <w:pPr>
        <w:pStyle w:val="ConsPlusNonformat"/>
        <w:jc w:val="both"/>
      </w:pPr>
      <w:r>
        <w:t>окружающие или непосредственно связанные с объектом, в том числе подъездные</w:t>
      </w:r>
    </w:p>
    <w:p w:rsidR="00592291" w:rsidRDefault="00592291">
      <w:pPr>
        <w:pStyle w:val="ConsPlusNonformat"/>
        <w:jc w:val="both"/>
      </w:pPr>
      <w:r>
        <w:t>пути и прочее) ___________________________________________________________.</w:t>
      </w:r>
    </w:p>
    <w:p w:rsidR="00592291" w:rsidRDefault="00592291">
      <w:pPr>
        <w:pStyle w:val="ConsPlusNonformat"/>
        <w:jc w:val="both"/>
      </w:pPr>
      <w:r>
        <w:t xml:space="preserve">    3. Вид обязательства, которое обеспечивается залогом имущества.</w:t>
      </w:r>
    </w:p>
    <w:p w:rsidR="00592291" w:rsidRDefault="00592291">
      <w:pPr>
        <w:pStyle w:val="ConsPlusNonformat"/>
        <w:jc w:val="both"/>
      </w:pPr>
      <w:r>
        <w:t xml:space="preserve">    4.   Условия   </w:t>
      </w:r>
      <w:proofErr w:type="gramStart"/>
      <w:r>
        <w:t xml:space="preserve">сделки:   </w:t>
      </w:r>
      <w:proofErr w:type="gramEnd"/>
      <w:r>
        <w:t>размер   и   срок   исполнения  обязательства,</w:t>
      </w:r>
    </w:p>
    <w:p w:rsidR="00592291" w:rsidRDefault="00592291">
      <w:pPr>
        <w:pStyle w:val="ConsPlusNonformat"/>
        <w:jc w:val="both"/>
      </w:pPr>
      <w:r>
        <w:t>обеспечиваемого залогом имущества.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 xml:space="preserve">    Руководитель муниципального</w:t>
      </w:r>
    </w:p>
    <w:p w:rsidR="00592291" w:rsidRDefault="00592291">
      <w:pPr>
        <w:pStyle w:val="ConsPlusNonformat"/>
        <w:jc w:val="both"/>
      </w:pPr>
      <w:r>
        <w:t xml:space="preserve">    унитарного предприятия                           ____________ (_______)</w:t>
      </w:r>
    </w:p>
    <w:p w:rsidR="00592291" w:rsidRDefault="00592291">
      <w:pPr>
        <w:pStyle w:val="ConsPlusNonformat"/>
        <w:jc w:val="both"/>
      </w:pPr>
    </w:p>
    <w:p w:rsidR="00592291" w:rsidRDefault="00592291">
      <w:pPr>
        <w:pStyle w:val="ConsPlusNonformat"/>
        <w:jc w:val="both"/>
      </w:pPr>
      <w:r>
        <w:t xml:space="preserve">    М.П.                                          "____" _________ _____ г.</w:t>
      </w: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jc w:val="both"/>
      </w:pPr>
    </w:p>
    <w:p w:rsidR="00592291" w:rsidRDefault="005922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F7EC1" w:rsidRDefault="00592291"/>
    <w:sectPr w:rsidR="00FF7EC1" w:rsidSect="0001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91"/>
    <w:rsid w:val="00592291"/>
    <w:rsid w:val="00750A62"/>
    <w:rsid w:val="008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87068-8CD9-4E16-8DF6-E445873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2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22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22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922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22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922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22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22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926&amp;n=183412&amp;dst=100011" TargetMode="External"/><Relationship Id="rId21" Type="http://schemas.openxmlformats.org/officeDocument/2006/relationships/hyperlink" Target="https://login.consultant.ru/link/?req=doc&amp;base=RLAW926&amp;n=159180&amp;dst=100006" TargetMode="External"/><Relationship Id="rId63" Type="http://schemas.openxmlformats.org/officeDocument/2006/relationships/hyperlink" Target="https://login.consultant.ru/link/?req=doc&amp;base=RLAW926&amp;n=169619&amp;dst=100014" TargetMode="External"/><Relationship Id="rId159" Type="http://schemas.openxmlformats.org/officeDocument/2006/relationships/hyperlink" Target="https://login.consultant.ru/link/?req=doc&amp;base=RLAW926&amp;n=70660&amp;dst=100045" TargetMode="External"/><Relationship Id="rId170" Type="http://schemas.openxmlformats.org/officeDocument/2006/relationships/hyperlink" Target="https://login.consultant.ru/link/?req=doc&amp;base=RLAW926&amp;n=168029&amp;dst=100015" TargetMode="External"/><Relationship Id="rId191" Type="http://schemas.openxmlformats.org/officeDocument/2006/relationships/hyperlink" Target="https://login.consultant.ru/link/?req=doc&amp;base=RLAW926&amp;n=245442&amp;dst=100035" TargetMode="External"/><Relationship Id="rId205" Type="http://schemas.openxmlformats.org/officeDocument/2006/relationships/hyperlink" Target="https://login.consultant.ru/link/?req=doc&amp;base=RLAW926&amp;n=245442&amp;dst=100037" TargetMode="External"/><Relationship Id="rId226" Type="http://schemas.openxmlformats.org/officeDocument/2006/relationships/hyperlink" Target="https://login.consultant.ru/link/?req=doc&amp;base=RLAW926&amp;n=183412&amp;dst=100071" TargetMode="External"/><Relationship Id="rId247" Type="http://schemas.openxmlformats.org/officeDocument/2006/relationships/hyperlink" Target="https://login.consultant.ru/link/?req=doc&amp;base=RLAW926&amp;n=253630&amp;dst=100010" TargetMode="External"/><Relationship Id="rId107" Type="http://schemas.openxmlformats.org/officeDocument/2006/relationships/hyperlink" Target="https://login.consultant.ru/link/?req=doc&amp;base=RLAW926&amp;n=245442&amp;dst=100007" TargetMode="External"/><Relationship Id="rId11" Type="http://schemas.openxmlformats.org/officeDocument/2006/relationships/hyperlink" Target="https://login.consultant.ru/link/?req=doc&amp;base=RLAW926&amp;n=83429&amp;dst=100006" TargetMode="External"/><Relationship Id="rId32" Type="http://schemas.openxmlformats.org/officeDocument/2006/relationships/hyperlink" Target="https://login.consultant.ru/link/?req=doc&amp;base=RLAW926&amp;n=259112&amp;dst=100006" TargetMode="External"/><Relationship Id="rId53" Type="http://schemas.openxmlformats.org/officeDocument/2006/relationships/hyperlink" Target="https://login.consultant.ru/link/?req=doc&amp;base=RLAW926&amp;n=94970&amp;dst=100014" TargetMode="External"/><Relationship Id="rId74" Type="http://schemas.openxmlformats.org/officeDocument/2006/relationships/hyperlink" Target="https://login.consultant.ru/link/?req=doc&amp;base=RLAW926&amp;n=279186&amp;dst=100007" TargetMode="External"/><Relationship Id="rId128" Type="http://schemas.openxmlformats.org/officeDocument/2006/relationships/hyperlink" Target="https://login.consultant.ru/link/?req=doc&amp;base=RLAW926&amp;n=169619&amp;dst=100016" TargetMode="External"/><Relationship Id="rId149" Type="http://schemas.openxmlformats.org/officeDocument/2006/relationships/hyperlink" Target="https://login.consultant.ru/link/?req=doc&amp;base=RLAW926&amp;n=169619&amp;dst=100020" TargetMode="External"/><Relationship Id="rId5" Type="http://schemas.openxmlformats.org/officeDocument/2006/relationships/hyperlink" Target="https://login.consultant.ru/link/?req=doc&amp;base=RLAW926&amp;n=60998&amp;dst=100006" TargetMode="External"/><Relationship Id="rId95" Type="http://schemas.openxmlformats.org/officeDocument/2006/relationships/hyperlink" Target="https://login.consultant.ru/link/?req=doc&amp;base=RLAW926&amp;n=79270&amp;dst=100015" TargetMode="External"/><Relationship Id="rId160" Type="http://schemas.openxmlformats.org/officeDocument/2006/relationships/hyperlink" Target="https://login.consultant.ru/link/?req=doc&amp;base=RLAW926&amp;n=70660&amp;dst=100046" TargetMode="External"/><Relationship Id="rId181" Type="http://schemas.openxmlformats.org/officeDocument/2006/relationships/hyperlink" Target="https://login.consultant.ru/link/?req=doc&amp;base=RLAW926&amp;n=60998&amp;dst=100007" TargetMode="External"/><Relationship Id="rId216" Type="http://schemas.openxmlformats.org/officeDocument/2006/relationships/hyperlink" Target="https://login.consultant.ru/link/?req=doc&amp;base=RLAW926&amp;n=279186&amp;dst=100009" TargetMode="External"/><Relationship Id="rId237" Type="http://schemas.openxmlformats.org/officeDocument/2006/relationships/hyperlink" Target="https://login.consultant.ru/link/?req=doc&amp;base=LAW&amp;n=471848&amp;dst=101202" TargetMode="External"/><Relationship Id="rId258" Type="http://schemas.openxmlformats.org/officeDocument/2006/relationships/hyperlink" Target="https://login.consultant.ru/link/?req=doc&amp;base=RLAW926&amp;n=80347&amp;dst=100028" TargetMode="External"/><Relationship Id="rId22" Type="http://schemas.openxmlformats.org/officeDocument/2006/relationships/hyperlink" Target="https://login.consultant.ru/link/?req=doc&amp;base=RLAW926&amp;n=168029&amp;dst=100006" TargetMode="External"/><Relationship Id="rId43" Type="http://schemas.openxmlformats.org/officeDocument/2006/relationships/hyperlink" Target="https://login.consultant.ru/link/?req=doc&amp;base=RLAW926&amp;n=48116" TargetMode="External"/><Relationship Id="rId64" Type="http://schemas.openxmlformats.org/officeDocument/2006/relationships/hyperlink" Target="https://login.consultant.ru/link/?req=doc&amp;base=RLAW926&amp;n=173774&amp;dst=100007" TargetMode="External"/><Relationship Id="rId118" Type="http://schemas.openxmlformats.org/officeDocument/2006/relationships/hyperlink" Target="https://login.consultant.ru/link/?req=doc&amp;base=RLAW926&amp;n=70660&amp;dst=100022" TargetMode="External"/><Relationship Id="rId139" Type="http://schemas.openxmlformats.org/officeDocument/2006/relationships/hyperlink" Target="https://login.consultant.ru/link/?req=doc&amp;base=RLAW926&amp;n=169619&amp;dst=100017" TargetMode="External"/><Relationship Id="rId85" Type="http://schemas.openxmlformats.org/officeDocument/2006/relationships/hyperlink" Target="https://login.consultant.ru/link/?req=doc&amp;base=RLAW926&amp;n=70660&amp;dst=100012" TargetMode="External"/><Relationship Id="rId150" Type="http://schemas.openxmlformats.org/officeDocument/2006/relationships/hyperlink" Target="https://login.consultant.ru/link/?req=doc&amp;base=RLAW926&amp;n=70660&amp;dst=100043" TargetMode="External"/><Relationship Id="rId171" Type="http://schemas.openxmlformats.org/officeDocument/2006/relationships/hyperlink" Target="https://login.consultant.ru/link/?req=doc&amp;base=RLAW926&amp;n=245442&amp;dst=100008" TargetMode="External"/><Relationship Id="rId192" Type="http://schemas.openxmlformats.org/officeDocument/2006/relationships/hyperlink" Target="https://login.consultant.ru/link/?req=doc&amp;base=RLAW926&amp;n=298199&amp;dst=100007" TargetMode="External"/><Relationship Id="rId206" Type="http://schemas.openxmlformats.org/officeDocument/2006/relationships/hyperlink" Target="https://login.consultant.ru/link/?req=doc&amp;base=RLAW926&amp;n=277228&amp;dst=100007" TargetMode="External"/><Relationship Id="rId227" Type="http://schemas.openxmlformats.org/officeDocument/2006/relationships/hyperlink" Target="https://login.consultant.ru/link/?req=doc&amp;base=RLAW926&amp;n=183412&amp;dst=100073" TargetMode="External"/><Relationship Id="rId248" Type="http://schemas.openxmlformats.org/officeDocument/2006/relationships/hyperlink" Target="https://login.consultant.ru/link/?req=doc&amp;base=RLAW926&amp;n=100962&amp;dst=100006" TargetMode="External"/><Relationship Id="rId12" Type="http://schemas.openxmlformats.org/officeDocument/2006/relationships/hyperlink" Target="https://login.consultant.ru/link/?req=doc&amp;base=RLAW926&amp;n=85297&amp;dst=100006" TargetMode="External"/><Relationship Id="rId33" Type="http://schemas.openxmlformats.org/officeDocument/2006/relationships/hyperlink" Target="https://login.consultant.ru/link/?req=doc&amp;base=RLAW926&amp;n=277228&amp;dst=100006" TargetMode="External"/><Relationship Id="rId108" Type="http://schemas.openxmlformats.org/officeDocument/2006/relationships/hyperlink" Target="https://login.consultant.ru/link/?req=doc&amp;base=RLAW926&amp;n=79270&amp;dst=100018" TargetMode="External"/><Relationship Id="rId129" Type="http://schemas.openxmlformats.org/officeDocument/2006/relationships/hyperlink" Target="https://login.consultant.ru/link/?req=doc&amp;base=RLAW926&amp;n=245442&amp;dst=100013" TargetMode="External"/><Relationship Id="rId54" Type="http://schemas.openxmlformats.org/officeDocument/2006/relationships/hyperlink" Target="https://login.consultant.ru/link/?req=doc&amp;base=RLAW926&amp;n=100962&amp;dst=100006" TargetMode="External"/><Relationship Id="rId75" Type="http://schemas.openxmlformats.org/officeDocument/2006/relationships/hyperlink" Target="https://login.consultant.ru/link/?req=doc&amp;base=RLAW926&amp;n=292157&amp;dst=100006" TargetMode="External"/><Relationship Id="rId96" Type="http://schemas.openxmlformats.org/officeDocument/2006/relationships/hyperlink" Target="https://login.consultant.ru/link/?req=doc&amp;base=RLAW926&amp;n=80347&amp;dst=100007" TargetMode="External"/><Relationship Id="rId140" Type="http://schemas.openxmlformats.org/officeDocument/2006/relationships/hyperlink" Target="https://login.consultant.ru/link/?req=doc&amp;base=RLAW926&amp;n=70660&amp;dst=100026" TargetMode="External"/><Relationship Id="rId161" Type="http://schemas.openxmlformats.org/officeDocument/2006/relationships/hyperlink" Target="https://login.consultant.ru/link/?req=doc&amp;base=RLAW926&amp;n=79270&amp;dst=100028" TargetMode="External"/><Relationship Id="rId182" Type="http://schemas.openxmlformats.org/officeDocument/2006/relationships/hyperlink" Target="https://login.consultant.ru/link/?req=doc&amp;base=RLAW926&amp;n=70660&amp;dst=100048" TargetMode="External"/><Relationship Id="rId217" Type="http://schemas.openxmlformats.org/officeDocument/2006/relationships/hyperlink" Target="https://login.consultant.ru/link/?req=doc&amp;base=RLAW926&amp;n=279186&amp;dst=100009" TargetMode="External"/><Relationship Id="rId6" Type="http://schemas.openxmlformats.org/officeDocument/2006/relationships/hyperlink" Target="https://login.consultant.ru/link/?req=doc&amp;base=RLAW926&amp;n=70660&amp;dst=100006" TargetMode="External"/><Relationship Id="rId238" Type="http://schemas.openxmlformats.org/officeDocument/2006/relationships/hyperlink" Target="https://login.consultant.ru/link/?req=doc&amp;base=LAW&amp;n=471848&amp;dst=101208" TargetMode="External"/><Relationship Id="rId259" Type="http://schemas.openxmlformats.org/officeDocument/2006/relationships/hyperlink" Target="https://login.consultant.ru/link/?req=doc&amp;base=RLAW926&amp;n=80347&amp;dst=100028" TargetMode="External"/><Relationship Id="rId23" Type="http://schemas.openxmlformats.org/officeDocument/2006/relationships/hyperlink" Target="https://login.consultant.ru/link/?req=doc&amp;base=RLAW926&amp;n=169619&amp;dst=100006" TargetMode="External"/><Relationship Id="rId119" Type="http://schemas.openxmlformats.org/officeDocument/2006/relationships/hyperlink" Target="https://login.consultant.ru/link/?req=doc&amp;base=RLAW926&amp;n=183412&amp;dst=100013" TargetMode="External"/><Relationship Id="rId44" Type="http://schemas.openxmlformats.org/officeDocument/2006/relationships/hyperlink" Target="https://login.consultant.ru/link/?req=doc&amp;base=RLAW926&amp;n=51532" TargetMode="External"/><Relationship Id="rId65" Type="http://schemas.openxmlformats.org/officeDocument/2006/relationships/hyperlink" Target="https://login.consultant.ru/link/?req=doc&amp;base=RLAW926&amp;n=183412&amp;dst=100007" TargetMode="External"/><Relationship Id="rId86" Type="http://schemas.openxmlformats.org/officeDocument/2006/relationships/hyperlink" Target="https://login.consultant.ru/link/?req=doc&amp;base=RLAW926&amp;n=70660&amp;dst=100013" TargetMode="External"/><Relationship Id="rId130" Type="http://schemas.openxmlformats.org/officeDocument/2006/relationships/hyperlink" Target="https://login.consultant.ru/link/?req=doc&amp;base=RLAW926&amp;n=245442&amp;dst=100015" TargetMode="External"/><Relationship Id="rId151" Type="http://schemas.openxmlformats.org/officeDocument/2006/relationships/hyperlink" Target="https://login.consultant.ru/link/?req=doc&amp;base=RLAW926&amp;n=79270&amp;dst=100026" TargetMode="External"/><Relationship Id="rId172" Type="http://schemas.openxmlformats.org/officeDocument/2006/relationships/hyperlink" Target="https://login.consultant.ru/link/?req=doc&amp;base=RLAW926&amp;n=245442&amp;dst=100022" TargetMode="External"/><Relationship Id="rId193" Type="http://schemas.openxmlformats.org/officeDocument/2006/relationships/hyperlink" Target="https://login.consultant.ru/link/?req=doc&amp;base=RLAW926&amp;n=168029&amp;dst=100019" TargetMode="External"/><Relationship Id="rId207" Type="http://schemas.openxmlformats.org/officeDocument/2006/relationships/hyperlink" Target="https://login.consultant.ru/link/?req=doc&amp;base=RLAW926&amp;n=277228&amp;dst=100011" TargetMode="External"/><Relationship Id="rId228" Type="http://schemas.openxmlformats.org/officeDocument/2006/relationships/hyperlink" Target="https://login.consultant.ru/link/?req=doc&amp;base=RLAW926&amp;n=183412&amp;dst=100074" TargetMode="External"/><Relationship Id="rId249" Type="http://schemas.openxmlformats.org/officeDocument/2006/relationships/hyperlink" Target="https://login.consultant.ru/link/?req=doc&amp;base=LAW&amp;n=474028" TargetMode="External"/><Relationship Id="rId13" Type="http://schemas.openxmlformats.org/officeDocument/2006/relationships/hyperlink" Target="https://login.consultant.ru/link/?req=doc&amp;base=RLAW926&amp;n=94970&amp;dst=100006" TargetMode="External"/><Relationship Id="rId109" Type="http://schemas.openxmlformats.org/officeDocument/2006/relationships/hyperlink" Target="https://login.consultant.ru/link/?req=doc&amp;base=RLAW926&amp;n=70660&amp;dst=100019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login.consultant.ru/link/?req=doc&amp;base=RLAW926&amp;n=279186&amp;dst=100006" TargetMode="External"/><Relationship Id="rId55" Type="http://schemas.openxmlformats.org/officeDocument/2006/relationships/hyperlink" Target="https://login.consultant.ru/link/?req=doc&amp;base=RLAW926&amp;n=107711&amp;dst=100006" TargetMode="External"/><Relationship Id="rId76" Type="http://schemas.openxmlformats.org/officeDocument/2006/relationships/hyperlink" Target="https://login.consultant.ru/link/?req=doc&amp;base=RLAW926&amp;n=298199&amp;dst=100007" TargetMode="External"/><Relationship Id="rId97" Type="http://schemas.openxmlformats.org/officeDocument/2006/relationships/hyperlink" Target="https://login.consultant.ru/link/?req=doc&amp;base=RLAW926&amp;n=85297&amp;dst=100007" TargetMode="External"/><Relationship Id="rId120" Type="http://schemas.openxmlformats.org/officeDocument/2006/relationships/hyperlink" Target="https://login.consultant.ru/link/?req=doc&amp;base=RLAW926&amp;n=183412&amp;dst=100015" TargetMode="External"/><Relationship Id="rId141" Type="http://schemas.openxmlformats.org/officeDocument/2006/relationships/hyperlink" Target="https://login.consultant.ru/link/?req=doc&amp;base=RLAW926&amp;n=70660&amp;dst=100028" TargetMode="External"/><Relationship Id="rId7" Type="http://schemas.openxmlformats.org/officeDocument/2006/relationships/hyperlink" Target="https://login.consultant.ru/link/?req=doc&amp;base=RLAW926&amp;n=74410&amp;dst=100006" TargetMode="External"/><Relationship Id="rId162" Type="http://schemas.openxmlformats.org/officeDocument/2006/relationships/hyperlink" Target="https://login.consultant.ru/link/?req=doc&amp;base=RLAW926&amp;n=245442&amp;dst=100018" TargetMode="External"/><Relationship Id="rId183" Type="http://schemas.openxmlformats.org/officeDocument/2006/relationships/hyperlink" Target="https://login.consultant.ru/link/?req=doc&amp;base=RLAW926&amp;n=245442&amp;dst=100030" TargetMode="External"/><Relationship Id="rId218" Type="http://schemas.openxmlformats.org/officeDocument/2006/relationships/hyperlink" Target="https://login.consultant.ru/link/?req=doc&amp;base=RLAW926&amp;n=298199&amp;dst=100011" TargetMode="External"/><Relationship Id="rId239" Type="http://schemas.openxmlformats.org/officeDocument/2006/relationships/hyperlink" Target="https://login.consultant.ru/link/?req=doc&amp;base=RLAW926&amp;n=94970&amp;dst=100020" TargetMode="External"/><Relationship Id="rId250" Type="http://schemas.openxmlformats.org/officeDocument/2006/relationships/hyperlink" Target="https://login.consultant.ru/link/?req=doc&amp;base=RLAW926&amp;n=159180&amp;dst=100046" TargetMode="External"/><Relationship Id="rId24" Type="http://schemas.openxmlformats.org/officeDocument/2006/relationships/hyperlink" Target="https://login.consultant.ru/link/?req=doc&amp;base=RLAW926&amp;n=173774&amp;dst=100006" TargetMode="External"/><Relationship Id="rId45" Type="http://schemas.openxmlformats.org/officeDocument/2006/relationships/hyperlink" Target="https://login.consultant.ru/link/?req=doc&amp;base=RLAW926&amp;n=60998&amp;dst=100007" TargetMode="External"/><Relationship Id="rId66" Type="http://schemas.openxmlformats.org/officeDocument/2006/relationships/hyperlink" Target="https://login.consultant.ru/link/?req=doc&amp;base=RLAW926&amp;n=236301&amp;dst=100006" TargetMode="External"/><Relationship Id="rId87" Type="http://schemas.openxmlformats.org/officeDocument/2006/relationships/hyperlink" Target="https://login.consultant.ru/link/?req=doc&amp;base=RLAW926&amp;n=300464" TargetMode="External"/><Relationship Id="rId110" Type="http://schemas.openxmlformats.org/officeDocument/2006/relationships/hyperlink" Target="https://login.consultant.ru/link/?req=doc&amp;base=LAW&amp;n=471848" TargetMode="External"/><Relationship Id="rId131" Type="http://schemas.openxmlformats.org/officeDocument/2006/relationships/hyperlink" Target="https://login.consultant.ru/link/?req=doc&amp;base=RLAW926&amp;n=245442&amp;dst=100017" TargetMode="External"/><Relationship Id="rId152" Type="http://schemas.openxmlformats.org/officeDocument/2006/relationships/hyperlink" Target="https://login.consultant.ru/link/?req=doc&amp;base=RLAW926&amp;n=169619&amp;dst=100023" TargetMode="External"/><Relationship Id="rId173" Type="http://schemas.openxmlformats.org/officeDocument/2006/relationships/hyperlink" Target="https://login.consultant.ru/link/?req=doc&amp;base=RLAW926&amp;n=245442&amp;dst=100023" TargetMode="External"/><Relationship Id="rId194" Type="http://schemas.openxmlformats.org/officeDocument/2006/relationships/hyperlink" Target="https://login.consultant.ru/link/?req=doc&amp;base=RLAW926&amp;n=128145&amp;dst=100056" TargetMode="External"/><Relationship Id="rId208" Type="http://schemas.openxmlformats.org/officeDocument/2006/relationships/hyperlink" Target="https://login.consultant.ru/link/?req=doc&amp;base=LAW&amp;n=456588" TargetMode="External"/><Relationship Id="rId229" Type="http://schemas.openxmlformats.org/officeDocument/2006/relationships/hyperlink" Target="https://login.consultant.ru/link/?req=doc&amp;base=RLAW926&amp;n=80347&amp;dst=100017" TargetMode="External"/><Relationship Id="rId240" Type="http://schemas.openxmlformats.org/officeDocument/2006/relationships/hyperlink" Target="https://login.consultant.ru/link/?req=doc&amp;base=RLAW926&amp;n=159180&amp;dst=100041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login.consultant.ru/link/?req=doc&amp;base=RLAW926&amp;n=100962&amp;dst=100006" TargetMode="External"/><Relationship Id="rId35" Type="http://schemas.openxmlformats.org/officeDocument/2006/relationships/hyperlink" Target="https://login.consultant.ru/link/?req=doc&amp;base=RLAW926&amp;n=292157&amp;dst=100006" TargetMode="External"/><Relationship Id="rId56" Type="http://schemas.openxmlformats.org/officeDocument/2006/relationships/hyperlink" Target="https://login.consultant.ru/link/?req=doc&amp;base=RLAW926&amp;n=128145&amp;dst=100014" TargetMode="External"/><Relationship Id="rId77" Type="http://schemas.openxmlformats.org/officeDocument/2006/relationships/hyperlink" Target="https://login.consultant.ru/link/?req=doc&amp;base=RLAW926&amp;n=63783&amp;dst=100006" TargetMode="External"/><Relationship Id="rId100" Type="http://schemas.openxmlformats.org/officeDocument/2006/relationships/hyperlink" Target="https://login.consultant.ru/link/?req=doc&amp;base=RLAW926&amp;n=169619&amp;dst=100014" TargetMode="External"/><Relationship Id="rId8" Type="http://schemas.openxmlformats.org/officeDocument/2006/relationships/hyperlink" Target="https://login.consultant.ru/link/?req=doc&amp;base=RLAW926&amp;n=79270&amp;dst=100006" TargetMode="External"/><Relationship Id="rId98" Type="http://schemas.openxmlformats.org/officeDocument/2006/relationships/hyperlink" Target="https://login.consultant.ru/link/?req=doc&amp;base=RLAW926&amp;n=147229&amp;dst=100013" TargetMode="External"/><Relationship Id="rId121" Type="http://schemas.openxmlformats.org/officeDocument/2006/relationships/hyperlink" Target="https://login.consultant.ru/link/?req=doc&amp;base=RLAW926&amp;n=245442&amp;dst=100011" TargetMode="External"/><Relationship Id="rId142" Type="http://schemas.openxmlformats.org/officeDocument/2006/relationships/hyperlink" Target="https://login.consultant.ru/link/?req=doc&amp;base=RLAW926&amp;n=70660&amp;dst=100031" TargetMode="External"/><Relationship Id="rId163" Type="http://schemas.openxmlformats.org/officeDocument/2006/relationships/hyperlink" Target="https://login.consultant.ru/link/?req=doc&amp;base=RLAW926&amp;n=94970&amp;dst=100017" TargetMode="External"/><Relationship Id="rId184" Type="http://schemas.openxmlformats.org/officeDocument/2006/relationships/hyperlink" Target="https://login.consultant.ru/link/?req=doc&amp;base=RLAW926&amp;n=254746&amp;dst=100007" TargetMode="External"/><Relationship Id="rId219" Type="http://schemas.openxmlformats.org/officeDocument/2006/relationships/hyperlink" Target="https://login.consultant.ru/link/?req=doc&amp;base=RLAW926&amp;n=254746&amp;dst=100008" TargetMode="External"/><Relationship Id="rId230" Type="http://schemas.openxmlformats.org/officeDocument/2006/relationships/hyperlink" Target="https://login.consultant.ru/link/?req=doc&amp;base=RLAW926&amp;n=183412&amp;dst=100076" TargetMode="External"/><Relationship Id="rId251" Type="http://schemas.openxmlformats.org/officeDocument/2006/relationships/hyperlink" Target="https://login.consultant.ru/link/?req=doc&amp;base=RLAW926&amp;n=259112&amp;dst=100006" TargetMode="External"/><Relationship Id="rId25" Type="http://schemas.openxmlformats.org/officeDocument/2006/relationships/hyperlink" Target="https://login.consultant.ru/link/?req=doc&amp;base=RLAW926&amp;n=183412&amp;dst=100006" TargetMode="External"/><Relationship Id="rId46" Type="http://schemas.openxmlformats.org/officeDocument/2006/relationships/hyperlink" Target="https://login.consultant.ru/link/?req=doc&amp;base=RLAW926&amp;n=70660&amp;dst=100011" TargetMode="External"/><Relationship Id="rId67" Type="http://schemas.openxmlformats.org/officeDocument/2006/relationships/hyperlink" Target="https://login.consultant.ru/link/?req=doc&amp;base=RLAW926&amp;n=219421&amp;dst=100006" TargetMode="External"/><Relationship Id="rId88" Type="http://schemas.openxmlformats.org/officeDocument/2006/relationships/hyperlink" Target="https://login.consultant.ru/link/?req=doc&amp;base=RLAW926&amp;n=245442&amp;dst=100008" TargetMode="External"/><Relationship Id="rId111" Type="http://schemas.openxmlformats.org/officeDocument/2006/relationships/hyperlink" Target="https://login.consultant.ru/link/?req=doc&amp;base=RLAW926&amp;n=245442&amp;dst=100009" TargetMode="External"/><Relationship Id="rId132" Type="http://schemas.openxmlformats.org/officeDocument/2006/relationships/hyperlink" Target="https://login.consultant.ru/link/?req=doc&amp;base=LAW&amp;n=454318&amp;dst=165" TargetMode="External"/><Relationship Id="rId153" Type="http://schemas.openxmlformats.org/officeDocument/2006/relationships/hyperlink" Target="https://login.consultant.ru/link/?req=doc&amp;base=RLAW926&amp;n=183412&amp;dst=100052" TargetMode="External"/><Relationship Id="rId174" Type="http://schemas.openxmlformats.org/officeDocument/2006/relationships/hyperlink" Target="https://login.consultant.ru/link/?req=doc&amp;base=RLAW926&amp;n=245442&amp;dst=100025" TargetMode="External"/><Relationship Id="rId195" Type="http://schemas.openxmlformats.org/officeDocument/2006/relationships/hyperlink" Target="https://login.consultant.ru/link/?req=doc&amp;base=RLAW926&amp;n=128145&amp;dst=100058" TargetMode="External"/><Relationship Id="rId209" Type="http://schemas.openxmlformats.org/officeDocument/2006/relationships/hyperlink" Target="https://login.consultant.ru/link/?req=doc&amp;base=RLAW926&amp;n=279186&amp;dst=100007" TargetMode="External"/><Relationship Id="rId220" Type="http://schemas.openxmlformats.org/officeDocument/2006/relationships/hyperlink" Target="https://login.consultant.ru/link/?req=doc&amp;base=RLAW926&amp;n=70660&amp;dst=100060" TargetMode="External"/><Relationship Id="rId241" Type="http://schemas.openxmlformats.org/officeDocument/2006/relationships/hyperlink" Target="https://login.consultant.ru/link/?req=doc&amp;base=RLAW926&amp;n=128145&amp;dst=100067" TargetMode="External"/><Relationship Id="rId15" Type="http://schemas.openxmlformats.org/officeDocument/2006/relationships/hyperlink" Target="https://login.consultant.ru/link/?req=doc&amp;base=RLAW926&amp;n=107711&amp;dst=100006" TargetMode="External"/><Relationship Id="rId36" Type="http://schemas.openxmlformats.org/officeDocument/2006/relationships/hyperlink" Target="https://login.consultant.ru/link/?req=doc&amp;base=RLAW926&amp;n=298199&amp;dst=100006" TargetMode="External"/><Relationship Id="rId57" Type="http://schemas.openxmlformats.org/officeDocument/2006/relationships/hyperlink" Target="https://login.consultant.ru/link/?req=doc&amp;base=RLAW926&amp;n=133366&amp;dst=100006" TargetMode="External"/><Relationship Id="rId78" Type="http://schemas.openxmlformats.org/officeDocument/2006/relationships/hyperlink" Target="https://login.consultant.ru/link/?req=doc&amp;base=LAW&amp;n=2875" TargetMode="External"/><Relationship Id="rId99" Type="http://schemas.openxmlformats.org/officeDocument/2006/relationships/hyperlink" Target="https://login.consultant.ru/link/?req=doc&amp;base=RLAW926&amp;n=147229&amp;dst=100015" TargetMode="External"/><Relationship Id="rId101" Type="http://schemas.openxmlformats.org/officeDocument/2006/relationships/hyperlink" Target="https://login.consultant.ru/link/?req=doc&amp;base=RLAW926&amp;n=79270&amp;dst=100017" TargetMode="External"/><Relationship Id="rId122" Type="http://schemas.openxmlformats.org/officeDocument/2006/relationships/hyperlink" Target="https://login.consultant.ru/link/?req=doc&amp;base=RLAW926&amp;n=70660&amp;dst=100025" TargetMode="External"/><Relationship Id="rId143" Type="http://schemas.openxmlformats.org/officeDocument/2006/relationships/hyperlink" Target="https://login.consultant.ru/link/?req=doc&amp;base=RLAW926&amp;n=70660&amp;dst=100032" TargetMode="External"/><Relationship Id="rId164" Type="http://schemas.openxmlformats.org/officeDocument/2006/relationships/hyperlink" Target="https://login.consultant.ru/link/?req=doc&amp;base=RLAW926&amp;n=140857&amp;dst=100006" TargetMode="External"/><Relationship Id="rId185" Type="http://schemas.openxmlformats.org/officeDocument/2006/relationships/hyperlink" Target="https://login.consultant.ru/link/?req=doc&amp;base=RLAW926&amp;n=94970&amp;dst=100018" TargetMode="External"/><Relationship Id="rId9" Type="http://schemas.openxmlformats.org/officeDocument/2006/relationships/hyperlink" Target="https://login.consultant.ru/link/?req=doc&amp;base=RLAW926&amp;n=80347&amp;dst=100006" TargetMode="External"/><Relationship Id="rId210" Type="http://schemas.openxmlformats.org/officeDocument/2006/relationships/hyperlink" Target="https://login.consultant.ru/link/?req=doc&amp;base=RLAW926&amp;n=292157&amp;dst=100006" TargetMode="External"/><Relationship Id="rId26" Type="http://schemas.openxmlformats.org/officeDocument/2006/relationships/hyperlink" Target="https://login.consultant.ru/link/?req=doc&amp;base=RLAW926&amp;n=236301&amp;dst=100006" TargetMode="External"/><Relationship Id="rId231" Type="http://schemas.openxmlformats.org/officeDocument/2006/relationships/hyperlink" Target="https://login.consultant.ru/link/?req=doc&amp;base=RLAW926&amp;n=183412&amp;dst=100075" TargetMode="External"/><Relationship Id="rId252" Type="http://schemas.openxmlformats.org/officeDocument/2006/relationships/hyperlink" Target="https://login.consultant.ru/link/?req=doc&amp;base=RLAW926&amp;n=300464&amp;dst=100827" TargetMode="External"/><Relationship Id="rId47" Type="http://schemas.openxmlformats.org/officeDocument/2006/relationships/hyperlink" Target="https://login.consultant.ru/link/?req=doc&amp;base=RLAW926&amp;n=74410&amp;dst=100011" TargetMode="External"/><Relationship Id="rId68" Type="http://schemas.openxmlformats.org/officeDocument/2006/relationships/hyperlink" Target="https://login.consultant.ru/link/?req=doc&amp;base=RLAW926&amp;n=223726&amp;dst=100006" TargetMode="External"/><Relationship Id="rId89" Type="http://schemas.openxmlformats.org/officeDocument/2006/relationships/hyperlink" Target="https://login.consultant.ru/link/?req=doc&amp;base=RLAW926&amp;n=70660&amp;dst=100014" TargetMode="External"/><Relationship Id="rId112" Type="http://schemas.openxmlformats.org/officeDocument/2006/relationships/hyperlink" Target="https://login.consultant.ru/link/?req=doc&amp;base=RLAW926&amp;n=183412&amp;dst=100009" TargetMode="External"/><Relationship Id="rId133" Type="http://schemas.openxmlformats.org/officeDocument/2006/relationships/hyperlink" Target="https://login.consultant.ru/link/?req=doc&amp;base=RLAW926&amp;n=183412&amp;dst=100019" TargetMode="External"/><Relationship Id="rId154" Type="http://schemas.openxmlformats.org/officeDocument/2006/relationships/hyperlink" Target="https://login.consultant.ru/link/?req=doc&amp;base=RLAW926&amp;n=183412&amp;dst=100053" TargetMode="External"/><Relationship Id="rId175" Type="http://schemas.openxmlformats.org/officeDocument/2006/relationships/hyperlink" Target="https://login.consultant.ru/link/?req=doc&amp;base=RLAW926&amp;n=245442&amp;dst=100026" TargetMode="External"/><Relationship Id="rId196" Type="http://schemas.openxmlformats.org/officeDocument/2006/relationships/hyperlink" Target="https://login.consultant.ru/link/?req=doc&amp;base=RLAW926&amp;n=128145&amp;dst=100060" TargetMode="External"/><Relationship Id="rId200" Type="http://schemas.openxmlformats.org/officeDocument/2006/relationships/hyperlink" Target="https://login.consultant.ru/link/?req=doc&amp;base=RLAW926&amp;n=79270&amp;dst=100051" TargetMode="External"/><Relationship Id="rId16" Type="http://schemas.openxmlformats.org/officeDocument/2006/relationships/hyperlink" Target="https://login.consultant.ru/link/?req=doc&amp;base=RLAW926&amp;n=128145&amp;dst=100006" TargetMode="External"/><Relationship Id="rId221" Type="http://schemas.openxmlformats.org/officeDocument/2006/relationships/hyperlink" Target="https://login.consultant.ru/link/?req=doc&amp;base=RLAW926&amp;n=80347&amp;dst=100009" TargetMode="External"/><Relationship Id="rId242" Type="http://schemas.openxmlformats.org/officeDocument/2006/relationships/hyperlink" Target="https://login.consultant.ru/link/?req=doc&amp;base=LAW&amp;n=474028" TargetMode="External"/><Relationship Id="rId37" Type="http://schemas.openxmlformats.org/officeDocument/2006/relationships/hyperlink" Target="https://login.consultant.ru/link/?req=doc&amp;base=RLAW926&amp;n=63783&amp;dst=100006" TargetMode="External"/><Relationship Id="rId58" Type="http://schemas.openxmlformats.org/officeDocument/2006/relationships/hyperlink" Target="https://login.consultant.ru/link/?req=doc&amp;base=RLAW926&amp;n=140857&amp;dst=100006" TargetMode="External"/><Relationship Id="rId79" Type="http://schemas.openxmlformats.org/officeDocument/2006/relationships/hyperlink" Target="https://login.consultant.ru/link/?req=doc&amp;base=LAW&amp;n=471848&amp;dst=101152" TargetMode="External"/><Relationship Id="rId102" Type="http://schemas.openxmlformats.org/officeDocument/2006/relationships/hyperlink" Target="https://login.consultant.ru/link/?req=doc&amp;base=RLAW926&amp;n=147229&amp;dst=100016" TargetMode="External"/><Relationship Id="rId123" Type="http://schemas.openxmlformats.org/officeDocument/2006/relationships/hyperlink" Target="https://login.consultant.ru/link/?req=doc&amp;base=RLAW926&amp;n=70660&amp;dst=100025" TargetMode="External"/><Relationship Id="rId144" Type="http://schemas.openxmlformats.org/officeDocument/2006/relationships/hyperlink" Target="https://login.consultant.ru/link/?req=doc&amp;base=RLAW926&amp;n=70660&amp;dst=100034" TargetMode="External"/><Relationship Id="rId90" Type="http://schemas.openxmlformats.org/officeDocument/2006/relationships/hyperlink" Target="https://login.consultant.ru/link/?req=doc&amp;base=RLAW926&amp;n=183412&amp;dst=100007" TargetMode="External"/><Relationship Id="rId165" Type="http://schemas.openxmlformats.org/officeDocument/2006/relationships/hyperlink" Target="https://login.consultant.ru/link/?req=doc&amp;base=RLAW926&amp;n=219421&amp;dst=100006" TargetMode="External"/><Relationship Id="rId186" Type="http://schemas.openxmlformats.org/officeDocument/2006/relationships/hyperlink" Target="https://login.consultant.ru/link/?req=doc&amp;base=RLAW926&amp;n=183412&amp;dst=100061" TargetMode="External"/><Relationship Id="rId211" Type="http://schemas.openxmlformats.org/officeDocument/2006/relationships/hyperlink" Target="https://login.consultant.ru/link/?req=doc&amp;base=RLAW926&amp;n=298199&amp;dst=100009" TargetMode="External"/><Relationship Id="rId232" Type="http://schemas.openxmlformats.org/officeDocument/2006/relationships/hyperlink" Target="https://login.consultant.ru/link/?req=doc&amp;base=RLAW926&amp;n=183412&amp;dst=100075" TargetMode="External"/><Relationship Id="rId253" Type="http://schemas.openxmlformats.org/officeDocument/2006/relationships/hyperlink" Target="https://login.consultant.ru/link/?req=doc&amp;base=RLAW926&amp;n=292550&amp;dst=100013" TargetMode="External"/><Relationship Id="rId27" Type="http://schemas.openxmlformats.org/officeDocument/2006/relationships/hyperlink" Target="https://login.consultant.ru/link/?req=doc&amp;base=RLAW926&amp;n=219421&amp;dst=100006" TargetMode="External"/><Relationship Id="rId48" Type="http://schemas.openxmlformats.org/officeDocument/2006/relationships/hyperlink" Target="https://login.consultant.ru/link/?req=doc&amp;base=RLAW926&amp;n=79270&amp;dst=100015" TargetMode="External"/><Relationship Id="rId69" Type="http://schemas.openxmlformats.org/officeDocument/2006/relationships/hyperlink" Target="https://login.consultant.ru/link/?req=doc&amp;base=RLAW926&amp;n=228455&amp;dst=100006" TargetMode="External"/><Relationship Id="rId113" Type="http://schemas.openxmlformats.org/officeDocument/2006/relationships/hyperlink" Target="https://login.consultant.ru/link/?req=doc&amp;base=RLAW926&amp;n=70660&amp;dst=100020" TargetMode="External"/><Relationship Id="rId134" Type="http://schemas.openxmlformats.org/officeDocument/2006/relationships/hyperlink" Target="https://login.consultant.ru/link/?req=doc&amp;base=RLAW926&amp;n=128145&amp;dst=100045" TargetMode="External"/><Relationship Id="rId80" Type="http://schemas.openxmlformats.org/officeDocument/2006/relationships/hyperlink" Target="https://login.consultant.ru/link/?req=doc&amp;base=LAW&amp;n=472832&amp;dst=100421" TargetMode="External"/><Relationship Id="rId155" Type="http://schemas.openxmlformats.org/officeDocument/2006/relationships/hyperlink" Target="https://login.consultant.ru/link/?req=doc&amp;base=RLAW926&amp;n=183412&amp;dst=100055" TargetMode="External"/><Relationship Id="rId176" Type="http://schemas.openxmlformats.org/officeDocument/2006/relationships/hyperlink" Target="https://login.consultant.ru/link/?req=doc&amp;base=RLAW926&amp;n=169619&amp;dst=100040" TargetMode="External"/><Relationship Id="rId197" Type="http://schemas.openxmlformats.org/officeDocument/2006/relationships/hyperlink" Target="https://login.consultant.ru/link/?req=doc&amp;base=RLAW926&amp;n=70660&amp;dst=100050" TargetMode="External"/><Relationship Id="rId201" Type="http://schemas.openxmlformats.org/officeDocument/2006/relationships/hyperlink" Target="https://login.consultant.ru/link/?req=doc&amp;base=RLAW926&amp;n=70660&amp;dst=100055" TargetMode="External"/><Relationship Id="rId222" Type="http://schemas.openxmlformats.org/officeDocument/2006/relationships/hyperlink" Target="https://login.consultant.ru/link/?req=doc&amp;base=RLAW926&amp;n=183412&amp;dst=100067" TargetMode="External"/><Relationship Id="rId243" Type="http://schemas.openxmlformats.org/officeDocument/2006/relationships/hyperlink" Target="https://login.consultant.ru/link/?req=doc&amp;base=RLAW926&amp;n=159180&amp;dst=100043" TargetMode="External"/><Relationship Id="rId17" Type="http://schemas.openxmlformats.org/officeDocument/2006/relationships/hyperlink" Target="https://login.consultant.ru/link/?req=doc&amp;base=RLAW926&amp;n=133366&amp;dst=100006" TargetMode="External"/><Relationship Id="rId38" Type="http://schemas.openxmlformats.org/officeDocument/2006/relationships/hyperlink" Target="https://login.consultant.ru/link/?req=doc&amp;base=LAW&amp;n=472832&amp;dst=100421" TargetMode="External"/><Relationship Id="rId59" Type="http://schemas.openxmlformats.org/officeDocument/2006/relationships/hyperlink" Target="https://login.consultant.ru/link/?req=doc&amp;base=RLAW926&amp;n=144006&amp;dst=100013" TargetMode="External"/><Relationship Id="rId103" Type="http://schemas.openxmlformats.org/officeDocument/2006/relationships/hyperlink" Target="https://login.consultant.ru/link/?req=doc&amp;base=RLAW926&amp;n=85297&amp;dst=100009" TargetMode="External"/><Relationship Id="rId124" Type="http://schemas.openxmlformats.org/officeDocument/2006/relationships/hyperlink" Target="https://login.consultant.ru/link/?req=doc&amp;base=RLAW926&amp;n=183412&amp;dst=100017" TargetMode="External"/><Relationship Id="rId70" Type="http://schemas.openxmlformats.org/officeDocument/2006/relationships/hyperlink" Target="https://login.consultant.ru/link/?req=doc&amp;base=RLAW926&amp;n=245442&amp;dst=100007" TargetMode="External"/><Relationship Id="rId91" Type="http://schemas.openxmlformats.org/officeDocument/2006/relationships/hyperlink" Target="https://login.consultant.ru/link/?req=doc&amp;base=RLAW926&amp;n=300464&amp;dst=100318" TargetMode="External"/><Relationship Id="rId145" Type="http://schemas.openxmlformats.org/officeDocument/2006/relationships/hyperlink" Target="https://login.consultant.ru/link/?req=doc&amp;base=RLAW926&amp;n=70660&amp;dst=100037" TargetMode="External"/><Relationship Id="rId166" Type="http://schemas.openxmlformats.org/officeDocument/2006/relationships/hyperlink" Target="https://login.consultant.ru/link/?req=doc&amp;base=RLAW926&amp;n=223726&amp;dst=100006" TargetMode="External"/><Relationship Id="rId187" Type="http://schemas.openxmlformats.org/officeDocument/2006/relationships/hyperlink" Target="https://login.consultant.ru/link/?req=doc&amp;base=RLAW926&amp;n=159180&amp;dst=10002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926&amp;n=277228&amp;dst=100013" TargetMode="External"/><Relationship Id="rId233" Type="http://schemas.openxmlformats.org/officeDocument/2006/relationships/hyperlink" Target="https://login.consultant.ru/link/?req=doc&amp;base=LAW&amp;n=474028" TargetMode="External"/><Relationship Id="rId254" Type="http://schemas.openxmlformats.org/officeDocument/2006/relationships/hyperlink" Target="https://login.consultant.ru/link/?req=doc&amp;base=RLAW926&amp;n=245442&amp;dst=100008" TargetMode="External"/><Relationship Id="rId28" Type="http://schemas.openxmlformats.org/officeDocument/2006/relationships/hyperlink" Target="https://login.consultant.ru/link/?req=doc&amp;base=RLAW926&amp;n=223726&amp;dst=100006" TargetMode="External"/><Relationship Id="rId49" Type="http://schemas.openxmlformats.org/officeDocument/2006/relationships/hyperlink" Target="https://login.consultant.ru/link/?req=doc&amp;base=RLAW926&amp;n=80347&amp;dst=100007" TargetMode="External"/><Relationship Id="rId114" Type="http://schemas.openxmlformats.org/officeDocument/2006/relationships/hyperlink" Target="https://login.consultant.ru/link/?req=doc&amp;base=RLAW926&amp;n=70660&amp;dst=100021" TargetMode="External"/><Relationship Id="rId60" Type="http://schemas.openxmlformats.org/officeDocument/2006/relationships/hyperlink" Target="https://login.consultant.ru/link/?req=doc&amp;base=RLAW926&amp;n=147229&amp;dst=100013" TargetMode="External"/><Relationship Id="rId81" Type="http://schemas.openxmlformats.org/officeDocument/2006/relationships/hyperlink" Target="https://login.consultant.ru/link/?req=doc&amp;base=LAW&amp;n=469790" TargetMode="External"/><Relationship Id="rId135" Type="http://schemas.openxmlformats.org/officeDocument/2006/relationships/hyperlink" Target="https://login.consultant.ru/link/?req=doc&amp;base=RLAW926&amp;n=79270&amp;dst=100021" TargetMode="External"/><Relationship Id="rId156" Type="http://schemas.openxmlformats.org/officeDocument/2006/relationships/hyperlink" Target="https://login.consultant.ru/link/?req=doc&amp;base=RLAW926&amp;n=183412&amp;dst=100056" TargetMode="External"/><Relationship Id="rId177" Type="http://schemas.openxmlformats.org/officeDocument/2006/relationships/hyperlink" Target="https://login.consultant.ru/link/?req=doc&amp;base=RLAW926&amp;n=183412&amp;dst=100059" TargetMode="External"/><Relationship Id="rId198" Type="http://schemas.openxmlformats.org/officeDocument/2006/relationships/hyperlink" Target="https://login.consultant.ru/link/?req=doc&amp;base=RLAW926&amp;n=60998&amp;dst=100009" TargetMode="External"/><Relationship Id="rId202" Type="http://schemas.openxmlformats.org/officeDocument/2006/relationships/hyperlink" Target="https://login.consultant.ru/link/?req=doc&amp;base=RLAW926&amp;n=183412&amp;dst=100062" TargetMode="External"/><Relationship Id="rId223" Type="http://schemas.openxmlformats.org/officeDocument/2006/relationships/hyperlink" Target="https://login.consultant.ru/link/?req=doc&amp;base=RLAW926&amp;n=80347&amp;dst=100011" TargetMode="External"/><Relationship Id="rId244" Type="http://schemas.openxmlformats.org/officeDocument/2006/relationships/hyperlink" Target="https://login.consultant.ru/link/?req=doc&amp;base=RLAW926&amp;n=245442&amp;dst=100082" TargetMode="External"/><Relationship Id="rId18" Type="http://schemas.openxmlformats.org/officeDocument/2006/relationships/hyperlink" Target="https://login.consultant.ru/link/?req=doc&amp;base=RLAW926&amp;n=140857&amp;dst=100006" TargetMode="External"/><Relationship Id="rId39" Type="http://schemas.openxmlformats.org/officeDocument/2006/relationships/hyperlink" Target="https://login.consultant.ru/link/?req=doc&amp;base=RLAW926&amp;n=51685" TargetMode="External"/><Relationship Id="rId50" Type="http://schemas.openxmlformats.org/officeDocument/2006/relationships/hyperlink" Target="https://login.consultant.ru/link/?req=doc&amp;base=RLAW926&amp;n=81334&amp;dst=100006" TargetMode="External"/><Relationship Id="rId104" Type="http://schemas.openxmlformats.org/officeDocument/2006/relationships/hyperlink" Target="https://login.consultant.ru/link/?req=doc&amp;base=RLAW926&amp;n=183412&amp;dst=100008" TargetMode="External"/><Relationship Id="rId125" Type="http://schemas.openxmlformats.org/officeDocument/2006/relationships/hyperlink" Target="https://login.consultant.ru/link/?req=doc&amp;base=RLAW926&amp;n=70660&amp;dst=100025" TargetMode="External"/><Relationship Id="rId146" Type="http://schemas.openxmlformats.org/officeDocument/2006/relationships/hyperlink" Target="https://login.consultant.ru/link/?req=doc&amp;base=RLAW926&amp;n=94970&amp;dst=100014" TargetMode="External"/><Relationship Id="rId167" Type="http://schemas.openxmlformats.org/officeDocument/2006/relationships/hyperlink" Target="https://login.consultant.ru/link/?req=doc&amp;base=RLAW926&amp;n=245442&amp;dst=100020" TargetMode="External"/><Relationship Id="rId188" Type="http://schemas.openxmlformats.org/officeDocument/2006/relationships/hyperlink" Target="https://login.consultant.ru/link/?req=doc&amp;base=RLAW926&amp;n=79270&amp;dst=100048" TargetMode="External"/><Relationship Id="rId71" Type="http://schemas.openxmlformats.org/officeDocument/2006/relationships/hyperlink" Target="https://login.consultant.ru/link/?req=doc&amp;base=RLAW926&amp;n=254746&amp;dst=100007" TargetMode="External"/><Relationship Id="rId92" Type="http://schemas.openxmlformats.org/officeDocument/2006/relationships/hyperlink" Target="https://login.consultant.ru/link/?req=doc&amp;base=RLAW926&amp;n=245442&amp;dst=100008" TargetMode="External"/><Relationship Id="rId213" Type="http://schemas.openxmlformats.org/officeDocument/2006/relationships/hyperlink" Target="https://login.consultant.ru/link/?req=doc&amp;base=RLAW926&amp;n=159180&amp;dst=100030" TargetMode="External"/><Relationship Id="rId234" Type="http://schemas.openxmlformats.org/officeDocument/2006/relationships/hyperlink" Target="https://login.consultant.ru/link/?req=doc&amp;base=RLAW926&amp;n=60998&amp;dst=10001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28455&amp;dst=100006" TargetMode="External"/><Relationship Id="rId255" Type="http://schemas.openxmlformats.org/officeDocument/2006/relationships/hyperlink" Target="https://login.consultant.ru/link/?req=doc&amp;base=RLAW926&amp;n=70660&amp;dst=100063" TargetMode="External"/><Relationship Id="rId40" Type="http://schemas.openxmlformats.org/officeDocument/2006/relationships/hyperlink" Target="https://login.consultant.ru/link/?req=doc&amp;base=RLAW926&amp;n=33995" TargetMode="External"/><Relationship Id="rId115" Type="http://schemas.openxmlformats.org/officeDocument/2006/relationships/hyperlink" Target="https://login.consultant.ru/link/?req=doc&amp;base=RLAW926&amp;n=70660&amp;dst=100021" TargetMode="External"/><Relationship Id="rId136" Type="http://schemas.openxmlformats.org/officeDocument/2006/relationships/hyperlink" Target="https://login.consultant.ru/link/?req=doc&amp;base=RLAW926&amp;n=183412&amp;dst=100048" TargetMode="External"/><Relationship Id="rId157" Type="http://schemas.openxmlformats.org/officeDocument/2006/relationships/hyperlink" Target="https://login.consultant.ru/link/?req=doc&amp;base=RLAW926&amp;n=70660&amp;dst=100044" TargetMode="External"/><Relationship Id="rId178" Type="http://schemas.openxmlformats.org/officeDocument/2006/relationships/hyperlink" Target="https://login.consultant.ru/link/?req=doc&amp;base=RLAW926&amp;n=183412&amp;dst=100058" TargetMode="External"/><Relationship Id="rId61" Type="http://schemas.openxmlformats.org/officeDocument/2006/relationships/hyperlink" Target="https://login.consultant.ru/link/?req=doc&amp;base=RLAW926&amp;n=159180&amp;dst=100006" TargetMode="External"/><Relationship Id="rId82" Type="http://schemas.openxmlformats.org/officeDocument/2006/relationships/hyperlink" Target="https://login.consultant.ru/link/?req=doc&amp;base=RLAW926&amp;n=300464&amp;dst=100324" TargetMode="External"/><Relationship Id="rId199" Type="http://schemas.openxmlformats.org/officeDocument/2006/relationships/hyperlink" Target="https://login.consultant.ru/link/?req=doc&amp;base=RLAW926&amp;n=70660&amp;dst=100051" TargetMode="External"/><Relationship Id="rId203" Type="http://schemas.openxmlformats.org/officeDocument/2006/relationships/hyperlink" Target="https://login.consultant.ru/link/?req=doc&amp;base=RLAW926&amp;n=168029&amp;dst=100020" TargetMode="External"/><Relationship Id="rId19" Type="http://schemas.openxmlformats.org/officeDocument/2006/relationships/hyperlink" Target="https://login.consultant.ru/link/?req=doc&amp;base=RLAW926&amp;n=144006&amp;dst=100006" TargetMode="External"/><Relationship Id="rId224" Type="http://schemas.openxmlformats.org/officeDocument/2006/relationships/hyperlink" Target="https://login.consultant.ru/link/?req=doc&amp;base=RLAW926&amp;n=183412&amp;dst=100068" TargetMode="External"/><Relationship Id="rId245" Type="http://schemas.openxmlformats.org/officeDocument/2006/relationships/hyperlink" Target="https://login.consultant.ru/link/?req=doc&amp;base=RLAW926&amp;n=128145&amp;dst=100068" TargetMode="External"/><Relationship Id="rId30" Type="http://schemas.openxmlformats.org/officeDocument/2006/relationships/hyperlink" Target="https://login.consultant.ru/link/?req=doc&amp;base=RLAW926&amp;n=245442&amp;dst=100006" TargetMode="External"/><Relationship Id="rId105" Type="http://schemas.openxmlformats.org/officeDocument/2006/relationships/hyperlink" Target="https://login.consultant.ru/link/?req=doc&amp;base=RLAW926&amp;n=159180&amp;dst=100014" TargetMode="External"/><Relationship Id="rId126" Type="http://schemas.openxmlformats.org/officeDocument/2006/relationships/hyperlink" Target="https://login.consultant.ru/link/?req=doc&amp;base=RLAW926&amp;n=70660&amp;dst=100025" TargetMode="External"/><Relationship Id="rId147" Type="http://schemas.openxmlformats.org/officeDocument/2006/relationships/hyperlink" Target="https://login.consultant.ru/link/?req=doc&amp;base=RLAW926&amp;n=79270&amp;dst=100023" TargetMode="External"/><Relationship Id="rId168" Type="http://schemas.openxmlformats.org/officeDocument/2006/relationships/hyperlink" Target="https://login.consultant.ru/link/?req=doc&amp;base=RLAW926&amp;n=70660&amp;dst=100047" TargetMode="External"/><Relationship Id="rId51" Type="http://schemas.openxmlformats.org/officeDocument/2006/relationships/hyperlink" Target="https://login.consultant.ru/link/?req=doc&amp;base=RLAW926&amp;n=83429&amp;dst=100006" TargetMode="External"/><Relationship Id="rId72" Type="http://schemas.openxmlformats.org/officeDocument/2006/relationships/hyperlink" Target="https://login.consultant.ru/link/?req=doc&amp;base=RLAW926&amp;n=259112&amp;dst=100006" TargetMode="External"/><Relationship Id="rId93" Type="http://schemas.openxmlformats.org/officeDocument/2006/relationships/hyperlink" Target="https://login.consultant.ru/link/?req=doc&amp;base=RLAW926&amp;n=70660&amp;dst=100015" TargetMode="External"/><Relationship Id="rId189" Type="http://schemas.openxmlformats.org/officeDocument/2006/relationships/hyperlink" Target="https://login.consultant.ru/link/?req=doc&amp;base=RLAW926&amp;n=83429&amp;dst=10000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926&amp;n=245442&amp;dst=100070" TargetMode="External"/><Relationship Id="rId235" Type="http://schemas.openxmlformats.org/officeDocument/2006/relationships/hyperlink" Target="https://login.consultant.ru/link/?req=doc&amp;base=RLAW926&amp;n=147229&amp;dst=100018" TargetMode="External"/><Relationship Id="rId256" Type="http://schemas.openxmlformats.org/officeDocument/2006/relationships/hyperlink" Target="https://login.consultant.ru/link/?req=doc&amp;base=RLAW926&amp;n=74410&amp;dst=100015" TargetMode="External"/><Relationship Id="rId116" Type="http://schemas.openxmlformats.org/officeDocument/2006/relationships/hyperlink" Target="https://login.consultant.ru/link/?req=doc&amp;base=RLAW926&amp;n=79270&amp;dst=100019" TargetMode="External"/><Relationship Id="rId137" Type="http://schemas.openxmlformats.org/officeDocument/2006/relationships/hyperlink" Target="https://login.consultant.ru/link/?req=doc&amp;base=RLAW926&amp;n=183412&amp;dst=100050" TargetMode="External"/><Relationship Id="rId158" Type="http://schemas.openxmlformats.org/officeDocument/2006/relationships/hyperlink" Target="https://login.consultant.ru/link/?req=doc&amp;base=RLAW926&amp;n=70660&amp;dst=100044" TargetMode="External"/><Relationship Id="rId20" Type="http://schemas.openxmlformats.org/officeDocument/2006/relationships/hyperlink" Target="https://login.consultant.ru/link/?req=doc&amp;base=RLAW926&amp;n=147229&amp;dst=100006" TargetMode="External"/><Relationship Id="rId41" Type="http://schemas.openxmlformats.org/officeDocument/2006/relationships/hyperlink" Target="https://login.consultant.ru/link/?req=doc&amp;base=RLAW926&amp;n=36313" TargetMode="External"/><Relationship Id="rId62" Type="http://schemas.openxmlformats.org/officeDocument/2006/relationships/hyperlink" Target="https://login.consultant.ru/link/?req=doc&amp;base=RLAW926&amp;n=168029&amp;dst=100015" TargetMode="External"/><Relationship Id="rId83" Type="http://schemas.openxmlformats.org/officeDocument/2006/relationships/hyperlink" Target="https://login.consultant.ru/link/?req=doc&amp;base=RLAW926&amp;n=245442&amp;dst=100007" TargetMode="External"/><Relationship Id="rId179" Type="http://schemas.openxmlformats.org/officeDocument/2006/relationships/hyperlink" Target="https://login.consultant.ru/link/?req=doc&amp;base=RLAW926&amp;n=245442&amp;dst=100028" TargetMode="External"/><Relationship Id="rId190" Type="http://schemas.openxmlformats.org/officeDocument/2006/relationships/hyperlink" Target="https://login.consultant.ru/link/?req=doc&amp;base=RLAW926&amp;n=245442&amp;dst=100031" TargetMode="External"/><Relationship Id="rId204" Type="http://schemas.openxmlformats.org/officeDocument/2006/relationships/hyperlink" Target="https://login.consultant.ru/link/?req=doc&amp;base=RLAW926&amp;n=281144&amp;dst=100014" TargetMode="External"/><Relationship Id="rId225" Type="http://schemas.openxmlformats.org/officeDocument/2006/relationships/hyperlink" Target="https://login.consultant.ru/link/?req=doc&amp;base=RLAW926&amp;n=183412&amp;dst=100069" TargetMode="External"/><Relationship Id="rId246" Type="http://schemas.openxmlformats.org/officeDocument/2006/relationships/hyperlink" Target="https://login.consultant.ru/link/?req=doc&amp;base=RLAW926&amp;n=159180&amp;dst=100045" TargetMode="External"/><Relationship Id="rId106" Type="http://schemas.openxmlformats.org/officeDocument/2006/relationships/hyperlink" Target="https://login.consultant.ru/link/?req=doc&amp;base=RLAW926&amp;n=300464&amp;dst=100550" TargetMode="External"/><Relationship Id="rId127" Type="http://schemas.openxmlformats.org/officeDocument/2006/relationships/hyperlink" Target="https://login.consultant.ru/link/?req=doc&amp;base=RLAW926&amp;n=70660&amp;dst=100025" TargetMode="External"/><Relationship Id="rId10" Type="http://schemas.openxmlformats.org/officeDocument/2006/relationships/hyperlink" Target="https://login.consultant.ru/link/?req=doc&amp;base=RLAW926&amp;n=81334&amp;dst=100006" TargetMode="External"/><Relationship Id="rId31" Type="http://schemas.openxmlformats.org/officeDocument/2006/relationships/hyperlink" Target="https://login.consultant.ru/link/?req=doc&amp;base=RLAW926&amp;n=254746&amp;dst=100006" TargetMode="External"/><Relationship Id="rId52" Type="http://schemas.openxmlformats.org/officeDocument/2006/relationships/hyperlink" Target="https://login.consultant.ru/link/?req=doc&amp;base=RLAW926&amp;n=85297&amp;dst=100007" TargetMode="External"/><Relationship Id="rId73" Type="http://schemas.openxmlformats.org/officeDocument/2006/relationships/hyperlink" Target="https://login.consultant.ru/link/?req=doc&amp;base=RLAW926&amp;n=277228&amp;dst=100007" TargetMode="External"/><Relationship Id="rId94" Type="http://schemas.openxmlformats.org/officeDocument/2006/relationships/hyperlink" Target="https://login.consultant.ru/link/?req=doc&amp;base=RLAW926&amp;n=70660&amp;dst=100016" TargetMode="External"/><Relationship Id="rId148" Type="http://schemas.openxmlformats.org/officeDocument/2006/relationships/hyperlink" Target="https://login.consultant.ru/link/?req=doc&amp;base=RLAW926&amp;n=70660&amp;dst=100038" TargetMode="External"/><Relationship Id="rId169" Type="http://schemas.openxmlformats.org/officeDocument/2006/relationships/hyperlink" Target="https://login.consultant.ru/link/?req=doc&amp;base=RLAW926&amp;n=159180&amp;dst=100017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RLAW926&amp;n=79270&amp;dst=100046" TargetMode="External"/><Relationship Id="rId215" Type="http://schemas.openxmlformats.org/officeDocument/2006/relationships/hyperlink" Target="https://login.consultant.ru/link/?req=doc&amp;base=RLAW926&amp;n=245442&amp;dst=100072" TargetMode="External"/><Relationship Id="rId236" Type="http://schemas.openxmlformats.org/officeDocument/2006/relationships/hyperlink" Target="https://login.consultant.ru/link/?req=doc&amp;base=RLAW926&amp;n=228455&amp;dst=100006" TargetMode="External"/><Relationship Id="rId257" Type="http://schemas.openxmlformats.org/officeDocument/2006/relationships/hyperlink" Target="https://login.consultant.ru/link/?req=doc&amp;base=LAW&amp;n=471848&amp;dst=101511" TargetMode="External"/><Relationship Id="rId42" Type="http://schemas.openxmlformats.org/officeDocument/2006/relationships/hyperlink" Target="https://login.consultant.ru/link/?req=doc&amp;base=RLAW926&amp;n=43409" TargetMode="External"/><Relationship Id="rId84" Type="http://schemas.openxmlformats.org/officeDocument/2006/relationships/hyperlink" Target="https://login.consultant.ru/link/?req=doc&amp;base=RLAW926&amp;n=70660&amp;dst=100011" TargetMode="External"/><Relationship Id="rId138" Type="http://schemas.openxmlformats.org/officeDocument/2006/relationships/hyperlink" Target="https://login.consultant.ru/link/?req=doc&amp;base=RLAW926&amp;n=128145&amp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19985</Words>
  <Characters>113918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Чунарёва Екатерина Васильевна</dc:creator>
  <cp:keywords/>
  <dc:description/>
  <cp:lastModifiedBy>Чунарёва Екатерина Васильевна</cp:lastModifiedBy>
  <cp:revision>1</cp:revision>
  <dcterms:created xsi:type="dcterms:W3CDTF">2024-04-17T06:49:00Z</dcterms:created>
  <dcterms:modified xsi:type="dcterms:W3CDTF">2024-04-17T06:51:00Z</dcterms:modified>
</cp:coreProperties>
</file>