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43D" w:rsidRPr="009E39DC" w:rsidRDefault="0027743D" w:rsidP="0027743D">
      <w:pPr>
        <w:ind w:right="-1"/>
        <w:jc w:val="center"/>
        <w:rPr>
          <w:b/>
          <w:szCs w:val="28"/>
        </w:rPr>
      </w:pPr>
      <w:bookmarkStart w:id="0" w:name="sub_1000"/>
      <w:r w:rsidRPr="009E39DC">
        <w:rPr>
          <w:b/>
          <w:szCs w:val="28"/>
        </w:rPr>
        <w:t>Уведомление</w:t>
      </w:r>
    </w:p>
    <w:p w:rsidR="0027743D" w:rsidRPr="009E39DC" w:rsidRDefault="0027743D" w:rsidP="007638B9">
      <w:pPr>
        <w:ind w:right="-1"/>
        <w:jc w:val="center"/>
        <w:rPr>
          <w:b/>
          <w:szCs w:val="28"/>
        </w:rPr>
      </w:pPr>
      <w:r w:rsidRPr="009E39DC">
        <w:rPr>
          <w:b/>
          <w:szCs w:val="28"/>
        </w:rPr>
        <w:t xml:space="preserve">о проведении публичных консультаций в целях </w:t>
      </w:r>
      <w:r w:rsidR="007638B9">
        <w:rPr>
          <w:b/>
          <w:szCs w:val="28"/>
        </w:rPr>
        <w:t xml:space="preserve">экспертизы </w:t>
      </w:r>
      <w:r w:rsidR="007638B9">
        <w:rPr>
          <w:b/>
          <w:szCs w:val="28"/>
        </w:rPr>
        <w:br/>
      </w:r>
      <w:bookmarkStart w:id="1" w:name="_GoBack"/>
      <w:bookmarkEnd w:id="1"/>
      <w:r w:rsidRPr="009E39DC">
        <w:rPr>
          <w:b/>
          <w:szCs w:val="28"/>
        </w:rPr>
        <w:t>действующего муниципального нормативного правового акта</w:t>
      </w:r>
    </w:p>
    <w:p w:rsidR="0027743D" w:rsidRPr="008B20C8" w:rsidRDefault="0027743D" w:rsidP="0027743D">
      <w:pPr>
        <w:ind w:right="-1"/>
        <w:jc w:val="center"/>
        <w:rPr>
          <w:szCs w:val="28"/>
        </w:rPr>
      </w:pPr>
    </w:p>
    <w:p w:rsidR="009D6062" w:rsidRPr="008B20C8" w:rsidRDefault="009D6062" w:rsidP="0098045F">
      <w:pPr>
        <w:ind w:left="567"/>
        <w:jc w:val="center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Настоящим </w:t>
      </w:r>
      <w:r w:rsidR="0098045F">
        <w:rPr>
          <w:rFonts w:cs="Times New Roman"/>
          <w:szCs w:val="28"/>
          <w:u w:val="single"/>
        </w:rPr>
        <w:t xml:space="preserve">Департамент имущественных и земельных отношений </w:t>
      </w:r>
      <w:r w:rsidR="0080687D" w:rsidRPr="0080687D">
        <w:rPr>
          <w:rFonts w:cs="Times New Roman"/>
          <w:szCs w:val="28"/>
          <w:u w:val="single"/>
        </w:rPr>
        <w:t>Администрации города Сургута</w:t>
      </w:r>
    </w:p>
    <w:p w:rsidR="009D6062" w:rsidRPr="008B20C8" w:rsidRDefault="009D6062" w:rsidP="009D6062">
      <w:pPr>
        <w:ind w:right="-1"/>
        <w:jc w:val="center"/>
        <w:rPr>
          <w:sz w:val="20"/>
          <w:szCs w:val="20"/>
        </w:rPr>
      </w:pPr>
      <w:r w:rsidRPr="008B20C8">
        <w:t xml:space="preserve">                   (</w:t>
      </w:r>
      <w:r w:rsidRPr="008B20C8">
        <w:rPr>
          <w:sz w:val="20"/>
          <w:szCs w:val="20"/>
        </w:rPr>
        <w:t xml:space="preserve">наименование структурного подразделения Администрации города, </w:t>
      </w:r>
    </w:p>
    <w:p w:rsidR="009D6062" w:rsidRPr="008B20C8" w:rsidRDefault="009D6062" w:rsidP="009D6062">
      <w:pPr>
        <w:ind w:left="1134" w:right="-1"/>
        <w:jc w:val="center"/>
      </w:pPr>
      <w:r w:rsidRPr="008B20C8">
        <w:rPr>
          <w:sz w:val="20"/>
          <w:szCs w:val="20"/>
        </w:rPr>
        <w:t>муниципального учреждения, осуществляющего ОФВ</w:t>
      </w:r>
      <w:r w:rsidRPr="008B20C8">
        <w:t>)</w:t>
      </w:r>
    </w:p>
    <w:p w:rsidR="009D6062" w:rsidRPr="008B20C8" w:rsidRDefault="009D6062" w:rsidP="009D6062">
      <w:pPr>
        <w:ind w:left="1134" w:right="-1"/>
        <w:jc w:val="center"/>
      </w:pPr>
    </w:p>
    <w:p w:rsidR="009D6062" w:rsidRPr="008B20C8" w:rsidRDefault="009D6062" w:rsidP="009D6062">
      <w:pPr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уведомляет о </w:t>
      </w:r>
      <w:r w:rsidRPr="008B20C8">
        <w:rPr>
          <w:szCs w:val="28"/>
        </w:rPr>
        <w:t xml:space="preserve">проведении публичных консультаций </w:t>
      </w:r>
      <w:r w:rsidRPr="008B20C8">
        <w:rPr>
          <w:rFonts w:cs="Times New Roman"/>
          <w:szCs w:val="28"/>
        </w:rPr>
        <w:t xml:space="preserve">в целях </w:t>
      </w:r>
      <w:r w:rsidR="007638B9">
        <w:rPr>
          <w:rFonts w:cs="Times New Roman"/>
          <w:szCs w:val="28"/>
        </w:rPr>
        <w:t>экспертизы</w:t>
      </w:r>
      <w:r w:rsidRPr="008B20C8">
        <w:rPr>
          <w:rFonts w:cs="Times New Roman"/>
          <w:szCs w:val="28"/>
        </w:rPr>
        <w:t xml:space="preserve"> муниципального нормативного правового акта</w:t>
      </w:r>
    </w:p>
    <w:p w:rsidR="009D6062" w:rsidRPr="0080687D" w:rsidRDefault="0080687D" w:rsidP="0080687D">
      <w:pPr>
        <w:jc w:val="center"/>
        <w:rPr>
          <w:rFonts w:cs="Times New Roman"/>
          <w:szCs w:val="28"/>
          <w:u w:val="single"/>
        </w:rPr>
      </w:pPr>
      <w:r w:rsidRPr="0080687D">
        <w:rPr>
          <w:rFonts w:cs="Times New Roman"/>
          <w:szCs w:val="28"/>
          <w:u w:val="single"/>
        </w:rPr>
        <w:t>Постановление Администрации г. Сургута Ханты-Мансийского автономного округа - Югры от 20.0</w:t>
      </w:r>
      <w:r w:rsidR="0098045F">
        <w:rPr>
          <w:rFonts w:cs="Times New Roman"/>
          <w:szCs w:val="28"/>
          <w:u w:val="single"/>
        </w:rPr>
        <w:t>8</w:t>
      </w:r>
      <w:r w:rsidRPr="0080687D">
        <w:rPr>
          <w:rFonts w:cs="Times New Roman"/>
          <w:szCs w:val="28"/>
          <w:u w:val="single"/>
        </w:rPr>
        <w:t xml:space="preserve">.2020 № </w:t>
      </w:r>
      <w:r w:rsidR="0098045F">
        <w:rPr>
          <w:rFonts w:cs="Times New Roman"/>
          <w:szCs w:val="28"/>
          <w:u w:val="single"/>
        </w:rPr>
        <w:t>5799</w:t>
      </w:r>
      <w:r w:rsidRPr="0080687D">
        <w:rPr>
          <w:rFonts w:cs="Times New Roman"/>
          <w:szCs w:val="28"/>
          <w:u w:val="single"/>
        </w:rPr>
        <w:t xml:space="preserve"> «Об утверждении порядка </w:t>
      </w:r>
      <w:r w:rsidR="0098045F">
        <w:rPr>
          <w:rFonts w:cs="Times New Roman"/>
          <w:szCs w:val="28"/>
          <w:u w:val="single"/>
        </w:rPr>
        <w:t xml:space="preserve">принятия </w:t>
      </w:r>
      <w:r w:rsidR="0098045F">
        <w:rPr>
          <w:rFonts w:cs="Times New Roman"/>
          <w:szCs w:val="28"/>
          <w:u w:val="single"/>
        </w:rPr>
        <w:br/>
        <w:t xml:space="preserve">в муниципальную собственность объектов инженерной инфраструктуры </w:t>
      </w:r>
      <w:r w:rsidR="0098045F">
        <w:rPr>
          <w:rFonts w:cs="Times New Roman"/>
          <w:szCs w:val="28"/>
          <w:u w:val="single"/>
        </w:rPr>
        <w:br/>
        <w:t>(за исключением объектов электроэнергетики)</w:t>
      </w:r>
      <w:r w:rsidRPr="0080687D">
        <w:rPr>
          <w:rFonts w:cs="Times New Roman"/>
          <w:szCs w:val="28"/>
          <w:u w:val="single"/>
        </w:rPr>
        <w:t>»</w:t>
      </w:r>
      <w:r w:rsidR="009D6062" w:rsidRPr="0080687D">
        <w:rPr>
          <w:rFonts w:cs="Times New Roman"/>
          <w:szCs w:val="28"/>
          <w:u w:val="single"/>
        </w:rPr>
        <w:t>.</w:t>
      </w:r>
    </w:p>
    <w:p w:rsidR="009D6062" w:rsidRPr="008B20C8" w:rsidRDefault="009D6062" w:rsidP="009D6062">
      <w:pPr>
        <w:ind w:right="-1"/>
        <w:jc w:val="center"/>
      </w:pPr>
      <w:r w:rsidRPr="008B20C8">
        <w:t>(</w:t>
      </w:r>
      <w:r w:rsidRPr="008B20C8">
        <w:rPr>
          <w:sz w:val="20"/>
          <w:szCs w:val="20"/>
        </w:rPr>
        <w:t>наименование действующего нормативного правового акта</w:t>
      </w:r>
      <w:r w:rsidRPr="008B20C8">
        <w:t>)</w:t>
      </w:r>
    </w:p>
    <w:p w:rsidR="009D6062" w:rsidRPr="008B20C8" w:rsidRDefault="009D6062" w:rsidP="009D6062">
      <w:pPr>
        <w:ind w:right="-1"/>
        <w:jc w:val="center"/>
      </w:pPr>
    </w:p>
    <w:p w:rsidR="009D6062" w:rsidRPr="00851C1D" w:rsidRDefault="009D6062" w:rsidP="009D6062">
      <w:pPr>
        <w:ind w:firstLine="720"/>
        <w:contextualSpacing/>
        <w:jc w:val="both"/>
        <w:rPr>
          <w:rFonts w:eastAsia="Calibri" w:cs="Times New Roman"/>
          <w:szCs w:val="28"/>
        </w:rPr>
      </w:pPr>
      <w:r w:rsidRPr="00851C1D">
        <w:rPr>
          <w:rFonts w:eastAsia="Calibri" w:cs="Times New Roman"/>
          <w:szCs w:val="28"/>
        </w:rPr>
        <w:t>Предложения принимаются:</w:t>
      </w:r>
    </w:p>
    <w:p w:rsidR="0080687D" w:rsidRPr="0080687D" w:rsidRDefault="009D6062" w:rsidP="0080687D">
      <w:pPr>
        <w:contextualSpacing/>
        <w:jc w:val="both"/>
        <w:rPr>
          <w:rFonts w:eastAsia="Calibri" w:cs="Times New Roman"/>
          <w:szCs w:val="28"/>
          <w:u w:val="single"/>
        </w:rPr>
      </w:pPr>
      <w:r w:rsidRPr="00851C1D">
        <w:rPr>
          <w:rFonts w:eastAsia="Calibri" w:cs="Times New Roman"/>
          <w:szCs w:val="28"/>
        </w:rPr>
        <w:t xml:space="preserve">1) по адресу: </w:t>
      </w:r>
      <w:r w:rsidR="0080687D" w:rsidRPr="0080687D">
        <w:rPr>
          <w:rFonts w:eastAsia="Calibri" w:cs="Times New Roman"/>
          <w:szCs w:val="28"/>
          <w:u w:val="single"/>
        </w:rPr>
        <w:t>ул. Восход, 4, г. Сургут, Тюменская область, Ханты-Мансийский</w:t>
      </w:r>
    </w:p>
    <w:p w:rsidR="009D6062" w:rsidRPr="00851C1D" w:rsidRDefault="0080687D" w:rsidP="0080687D">
      <w:pPr>
        <w:contextualSpacing/>
        <w:jc w:val="both"/>
        <w:rPr>
          <w:rFonts w:eastAsia="Calibri" w:cs="Times New Roman"/>
          <w:szCs w:val="28"/>
        </w:rPr>
      </w:pPr>
      <w:r w:rsidRPr="0080687D">
        <w:rPr>
          <w:rFonts w:eastAsia="Calibri" w:cs="Times New Roman"/>
          <w:szCs w:val="28"/>
          <w:u w:val="single"/>
        </w:rPr>
        <w:t>автономный округ – Югра, 628404</w:t>
      </w:r>
      <w:r w:rsidR="009D6062" w:rsidRPr="0080687D">
        <w:rPr>
          <w:rFonts w:eastAsia="Calibri" w:cs="Times New Roman"/>
          <w:szCs w:val="28"/>
          <w:u w:val="single"/>
        </w:rPr>
        <w:t>,</w:t>
      </w:r>
    </w:p>
    <w:p w:rsidR="009D6062" w:rsidRPr="00851C1D" w:rsidRDefault="009D6062" w:rsidP="009D6062">
      <w:pPr>
        <w:contextualSpacing/>
        <w:jc w:val="center"/>
        <w:rPr>
          <w:rFonts w:eastAsia="Calibri" w:cs="Times New Roman"/>
          <w:sz w:val="22"/>
        </w:rPr>
      </w:pPr>
      <w:r w:rsidRPr="00851C1D">
        <w:rPr>
          <w:rFonts w:eastAsia="Calibri" w:cs="Times New Roman"/>
          <w:sz w:val="22"/>
        </w:rPr>
        <w:t>(почтовый адрес ответственного за проведение ОФВ)</w:t>
      </w:r>
    </w:p>
    <w:p w:rsidR="009D6062" w:rsidRPr="00851C1D" w:rsidRDefault="009D6062" w:rsidP="009D6062">
      <w:pPr>
        <w:contextualSpacing/>
        <w:jc w:val="both"/>
        <w:rPr>
          <w:rFonts w:eastAsia="Calibri" w:cs="Times New Roman"/>
          <w:szCs w:val="28"/>
        </w:rPr>
      </w:pPr>
      <w:r w:rsidRPr="00851C1D">
        <w:rPr>
          <w:rFonts w:eastAsia="Calibri" w:cs="Times New Roman"/>
          <w:szCs w:val="28"/>
        </w:rPr>
        <w:t>2) на адрес электронной почты:</w:t>
      </w:r>
      <w:r w:rsidR="0080687D">
        <w:rPr>
          <w:rFonts w:eastAsia="Calibri" w:cs="Times New Roman"/>
          <w:szCs w:val="28"/>
        </w:rPr>
        <w:t xml:space="preserve"> </w:t>
      </w:r>
      <w:r w:rsidR="0098045F">
        <w:rPr>
          <w:rFonts w:eastAsia="Calibri" w:cs="Times New Roman"/>
          <w:szCs w:val="28"/>
          <w:u w:val="single"/>
          <w:lang w:val="en-US"/>
        </w:rPr>
        <w:t>gulak</w:t>
      </w:r>
      <w:r w:rsidR="0098045F" w:rsidRPr="0098045F">
        <w:rPr>
          <w:rFonts w:eastAsia="Calibri" w:cs="Times New Roman"/>
          <w:szCs w:val="28"/>
          <w:u w:val="single"/>
        </w:rPr>
        <w:t>_</w:t>
      </w:r>
      <w:r w:rsidR="0098045F">
        <w:rPr>
          <w:rFonts w:eastAsia="Calibri" w:cs="Times New Roman"/>
          <w:szCs w:val="28"/>
          <w:u w:val="single"/>
          <w:lang w:val="en-US"/>
        </w:rPr>
        <w:t>ov</w:t>
      </w:r>
      <w:r w:rsidR="0080687D" w:rsidRPr="0080687D">
        <w:rPr>
          <w:rFonts w:eastAsia="Calibri" w:cs="Times New Roman"/>
          <w:szCs w:val="28"/>
          <w:u w:val="single"/>
        </w:rPr>
        <w:t>@admsurgut.ru</w:t>
      </w:r>
      <w:r w:rsidRPr="00851C1D">
        <w:rPr>
          <w:rFonts w:eastAsia="Calibri" w:cs="Times New Roman"/>
          <w:szCs w:val="28"/>
        </w:rPr>
        <w:t>,</w:t>
      </w:r>
    </w:p>
    <w:p w:rsidR="009D6062" w:rsidRPr="00851C1D" w:rsidRDefault="009D6062" w:rsidP="009D6062">
      <w:pPr>
        <w:contextualSpacing/>
        <w:jc w:val="both"/>
        <w:rPr>
          <w:rFonts w:eastAsia="Calibri" w:cs="Times New Roman"/>
          <w:sz w:val="22"/>
        </w:rPr>
      </w:pPr>
      <w:r w:rsidRPr="00851C1D">
        <w:rPr>
          <w:rFonts w:eastAsia="Calibri" w:cs="Times New Roman"/>
          <w:sz w:val="22"/>
        </w:rPr>
        <w:t xml:space="preserve">                                                                          (адрес электронной почты ответственного исполнителя)</w:t>
      </w:r>
    </w:p>
    <w:p w:rsidR="009D6062" w:rsidRPr="00851C1D" w:rsidRDefault="009D6062" w:rsidP="009D6062">
      <w:pPr>
        <w:contextualSpacing/>
        <w:jc w:val="both"/>
        <w:rPr>
          <w:rFonts w:eastAsia="Calibri" w:cs="Times New Roman"/>
          <w:szCs w:val="28"/>
        </w:rPr>
      </w:pPr>
      <w:r w:rsidRPr="00851C1D">
        <w:rPr>
          <w:rFonts w:eastAsia="Calibri" w:cs="Times New Roman"/>
          <w:szCs w:val="28"/>
        </w:rPr>
        <w:t>3) в электронном виде с использованием портала проектов нормативных правовых актов (</w:t>
      </w:r>
      <w:hyperlink r:id="rId7" w:history="1">
        <w:r w:rsidRPr="00851C1D">
          <w:rPr>
            <w:rFonts w:eastAsia="Calibri" w:cs="Times New Roman"/>
            <w:szCs w:val="28"/>
          </w:rPr>
          <w:t>http://regulation.admhmao.ru</w:t>
        </w:r>
      </w:hyperlink>
      <w:r w:rsidRPr="00851C1D">
        <w:rPr>
          <w:rFonts w:eastAsia="Calibri" w:cs="Times New Roman"/>
          <w:szCs w:val="28"/>
        </w:rPr>
        <w:t>).</w:t>
      </w:r>
    </w:p>
    <w:p w:rsidR="009D6062" w:rsidRPr="00851C1D" w:rsidRDefault="009D6062" w:rsidP="009D6062">
      <w:pPr>
        <w:spacing w:before="120"/>
        <w:ind w:firstLine="567"/>
        <w:jc w:val="both"/>
        <w:rPr>
          <w:rFonts w:cs="Times New Roman"/>
          <w:szCs w:val="28"/>
        </w:rPr>
      </w:pPr>
    </w:p>
    <w:p w:rsidR="009D6062" w:rsidRPr="00851C1D" w:rsidRDefault="009D6062" w:rsidP="009D6062">
      <w:pPr>
        <w:spacing w:before="120"/>
        <w:ind w:firstLine="567"/>
        <w:jc w:val="both"/>
        <w:rPr>
          <w:rFonts w:cs="Times New Roman"/>
          <w:szCs w:val="28"/>
        </w:rPr>
      </w:pPr>
      <w:r w:rsidRPr="00851C1D">
        <w:rPr>
          <w:rFonts w:cs="Times New Roman"/>
          <w:szCs w:val="28"/>
        </w:rPr>
        <w:t xml:space="preserve">Контактное лицо по вопросам проведения публичных консультаций: </w:t>
      </w:r>
      <w:r w:rsidR="0098045F">
        <w:rPr>
          <w:rFonts w:cs="Times New Roman"/>
          <w:szCs w:val="28"/>
          <w:u w:val="single"/>
        </w:rPr>
        <w:t>Гулак Ольга Валерьевна</w:t>
      </w:r>
      <w:r w:rsidR="0080687D" w:rsidRPr="0080687D">
        <w:rPr>
          <w:rFonts w:cs="Times New Roman"/>
          <w:szCs w:val="28"/>
          <w:u w:val="single"/>
        </w:rPr>
        <w:t xml:space="preserve">, </w:t>
      </w:r>
      <w:r w:rsidR="0098045F">
        <w:rPr>
          <w:rFonts w:cs="Times New Roman"/>
          <w:szCs w:val="28"/>
          <w:u w:val="single"/>
        </w:rPr>
        <w:t>начальник</w:t>
      </w:r>
      <w:r w:rsidR="0080687D" w:rsidRPr="0080687D">
        <w:rPr>
          <w:rFonts w:cs="Times New Roman"/>
          <w:szCs w:val="28"/>
          <w:u w:val="single"/>
        </w:rPr>
        <w:t xml:space="preserve"> отдела </w:t>
      </w:r>
      <w:r w:rsidR="0098045F">
        <w:rPr>
          <w:rFonts w:cs="Times New Roman"/>
          <w:szCs w:val="28"/>
          <w:u w:val="single"/>
        </w:rPr>
        <w:t xml:space="preserve">реестра муниципального имущества управления имущественных отношений департамента имущественных </w:t>
      </w:r>
      <w:r w:rsidR="0098045F">
        <w:rPr>
          <w:rFonts w:cs="Times New Roman"/>
          <w:szCs w:val="28"/>
          <w:u w:val="single"/>
        </w:rPr>
        <w:br/>
        <w:t>и земельных отношений</w:t>
      </w:r>
      <w:r w:rsidR="000775B7">
        <w:rPr>
          <w:rFonts w:cs="Times New Roman"/>
          <w:szCs w:val="28"/>
          <w:u w:val="single"/>
        </w:rPr>
        <w:t>, 8</w:t>
      </w:r>
      <w:r w:rsidR="0080687D" w:rsidRPr="0080687D">
        <w:rPr>
          <w:rFonts w:cs="Times New Roman"/>
          <w:szCs w:val="28"/>
          <w:u w:val="single"/>
        </w:rPr>
        <w:t xml:space="preserve"> (3462) 52-8</w:t>
      </w:r>
      <w:r w:rsidR="0098045F">
        <w:rPr>
          <w:rFonts w:cs="Times New Roman"/>
          <w:szCs w:val="28"/>
          <w:u w:val="single"/>
        </w:rPr>
        <w:t>3</w:t>
      </w:r>
      <w:r w:rsidR="0080687D" w:rsidRPr="0080687D">
        <w:rPr>
          <w:rFonts w:cs="Times New Roman"/>
          <w:szCs w:val="28"/>
          <w:u w:val="single"/>
        </w:rPr>
        <w:t>-5</w:t>
      </w:r>
      <w:r w:rsidR="0098045F">
        <w:rPr>
          <w:rFonts w:cs="Times New Roman"/>
          <w:szCs w:val="28"/>
          <w:u w:val="single"/>
        </w:rPr>
        <w:t>6</w:t>
      </w:r>
    </w:p>
    <w:p w:rsidR="009D6062" w:rsidRPr="008B20C8" w:rsidRDefault="009D6062" w:rsidP="009D6062">
      <w:pPr>
        <w:ind w:right="-1"/>
        <w:jc w:val="center"/>
      </w:pPr>
      <w:r w:rsidRPr="00851C1D">
        <w:t xml:space="preserve"> (</w:t>
      </w:r>
      <w:r w:rsidRPr="00851C1D">
        <w:rPr>
          <w:sz w:val="20"/>
          <w:szCs w:val="20"/>
        </w:rPr>
        <w:t xml:space="preserve">фамилия, имя, </w:t>
      </w:r>
      <w:r w:rsidR="00FD67CC" w:rsidRPr="00FD67CC">
        <w:rPr>
          <w:sz w:val="20"/>
          <w:szCs w:val="20"/>
        </w:rPr>
        <w:t>отчество (при наличии)</w:t>
      </w:r>
      <w:r w:rsidRPr="00851C1D">
        <w:rPr>
          <w:sz w:val="20"/>
          <w:szCs w:val="20"/>
        </w:rPr>
        <w:t>, должность ответственного исполнителя</w:t>
      </w:r>
      <w:r w:rsidRPr="008B20C8">
        <w:rPr>
          <w:sz w:val="20"/>
          <w:szCs w:val="20"/>
        </w:rPr>
        <w:t>, контактный телефон</w:t>
      </w:r>
      <w:r w:rsidRPr="008B20C8">
        <w:t>)</w:t>
      </w:r>
    </w:p>
    <w:p w:rsidR="009D6062" w:rsidRPr="009D6062" w:rsidRDefault="0080687D" w:rsidP="0080687D">
      <w:pPr>
        <w:spacing w:before="120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Сроки приема предложений</w:t>
      </w:r>
      <w:r w:rsidRPr="0098045F">
        <w:rPr>
          <w:rFonts w:cs="Times New Roman"/>
          <w:b/>
          <w:i/>
          <w:szCs w:val="28"/>
        </w:rPr>
        <w:t>: с «</w:t>
      </w:r>
      <w:r w:rsidR="0098045F" w:rsidRPr="0098045F">
        <w:rPr>
          <w:rFonts w:cs="Times New Roman"/>
          <w:b/>
          <w:i/>
          <w:szCs w:val="28"/>
        </w:rPr>
        <w:t>2</w:t>
      </w:r>
      <w:r w:rsidRPr="0098045F">
        <w:rPr>
          <w:rFonts w:cs="Times New Roman"/>
          <w:b/>
          <w:i/>
          <w:szCs w:val="28"/>
        </w:rPr>
        <w:t xml:space="preserve">0» </w:t>
      </w:r>
      <w:r w:rsidR="0098045F" w:rsidRPr="0098045F">
        <w:rPr>
          <w:rFonts w:cs="Times New Roman"/>
          <w:b/>
          <w:i/>
          <w:szCs w:val="28"/>
        </w:rPr>
        <w:t>марта</w:t>
      </w:r>
      <w:r w:rsidRPr="0098045F">
        <w:rPr>
          <w:rFonts w:cs="Times New Roman"/>
          <w:b/>
          <w:i/>
          <w:szCs w:val="28"/>
        </w:rPr>
        <w:t xml:space="preserve"> 2023 г. по «</w:t>
      </w:r>
      <w:r w:rsidR="0098045F" w:rsidRPr="0098045F">
        <w:rPr>
          <w:rFonts w:cs="Times New Roman"/>
          <w:b/>
          <w:i/>
          <w:szCs w:val="28"/>
        </w:rPr>
        <w:t>3</w:t>
      </w:r>
      <w:r w:rsidRPr="0098045F">
        <w:rPr>
          <w:rFonts w:cs="Times New Roman"/>
          <w:b/>
          <w:i/>
          <w:szCs w:val="28"/>
        </w:rPr>
        <w:t xml:space="preserve">1» </w:t>
      </w:r>
      <w:r w:rsidR="0098045F" w:rsidRPr="0098045F">
        <w:rPr>
          <w:rFonts w:cs="Times New Roman"/>
          <w:b/>
          <w:i/>
          <w:szCs w:val="28"/>
        </w:rPr>
        <w:t>марта</w:t>
      </w:r>
      <w:r w:rsidRPr="0098045F">
        <w:rPr>
          <w:rFonts w:cs="Times New Roman"/>
          <w:b/>
          <w:i/>
          <w:szCs w:val="28"/>
        </w:rPr>
        <w:t xml:space="preserve"> 2023</w:t>
      </w:r>
      <w:r w:rsidR="009D6062" w:rsidRPr="0098045F">
        <w:rPr>
          <w:rFonts w:cs="Times New Roman"/>
          <w:b/>
          <w:i/>
          <w:szCs w:val="28"/>
        </w:rPr>
        <w:t>г.</w:t>
      </w:r>
    </w:p>
    <w:p w:rsidR="009D6062" w:rsidRPr="008B20C8" w:rsidRDefault="009D6062" w:rsidP="009D6062">
      <w:pPr>
        <w:ind w:right="-2"/>
        <w:jc w:val="right"/>
        <w:rPr>
          <w:rFonts w:cs="Times New Roman"/>
          <w:i/>
          <w:iCs/>
          <w:sz w:val="18"/>
          <w:szCs w:val="18"/>
        </w:rPr>
      </w:pPr>
      <w:r w:rsidRPr="008B20C8">
        <w:rPr>
          <w:rFonts w:cs="Times New Roman"/>
          <w:i/>
          <w:iCs/>
          <w:sz w:val="18"/>
          <w:szCs w:val="18"/>
        </w:rPr>
        <w:t xml:space="preserve"> </w:t>
      </w:r>
    </w:p>
    <w:p w:rsidR="009D6062" w:rsidRPr="008B20C8" w:rsidRDefault="009D6062" w:rsidP="009D6062">
      <w:pPr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Место размещения уведомления о проведении публичных консультаций              по муниципальному нормативному правовому акту: </w:t>
      </w:r>
    </w:p>
    <w:p w:rsidR="009D6062" w:rsidRPr="008B20C8" w:rsidRDefault="009D6062" w:rsidP="009D6062">
      <w:pPr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- официальный портал Администрации города/Документы/Оценка регулирующего воздействия, фактического воздействия и экспертиза муниципальных нормативных правовых актов (проектов)/Публичные консультации (</w:t>
      </w:r>
      <w:hyperlink r:id="rId8" w:history="1">
        <w:r w:rsidR="007638B9" w:rsidRPr="00C453A9">
          <w:rPr>
            <w:rStyle w:val="afff4"/>
            <w:rFonts w:cs="Times New Roman"/>
            <w:szCs w:val="28"/>
          </w:rPr>
          <w:t>https://admsurgut.ru/rubric/21306/Perechen-deystvuyuschih-municipalnyh-NPA-dlya-provedeniya-ekspertizy</w:t>
        </w:r>
      </w:hyperlink>
      <w:r w:rsidRPr="008B20C8">
        <w:rPr>
          <w:rFonts w:cs="Times New Roman"/>
          <w:szCs w:val="28"/>
        </w:rPr>
        <w:t>);</w:t>
      </w:r>
      <w:r w:rsidR="007638B9">
        <w:rPr>
          <w:rFonts w:cs="Times New Roman"/>
          <w:szCs w:val="28"/>
        </w:rPr>
        <w:t xml:space="preserve"> </w:t>
      </w:r>
    </w:p>
    <w:p w:rsidR="009D6062" w:rsidRPr="008B20C8" w:rsidRDefault="009D6062" w:rsidP="009D6062">
      <w:pPr>
        <w:tabs>
          <w:tab w:val="right" w:pos="9923"/>
        </w:tabs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- портал проектов нормативных правовых актов (</w:t>
      </w:r>
      <w:hyperlink r:id="rId9" w:history="1">
        <w:r w:rsidRPr="00531309">
          <w:rPr>
            <w:rStyle w:val="afff4"/>
            <w:rFonts w:cs="Times New Roman"/>
            <w:szCs w:val="28"/>
          </w:rPr>
          <w:t>http://regulation.admhmao.ru</w:t>
        </w:r>
      </w:hyperlink>
      <w:r w:rsidRPr="008B20C8">
        <w:rPr>
          <w:rFonts w:cs="Times New Roman"/>
          <w:szCs w:val="28"/>
        </w:rPr>
        <w:t xml:space="preserve">).   </w:t>
      </w:r>
    </w:p>
    <w:p w:rsidR="009D6062" w:rsidRPr="008B20C8" w:rsidRDefault="009D6062" w:rsidP="009D6062">
      <w:pPr>
        <w:tabs>
          <w:tab w:val="right" w:pos="9923"/>
        </w:tabs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В целях сбора </w:t>
      </w:r>
      <w:r w:rsidRPr="00851C1D">
        <w:rPr>
          <w:rFonts w:cs="Times New Roman"/>
          <w:szCs w:val="28"/>
        </w:rPr>
        <w:t>отзывов</w:t>
      </w:r>
      <w:r>
        <w:rPr>
          <w:rFonts w:cs="Times New Roman"/>
          <w:szCs w:val="28"/>
        </w:rPr>
        <w:t xml:space="preserve"> </w:t>
      </w:r>
      <w:r w:rsidRPr="008B20C8">
        <w:rPr>
          <w:rFonts w:cs="Times New Roman"/>
          <w:szCs w:val="28"/>
        </w:rPr>
        <w:t>о достижении/не достижении заявленных целей правового регулирования в процессе действия муниципального нормативного правового акта, о целесообразности признания утратившим силу или изменения муниципального нормативного правового акта или его отдельных положений:</w:t>
      </w:r>
    </w:p>
    <w:p w:rsidR="0098045F" w:rsidRDefault="0098045F" w:rsidP="009D6062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Департамент имущественных и земельных отношений</w:t>
      </w:r>
    </w:p>
    <w:p w:rsidR="009D6062" w:rsidRPr="0080687D" w:rsidRDefault="0080687D" w:rsidP="009D6062">
      <w:pPr>
        <w:jc w:val="center"/>
        <w:rPr>
          <w:rFonts w:cs="Times New Roman"/>
        </w:rPr>
      </w:pPr>
      <w:r w:rsidRPr="0080687D">
        <w:rPr>
          <w:rFonts w:cs="Times New Roman"/>
          <w:szCs w:val="28"/>
        </w:rPr>
        <w:t xml:space="preserve"> Администрации города Сургута</w:t>
      </w:r>
    </w:p>
    <w:p w:rsidR="009D6062" w:rsidRPr="008B20C8" w:rsidRDefault="009D6062" w:rsidP="009D6062">
      <w:pPr>
        <w:pBdr>
          <w:top w:val="single" w:sz="4" w:space="1" w:color="auto"/>
        </w:pBdr>
        <w:jc w:val="center"/>
        <w:rPr>
          <w:rFonts w:cs="Times New Roman"/>
          <w:sz w:val="20"/>
          <w:szCs w:val="20"/>
        </w:rPr>
      </w:pPr>
      <w:r w:rsidRPr="008B20C8">
        <w:rPr>
          <w:rFonts w:cs="Times New Roman"/>
          <w:sz w:val="18"/>
          <w:szCs w:val="18"/>
        </w:rPr>
        <w:t>(</w:t>
      </w:r>
      <w:r w:rsidRPr="008B20C8">
        <w:rPr>
          <w:rFonts w:cs="Times New Roman"/>
          <w:sz w:val="20"/>
          <w:szCs w:val="20"/>
        </w:rPr>
        <w:t>наименование структурного подразделения Администрации города, муниципального учреждения,</w:t>
      </w:r>
    </w:p>
    <w:p w:rsidR="009D6062" w:rsidRPr="008B20C8" w:rsidRDefault="009D6062" w:rsidP="009D6062">
      <w:pPr>
        <w:pBdr>
          <w:top w:val="single" w:sz="4" w:space="1" w:color="auto"/>
        </w:pBdr>
        <w:jc w:val="center"/>
        <w:rPr>
          <w:rFonts w:cs="Times New Roman"/>
          <w:sz w:val="18"/>
          <w:szCs w:val="18"/>
        </w:rPr>
      </w:pPr>
      <w:r w:rsidRPr="008B20C8">
        <w:rPr>
          <w:rFonts w:cs="Times New Roman"/>
          <w:sz w:val="20"/>
          <w:szCs w:val="20"/>
        </w:rPr>
        <w:t>осуществляющего ОФВ муниципального нормативного правового акта</w:t>
      </w:r>
      <w:r w:rsidRPr="008B20C8">
        <w:rPr>
          <w:rFonts w:cs="Times New Roman"/>
          <w:sz w:val="18"/>
          <w:szCs w:val="18"/>
        </w:rPr>
        <w:t>)</w:t>
      </w:r>
    </w:p>
    <w:p w:rsidR="009D6062" w:rsidRPr="008B20C8" w:rsidRDefault="009D6062" w:rsidP="009D6062">
      <w:pPr>
        <w:pBdr>
          <w:top w:val="single" w:sz="4" w:space="1" w:color="auto"/>
        </w:pBdr>
        <w:jc w:val="center"/>
        <w:rPr>
          <w:rFonts w:cs="Times New Roman"/>
          <w:sz w:val="18"/>
          <w:szCs w:val="18"/>
        </w:rPr>
      </w:pPr>
    </w:p>
    <w:p w:rsidR="009D6062" w:rsidRPr="008B20C8" w:rsidRDefault="009D6062" w:rsidP="009D6062">
      <w:pPr>
        <w:pBdr>
          <w:top w:val="single" w:sz="4" w:space="1" w:color="auto"/>
        </w:pBdr>
        <w:spacing w:after="240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проводит публичные консультации. В рамках указанных публичных консультаций все заинтересованные лица вправе направить свои предложения                      и замечания по прилагаемому муниципальному нормативному правовому акту.</w:t>
      </w:r>
    </w:p>
    <w:p w:rsidR="009D6062" w:rsidRPr="008B20C8" w:rsidRDefault="009D6062" w:rsidP="009D6062">
      <w:pPr>
        <w:tabs>
          <w:tab w:val="right" w:pos="9923"/>
        </w:tabs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Все поступившие предложения будут рассмотрены, а участники публичных консультаций проинформированы о результатах рассмотрения замечаний </w:t>
      </w:r>
      <w:r w:rsidR="0098045F">
        <w:rPr>
          <w:rFonts w:cs="Times New Roman"/>
          <w:szCs w:val="28"/>
        </w:rPr>
        <w:br/>
      </w:r>
      <w:r w:rsidRPr="008B20C8">
        <w:rPr>
          <w:rFonts w:cs="Times New Roman"/>
          <w:szCs w:val="28"/>
        </w:rPr>
        <w:t>и (или) предложений.</w:t>
      </w:r>
    </w:p>
    <w:p w:rsidR="009D6062" w:rsidRPr="008B20C8" w:rsidRDefault="009D6062" w:rsidP="009D6062">
      <w:pPr>
        <w:ind w:firstLine="720"/>
        <w:jc w:val="both"/>
        <w:rPr>
          <w:rFonts w:cs="Times New Roman"/>
          <w:szCs w:val="28"/>
        </w:rPr>
      </w:pPr>
    </w:p>
    <w:p w:rsidR="009D6062" w:rsidRPr="008B20C8" w:rsidRDefault="009D6062" w:rsidP="009D6062">
      <w:pPr>
        <w:ind w:firstLine="567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К уведомлению прилагаются:</w:t>
      </w:r>
    </w:p>
    <w:p w:rsidR="009D6062" w:rsidRPr="008B20C8" w:rsidRDefault="009D6062" w:rsidP="009D6062">
      <w:pPr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1. Опросный лист при проведении публичных консультаций в рамках </w:t>
      </w:r>
      <w:r w:rsidR="007638B9">
        <w:rPr>
          <w:rFonts w:cs="Times New Roman"/>
          <w:szCs w:val="28"/>
        </w:rPr>
        <w:t>экспертизы</w:t>
      </w:r>
      <w:r w:rsidRPr="008B20C8">
        <w:rPr>
          <w:rFonts w:cs="Times New Roman"/>
          <w:szCs w:val="28"/>
        </w:rPr>
        <w:t>.</w:t>
      </w:r>
    </w:p>
    <w:p w:rsidR="009D6062" w:rsidRPr="008B20C8" w:rsidRDefault="009D6062" w:rsidP="009D6062">
      <w:pPr>
        <w:ind w:left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2. Муниципальный нормативный правовой акт (в действующей редакции), 3. Пояснительная записка.</w:t>
      </w:r>
    </w:p>
    <w:p w:rsidR="009D6062" w:rsidRPr="008B20C8" w:rsidRDefault="009D6062" w:rsidP="009D6062">
      <w:pPr>
        <w:tabs>
          <w:tab w:val="left" w:pos="709"/>
          <w:tab w:val="left" w:pos="851"/>
        </w:tabs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4. Сводный отчет об </w:t>
      </w:r>
      <w:r w:rsidR="007638B9">
        <w:rPr>
          <w:rFonts w:cs="Times New Roman"/>
          <w:szCs w:val="28"/>
        </w:rPr>
        <w:t>экспертизе</w:t>
      </w:r>
      <w:r w:rsidRPr="008B20C8">
        <w:rPr>
          <w:rFonts w:cs="Times New Roman"/>
          <w:szCs w:val="28"/>
        </w:rPr>
        <w:t>, с расчетом расходов субъектов предпринимательской и инвестиционной деятельности.</w:t>
      </w:r>
    </w:p>
    <w:p w:rsidR="0027743D" w:rsidRPr="008B20C8" w:rsidRDefault="0027743D" w:rsidP="0027743D">
      <w:pPr>
        <w:ind w:left="567"/>
        <w:jc w:val="both"/>
        <w:rPr>
          <w:rFonts w:cs="Times New Roman"/>
          <w:szCs w:val="28"/>
        </w:rPr>
      </w:pPr>
    </w:p>
    <w:p w:rsidR="0027743D" w:rsidRPr="008B20C8" w:rsidRDefault="0027743D" w:rsidP="0027743D">
      <w:pPr>
        <w:ind w:left="5954"/>
        <w:rPr>
          <w:rFonts w:cs="Times New Roman"/>
          <w:szCs w:val="28"/>
        </w:rPr>
      </w:pPr>
    </w:p>
    <w:p w:rsidR="0027743D" w:rsidRPr="008B20C8" w:rsidRDefault="0027743D" w:rsidP="0027743D">
      <w:pPr>
        <w:ind w:left="5954"/>
        <w:rPr>
          <w:rFonts w:cs="Times New Roman"/>
          <w:szCs w:val="28"/>
        </w:rPr>
      </w:pPr>
    </w:p>
    <w:p w:rsidR="0027743D" w:rsidRPr="008B20C8" w:rsidRDefault="0027743D" w:rsidP="0027743D">
      <w:pPr>
        <w:ind w:left="5954"/>
        <w:rPr>
          <w:rFonts w:cs="Times New Roman"/>
          <w:szCs w:val="28"/>
        </w:rPr>
      </w:pPr>
    </w:p>
    <w:p w:rsidR="0027743D" w:rsidRPr="008B20C8" w:rsidRDefault="0027743D" w:rsidP="0027743D">
      <w:pPr>
        <w:ind w:left="5954"/>
        <w:rPr>
          <w:rFonts w:cs="Times New Roman"/>
          <w:szCs w:val="28"/>
        </w:rPr>
      </w:pPr>
    </w:p>
    <w:p w:rsidR="0027743D" w:rsidRPr="008B20C8" w:rsidRDefault="0027743D" w:rsidP="0027743D">
      <w:pPr>
        <w:ind w:left="5954"/>
        <w:rPr>
          <w:rFonts w:cs="Times New Roman"/>
          <w:szCs w:val="28"/>
        </w:rPr>
      </w:pPr>
    </w:p>
    <w:p w:rsidR="0027743D" w:rsidRPr="008B20C8" w:rsidRDefault="0027743D" w:rsidP="0027743D">
      <w:pPr>
        <w:ind w:left="5812"/>
        <w:rPr>
          <w:rFonts w:cs="Times New Roman"/>
          <w:szCs w:val="28"/>
        </w:rPr>
      </w:pPr>
    </w:p>
    <w:p w:rsidR="0027743D" w:rsidRPr="008B20C8" w:rsidRDefault="0027743D" w:rsidP="0027743D">
      <w:pPr>
        <w:ind w:left="5812"/>
        <w:rPr>
          <w:rFonts w:cs="Times New Roman"/>
          <w:szCs w:val="28"/>
        </w:rPr>
      </w:pPr>
    </w:p>
    <w:p w:rsidR="0027743D" w:rsidRPr="008B20C8" w:rsidRDefault="0027743D" w:rsidP="0027743D">
      <w:pPr>
        <w:ind w:left="5812"/>
        <w:rPr>
          <w:rFonts w:cs="Times New Roman"/>
          <w:szCs w:val="28"/>
        </w:rPr>
      </w:pPr>
    </w:p>
    <w:p w:rsidR="0027743D" w:rsidRPr="008B20C8" w:rsidRDefault="0027743D" w:rsidP="0027743D">
      <w:pPr>
        <w:ind w:left="5812"/>
        <w:rPr>
          <w:rFonts w:cs="Times New Roman"/>
          <w:szCs w:val="28"/>
        </w:rPr>
      </w:pPr>
    </w:p>
    <w:p w:rsidR="0027743D" w:rsidRPr="008B20C8" w:rsidRDefault="0027743D" w:rsidP="0027743D">
      <w:pPr>
        <w:ind w:left="5812"/>
        <w:rPr>
          <w:rFonts w:cs="Times New Roman"/>
          <w:szCs w:val="28"/>
        </w:rPr>
      </w:pPr>
    </w:p>
    <w:p w:rsidR="0027743D" w:rsidRPr="008B20C8" w:rsidRDefault="0027743D" w:rsidP="0027743D">
      <w:pPr>
        <w:ind w:left="5812"/>
        <w:rPr>
          <w:rFonts w:cs="Times New Roman"/>
          <w:szCs w:val="28"/>
        </w:rPr>
      </w:pPr>
    </w:p>
    <w:p w:rsidR="0027743D" w:rsidRPr="008B20C8" w:rsidRDefault="0027743D" w:rsidP="0027743D">
      <w:pPr>
        <w:ind w:left="5812"/>
        <w:rPr>
          <w:rFonts w:cs="Times New Roman"/>
          <w:szCs w:val="28"/>
        </w:rPr>
      </w:pPr>
    </w:p>
    <w:p w:rsidR="0027743D" w:rsidRPr="008B20C8" w:rsidRDefault="0027743D" w:rsidP="0027743D">
      <w:pPr>
        <w:ind w:left="5812"/>
        <w:rPr>
          <w:rFonts w:cs="Times New Roman"/>
          <w:szCs w:val="28"/>
        </w:rPr>
      </w:pPr>
    </w:p>
    <w:p w:rsidR="0027743D" w:rsidRPr="008B20C8" w:rsidRDefault="0027743D" w:rsidP="0027743D">
      <w:pPr>
        <w:ind w:left="5812"/>
        <w:rPr>
          <w:rFonts w:cs="Times New Roman"/>
          <w:szCs w:val="28"/>
        </w:rPr>
      </w:pPr>
    </w:p>
    <w:p w:rsidR="0027743D" w:rsidRPr="008B20C8" w:rsidRDefault="0027743D" w:rsidP="0027743D">
      <w:pPr>
        <w:ind w:left="5812"/>
        <w:rPr>
          <w:rFonts w:cs="Times New Roman"/>
          <w:szCs w:val="28"/>
        </w:rPr>
      </w:pPr>
    </w:p>
    <w:p w:rsidR="0027743D" w:rsidRPr="008B20C8" w:rsidRDefault="0027743D" w:rsidP="0027743D">
      <w:pPr>
        <w:ind w:left="5812"/>
        <w:rPr>
          <w:rFonts w:cs="Times New Roman"/>
          <w:szCs w:val="28"/>
        </w:rPr>
      </w:pPr>
    </w:p>
    <w:bookmarkEnd w:id="0"/>
    <w:p w:rsidR="0027743D" w:rsidRPr="008B20C8" w:rsidRDefault="0027743D" w:rsidP="0027743D">
      <w:pPr>
        <w:ind w:left="5812"/>
        <w:rPr>
          <w:rFonts w:cs="Times New Roman"/>
          <w:szCs w:val="28"/>
        </w:rPr>
      </w:pPr>
    </w:p>
    <w:sectPr w:rsidR="0027743D" w:rsidRPr="008B20C8" w:rsidSect="009D6062">
      <w:pgSz w:w="11906" w:h="16838" w:code="9"/>
      <w:pgMar w:top="851" w:right="567" w:bottom="993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585" w:rsidRDefault="00D47585" w:rsidP="006C4EC8">
      <w:r>
        <w:separator/>
      </w:r>
    </w:p>
  </w:endnote>
  <w:endnote w:type="continuationSeparator" w:id="0">
    <w:p w:rsidR="00D47585" w:rsidRDefault="00D47585" w:rsidP="006C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585" w:rsidRDefault="00D47585" w:rsidP="006C4EC8">
      <w:r>
        <w:separator/>
      </w:r>
    </w:p>
  </w:footnote>
  <w:footnote w:type="continuationSeparator" w:id="0">
    <w:p w:rsidR="00D47585" w:rsidRDefault="00D47585" w:rsidP="006C4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3071AB"/>
    <w:multiLevelType w:val="hybridMultilevel"/>
    <w:tmpl w:val="C696DA3E"/>
    <w:lvl w:ilvl="0" w:tplc="33C45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BF5810"/>
    <w:multiLevelType w:val="hybridMultilevel"/>
    <w:tmpl w:val="90FEC69C"/>
    <w:lvl w:ilvl="0" w:tplc="656C4ED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967D71"/>
    <w:multiLevelType w:val="multilevel"/>
    <w:tmpl w:val="04604C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8" w15:restartNumberingAfterBreak="0">
    <w:nsid w:val="51590006"/>
    <w:multiLevelType w:val="hybridMultilevel"/>
    <w:tmpl w:val="87F07002"/>
    <w:lvl w:ilvl="0" w:tplc="5FE08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9"/>
  </w:num>
  <w:num w:numId="5">
    <w:abstractNumId w:val="5"/>
  </w:num>
  <w:num w:numId="6">
    <w:abstractNumId w:val="13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2"/>
  </w:num>
  <w:num w:numId="11">
    <w:abstractNumId w:val="15"/>
  </w:num>
  <w:num w:numId="12">
    <w:abstractNumId w:val="14"/>
  </w:num>
  <w:num w:numId="13">
    <w:abstractNumId w:val="3"/>
  </w:num>
  <w:num w:numId="14">
    <w:abstractNumId w:val="2"/>
  </w:num>
  <w:num w:numId="15">
    <w:abstractNumId w:val="8"/>
  </w:num>
  <w:num w:numId="16">
    <w:abstractNumId w:val="10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8"/>
    <w:rsid w:val="000775B7"/>
    <w:rsid w:val="001F7BBF"/>
    <w:rsid w:val="00216C7E"/>
    <w:rsid w:val="00222E1D"/>
    <w:rsid w:val="002664E3"/>
    <w:rsid w:val="0027743D"/>
    <w:rsid w:val="00285EC9"/>
    <w:rsid w:val="002B04FB"/>
    <w:rsid w:val="00327CB6"/>
    <w:rsid w:val="00364030"/>
    <w:rsid w:val="003B46E0"/>
    <w:rsid w:val="00461FFD"/>
    <w:rsid w:val="00583ADA"/>
    <w:rsid w:val="006644E9"/>
    <w:rsid w:val="00672112"/>
    <w:rsid w:val="006A3BD3"/>
    <w:rsid w:val="006C4EC8"/>
    <w:rsid w:val="006F2446"/>
    <w:rsid w:val="006F2C16"/>
    <w:rsid w:val="006F3486"/>
    <w:rsid w:val="00747332"/>
    <w:rsid w:val="007638B9"/>
    <w:rsid w:val="007B6D10"/>
    <w:rsid w:val="007D7361"/>
    <w:rsid w:val="0080687D"/>
    <w:rsid w:val="00891FE3"/>
    <w:rsid w:val="008B3678"/>
    <w:rsid w:val="00925BF4"/>
    <w:rsid w:val="00934F8C"/>
    <w:rsid w:val="009724DA"/>
    <w:rsid w:val="0098045F"/>
    <w:rsid w:val="009A1341"/>
    <w:rsid w:val="009D6062"/>
    <w:rsid w:val="009E39DC"/>
    <w:rsid w:val="00A75DD8"/>
    <w:rsid w:val="00B249AB"/>
    <w:rsid w:val="00B65789"/>
    <w:rsid w:val="00D47585"/>
    <w:rsid w:val="00D6287D"/>
    <w:rsid w:val="00D777F7"/>
    <w:rsid w:val="00DA0A5D"/>
    <w:rsid w:val="00DB2A1D"/>
    <w:rsid w:val="00DB6DD9"/>
    <w:rsid w:val="00E33DD0"/>
    <w:rsid w:val="00E43296"/>
    <w:rsid w:val="00EA2CC9"/>
    <w:rsid w:val="00EC662C"/>
    <w:rsid w:val="00EF657D"/>
    <w:rsid w:val="00FA4F51"/>
    <w:rsid w:val="00FD67CC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8559"/>
  <w15:docId w15:val="{6A0F92C2-BD12-405B-A816-C53D9AA5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C4EC8"/>
  </w:style>
  <w:style w:type="character" w:customStyle="1" w:styleId="a8">
    <w:name w:val="Цветовое выделение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Заголовок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327CB6"/>
  </w:style>
  <w:style w:type="table" w:customStyle="1" w:styleId="111">
    <w:name w:val="Сетка таблицы11"/>
    <w:basedOn w:val="a1"/>
    <w:next w:val="a3"/>
    <w:rsid w:val="00327CB6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surgut.ru/rubric/21306/Perechen-deystvuyuschih-municipalnyh-NPA-dlya-provedeniya-ekspertiz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ulation.admhm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egulation.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Гулак Ольга Валерьевна</cp:lastModifiedBy>
  <cp:revision>3</cp:revision>
  <cp:lastPrinted>2017-11-16T10:57:00Z</cp:lastPrinted>
  <dcterms:created xsi:type="dcterms:W3CDTF">2023-03-14T07:20:00Z</dcterms:created>
  <dcterms:modified xsi:type="dcterms:W3CDTF">2023-03-17T13:14:00Z</dcterms:modified>
</cp:coreProperties>
</file>