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C3" w:rsidRDefault="00DB6BC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6BC3" w:rsidRDefault="00DB6BC3">
      <w:pPr>
        <w:pStyle w:val="ConsPlusNormal"/>
        <w:outlineLvl w:val="0"/>
      </w:pPr>
    </w:p>
    <w:p w:rsidR="00DB6BC3" w:rsidRDefault="00DB6BC3">
      <w:pPr>
        <w:pStyle w:val="ConsPlusTitle"/>
        <w:jc w:val="center"/>
        <w:outlineLvl w:val="0"/>
      </w:pPr>
      <w:r>
        <w:t>АДМИНИСТРАЦИЯ ГОРОДА СУРГУТА</w:t>
      </w:r>
    </w:p>
    <w:p w:rsidR="00DB6BC3" w:rsidRDefault="00DB6BC3">
      <w:pPr>
        <w:pStyle w:val="ConsPlusTitle"/>
        <w:jc w:val="center"/>
      </w:pPr>
    </w:p>
    <w:p w:rsidR="00DB6BC3" w:rsidRDefault="00DB6BC3">
      <w:pPr>
        <w:pStyle w:val="ConsPlusTitle"/>
        <w:jc w:val="center"/>
      </w:pPr>
      <w:r>
        <w:t>ПОСТАНОВЛЕНИЕ</w:t>
      </w:r>
    </w:p>
    <w:p w:rsidR="00DB6BC3" w:rsidRDefault="00DB6BC3">
      <w:pPr>
        <w:pStyle w:val="ConsPlusTitle"/>
        <w:jc w:val="center"/>
      </w:pPr>
      <w:r>
        <w:t>от 11 мая 2022 г. N 3650</w:t>
      </w:r>
    </w:p>
    <w:p w:rsidR="00DB6BC3" w:rsidRDefault="00DB6BC3">
      <w:pPr>
        <w:pStyle w:val="ConsPlusTitle"/>
        <w:jc w:val="center"/>
      </w:pPr>
    </w:p>
    <w:p w:rsidR="00DB6BC3" w:rsidRDefault="00DB6BC3">
      <w:pPr>
        <w:pStyle w:val="ConsPlusTitle"/>
        <w:jc w:val="center"/>
      </w:pPr>
      <w:r>
        <w:t>ОБ УТВЕРЖДЕНИИ ПОРЯДКА СОГЛАСОВАНИЯ ПЕРЕДАЧИ В АРЕНДУ</w:t>
      </w:r>
    </w:p>
    <w:p w:rsidR="00DB6BC3" w:rsidRDefault="00DB6BC3">
      <w:pPr>
        <w:pStyle w:val="ConsPlusTitle"/>
        <w:jc w:val="center"/>
      </w:pPr>
      <w:r>
        <w:t>И БЕЗВОЗМЕЗДНОЕ ПОЛЬЗОВАНИЕ МУНИЦИПАЛЬНОГО ИМУЩЕСТВА,</w:t>
      </w:r>
    </w:p>
    <w:p w:rsidR="00DB6BC3" w:rsidRDefault="00DB6BC3">
      <w:pPr>
        <w:pStyle w:val="ConsPlusTitle"/>
        <w:jc w:val="center"/>
      </w:pPr>
      <w:r>
        <w:t>ЗАКРЕПЛЕННОГО НА ПРАВЕ ОПЕРАТИВНОГО УПРАВЛЕНИЯ</w:t>
      </w:r>
    </w:p>
    <w:p w:rsidR="00DB6BC3" w:rsidRDefault="00DB6BC3">
      <w:pPr>
        <w:pStyle w:val="ConsPlusTitle"/>
        <w:jc w:val="center"/>
      </w:pPr>
      <w:r>
        <w:t>ЗА МУНИЦИПАЛЬНЫМИ АВТОНОМНЫМИ, БЮДЖЕТНЫМИ И КАЗЕННЫМИ</w:t>
      </w:r>
    </w:p>
    <w:p w:rsidR="00DB6BC3" w:rsidRDefault="00DB6BC3">
      <w:pPr>
        <w:pStyle w:val="ConsPlusTitle"/>
        <w:jc w:val="center"/>
      </w:pPr>
      <w:r>
        <w:t>УЧРЕЖДЕНИЯМИ ИЛИ НА ПРАВЕ ХОЗЯЙСТВЕННОГО ВЕДЕНИЯ</w:t>
      </w:r>
    </w:p>
    <w:p w:rsidR="00DB6BC3" w:rsidRDefault="00DB6BC3">
      <w:pPr>
        <w:pStyle w:val="ConsPlusTitle"/>
        <w:jc w:val="center"/>
      </w:pPr>
      <w:r>
        <w:t>ЗА МУНИЦИПАЛЬНЫМИ УНИТАРНЫМИ ПРЕДПРИЯТИЯМИ</w:t>
      </w:r>
    </w:p>
    <w:p w:rsidR="00DB6BC3" w:rsidRDefault="00DB6BC3">
      <w:pPr>
        <w:pStyle w:val="ConsPlusNormal"/>
        <w:ind w:firstLine="540"/>
        <w:jc w:val="both"/>
      </w:pPr>
    </w:p>
    <w:p w:rsidR="00DB6BC3" w:rsidRDefault="00DB6BC3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51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статьей 17.1</w:t>
        </w:r>
      </w:hyperlink>
      <w:r>
        <w:t xml:space="preserve"> Федерального закона от 26.07.2006 N 135-ФЗ "О защите конкуренции",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09.09.2021 N 1529 "Об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культуры", </w:t>
      </w:r>
      <w:hyperlink r:id="rId8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Сургут Ханты-Мансийского автономного округа - Югры, </w:t>
      </w:r>
      <w:hyperlink r:id="rId9">
        <w:r>
          <w:rPr>
            <w:color w:val="0000FF"/>
          </w:rPr>
          <w:t>решением</w:t>
        </w:r>
      </w:hyperlink>
      <w:r>
        <w:t xml:space="preserve"> Думы города от 07.10.2009 </w:t>
      </w:r>
      <w:hyperlink r:id="rId10">
        <w:r>
          <w:rPr>
            <w:color w:val="0000FF"/>
          </w:rPr>
          <w:t>N 604-IV ДГ</w:t>
        </w:r>
      </w:hyperlink>
      <w:r>
        <w:t xml:space="preserve"> "О Положении о порядке управления и распоряжения имуществом, находящимся в муниципальной собственности", распоряжениями Администрации города от 01.02.2017 </w:t>
      </w:r>
      <w:hyperlink r:id="rId11">
        <w:r>
          <w:rPr>
            <w:color w:val="0000FF"/>
          </w:rPr>
          <w:t>N 130</w:t>
        </w:r>
      </w:hyperlink>
      <w:r>
        <w:t xml:space="preserve"> "Об утверждении Положения о функциях учредителя и кураторов в отношении муниципальных организаций", от 30.12.2005 </w:t>
      </w:r>
      <w:hyperlink r:id="rId12">
        <w:r>
          <w:rPr>
            <w:color w:val="0000FF"/>
          </w:rPr>
          <w:t>N 3686</w:t>
        </w:r>
      </w:hyperlink>
      <w:r>
        <w:t xml:space="preserve"> "Об утверждении Регламента Администрации города":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порядок</w:t>
        </w:r>
      </w:hyperlink>
      <w:r>
        <w:t xml:space="preserve"> согласования передачи в аренду и безвозмездное пользование муниципального имущества, закрепленного на праве оперативного управления за муниципальными автономными, бюджетными и казенными учреждениями или на праве хозяйственного ведения за муниципальными унитарными предприятиями, согласно приложению.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2. Департаменту массовых коммуникаций и аналитики разместить настоящее постановление на официальном портале Администрации города (www.admsurgut.ru) в подразделе "Муниципальные нормативные правовые акты по имущественной поддержке и отчуждению имущества" раздела "Имущественная поддержка малого и среднего предпринимательства и социально ориентированных некоммерческих организаций".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3. Муниципальному казенному учреждению "Наш город" опубликовать настоящее постановление в газете "</w:t>
      </w:r>
      <w:proofErr w:type="spellStart"/>
      <w:r>
        <w:t>Сургутские</w:t>
      </w:r>
      <w:proofErr w:type="spellEnd"/>
      <w:r>
        <w:t xml:space="preserve"> ведомости".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5. 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земельными ресурсами городского округа и имуществом, находящимися в муниципальной собственности.</w:t>
      </w:r>
    </w:p>
    <w:p w:rsidR="00DB6BC3" w:rsidRDefault="00DB6BC3">
      <w:pPr>
        <w:pStyle w:val="ConsPlusNormal"/>
        <w:ind w:firstLine="540"/>
        <w:jc w:val="both"/>
      </w:pPr>
    </w:p>
    <w:p w:rsidR="00DB6BC3" w:rsidRDefault="00DB6BC3">
      <w:pPr>
        <w:pStyle w:val="ConsPlusNormal"/>
        <w:jc w:val="right"/>
      </w:pPr>
      <w:r>
        <w:t>Глава города</w:t>
      </w:r>
    </w:p>
    <w:p w:rsidR="00DB6BC3" w:rsidRDefault="00DB6BC3">
      <w:pPr>
        <w:pStyle w:val="ConsPlusNormal"/>
        <w:jc w:val="right"/>
      </w:pPr>
      <w:r>
        <w:t>А.С.ФИЛАТОВ</w:t>
      </w:r>
    </w:p>
    <w:p w:rsidR="00DB6BC3" w:rsidRDefault="00DB6BC3">
      <w:pPr>
        <w:pStyle w:val="ConsPlusNormal"/>
        <w:jc w:val="right"/>
      </w:pPr>
    </w:p>
    <w:p w:rsidR="00DB6BC3" w:rsidRDefault="00DB6BC3">
      <w:pPr>
        <w:pStyle w:val="ConsPlusNormal"/>
        <w:jc w:val="right"/>
      </w:pPr>
    </w:p>
    <w:p w:rsidR="00DB6BC3" w:rsidRDefault="00DB6BC3">
      <w:pPr>
        <w:pStyle w:val="ConsPlusNormal"/>
        <w:jc w:val="right"/>
      </w:pPr>
    </w:p>
    <w:p w:rsidR="00DB6BC3" w:rsidRDefault="00DB6BC3">
      <w:pPr>
        <w:pStyle w:val="ConsPlusNormal"/>
        <w:jc w:val="right"/>
      </w:pPr>
    </w:p>
    <w:p w:rsidR="00DB6BC3" w:rsidRDefault="00DB6BC3">
      <w:pPr>
        <w:pStyle w:val="ConsPlusNormal"/>
        <w:jc w:val="right"/>
      </w:pPr>
    </w:p>
    <w:p w:rsidR="00DB6BC3" w:rsidRDefault="00DB6BC3">
      <w:pPr>
        <w:pStyle w:val="ConsPlusNormal"/>
        <w:jc w:val="right"/>
        <w:outlineLvl w:val="0"/>
      </w:pPr>
      <w:r>
        <w:t>Приложение</w:t>
      </w:r>
    </w:p>
    <w:p w:rsidR="00DB6BC3" w:rsidRDefault="00DB6BC3">
      <w:pPr>
        <w:pStyle w:val="ConsPlusNormal"/>
        <w:jc w:val="right"/>
      </w:pPr>
      <w:r>
        <w:t>к постановлению</w:t>
      </w:r>
    </w:p>
    <w:p w:rsidR="00DB6BC3" w:rsidRDefault="00DB6BC3">
      <w:pPr>
        <w:pStyle w:val="ConsPlusNormal"/>
        <w:jc w:val="right"/>
      </w:pPr>
      <w:r>
        <w:t>Администрации города</w:t>
      </w:r>
    </w:p>
    <w:p w:rsidR="00DB6BC3" w:rsidRDefault="00DB6BC3">
      <w:pPr>
        <w:pStyle w:val="ConsPlusNormal"/>
        <w:jc w:val="right"/>
      </w:pPr>
      <w:r>
        <w:t>от 11.05.2022 N 3650</w:t>
      </w:r>
    </w:p>
    <w:p w:rsidR="00DB6BC3" w:rsidRDefault="00DB6BC3">
      <w:pPr>
        <w:pStyle w:val="ConsPlusNormal"/>
        <w:ind w:firstLine="540"/>
        <w:jc w:val="both"/>
      </w:pPr>
    </w:p>
    <w:p w:rsidR="00DB6BC3" w:rsidRDefault="00DB6BC3">
      <w:pPr>
        <w:pStyle w:val="ConsPlusTitle"/>
        <w:jc w:val="center"/>
      </w:pPr>
      <w:bookmarkStart w:id="0" w:name="P32"/>
      <w:bookmarkEnd w:id="0"/>
      <w:r>
        <w:t>ПОРЯДОК</w:t>
      </w:r>
    </w:p>
    <w:p w:rsidR="00DB6BC3" w:rsidRDefault="00DB6BC3">
      <w:pPr>
        <w:pStyle w:val="ConsPlusTitle"/>
        <w:jc w:val="center"/>
      </w:pPr>
      <w:r>
        <w:lastRenderedPageBreak/>
        <w:t>СОГЛАСОВАНИЯ ПЕРЕДАЧИ В АРЕНДУ И БЕЗВОЗМЕЗДНОЕ ПОЛЬЗОВАНИЕ</w:t>
      </w:r>
    </w:p>
    <w:p w:rsidR="00DB6BC3" w:rsidRDefault="00DB6BC3">
      <w:pPr>
        <w:pStyle w:val="ConsPlusTitle"/>
        <w:jc w:val="center"/>
      </w:pPr>
      <w:r>
        <w:t>МУНИЦИПАЛЬНОГО ИМУЩЕСТВА, ЗАКРЕПЛЕННОГО НА ПРАВЕ</w:t>
      </w:r>
    </w:p>
    <w:p w:rsidR="00DB6BC3" w:rsidRDefault="00DB6BC3">
      <w:pPr>
        <w:pStyle w:val="ConsPlusTitle"/>
        <w:jc w:val="center"/>
      </w:pPr>
      <w:r>
        <w:t>ОПЕРАТИВНОГО УПРАВЛЕНИЯ ЗА МУНИЦИПАЛЬНЫМИ АВТОНОМНЫМИ,</w:t>
      </w:r>
    </w:p>
    <w:p w:rsidR="00DB6BC3" w:rsidRDefault="00DB6BC3">
      <w:pPr>
        <w:pStyle w:val="ConsPlusTitle"/>
        <w:jc w:val="center"/>
      </w:pPr>
      <w:r>
        <w:t>БЮДЖЕТНЫМИ И КАЗЕННЫМИ УЧРЕЖДЕНИЯМИ ИЛИ НА ПРАВЕ</w:t>
      </w:r>
    </w:p>
    <w:p w:rsidR="00DB6BC3" w:rsidRDefault="00DB6BC3">
      <w:pPr>
        <w:pStyle w:val="ConsPlusTitle"/>
        <w:jc w:val="center"/>
      </w:pPr>
      <w:r>
        <w:t>ХОЗЯЙСТВЕННОГО ВЕДЕНИЯ ЗА МУНИЦИПАЛЬНЫМИ УНИТАРНЫМИ</w:t>
      </w:r>
    </w:p>
    <w:p w:rsidR="00DB6BC3" w:rsidRDefault="00DB6BC3">
      <w:pPr>
        <w:pStyle w:val="ConsPlusTitle"/>
        <w:jc w:val="center"/>
      </w:pPr>
      <w:r>
        <w:t>ПРЕДПРИЯТИЯМИ</w:t>
      </w:r>
    </w:p>
    <w:p w:rsidR="00DB6BC3" w:rsidRDefault="00DB6BC3">
      <w:pPr>
        <w:pStyle w:val="ConsPlusNormal"/>
        <w:ind w:firstLine="540"/>
        <w:jc w:val="both"/>
      </w:pPr>
    </w:p>
    <w:p w:rsidR="00DB6BC3" w:rsidRDefault="00DB6BC3">
      <w:pPr>
        <w:pStyle w:val="ConsPlusTitle"/>
        <w:jc w:val="center"/>
        <w:outlineLvl w:val="1"/>
      </w:pPr>
      <w:r>
        <w:t>Раздел I. ОБЩИЕ ПОЛОЖЕНИЯ</w:t>
      </w:r>
    </w:p>
    <w:p w:rsidR="00DB6BC3" w:rsidRDefault="00DB6BC3">
      <w:pPr>
        <w:pStyle w:val="ConsPlusNormal"/>
        <w:jc w:val="center"/>
      </w:pPr>
    </w:p>
    <w:p w:rsidR="00DB6BC3" w:rsidRDefault="00DB6BC3">
      <w:pPr>
        <w:pStyle w:val="ConsPlusNormal"/>
        <w:ind w:firstLine="540"/>
        <w:jc w:val="both"/>
      </w:pPr>
      <w:r>
        <w:t>1. Настоящий порядок согласования передачи в аренду и безвозмездное пользование муниципального имущества, закрепленного на праве оперативного управления за муниципальными автономными, бюджетными и казенными учреждениями или на праве хозяйственного ведения за муниципальными унитарными предприятиями (далее - порядок), устанавливает правила согласования передачи в аренду и безвозмездное пользование муниципального имущества, закрепленного на праве оперативного управления за муниципальными автономными, бюджетными и казенными учреждениями или на праве хозяйственного ведения за муниципальными унитарными предприятиями (далее - муниципальное имущество).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 xml:space="preserve">При заключении договора аренды и безвозмездного пользования правообладатель муниципального имущества обязан руководствоваться положениями Гражданского </w:t>
      </w:r>
      <w:hyperlink r:id="rId13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26.07.2006 N 135-ФЗ "О защите конкуренции" (далее - Федеральный закон от 26.07.2006 N 135-ФЗ),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09.09.2021 N 1529 "Об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культуры", </w:t>
      </w:r>
      <w:hyperlink r:id="rId16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приказ ФАС N 67), </w:t>
      </w:r>
      <w:hyperlink r:id="rId17">
        <w:r>
          <w:rPr>
            <w:color w:val="0000FF"/>
          </w:rPr>
          <w:t>решением</w:t>
        </w:r>
      </w:hyperlink>
      <w:r>
        <w:t xml:space="preserve"> Думы города от 07.10.2009 N 604-IV ДГ "О Положении о порядке управления и распоряжения имуществом, находящимся в муниципальной собственности", </w:t>
      </w:r>
      <w:hyperlink r:id="rId18">
        <w:r>
          <w:rPr>
            <w:color w:val="0000FF"/>
          </w:rPr>
          <w:t>решением</w:t>
        </w:r>
      </w:hyperlink>
      <w:r>
        <w:t xml:space="preserve"> Думы города от 21.02.2018 N 233-VI ДГ "О методике расчета арендной платы за пользование муниципальным имуществом, расположенным на территории города" (далее - методика), настоящим порядком и иными локальными нормативными актами, регулирующими деятельность правообладателя муниципального имущества.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2. Настоящий порядок распространяется на правоотношения при распоряжении следующим муниципальным имуществом: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- движимым и недвижимым имуществом, закрепленным на праве оперативного управления за муниципальным казенным учреждением;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- особо ценным движимым имуществом и недвижимым имуществом, закрепленным на праве оперативного управления за муниципальным бюджетным и автономным учреждением;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- недвижимым имуществом, закрепленным на праве хозяйственного ведения за муниципальным унитарным предприятием.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3. Арендодателями/ссудодателями муниципального имущества являются муниципальные автономные, бюджетные, казенные учреждения и муниципальные унитарные предприятия.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4. Предоставление в аренду муниципального имущества с заключением соответствующего договора, закрепленного за муниципальными учреждениями, за муниципальными предприятиями, осуществляется правообладателями самостоятельно с письменного согласия собственника и куратора, в указанном случае подготовка муниципального правового акта не требуется.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 xml:space="preserve">5. Муниципальное имущество предоставляется в аренду и безвозмездное пользование по результатам проведения торгов на право заключения таких договоров, за исключением случаев, предусмотренных </w:t>
      </w:r>
      <w:hyperlink r:id="rId19">
        <w:r>
          <w:rPr>
            <w:color w:val="0000FF"/>
          </w:rPr>
          <w:t>частью 1 статьи 17.1</w:t>
        </w:r>
      </w:hyperlink>
      <w:r>
        <w:t xml:space="preserve"> Федерального закона от 26.07.2006 N 135-ФЗ.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6. Организаторами торгов выступают правообладатели муниципального имущества.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lastRenderedPageBreak/>
        <w:t>7. В случае заключения договора аренды путем проведения торгов размер арендной платы за муниципальное имущество определяется по результатам торгов. Начальный размер арендной платы определяется в соответствии с методикой.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8. Основные понятия и термины, используемые в настоящем порядке: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8.1. Правообладатель - муниципальные учреждения, муниципальные предприятия, за которыми закреплено муниципальное имущество на праве оперативного управления, на праве хозяйственного ведения.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8.2. Куратор - должностное лицо, структурное подразделение Администрации города, осуществляющее организационно-распорядительные и контрольные функции в отношении подведомственных ему муниципальных организаций.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8.3. Собственник - структурное подразделение Администрации города, на которое возложены функции по владению, пользованию и распоряжению муниципальным имуществом города - департамент имущественных и земельных отношений.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 xml:space="preserve">8.4. Торги - аукционы (конкурсы) на право заключения договоров аренды и безвозмездного пользования в соответствии с </w:t>
      </w:r>
      <w:hyperlink r:id="rId20">
        <w:r>
          <w:rPr>
            <w:color w:val="0000FF"/>
          </w:rPr>
          <w:t>приказом</w:t>
        </w:r>
      </w:hyperlink>
      <w:r>
        <w:t xml:space="preserve"> ФАС N 67.</w:t>
      </w:r>
    </w:p>
    <w:p w:rsidR="00DB6BC3" w:rsidRDefault="00DB6BC3">
      <w:pPr>
        <w:pStyle w:val="ConsPlusNormal"/>
        <w:ind w:firstLine="540"/>
        <w:jc w:val="both"/>
      </w:pPr>
    </w:p>
    <w:p w:rsidR="00DB6BC3" w:rsidRDefault="00DB6BC3">
      <w:pPr>
        <w:pStyle w:val="ConsPlusTitle"/>
        <w:jc w:val="center"/>
        <w:outlineLvl w:val="1"/>
      </w:pPr>
      <w:bookmarkStart w:id="1" w:name="P59"/>
      <w:bookmarkEnd w:id="1"/>
      <w:r>
        <w:t>Раздел II. ПЕРЕЧЕНЬ ДОКУМЕНТОВ, НЕОБХОДИМЫХ ДЛЯ ПОЛУЧЕНИЯ</w:t>
      </w:r>
    </w:p>
    <w:p w:rsidR="00DB6BC3" w:rsidRDefault="00DB6BC3">
      <w:pPr>
        <w:pStyle w:val="ConsPlusTitle"/>
        <w:jc w:val="center"/>
      </w:pPr>
      <w:r>
        <w:t>СОГЛАСИЯ СОБСТВЕННИКА НА ПЕРЕДАЧУ МУНИЦИПАЛЬНОГО ИМУЩЕСТВА</w:t>
      </w:r>
    </w:p>
    <w:p w:rsidR="00DB6BC3" w:rsidRDefault="00DB6BC3">
      <w:pPr>
        <w:pStyle w:val="ConsPlusTitle"/>
        <w:jc w:val="center"/>
      </w:pPr>
      <w:r>
        <w:t>В АРЕНДУ И БЕЗВОЗМЕЗДНОЕ ПОЛЬЗОВАНИЕ</w:t>
      </w:r>
    </w:p>
    <w:p w:rsidR="00DB6BC3" w:rsidRDefault="00DB6BC3">
      <w:pPr>
        <w:pStyle w:val="ConsPlusNormal"/>
        <w:ind w:firstLine="540"/>
        <w:jc w:val="both"/>
      </w:pPr>
    </w:p>
    <w:p w:rsidR="00DB6BC3" w:rsidRDefault="00DB6BC3">
      <w:pPr>
        <w:pStyle w:val="ConsPlusNormal"/>
        <w:ind w:firstLine="540"/>
        <w:jc w:val="both"/>
      </w:pPr>
      <w:bookmarkStart w:id="2" w:name="P63"/>
      <w:bookmarkEnd w:id="2"/>
      <w:r>
        <w:t>1. Для получения согласия собственника на передачу муниципального имущества в аренду и безвозмездное пользование правообладатель представляет собственнику следующие документы: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1.1. Обращение о даче согласия на заключение договора, содержащее следующую информацию: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- цель использования муниципального имущества;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- информацию о сторонах сделки (в случае предоставления имущества без проведения торгов);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- сведения о муниципальном имуществе, предоставляемом в аренду/безвозмездное пользование (площадь, этаж, адрес, номер помещения при наличии);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- срок договора;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- иные существенные условия сделки, установленные законодательством Российской Федерации или иными правовыми актами.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1.2. Копии документов, подтверждающих права правообладателя.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1.3. Копию поэтажного плана здания (помещения) и экспликацию к нему (в случае предоставления в пользование недвижимого имущества).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1.4. Копию оценки последствий заключения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случае, если правообладатель относится к организации, образующей социальную инфраструктуру для детей.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 xml:space="preserve">1.5. Документы, подтверждающие право заявителя на заключение договора аренды и безвозмездного пользования без проведения торгов в соответствии с требованиями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26.07.2006 N 135-ФЗ (за исключением случаев предоставления в безвозмездное пользование муниципальным учреждениям, финансируемым из бюджета городского округа Сургут).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1.6. Копию выписки из решения комиссии по поддержке социально ориентированных некоммерческих организаций при Администрации города (в случае предоставления муниципального имущества в аренду и безвозмездное пользование без проведения торгов социально ориентированным некоммерческим организациям).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lastRenderedPageBreak/>
        <w:t>1.7. Копию выписки из отчета об оценке рыночной стоимости арендной платы (при необходимости).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1.8. Копию письменного согласия куратора.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2. 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3. Финансирование всех необходимых мероприятий по управлению и распоряжению имуществом осуществляется правообладателем самостоятельно.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Оценка рыночной стоимости имущества, а также права пользования имуществом на условиях аренды проводится независимым оценщиком, привлекаемым в порядке, установленном действующим законодательством.</w:t>
      </w:r>
    </w:p>
    <w:p w:rsidR="00DB6BC3" w:rsidRDefault="00DB6BC3">
      <w:pPr>
        <w:pStyle w:val="ConsPlusNormal"/>
        <w:ind w:firstLine="540"/>
        <w:jc w:val="both"/>
      </w:pPr>
    </w:p>
    <w:p w:rsidR="00DB6BC3" w:rsidRDefault="00DB6BC3">
      <w:pPr>
        <w:pStyle w:val="ConsPlusTitle"/>
        <w:jc w:val="center"/>
        <w:outlineLvl w:val="1"/>
      </w:pPr>
      <w:r>
        <w:t>Раздел III. ПОРЯДОК РАССМОТРЕНИЯ СОБСТВЕННИКОМ ЗАЯВЛЕНИЙ</w:t>
      </w:r>
    </w:p>
    <w:p w:rsidR="00DB6BC3" w:rsidRDefault="00DB6BC3">
      <w:pPr>
        <w:pStyle w:val="ConsPlusTitle"/>
        <w:jc w:val="center"/>
      </w:pPr>
      <w:r>
        <w:t>О ПОЛУЧЕНИИ СОГЛАСИЯ НА ПЕРЕДАЧУ МУНИЦИПАЛЬНОГО ИМУЩЕСТВА</w:t>
      </w:r>
    </w:p>
    <w:p w:rsidR="00DB6BC3" w:rsidRDefault="00DB6BC3">
      <w:pPr>
        <w:pStyle w:val="ConsPlusTitle"/>
        <w:jc w:val="center"/>
      </w:pPr>
      <w:r>
        <w:t>В АРЕНДУ/БЕЗВОЗМЕЗДНОЕ ПОЛЬЗОВАНИЕ</w:t>
      </w:r>
    </w:p>
    <w:p w:rsidR="00DB6BC3" w:rsidRDefault="00DB6BC3">
      <w:pPr>
        <w:pStyle w:val="ConsPlusNormal"/>
        <w:ind w:firstLine="540"/>
        <w:jc w:val="both"/>
      </w:pPr>
    </w:p>
    <w:p w:rsidR="00DB6BC3" w:rsidRDefault="00DB6BC3">
      <w:pPr>
        <w:pStyle w:val="ConsPlusNormal"/>
        <w:ind w:firstLine="540"/>
        <w:jc w:val="both"/>
      </w:pPr>
      <w:r>
        <w:t>1. По результатам рассмотрения обращения собственником принимается одно из следующих решений: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- о согласовании предоставления муниципального имущества в аренду и безвозмездное пользование;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- об отказе в согласовании предоставления муниципального имущества в аренду и безвозмездное пользование с обоснованием причин отказа.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2. Решение собственника о согласовании либо об отказе в согласовании передачи муниципального имущества в аренду и безвозмездное пользование оформляется в письменной форме.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 xml:space="preserve">3. В целях принятия решения собственник на основании представленных правообладателем документов в течение 20 рабочих дней с момента поступления обращения проверяет полноту (комплектность) представленных документов, их соответствие требованиям законодательства Российской Федерации и настоящего порядка, наличие в сопроводительном письме сведений, указанных в </w:t>
      </w:r>
      <w:hyperlink w:anchor="P63">
        <w:r>
          <w:rPr>
            <w:color w:val="0000FF"/>
          </w:rPr>
          <w:t>пункте 1 раздела II</w:t>
        </w:r>
      </w:hyperlink>
      <w:r>
        <w:t xml:space="preserve"> настоящего порядка.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4. В случае принятия положительного решения о передаче муниципального имущества в аренду или безвозмездное пользование всеми согласующими сторонами правообладатель в течение трех рабочих дней с момента заключения договора направляет собственнику: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- копию договора;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- копию выписки из отчета рыночной стоимости передаваемого имущества.</w:t>
      </w:r>
    </w:p>
    <w:p w:rsidR="00DB6BC3" w:rsidRDefault="00DB6BC3">
      <w:pPr>
        <w:pStyle w:val="ConsPlusNormal"/>
        <w:ind w:firstLine="540"/>
        <w:jc w:val="both"/>
      </w:pPr>
    </w:p>
    <w:p w:rsidR="00DB6BC3" w:rsidRDefault="00DB6BC3">
      <w:pPr>
        <w:pStyle w:val="ConsPlusTitle"/>
        <w:jc w:val="center"/>
        <w:outlineLvl w:val="1"/>
      </w:pPr>
      <w:r>
        <w:t>Раздел IV. ОСНОВАНИЯ ДЛЯ ОТКАЗА СОБСТВЕННИКОМ</w:t>
      </w:r>
    </w:p>
    <w:p w:rsidR="00DB6BC3" w:rsidRDefault="00DB6BC3">
      <w:pPr>
        <w:pStyle w:val="ConsPlusTitle"/>
        <w:jc w:val="center"/>
      </w:pPr>
      <w:r>
        <w:t>В ПРЕДОСТАВЛЕНИИ СОГЛАСИЯ НА ПЕРЕДАЧУ МУНИЦИПАЛЬНОГО</w:t>
      </w:r>
    </w:p>
    <w:p w:rsidR="00DB6BC3" w:rsidRDefault="00DB6BC3">
      <w:pPr>
        <w:pStyle w:val="ConsPlusTitle"/>
        <w:jc w:val="center"/>
      </w:pPr>
      <w:r>
        <w:t>ИМУЩЕСТВА В АРЕНДУ/БЕЗВОЗМЕЗДНОЕ ПОЛЬЗОВАНИЕ</w:t>
      </w:r>
    </w:p>
    <w:p w:rsidR="00DB6BC3" w:rsidRDefault="00DB6BC3">
      <w:pPr>
        <w:pStyle w:val="ConsPlusNormal"/>
        <w:ind w:firstLine="540"/>
        <w:jc w:val="both"/>
      </w:pPr>
    </w:p>
    <w:p w:rsidR="00DB6BC3" w:rsidRDefault="00DB6BC3">
      <w:pPr>
        <w:pStyle w:val="ConsPlusNormal"/>
        <w:ind w:firstLine="540"/>
        <w:jc w:val="both"/>
      </w:pPr>
      <w:r>
        <w:t>1. Решение об отказе собственником в согласовании передачи муниципального имущества в аренду и безвозмездное пользование принимается в случаях: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 xml:space="preserve">- непредставления или представления не в полном объеме документов, предусмотренных </w:t>
      </w:r>
      <w:hyperlink w:anchor="P59">
        <w:r>
          <w:rPr>
            <w:color w:val="0000FF"/>
          </w:rPr>
          <w:t>разделом II</w:t>
        </w:r>
      </w:hyperlink>
      <w:r>
        <w:t xml:space="preserve"> настоящего порядка;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- несоответствия данных об имуществе и сторонах договора, указанных в сопроводительном письме и приложенных документах;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- наличия задолженности потенциального арендатора по неналоговым поступлениям, администрируемым собственником;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- несоответствия планируемого к осуществлению вида деятельности требованиям действующего законодательства.</w:t>
      </w:r>
    </w:p>
    <w:p w:rsidR="00DB6BC3" w:rsidRDefault="00DB6BC3">
      <w:pPr>
        <w:pStyle w:val="ConsPlusNormal"/>
        <w:ind w:firstLine="540"/>
        <w:jc w:val="both"/>
      </w:pPr>
    </w:p>
    <w:p w:rsidR="00DB6BC3" w:rsidRDefault="00DB6BC3">
      <w:pPr>
        <w:pStyle w:val="ConsPlusTitle"/>
        <w:jc w:val="center"/>
        <w:outlineLvl w:val="1"/>
      </w:pPr>
      <w:r>
        <w:lastRenderedPageBreak/>
        <w:t>Раздел V. СУЩЕСТВЕННЫЕ УСЛОВИЯ ПО ЗАКЛЮЧАЕМЫМ ДОГОВОРАМ</w:t>
      </w:r>
    </w:p>
    <w:p w:rsidR="00DB6BC3" w:rsidRDefault="00DB6BC3">
      <w:pPr>
        <w:pStyle w:val="ConsPlusTitle"/>
        <w:jc w:val="center"/>
      </w:pPr>
      <w:r>
        <w:t>АРЕНДЫ И БЕЗВОЗМЕЗДНОГО ПОЛЬЗОВАНИЯ</w:t>
      </w:r>
    </w:p>
    <w:p w:rsidR="00DB6BC3" w:rsidRDefault="00DB6BC3">
      <w:pPr>
        <w:pStyle w:val="ConsPlusNormal"/>
        <w:ind w:firstLine="540"/>
        <w:jc w:val="both"/>
      </w:pPr>
    </w:p>
    <w:p w:rsidR="00DB6BC3" w:rsidRDefault="00DB6BC3">
      <w:pPr>
        <w:pStyle w:val="ConsPlusNormal"/>
        <w:ind w:firstLine="540"/>
        <w:jc w:val="both"/>
      </w:pPr>
      <w:r>
        <w:t>1. Изменения существенных условий договора аренды и безвозмездного пользования оформляются дополнительными соглашениями к договору в порядке, установленном для передачи муниципального имущества в аренду и безвозмездное пользование.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2. Правообладатель осуществляет контроль за соблюдением условий заключенных договоров аренды и безвозмездного пользования муниципального имущества, в том числе: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- за сохранностью имущества и использованием его по целевому назначению;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- за своевременным поступлением арендной платы (для договоров аренды);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- за соблюдением сроков аренды и безвозмездного пользования имущества, в том числе заключенных без проведения торгов;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- за своевременной оплатой (возмещением) расходов на коммунальные услуги и содержание общедомового имущества в соответствии с заключенным договором аренды/безвозмездного пользования.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3. Передача муниципального имущества по договору аренды и безвозмездного пользования и возврат муниципального имущества после расторжения договора аренды и безвозмездного пользования осуществляются по акту приема-передачи, который является неотъемлемой частью договора.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4. Муниципальное имущество не может быть передано по договору субаренды в следующих случаях: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 xml:space="preserve">- договор заключен в соответствии с </w:t>
      </w:r>
      <w:hyperlink r:id="rId22">
        <w:r>
          <w:rPr>
            <w:color w:val="0000FF"/>
          </w:rPr>
          <w:t>частью 3.5 статьи 17.1</w:t>
        </w:r>
      </w:hyperlink>
      <w:r>
        <w:t xml:space="preserve"> Федерального закона от 26.07.2006 N 135-ФЗ;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 xml:space="preserve">- передаваемое имущество включено в </w:t>
      </w:r>
      <w:hyperlink r:id="rId23">
        <w:r>
          <w:rPr>
            <w:color w:val="0000FF"/>
          </w:rPr>
          <w:t>перечень</w:t>
        </w:r>
      </w:hyperlink>
      <w: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доход", утвержденный постановлением Администрации города от 05.05.2009 N 1594;</w:t>
      </w:r>
    </w:p>
    <w:p w:rsidR="00DB6BC3" w:rsidRDefault="00DB6BC3">
      <w:pPr>
        <w:pStyle w:val="ConsPlusNormal"/>
        <w:spacing w:before="200"/>
        <w:ind w:firstLine="540"/>
        <w:jc w:val="both"/>
      </w:pPr>
      <w:r>
        <w:t>- договор заключен без проведения торгов в случаях, предусмотренных действующим законодательством.</w:t>
      </w:r>
    </w:p>
    <w:p w:rsidR="00DB6BC3" w:rsidRDefault="00DB6BC3">
      <w:pPr>
        <w:pStyle w:val="ConsPlusNormal"/>
        <w:ind w:firstLine="540"/>
        <w:jc w:val="both"/>
      </w:pPr>
    </w:p>
    <w:p w:rsidR="00DB6BC3" w:rsidRDefault="00DB6BC3">
      <w:pPr>
        <w:pStyle w:val="ConsPlusNormal"/>
        <w:ind w:firstLine="540"/>
        <w:jc w:val="both"/>
      </w:pPr>
    </w:p>
    <w:p w:rsidR="00DB6BC3" w:rsidRDefault="00DB6B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EC1" w:rsidRDefault="00DB6BC3">
      <w:bookmarkStart w:id="3" w:name="_GoBack"/>
      <w:bookmarkEnd w:id="3"/>
    </w:p>
    <w:sectPr w:rsidR="00FF7EC1" w:rsidSect="00DF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C3"/>
    <w:rsid w:val="00750A62"/>
    <w:rsid w:val="00843F30"/>
    <w:rsid w:val="00DB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B04D-3325-4660-9C97-91E45922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B6B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B6B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CB7236F7A9AD1D074EE5190BFD74E67E91C1989CDD0190B8812D193A3406C824AB3A6BAA744FE88E2AEF2AA789972EA9F17EE735C64665ED7B9C0n6qBI" TargetMode="External"/><Relationship Id="rId13" Type="http://schemas.openxmlformats.org/officeDocument/2006/relationships/hyperlink" Target="consultantplus://offline/ref=AF1CB7236F7A9AD1D074F05C86D3804165E34A158DCDD9495FDB1486CCF34639D00AEDFFF9E257FF8BFDACF2A1n7q0I" TargetMode="External"/><Relationship Id="rId18" Type="http://schemas.openxmlformats.org/officeDocument/2006/relationships/hyperlink" Target="consultantplus://offline/ref=AF1CB7236F7A9AD1D074EE5190BFD74E67E91C1989CFD516028D12D193A3406C824AB3A6A8A71CF288E2B0F2A06DCF23ACnCq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1CB7236F7A9AD1D074F05C86D3804165E144178EC8D9495FDB1486CCF34639D00AEDFFF9E257FF8BFDACF2A1n7q0I" TargetMode="External"/><Relationship Id="rId7" Type="http://schemas.openxmlformats.org/officeDocument/2006/relationships/hyperlink" Target="consultantplus://offline/ref=AF1CB7236F7A9AD1D074F05C86D3804162EB47168BC9D9495FDB1486CCF34639C20AB5F3F9E349FD81E8FAA3E726C023AFD41AED6C406467n4q3I" TargetMode="External"/><Relationship Id="rId12" Type="http://schemas.openxmlformats.org/officeDocument/2006/relationships/hyperlink" Target="consultantplus://offline/ref=AF1CB7236F7A9AD1D074EE5190BFD74E67E91C1989CDD118078612D193A3406C824AB3A6A8A71CF288E2B0F2A06DCF23ACnCq9I" TargetMode="External"/><Relationship Id="rId17" Type="http://schemas.openxmlformats.org/officeDocument/2006/relationships/hyperlink" Target="consultantplus://offline/ref=AF1CB7236F7A9AD1D074EE5190BFD74E67E91C1989CFDB19068712D193A3406C824AB3A6A8A71CF288E2B0F2A06DCF23ACnCq9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1CB7236F7A9AD1D074F05C86D3804162EB461388C9D9495FDB1486CCF34639D00AEDFFF9E257FF8BFDACF2A1n7q0I" TargetMode="External"/><Relationship Id="rId20" Type="http://schemas.openxmlformats.org/officeDocument/2006/relationships/hyperlink" Target="consultantplus://offline/ref=AF1CB7236F7A9AD1D074F05C86D3804162EB461388C9D9495FDB1486CCF34639D00AEDFFF9E257FF8BFDACF2A1n7q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CB7236F7A9AD1D074F05C86D3804165E144178EC8D9495FDB1486CCF34639C20AB5F3F9E34FFF88E8FAA3E726C023AFD41AED6C406467n4q3I" TargetMode="External"/><Relationship Id="rId11" Type="http://schemas.openxmlformats.org/officeDocument/2006/relationships/hyperlink" Target="consultantplus://offline/ref=AF1CB7236F7A9AD1D074EE5190BFD74E67E91C1989CDD11F028C12D193A3406C824AB3A6BAA744FE88E3AFF3A3789972EA9F17EE735C64665ED7B9C0n6qB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F1CB7236F7A9AD1D074F05C86D3804165E040168ECAD9495FDB1486CCF34639C20AB5F3F9E34FFC8AE8FAA3E726C023AFD41AED6C406467n4q3I" TargetMode="External"/><Relationship Id="rId15" Type="http://schemas.openxmlformats.org/officeDocument/2006/relationships/hyperlink" Target="consultantplus://offline/ref=AF1CB7236F7A9AD1D074F05C86D3804162EB47168BC9D9495FDB1486CCF34639D00AEDFFF9E257FF8BFDACF2A1n7q0I" TargetMode="External"/><Relationship Id="rId23" Type="http://schemas.openxmlformats.org/officeDocument/2006/relationships/hyperlink" Target="consultantplus://offline/ref=AF1CB7236F7A9AD1D074EE5190BFD74E67E91C1989CFD719008612D193A3406C824AB3A6BAA744FE88E0ACF3AA789972EA9F17EE735C64665ED7B9C0n6qBI" TargetMode="External"/><Relationship Id="rId10" Type="http://schemas.openxmlformats.org/officeDocument/2006/relationships/hyperlink" Target="consultantplus://offline/ref=AF1CB7236F7A9AD1D074EE5190BFD74E67E91C1989CFDB19068712D193A3406C824AB3A6BAA744FE88E3ADFBA2789972EA9F17EE735C64665ED7B9C0n6qBI" TargetMode="External"/><Relationship Id="rId19" Type="http://schemas.openxmlformats.org/officeDocument/2006/relationships/hyperlink" Target="consultantplus://offline/ref=AF1CB7236F7A9AD1D074F05C86D3804165E144178EC8D9495FDB1486CCF34639C20AB5F3F9E34FFF88E8FAA3E726C023AFD41AED6C406467n4q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1CB7236F7A9AD1D074EE5190BFD74E67E91C1989CFDB19068712D193A3406C824AB3A6BAA744FE88E3AFF3AA789972EA9F17EE735C64665ED7B9C0n6qBI" TargetMode="External"/><Relationship Id="rId14" Type="http://schemas.openxmlformats.org/officeDocument/2006/relationships/hyperlink" Target="consultantplus://offline/ref=AF1CB7236F7A9AD1D074F05C86D3804165E144178EC8D9495FDB1486CCF34639D00AEDFFF9E257FF8BFDACF2A1n7q0I" TargetMode="External"/><Relationship Id="rId22" Type="http://schemas.openxmlformats.org/officeDocument/2006/relationships/hyperlink" Target="consultantplus://offline/ref=AF1CB7236F7A9AD1D074F05C86D3804165E144178EC8D9495FDB1486CCF34639C20AB5FBF1E342ABD9A7FBFFA372D323ADD418EE70n4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Чунарёва Екатерина Васильевна</dc:creator>
  <cp:keywords/>
  <dc:description/>
  <cp:lastModifiedBy>Чунарёва Екатерина Васильевна</cp:lastModifiedBy>
  <cp:revision>1</cp:revision>
  <dcterms:created xsi:type="dcterms:W3CDTF">2023-03-01T08:42:00Z</dcterms:created>
  <dcterms:modified xsi:type="dcterms:W3CDTF">2023-03-01T08:43:00Z</dcterms:modified>
</cp:coreProperties>
</file>