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4D" w:rsidRDefault="0085634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5634D" w:rsidRDefault="0085634D" w:rsidP="00656C1A">
      <w:pPr>
        <w:spacing w:line="120" w:lineRule="atLeast"/>
        <w:jc w:val="center"/>
        <w:rPr>
          <w:sz w:val="24"/>
          <w:szCs w:val="24"/>
        </w:rPr>
      </w:pPr>
    </w:p>
    <w:p w:rsidR="0085634D" w:rsidRPr="00852378" w:rsidRDefault="0085634D" w:rsidP="00656C1A">
      <w:pPr>
        <w:spacing w:line="120" w:lineRule="atLeast"/>
        <w:jc w:val="center"/>
        <w:rPr>
          <w:sz w:val="10"/>
          <w:szCs w:val="10"/>
        </w:rPr>
      </w:pPr>
    </w:p>
    <w:p w:rsidR="0085634D" w:rsidRDefault="0085634D" w:rsidP="00656C1A">
      <w:pPr>
        <w:spacing w:line="120" w:lineRule="atLeast"/>
        <w:jc w:val="center"/>
        <w:rPr>
          <w:sz w:val="10"/>
          <w:szCs w:val="24"/>
        </w:rPr>
      </w:pPr>
    </w:p>
    <w:p w:rsidR="0085634D" w:rsidRPr="005541F0" w:rsidRDefault="008563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634D" w:rsidRDefault="008563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634D" w:rsidRPr="005541F0" w:rsidRDefault="008563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634D" w:rsidRPr="005649E4" w:rsidRDefault="0085634D" w:rsidP="00656C1A">
      <w:pPr>
        <w:spacing w:line="120" w:lineRule="atLeast"/>
        <w:jc w:val="center"/>
        <w:rPr>
          <w:sz w:val="18"/>
          <w:szCs w:val="24"/>
        </w:rPr>
      </w:pPr>
    </w:p>
    <w:p w:rsidR="0085634D" w:rsidRPr="00656C1A" w:rsidRDefault="008563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634D" w:rsidRPr="005541F0" w:rsidRDefault="0085634D" w:rsidP="00656C1A">
      <w:pPr>
        <w:spacing w:line="120" w:lineRule="atLeast"/>
        <w:jc w:val="center"/>
        <w:rPr>
          <w:sz w:val="18"/>
          <w:szCs w:val="24"/>
        </w:rPr>
      </w:pPr>
    </w:p>
    <w:p w:rsidR="0085634D" w:rsidRPr="005541F0" w:rsidRDefault="0085634D" w:rsidP="00656C1A">
      <w:pPr>
        <w:spacing w:line="120" w:lineRule="atLeast"/>
        <w:jc w:val="center"/>
        <w:rPr>
          <w:sz w:val="20"/>
          <w:szCs w:val="24"/>
        </w:rPr>
      </w:pPr>
    </w:p>
    <w:p w:rsidR="0085634D" w:rsidRPr="00656C1A" w:rsidRDefault="0085634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5634D" w:rsidRDefault="0085634D" w:rsidP="00656C1A">
      <w:pPr>
        <w:spacing w:line="120" w:lineRule="atLeast"/>
        <w:jc w:val="center"/>
        <w:rPr>
          <w:sz w:val="30"/>
          <w:szCs w:val="24"/>
        </w:rPr>
      </w:pPr>
    </w:p>
    <w:p w:rsidR="0085634D" w:rsidRPr="00656C1A" w:rsidRDefault="0085634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5634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634D" w:rsidRPr="00F8214F" w:rsidRDefault="008563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634D" w:rsidRPr="00F8214F" w:rsidRDefault="00387C0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634D" w:rsidRPr="00F8214F" w:rsidRDefault="008563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634D" w:rsidRPr="00F8214F" w:rsidRDefault="00387C0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5634D" w:rsidRPr="00A63FB0" w:rsidRDefault="008563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634D" w:rsidRPr="00A3761A" w:rsidRDefault="00387C0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5634D" w:rsidRPr="00F8214F" w:rsidRDefault="0085634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5634D" w:rsidRPr="00F8214F" w:rsidRDefault="0085634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5634D" w:rsidRPr="00AB4194" w:rsidRDefault="008563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5634D" w:rsidRPr="00F8214F" w:rsidRDefault="00387C0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1401</w:t>
            </w:r>
          </w:p>
        </w:tc>
      </w:tr>
    </w:tbl>
    <w:p w:rsidR="0085634D" w:rsidRPr="000C4AB5" w:rsidRDefault="0085634D" w:rsidP="00C725A6">
      <w:pPr>
        <w:rPr>
          <w:rFonts w:cs="Times New Roman"/>
          <w:szCs w:val="28"/>
          <w:lang w:val="en-US"/>
        </w:rPr>
      </w:pPr>
    </w:p>
    <w:p w:rsidR="0085634D" w:rsidRDefault="0085634D" w:rsidP="0085634D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внесении изменений </w:t>
      </w:r>
    </w:p>
    <w:p w:rsidR="0085634D" w:rsidRDefault="0085634D" w:rsidP="0085634D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 распоряжение Администрации </w:t>
      </w:r>
    </w:p>
    <w:p w:rsidR="0085634D" w:rsidRDefault="0085634D" w:rsidP="0085634D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города от 06.07.2012 № 1894 </w:t>
      </w:r>
    </w:p>
    <w:p w:rsidR="0085634D" w:rsidRDefault="00891456" w:rsidP="0085634D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«Об утверждении п</w:t>
      </w:r>
      <w:r w:rsidR="0085634D">
        <w:rPr>
          <w:rFonts w:eastAsia="Times New Roman" w:cs="Times New Roman"/>
          <w:bCs/>
          <w:szCs w:val="28"/>
          <w:lang w:eastAsia="ru-RU"/>
        </w:rPr>
        <w:t xml:space="preserve">оложения </w:t>
      </w:r>
    </w:p>
    <w:p w:rsidR="0085634D" w:rsidRDefault="0085634D" w:rsidP="0085634D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порядке ведения реестра </w:t>
      </w:r>
    </w:p>
    <w:p w:rsidR="0085634D" w:rsidRDefault="0085634D" w:rsidP="0085634D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муниципального имущества» </w:t>
      </w:r>
    </w:p>
    <w:p w:rsidR="0085634D" w:rsidRDefault="0085634D" w:rsidP="0085634D">
      <w:pPr>
        <w:ind w:right="-285"/>
        <w:rPr>
          <w:rFonts w:eastAsia="Times New Roman" w:cs="Times New Roman"/>
          <w:szCs w:val="28"/>
          <w:lang w:eastAsia="ru-RU"/>
        </w:rPr>
      </w:pPr>
    </w:p>
    <w:p w:rsidR="0085634D" w:rsidRDefault="0085634D" w:rsidP="0085634D">
      <w:pPr>
        <w:ind w:right="-285"/>
        <w:rPr>
          <w:rFonts w:eastAsia="Times New Roman" w:cs="Times New Roman"/>
          <w:szCs w:val="28"/>
          <w:lang w:eastAsia="ru-RU"/>
        </w:rPr>
      </w:pP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</w:t>
      </w:r>
      <w:r w:rsidR="00891456">
        <w:rPr>
          <w:rFonts w:eastAsia="Times New Roman" w:cs="Times New Roman"/>
          <w:szCs w:val="28"/>
          <w:lang w:eastAsia="ru-RU"/>
        </w:rPr>
        <w:t xml:space="preserve"> с решением Думы города </w:t>
      </w:r>
      <w:r>
        <w:rPr>
          <w:rFonts w:eastAsia="Times New Roman" w:cs="Times New Roman"/>
          <w:szCs w:val="28"/>
          <w:lang w:eastAsia="ru-RU"/>
        </w:rPr>
        <w:t>от 07.1</w:t>
      </w:r>
      <w:r w:rsidR="00891456">
        <w:rPr>
          <w:rFonts w:eastAsia="Times New Roman" w:cs="Times New Roman"/>
          <w:szCs w:val="28"/>
          <w:lang w:eastAsia="ru-RU"/>
        </w:rPr>
        <w:t xml:space="preserve">0.2009 </w:t>
      </w:r>
      <w:r>
        <w:rPr>
          <w:rFonts w:eastAsia="Times New Roman" w:cs="Times New Roman"/>
          <w:szCs w:val="28"/>
          <w:lang w:eastAsia="ru-RU"/>
        </w:rPr>
        <w:t>№ 604-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ДГ </w:t>
      </w:r>
      <w:r w:rsidR="00891456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«О Положении о порядке управления и распоряжения имуществом, находящимся в муниципальной собственности», распоряжениями Админи-страции города от 30.</w:t>
      </w:r>
      <w:r w:rsidR="004E0080">
        <w:rPr>
          <w:rFonts w:eastAsia="Times New Roman" w:cs="Times New Roman"/>
          <w:szCs w:val="28"/>
          <w:lang w:eastAsia="ru-RU"/>
        </w:rPr>
        <w:t>12.2005 № 3686 «Об утверждении Р</w:t>
      </w:r>
      <w:r>
        <w:rPr>
          <w:rFonts w:eastAsia="Times New Roman" w:cs="Times New Roman"/>
          <w:szCs w:val="28"/>
          <w:lang w:eastAsia="ru-RU"/>
        </w:rPr>
        <w:t>егламента Администрации города», от 17.06.2016 № 31 «Об утверждении положения                              о сообщении Главой города, муниципальными служащими Администрации города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                       от его реализации»:</w:t>
      </w:r>
    </w:p>
    <w:p w:rsidR="0085634D" w:rsidRDefault="0085634D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06.</w:t>
      </w:r>
      <w:r w:rsidR="00891456">
        <w:rPr>
          <w:rFonts w:eastAsia="Times New Roman" w:cs="Times New Roman"/>
          <w:szCs w:val="28"/>
          <w:lang w:eastAsia="ru-RU"/>
        </w:rPr>
        <w:t>07.2012 № 1894 «Об утверждении п</w:t>
      </w:r>
      <w:r>
        <w:rPr>
          <w:rFonts w:eastAsia="Times New Roman" w:cs="Times New Roman"/>
          <w:szCs w:val="28"/>
          <w:lang w:eastAsia="ru-RU"/>
        </w:rPr>
        <w:t>оложения о порядке ведения реестра муниципального имущества» (с изменениями от 05.05.2014 № 1153, 02.06.2014 № 1537, 23.12.2015 № 2961, 21.12.2016 № 2532, 20.06.2018 № 993) следующие изменения:</w:t>
      </w:r>
    </w:p>
    <w:p w:rsidR="0085634D" w:rsidRDefault="0085634D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 приложении к распоряжению:</w:t>
      </w:r>
    </w:p>
    <w:p w:rsidR="0085634D" w:rsidRDefault="00891456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1.1.1. Абзац третий </w:t>
      </w:r>
      <w:r w:rsidR="0085634D">
        <w:rPr>
          <w:rFonts w:eastAsia="Times New Roman" w:cs="Times New Roman"/>
          <w:szCs w:val="28"/>
          <w:lang w:eastAsia="ru-RU"/>
        </w:rPr>
        <w:t>пункта 1.3</w:t>
      </w:r>
      <w:r>
        <w:rPr>
          <w:rFonts w:eastAsia="Times New Roman" w:cs="Times New Roman"/>
          <w:szCs w:val="28"/>
          <w:lang w:eastAsia="ru-RU"/>
        </w:rPr>
        <w:t xml:space="preserve"> раздела</w:t>
      </w:r>
      <w:r w:rsidR="0085634D">
        <w:rPr>
          <w:rFonts w:eastAsia="Times New Roman" w:cs="Times New Roman"/>
          <w:szCs w:val="28"/>
          <w:lang w:eastAsia="ru-RU"/>
        </w:rPr>
        <w:t xml:space="preserve"> 1 после слов «объекты общей долевой собственности,» дополнить словами «иное имущество, не относя-</w:t>
      </w:r>
      <w:r w:rsidR="0085634D">
        <w:rPr>
          <w:rFonts w:eastAsia="Times New Roman" w:cs="Times New Roman"/>
          <w:szCs w:val="28"/>
          <w:lang w:eastAsia="ru-RU"/>
        </w:rPr>
        <w:br/>
        <w:t xml:space="preserve">щееся к недвижимым и движимым вещам, стоимость которого составляет </w:t>
      </w:r>
      <w:r>
        <w:rPr>
          <w:rFonts w:eastAsia="Times New Roman" w:cs="Times New Roman"/>
          <w:szCs w:val="28"/>
          <w:lang w:eastAsia="ru-RU"/>
        </w:rPr>
        <w:br/>
      </w:r>
      <w:r w:rsidR="0085634D">
        <w:rPr>
          <w:rFonts w:eastAsia="Times New Roman" w:cs="Times New Roman"/>
          <w:szCs w:val="28"/>
          <w:lang w:eastAsia="ru-RU"/>
        </w:rPr>
        <w:t>200</w:t>
      </w:r>
      <w:r w:rsidRPr="00891456">
        <w:rPr>
          <w:rFonts w:eastAsia="Times New Roman" w:cs="Times New Roman"/>
          <w:szCs w:val="28"/>
          <w:lang w:eastAsia="ru-RU"/>
        </w:rPr>
        <w:t xml:space="preserve"> </w:t>
      </w:r>
      <w:r w:rsidR="0085634D">
        <w:rPr>
          <w:rFonts w:eastAsia="Times New Roman" w:cs="Times New Roman"/>
          <w:szCs w:val="28"/>
          <w:lang w:eastAsia="ru-RU"/>
        </w:rPr>
        <w:t>000 рублей и более,».</w:t>
      </w:r>
    </w:p>
    <w:p w:rsidR="0085634D" w:rsidRDefault="0085634D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1.1.2. Подпункт 2.2.2 пункта 2.2 </w:t>
      </w:r>
      <w:r w:rsidR="00891456">
        <w:rPr>
          <w:rFonts w:eastAsia="Times New Roman" w:cs="Times New Roman"/>
          <w:szCs w:val="28"/>
          <w:lang w:eastAsia="ru-RU"/>
        </w:rPr>
        <w:t xml:space="preserve">раздела 2 </w:t>
      </w:r>
      <w:r>
        <w:rPr>
          <w:rFonts w:eastAsia="Times New Roman" w:cs="Times New Roman"/>
          <w:szCs w:val="28"/>
          <w:lang w:eastAsia="ru-RU"/>
        </w:rPr>
        <w:t>после слов «объекты общей долевой собственности,» дополнить словами «иное им</w:t>
      </w:r>
      <w:r w:rsidR="00891456">
        <w:rPr>
          <w:rFonts w:eastAsia="Times New Roman" w:cs="Times New Roman"/>
          <w:szCs w:val="28"/>
          <w:lang w:eastAsia="ru-RU"/>
        </w:rPr>
        <w:t>ущество, не относящееся к недви</w:t>
      </w:r>
      <w:r>
        <w:rPr>
          <w:rFonts w:eastAsia="Times New Roman" w:cs="Times New Roman"/>
          <w:szCs w:val="28"/>
          <w:lang w:eastAsia="ru-RU"/>
        </w:rPr>
        <w:t xml:space="preserve">жимым и движимым вещам, стоимость которого составляет </w:t>
      </w:r>
      <w:r w:rsidR="00891456">
        <w:rPr>
          <w:rFonts w:eastAsia="Times New Roman" w:cs="Times New Roman"/>
          <w:szCs w:val="28"/>
          <w:lang w:eastAsia="ru-RU"/>
        </w:rPr>
        <w:br/>
        <w:t>200</w:t>
      </w:r>
      <w:r w:rsidR="00891456" w:rsidRPr="00891456">
        <w:rPr>
          <w:rFonts w:eastAsia="Times New Roman" w:cs="Times New Roman"/>
          <w:szCs w:val="28"/>
          <w:lang w:eastAsia="ru-RU"/>
        </w:rPr>
        <w:t xml:space="preserve"> </w:t>
      </w:r>
      <w:r w:rsidR="00891456">
        <w:rPr>
          <w:rFonts w:eastAsia="Times New Roman" w:cs="Times New Roman"/>
          <w:szCs w:val="28"/>
          <w:lang w:eastAsia="ru-RU"/>
        </w:rPr>
        <w:t xml:space="preserve">000 рублей </w:t>
      </w:r>
      <w:r>
        <w:rPr>
          <w:rFonts w:eastAsia="Times New Roman" w:cs="Times New Roman"/>
          <w:szCs w:val="28"/>
          <w:lang w:eastAsia="ru-RU"/>
        </w:rPr>
        <w:t>и более,».</w:t>
      </w:r>
    </w:p>
    <w:p w:rsidR="0085634D" w:rsidRDefault="00891456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1.1.3. Пункт 3.1 раздела</w:t>
      </w:r>
      <w:r w:rsidR="0085634D">
        <w:rPr>
          <w:rFonts w:eastAsia="Times New Roman" w:cs="Times New Roman"/>
          <w:szCs w:val="28"/>
          <w:lang w:eastAsia="ru-RU"/>
        </w:rPr>
        <w:t xml:space="preserve"> 3 изложить в следующей редакции:</w:t>
      </w:r>
    </w:p>
    <w:p w:rsidR="0085634D" w:rsidRDefault="0085634D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«3.1. Внесение в реестр сведений об объектах учета и записей </w:t>
      </w:r>
      <w:r>
        <w:rPr>
          <w:rFonts w:eastAsia="Times New Roman" w:cs="Times New Roman"/>
          <w:szCs w:val="28"/>
          <w:lang w:eastAsia="ru-RU"/>
        </w:rPr>
        <w:br/>
        <w:t xml:space="preserve">об изменении сведений о них осуществляется: </w:t>
      </w:r>
    </w:p>
    <w:p w:rsidR="0085634D" w:rsidRDefault="0085634D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отношении недвижимого имущества, движимого имущества, стоимость которого составляет 200</w:t>
      </w:r>
      <w:r w:rsidR="00891456" w:rsidRPr="008914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000 рублей и более, транспортных средств, акций, долей (вкладов) в уставном (складочном) капитале хозяйственного общества </w:t>
      </w:r>
      <w:r>
        <w:rPr>
          <w:rFonts w:eastAsia="Times New Roman" w:cs="Times New Roman"/>
          <w:szCs w:val="28"/>
          <w:lang w:eastAsia="ru-RU"/>
        </w:rPr>
        <w:br/>
        <w:t xml:space="preserve">или товарищества, объектов общей долевой собственности, иного имущества, </w:t>
      </w:r>
      <w:r>
        <w:rPr>
          <w:rFonts w:eastAsia="Times New Roman" w:cs="Times New Roman"/>
          <w:szCs w:val="28"/>
          <w:lang w:eastAsia="ru-RU"/>
        </w:rPr>
        <w:br/>
        <w:t>не относящегося к недвижимым и движимым вещам, стоимость которого составляет 200</w:t>
      </w:r>
      <w:r w:rsidR="00891456" w:rsidRPr="008914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000 рублей и более, подарков, полученных в связи </w:t>
      </w:r>
      <w:r>
        <w:rPr>
          <w:rFonts w:eastAsia="Times New Roman" w:cs="Times New Roman"/>
          <w:szCs w:val="28"/>
          <w:lang w:eastAsia="ru-RU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  <w:r w:rsidR="004E008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сведения о котором подлежат включению в разделы 1 и 2 реестра, или лица, сведения о котором подлежат включению в раздел 3 реестра на основании письменного заявления правообладателя (пользователя);</w:t>
      </w:r>
    </w:p>
    <w:p w:rsidR="0085634D" w:rsidRDefault="0085634D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отношении особо ценного движимого имущества, стоимостью менее 200</w:t>
      </w:r>
      <w:r w:rsidR="00891456" w:rsidRPr="008914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000 рублей на основании муниципального правового акта о включении </w:t>
      </w:r>
      <w:r>
        <w:rPr>
          <w:rFonts w:eastAsia="Times New Roman" w:cs="Times New Roman"/>
          <w:szCs w:val="28"/>
          <w:lang w:eastAsia="ru-RU"/>
        </w:rPr>
        <w:br/>
        <w:t>в перечень особо ценного движимого имущества. Присвоение реестровых номеров ос</w:t>
      </w:r>
      <w:r w:rsidR="00891456">
        <w:rPr>
          <w:rFonts w:eastAsia="Times New Roman" w:cs="Times New Roman"/>
          <w:szCs w:val="28"/>
          <w:lang w:eastAsia="ru-RU"/>
        </w:rPr>
        <w:t>обо ценному движимому имуществу</w:t>
      </w:r>
      <w:r>
        <w:rPr>
          <w:rFonts w:eastAsia="Times New Roman" w:cs="Times New Roman"/>
          <w:szCs w:val="28"/>
          <w:lang w:eastAsia="ru-RU"/>
        </w:rPr>
        <w:t xml:space="preserve"> стоимостью менее </w:t>
      </w:r>
      <w:r w:rsidR="00891456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200</w:t>
      </w:r>
      <w:r w:rsidR="00891456" w:rsidRPr="00891456">
        <w:rPr>
          <w:rFonts w:eastAsia="Times New Roman" w:cs="Times New Roman"/>
          <w:szCs w:val="28"/>
          <w:lang w:eastAsia="ru-RU"/>
        </w:rPr>
        <w:t xml:space="preserve"> </w:t>
      </w:r>
      <w:r w:rsidR="00891456">
        <w:rPr>
          <w:rFonts w:eastAsia="Times New Roman" w:cs="Times New Roman"/>
          <w:szCs w:val="28"/>
          <w:lang w:eastAsia="ru-RU"/>
        </w:rPr>
        <w:t>000 рублей</w:t>
      </w:r>
      <w:r>
        <w:rPr>
          <w:rFonts w:eastAsia="Times New Roman" w:cs="Times New Roman"/>
          <w:szCs w:val="28"/>
          <w:lang w:eastAsia="ru-RU"/>
        </w:rPr>
        <w:t xml:space="preserve"> производится автоматически при ежеквартальной загрузке перечней имущества в программный комплекс «Реестр муниципального</w:t>
      </w:r>
      <w:r w:rsidR="00891456">
        <w:rPr>
          <w:rFonts w:eastAsia="Times New Roman" w:cs="Times New Roman"/>
          <w:szCs w:val="28"/>
          <w:lang w:eastAsia="ru-RU"/>
        </w:rPr>
        <w:t xml:space="preserve"> имущества», предусмотренный пунктом 3.14 настоящего раздела</w:t>
      </w:r>
      <w:r>
        <w:rPr>
          <w:rFonts w:eastAsia="Times New Roman" w:cs="Times New Roman"/>
          <w:szCs w:val="28"/>
          <w:lang w:eastAsia="ru-RU"/>
        </w:rPr>
        <w:t>».</w:t>
      </w:r>
    </w:p>
    <w:p w:rsidR="0085634D" w:rsidRDefault="0085634D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>
        <w:rPr>
          <w:rFonts w:cs="Times New Roman"/>
          <w:szCs w:val="28"/>
        </w:rPr>
        <w:t xml:space="preserve"> </w:t>
      </w:r>
      <w:r w:rsidR="00891456">
        <w:rPr>
          <w:rFonts w:eastAsia="Times New Roman" w:cs="Times New Roman"/>
          <w:szCs w:val="28"/>
          <w:lang w:eastAsia="ru-RU"/>
        </w:rPr>
        <w:t>В приложении 2 к п</w:t>
      </w:r>
      <w:r>
        <w:rPr>
          <w:rFonts w:eastAsia="Times New Roman" w:cs="Times New Roman"/>
          <w:szCs w:val="28"/>
          <w:lang w:eastAsia="ru-RU"/>
        </w:rPr>
        <w:t>оложению о порядке ведения реестра муници-пального имущества:</w:t>
      </w:r>
    </w:p>
    <w:p w:rsidR="0085634D" w:rsidRDefault="0085634D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="00891456">
        <w:rPr>
          <w:rFonts w:eastAsia="Times New Roman" w:cs="Times New Roman"/>
          <w:szCs w:val="28"/>
          <w:lang w:eastAsia="ru-RU"/>
        </w:rPr>
        <w:t>1. Наименование приложения 2 к п</w:t>
      </w:r>
      <w:r>
        <w:rPr>
          <w:rFonts w:eastAsia="Times New Roman" w:cs="Times New Roman"/>
          <w:szCs w:val="28"/>
          <w:lang w:eastAsia="ru-RU"/>
        </w:rPr>
        <w:t xml:space="preserve">оложению </w:t>
      </w:r>
      <w:r w:rsidRPr="0085634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порядке ведения реестра муници</w:t>
      </w:r>
      <w:r w:rsidRPr="0085634D">
        <w:rPr>
          <w:rFonts w:eastAsia="Times New Roman" w:cs="Times New Roman"/>
          <w:szCs w:val="28"/>
          <w:lang w:eastAsia="ru-RU"/>
        </w:rPr>
        <w:t xml:space="preserve">пального имущества </w:t>
      </w: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85634D" w:rsidRDefault="0085634D" w:rsidP="0085634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«Перечень сведений о муниципальном движимом и ином имуществе, </w:t>
      </w:r>
      <w:r>
        <w:rPr>
          <w:rFonts w:eastAsia="Times New Roman" w:cs="Times New Roman"/>
          <w:szCs w:val="28"/>
          <w:lang w:eastAsia="ru-RU"/>
        </w:rPr>
        <w:br/>
        <w:t>не относящемся к недвижим</w:t>
      </w:r>
      <w:r w:rsidR="00891456">
        <w:rPr>
          <w:rFonts w:eastAsia="Times New Roman" w:cs="Times New Roman"/>
          <w:szCs w:val="28"/>
          <w:lang w:eastAsia="ru-RU"/>
        </w:rPr>
        <w:t>ым и движимым вещам, необходимым</w:t>
      </w:r>
      <w:r>
        <w:rPr>
          <w:rFonts w:eastAsia="Times New Roman" w:cs="Times New Roman"/>
          <w:szCs w:val="28"/>
          <w:lang w:eastAsia="ru-RU"/>
        </w:rPr>
        <w:t xml:space="preserve"> для вклю-чения в раздел 2 реестра»</w:t>
      </w:r>
      <w:r w:rsidR="00891456">
        <w:rPr>
          <w:rFonts w:eastAsia="Times New Roman" w:cs="Times New Roman"/>
          <w:szCs w:val="28"/>
          <w:lang w:eastAsia="ru-RU"/>
        </w:rPr>
        <w:t>.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1.2.2. Раздел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85634D">
        <w:rPr>
          <w:rFonts w:eastAsia="Times New Roman" w:cs="Times New Roman"/>
          <w:szCs w:val="28"/>
          <w:lang w:eastAsia="ru-RU"/>
        </w:rPr>
        <w:t xml:space="preserve"> </w:t>
      </w:r>
      <w:r w:rsidR="00891456">
        <w:rPr>
          <w:rFonts w:eastAsia="Times New Roman" w:cs="Times New Roman"/>
          <w:szCs w:val="28"/>
          <w:lang w:eastAsia="ru-RU"/>
        </w:rPr>
        <w:t>приложения 2 к п</w:t>
      </w:r>
      <w:r>
        <w:rPr>
          <w:rFonts w:eastAsia="Times New Roman" w:cs="Times New Roman"/>
          <w:szCs w:val="28"/>
          <w:lang w:eastAsia="ru-RU"/>
        </w:rPr>
        <w:t>оложению о порядке ведения реестра муниципального имущества изложить в следующей редакции: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891456">
        <w:rPr>
          <w:rFonts w:eastAsia="Times New Roman" w:cs="Times New Roman"/>
          <w:szCs w:val="28"/>
          <w:lang w:eastAsia="ru-RU"/>
        </w:rPr>
        <w:t>. Движимое имущество</w:t>
      </w:r>
      <w:r>
        <w:rPr>
          <w:rFonts w:eastAsia="Times New Roman" w:cs="Times New Roman"/>
          <w:szCs w:val="28"/>
          <w:lang w:eastAsia="ru-RU"/>
        </w:rPr>
        <w:t xml:space="preserve"> и иное имущество, не относя-</w:t>
      </w:r>
      <w:r>
        <w:rPr>
          <w:rFonts w:eastAsia="Times New Roman" w:cs="Times New Roman"/>
          <w:szCs w:val="28"/>
          <w:lang w:eastAsia="ru-RU"/>
        </w:rPr>
        <w:br/>
        <w:t xml:space="preserve">щееся к недвижимым и движимым вещам, стоимость которого составляет </w:t>
      </w:r>
      <w:r>
        <w:rPr>
          <w:rFonts w:eastAsia="Times New Roman" w:cs="Times New Roman"/>
          <w:szCs w:val="28"/>
          <w:lang w:eastAsia="ru-RU"/>
        </w:rPr>
        <w:br/>
        <w:t>200</w:t>
      </w:r>
      <w:r w:rsidR="008914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000 рублей и более: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Наименование движимого имущества ___________________________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Реквизиты документов – оснований возникновения (прекращения) права муниципальной собственности на движимое имущество _______________</w:t>
      </w:r>
      <w:r>
        <w:rPr>
          <w:rFonts w:eastAsia="Times New Roman" w:cs="Times New Roman"/>
          <w:szCs w:val="28"/>
          <w:lang w:eastAsia="ru-RU"/>
        </w:rPr>
        <w:br/>
        <w:t>____________________________________________________________________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 Сведения о балансовой и остаточной стоимости движимого муниципального имущества ____________________________________________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 Даты возникновения и прекращения права муниципальной собственности на движимое имущество __________________________________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2.5. Сведения о правообладателе муниципального движимого имущества и реквизиты документов – оснований о возникновении права ________________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2.6. Сведения об установленных в отношении муниципального движимого имущества ограничениях (обременениях) с указанием основания и даты </w:t>
      </w:r>
      <w:r>
        <w:rPr>
          <w:rFonts w:eastAsia="Times New Roman" w:cs="Times New Roman"/>
          <w:szCs w:val="28"/>
          <w:lang w:eastAsia="ru-RU"/>
        </w:rPr>
        <w:br/>
        <w:t>их возникновения и прекращения</w:t>
      </w:r>
      <w:r w:rsidR="008914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________________________________________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отношении иного имущества, не относящегося к недвижимым </w:t>
      </w:r>
      <w:r>
        <w:rPr>
          <w:rFonts w:eastAsia="Times New Roman" w:cs="Times New Roman"/>
          <w:szCs w:val="28"/>
          <w:lang w:eastAsia="ru-RU"/>
        </w:rPr>
        <w:br/>
        <w:t>и движимым вещам, в раздел 2 реестра также включаются: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2.7. Сведения о виде и наименовании объекта имущественного права</w:t>
      </w:r>
      <w:r w:rsidR="008914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________________________________</w:t>
      </w:r>
      <w:r w:rsidR="00891456">
        <w:rPr>
          <w:rFonts w:eastAsia="Times New Roman" w:cs="Times New Roman"/>
          <w:szCs w:val="28"/>
          <w:lang w:eastAsia="ru-RU"/>
        </w:rPr>
        <w:t>____________________________________</w:t>
      </w:r>
    </w:p>
    <w:p w:rsidR="0085634D" w:rsidRDefault="0085634D" w:rsidP="0085634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Сведения о реквизитах нормативного правового акта, договора </w:t>
      </w:r>
      <w:r>
        <w:rPr>
          <w:rFonts w:eastAsia="Times New Roman" w:cs="Times New Roman"/>
          <w:szCs w:val="28"/>
          <w:lang w:eastAsia="ru-RU"/>
        </w:rPr>
        <w:br/>
        <w:t>или иного документа</w:t>
      </w:r>
      <w:r w:rsidR="00891456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на основании которого возникло право на указанное имущество, согласно выписке из соответствующего реестра (Государственный реестр изобретений Российской Федерации, Государственный реестр полезных моделей Российской Федерации, Государственный реестр товарных знаков </w:t>
      </w:r>
      <w:r>
        <w:rPr>
          <w:rFonts w:eastAsia="Times New Roman" w:cs="Times New Roman"/>
          <w:szCs w:val="28"/>
          <w:lang w:eastAsia="ru-RU"/>
        </w:rPr>
        <w:br/>
        <w:t>и знаков обслуживан</w:t>
      </w:r>
      <w:r w:rsidR="00891456">
        <w:rPr>
          <w:rFonts w:eastAsia="Times New Roman" w:cs="Times New Roman"/>
          <w:szCs w:val="28"/>
          <w:lang w:eastAsia="ru-RU"/>
        </w:rPr>
        <w:t>ия Российской Федерации и др.</w:t>
      </w:r>
      <w:r>
        <w:rPr>
          <w:rFonts w:eastAsia="Times New Roman" w:cs="Times New Roman"/>
          <w:szCs w:val="28"/>
          <w:lang w:eastAsia="ru-RU"/>
        </w:rPr>
        <w:t xml:space="preserve">) или иному документу, подтверждающему указанные реквизиты, включая наименование документа, </w:t>
      </w:r>
      <w:r>
        <w:rPr>
          <w:rFonts w:eastAsia="Times New Roman" w:cs="Times New Roman"/>
          <w:szCs w:val="28"/>
          <w:lang w:eastAsia="ru-RU"/>
        </w:rPr>
        <w:br/>
        <w:t>его серию и номер, дату выдачи и наименование государственного органа (организации),</w:t>
      </w:r>
      <w:r w:rsidR="008914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выдавшего документ».</w:t>
      </w:r>
    </w:p>
    <w:p w:rsidR="0085634D" w:rsidRPr="00891456" w:rsidRDefault="0085634D" w:rsidP="0085634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массовых коммуникаций разместить настоящее распоря-жение на официальн</w:t>
      </w:r>
      <w:r w:rsidR="00891456">
        <w:rPr>
          <w:rFonts w:cs="Times New Roman"/>
          <w:szCs w:val="28"/>
        </w:rPr>
        <w:t xml:space="preserve">ом портале Администрации города: </w:t>
      </w:r>
      <w:r w:rsidR="00891456">
        <w:rPr>
          <w:rFonts w:cs="Times New Roman"/>
          <w:szCs w:val="28"/>
          <w:lang w:val="en-US"/>
        </w:rPr>
        <w:t>www</w:t>
      </w:r>
      <w:r w:rsidR="00891456" w:rsidRPr="00891456">
        <w:rPr>
          <w:rFonts w:cs="Times New Roman"/>
          <w:szCs w:val="28"/>
        </w:rPr>
        <w:t>.</w:t>
      </w:r>
      <w:r w:rsidR="00891456">
        <w:rPr>
          <w:rFonts w:cs="Times New Roman"/>
          <w:szCs w:val="28"/>
          <w:lang w:val="en-US"/>
        </w:rPr>
        <w:t>admsurgut</w:t>
      </w:r>
      <w:r w:rsidR="00891456" w:rsidRPr="00891456">
        <w:rPr>
          <w:rFonts w:cs="Times New Roman"/>
          <w:szCs w:val="28"/>
        </w:rPr>
        <w:t>.</w:t>
      </w:r>
      <w:r w:rsidR="00891456">
        <w:rPr>
          <w:rFonts w:cs="Times New Roman"/>
          <w:szCs w:val="28"/>
          <w:lang w:val="en-US"/>
        </w:rPr>
        <w:t>ru</w:t>
      </w:r>
      <w:r w:rsidR="00891456" w:rsidRPr="00891456">
        <w:rPr>
          <w:rFonts w:cs="Times New Roman"/>
          <w:szCs w:val="28"/>
        </w:rPr>
        <w:t>.</w:t>
      </w:r>
    </w:p>
    <w:p w:rsidR="0085634D" w:rsidRDefault="0085634D" w:rsidP="0085634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распоряжение вступает в силу с момента его издания.</w:t>
      </w:r>
    </w:p>
    <w:p w:rsidR="0085634D" w:rsidRDefault="0085634D" w:rsidP="0085634D">
      <w:pPr>
        <w:ind w:firstLine="72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возложить на заместителя Главы города, </w:t>
      </w:r>
      <w:r w:rsidRPr="00CA199E">
        <w:t>курирующего сферу городского хозяйства и управления имуществом, находящимся в муниципальной собственности</w:t>
      </w:r>
      <w:r>
        <w:t>.</w:t>
      </w:r>
    </w:p>
    <w:p w:rsidR="0085634D" w:rsidRDefault="0085634D" w:rsidP="0085634D">
      <w:pPr>
        <w:jc w:val="both"/>
        <w:rPr>
          <w:rFonts w:eastAsia="Times New Roman" w:cs="Times New Roman"/>
          <w:szCs w:val="28"/>
          <w:lang w:eastAsia="ru-RU"/>
        </w:rPr>
      </w:pPr>
    </w:p>
    <w:p w:rsidR="0085634D" w:rsidRDefault="0085634D" w:rsidP="0085634D">
      <w:pPr>
        <w:ind w:right="-285"/>
        <w:jc w:val="both"/>
        <w:rPr>
          <w:rFonts w:eastAsia="Times New Roman" w:cs="Times New Roman"/>
          <w:szCs w:val="28"/>
          <w:lang w:eastAsia="ru-RU"/>
        </w:rPr>
      </w:pPr>
    </w:p>
    <w:p w:rsidR="0085634D" w:rsidRDefault="0085634D" w:rsidP="0085634D">
      <w:pPr>
        <w:ind w:right="-285"/>
        <w:jc w:val="both"/>
        <w:rPr>
          <w:rFonts w:eastAsia="Times New Roman" w:cs="Times New Roman"/>
          <w:szCs w:val="28"/>
          <w:lang w:eastAsia="ru-RU"/>
        </w:rPr>
      </w:pPr>
    </w:p>
    <w:p w:rsidR="0085634D" w:rsidRDefault="0085634D" w:rsidP="0085634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</w:t>
      </w:r>
      <w:r w:rsidR="008914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В.Н. Шувалов</w:t>
      </w:r>
    </w:p>
    <w:p w:rsidR="0037309B" w:rsidRPr="0085634D" w:rsidRDefault="0037309B" w:rsidP="0085634D"/>
    <w:sectPr w:rsidR="0037309B" w:rsidRPr="0085634D" w:rsidSect="00856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E4" w:rsidRDefault="00624CE4">
      <w:r>
        <w:separator/>
      </w:r>
    </w:p>
  </w:endnote>
  <w:endnote w:type="continuationSeparator" w:id="0">
    <w:p w:rsidR="00624CE4" w:rsidRDefault="0062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87C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87C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87C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E4" w:rsidRDefault="00624CE4">
      <w:r>
        <w:separator/>
      </w:r>
    </w:p>
  </w:footnote>
  <w:footnote w:type="continuationSeparator" w:id="0">
    <w:p w:rsidR="00624CE4" w:rsidRDefault="0062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87C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2613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7C0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3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3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73F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87C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87C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D"/>
    <w:rsid w:val="0002613A"/>
    <w:rsid w:val="0037309B"/>
    <w:rsid w:val="00387C07"/>
    <w:rsid w:val="004E0080"/>
    <w:rsid w:val="00624CE4"/>
    <w:rsid w:val="0085634D"/>
    <w:rsid w:val="00891456"/>
    <w:rsid w:val="009E3F1B"/>
    <w:rsid w:val="00A90915"/>
    <w:rsid w:val="00CC73F8"/>
    <w:rsid w:val="00E975C1"/>
    <w:rsid w:val="00E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E9A4E-AE50-4EC8-A27D-EFC69C6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63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3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63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34D"/>
    <w:rPr>
      <w:rFonts w:ascii="Times New Roman" w:hAnsi="Times New Roman"/>
      <w:sz w:val="28"/>
    </w:rPr>
  </w:style>
  <w:style w:type="character" w:styleId="a8">
    <w:name w:val="page number"/>
    <w:basedOn w:val="a0"/>
    <w:rsid w:val="0085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2020-09-09T11:30:00Z</cp:lastPrinted>
  <dcterms:created xsi:type="dcterms:W3CDTF">2020-09-16T05:18:00Z</dcterms:created>
  <dcterms:modified xsi:type="dcterms:W3CDTF">2020-09-16T05:18:00Z</dcterms:modified>
</cp:coreProperties>
</file>