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47" w:rsidRDefault="00723B4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23B47" w:rsidRDefault="00723B47" w:rsidP="00656C1A">
      <w:pPr>
        <w:spacing w:line="120" w:lineRule="atLeast"/>
        <w:jc w:val="center"/>
        <w:rPr>
          <w:sz w:val="24"/>
          <w:szCs w:val="24"/>
        </w:rPr>
      </w:pPr>
    </w:p>
    <w:p w:rsidR="00723B47" w:rsidRPr="00852378" w:rsidRDefault="00723B47" w:rsidP="00656C1A">
      <w:pPr>
        <w:spacing w:line="120" w:lineRule="atLeast"/>
        <w:jc w:val="center"/>
        <w:rPr>
          <w:sz w:val="10"/>
          <w:szCs w:val="10"/>
        </w:rPr>
      </w:pPr>
    </w:p>
    <w:p w:rsidR="00723B47" w:rsidRDefault="00723B47" w:rsidP="00656C1A">
      <w:pPr>
        <w:spacing w:line="120" w:lineRule="atLeast"/>
        <w:jc w:val="center"/>
        <w:rPr>
          <w:sz w:val="10"/>
          <w:szCs w:val="24"/>
        </w:rPr>
      </w:pPr>
    </w:p>
    <w:p w:rsidR="00723B47" w:rsidRPr="005541F0" w:rsidRDefault="00723B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3B47" w:rsidRDefault="00723B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23B47" w:rsidRPr="005541F0" w:rsidRDefault="00723B4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23B47" w:rsidRPr="005649E4" w:rsidRDefault="00723B47" w:rsidP="00656C1A">
      <w:pPr>
        <w:spacing w:line="120" w:lineRule="atLeast"/>
        <w:jc w:val="center"/>
        <w:rPr>
          <w:sz w:val="18"/>
          <w:szCs w:val="24"/>
        </w:rPr>
      </w:pPr>
    </w:p>
    <w:p w:rsidR="00723B47" w:rsidRPr="00656C1A" w:rsidRDefault="00723B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3B47" w:rsidRPr="005541F0" w:rsidRDefault="00723B47" w:rsidP="00656C1A">
      <w:pPr>
        <w:spacing w:line="120" w:lineRule="atLeast"/>
        <w:jc w:val="center"/>
        <w:rPr>
          <w:sz w:val="18"/>
          <w:szCs w:val="24"/>
        </w:rPr>
      </w:pPr>
    </w:p>
    <w:p w:rsidR="00723B47" w:rsidRPr="005541F0" w:rsidRDefault="00723B47" w:rsidP="00656C1A">
      <w:pPr>
        <w:spacing w:line="120" w:lineRule="atLeast"/>
        <w:jc w:val="center"/>
        <w:rPr>
          <w:sz w:val="20"/>
          <w:szCs w:val="24"/>
        </w:rPr>
      </w:pPr>
    </w:p>
    <w:p w:rsidR="00723B47" w:rsidRPr="00656C1A" w:rsidRDefault="00723B4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23B47" w:rsidRDefault="00723B47" w:rsidP="00656C1A">
      <w:pPr>
        <w:spacing w:line="120" w:lineRule="atLeast"/>
        <w:jc w:val="center"/>
        <w:rPr>
          <w:sz w:val="30"/>
          <w:szCs w:val="24"/>
        </w:rPr>
      </w:pPr>
    </w:p>
    <w:p w:rsidR="00723B47" w:rsidRPr="00656C1A" w:rsidRDefault="00723B4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23B4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3B47" w:rsidRPr="00F8214F" w:rsidRDefault="00723B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3B47" w:rsidRPr="00F8214F" w:rsidRDefault="005E422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3B47" w:rsidRPr="00F8214F" w:rsidRDefault="00723B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3B47" w:rsidRPr="00F8214F" w:rsidRDefault="005E422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23B47" w:rsidRPr="00A63FB0" w:rsidRDefault="00723B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3B47" w:rsidRPr="00A3761A" w:rsidRDefault="005E422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23B47" w:rsidRPr="00F8214F" w:rsidRDefault="00723B4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23B47" w:rsidRPr="00F8214F" w:rsidRDefault="00723B4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23B47" w:rsidRPr="00AB4194" w:rsidRDefault="00723B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23B47" w:rsidRPr="00F8214F" w:rsidRDefault="005E422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433</w:t>
            </w:r>
          </w:p>
        </w:tc>
      </w:tr>
    </w:tbl>
    <w:p w:rsidR="00723B47" w:rsidRPr="000C4AB5" w:rsidRDefault="00723B47" w:rsidP="00C725A6">
      <w:pPr>
        <w:rPr>
          <w:rFonts w:cs="Times New Roman"/>
          <w:szCs w:val="28"/>
          <w:lang w:val="en-US"/>
        </w:rPr>
      </w:pPr>
    </w:p>
    <w:p w:rsidR="00723B47" w:rsidRDefault="00723B47" w:rsidP="00723B47">
      <w:pPr>
        <w:rPr>
          <w:szCs w:val="28"/>
        </w:rPr>
      </w:pPr>
      <w:r>
        <w:rPr>
          <w:szCs w:val="28"/>
        </w:rPr>
        <w:t xml:space="preserve">Об утверждении устава </w:t>
      </w:r>
    </w:p>
    <w:p w:rsidR="00723B47" w:rsidRDefault="00723B47" w:rsidP="00723B47">
      <w:pPr>
        <w:widowControl w:val="0"/>
        <w:tabs>
          <w:tab w:val="left" w:pos="4395"/>
        </w:tabs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муниципального бюджетного </w:t>
      </w:r>
      <w:r>
        <w:rPr>
          <w:szCs w:val="28"/>
        </w:rPr>
        <w:br/>
        <w:t xml:space="preserve">дошкольного образовательного </w:t>
      </w:r>
    </w:p>
    <w:p w:rsidR="00723B47" w:rsidRDefault="00723B47" w:rsidP="00723B47">
      <w:pPr>
        <w:widowControl w:val="0"/>
        <w:tabs>
          <w:tab w:val="left" w:pos="4395"/>
        </w:tabs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учреждения детского сада № 45 </w:t>
      </w:r>
    </w:p>
    <w:p w:rsidR="00723B47" w:rsidRDefault="00723B47" w:rsidP="00723B47">
      <w:pPr>
        <w:widowControl w:val="0"/>
        <w:tabs>
          <w:tab w:val="left" w:pos="3969"/>
          <w:tab w:val="left" w:pos="4395"/>
        </w:tabs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«Волчок» в новой редакции</w:t>
      </w:r>
    </w:p>
    <w:p w:rsidR="00723B47" w:rsidRDefault="00723B47" w:rsidP="00723B47">
      <w:pPr>
        <w:tabs>
          <w:tab w:val="left" w:pos="4500"/>
        </w:tabs>
        <w:ind w:right="5138"/>
        <w:rPr>
          <w:sz w:val="27"/>
          <w:szCs w:val="27"/>
        </w:rPr>
      </w:pPr>
    </w:p>
    <w:p w:rsidR="00723B47" w:rsidRDefault="00723B47" w:rsidP="00723B47">
      <w:pPr>
        <w:tabs>
          <w:tab w:val="left" w:pos="993"/>
        </w:tabs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szCs w:val="28"/>
        </w:rPr>
        <w:t>В соответствии со статьей 52 Гражданского кодекса Российской Феде-</w:t>
      </w:r>
      <w:r>
        <w:rPr>
          <w:szCs w:val="28"/>
        </w:rPr>
        <w:br/>
        <w:t xml:space="preserve">рации, Федеральным законом от 29.12.2012 № 273-ФЗ «Об образовании </w:t>
      </w:r>
      <w:r>
        <w:rPr>
          <w:szCs w:val="28"/>
        </w:rPr>
        <w:br/>
        <w:t xml:space="preserve">в Российской Федерации», Уставом муниципального образования городской округ город Сургут Ханты-Мансийского автономного округа – Югры, распоряжениями Администрации города от 30.12.2005 № 3686 «Об утверждении </w:t>
      </w:r>
      <w:r>
        <w:rPr>
          <w:szCs w:val="28"/>
        </w:rPr>
        <w:br/>
        <w:t xml:space="preserve">Регламента Администрации города», </w:t>
      </w:r>
      <w:r>
        <w:rPr>
          <w:bCs/>
          <w:szCs w:val="28"/>
        </w:rPr>
        <w:t xml:space="preserve">от 10.01.2017 № 01 «О передаче некоторых </w:t>
      </w:r>
      <w:r>
        <w:rPr>
          <w:bCs/>
          <w:szCs w:val="28"/>
        </w:rPr>
        <w:br/>
        <w:t xml:space="preserve">полномочий высшим должностным лицам Администрации города»: </w:t>
      </w:r>
    </w:p>
    <w:p w:rsidR="00723B47" w:rsidRDefault="00723B47" w:rsidP="00723B4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 Утвердить устав муниципального бюджетного дошкольного образо-</w:t>
      </w:r>
      <w:r>
        <w:rPr>
          <w:bCs/>
          <w:szCs w:val="28"/>
        </w:rPr>
        <w:br/>
        <w:t xml:space="preserve">вательного учреждения детского сада № 45 «Волчок» в новой редакции </w:t>
      </w:r>
      <w:r>
        <w:rPr>
          <w:bCs/>
          <w:szCs w:val="28"/>
        </w:rPr>
        <w:br/>
        <w:t>(прилагается).</w:t>
      </w:r>
    </w:p>
    <w:p w:rsidR="00723B47" w:rsidRDefault="00723B47" w:rsidP="00723B47">
      <w:pPr>
        <w:ind w:firstLine="709"/>
        <w:jc w:val="both"/>
        <w:rPr>
          <w:rFonts w:eastAsia="Calibri"/>
          <w:szCs w:val="28"/>
        </w:rPr>
      </w:pPr>
      <w:bookmarkStart w:id="5" w:name="sub_2"/>
      <w:r>
        <w:rPr>
          <w:rFonts w:eastAsia="Calibri"/>
          <w:szCs w:val="28"/>
        </w:rPr>
        <w:t xml:space="preserve">2. Управлению документационного и информационного обеспечения </w:t>
      </w:r>
      <w:r>
        <w:rPr>
          <w:rFonts w:eastAsia="Calibri"/>
          <w:szCs w:val="28"/>
        </w:rPr>
        <w:br/>
        <w:t xml:space="preserve">разместить настоящее распоряжение на официальном портале Администрации города: </w:t>
      </w:r>
      <w:r w:rsidRPr="00723B47">
        <w:rPr>
          <w:rFonts w:eastAsia="Calibri"/>
          <w:szCs w:val="28"/>
        </w:rPr>
        <w:t>www.admsurgut.ru</w:t>
      </w:r>
      <w:r>
        <w:rPr>
          <w:rFonts w:eastAsia="Calibri"/>
          <w:szCs w:val="28"/>
        </w:rPr>
        <w:t>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Calibri"/>
          <w:szCs w:val="28"/>
        </w:rPr>
        <w:t>3. </w:t>
      </w:r>
      <w:r>
        <w:rPr>
          <w:szCs w:val="28"/>
        </w:rPr>
        <w:t xml:space="preserve">Заведующему </w:t>
      </w:r>
      <w:r>
        <w:rPr>
          <w:bCs/>
          <w:szCs w:val="28"/>
        </w:rPr>
        <w:t>муниципальным бюджетным дошкольным образо-</w:t>
      </w:r>
      <w:r>
        <w:rPr>
          <w:bCs/>
          <w:szCs w:val="28"/>
        </w:rPr>
        <w:br/>
        <w:t xml:space="preserve">вательным учреждением детским садом № 45 «Волчок» Гариповой Светлане </w:t>
      </w:r>
      <w:r>
        <w:rPr>
          <w:bCs/>
          <w:szCs w:val="28"/>
        </w:rPr>
        <w:br/>
        <w:t xml:space="preserve">Борисовне </w:t>
      </w:r>
      <w:r>
        <w:rPr>
          <w:szCs w:val="28"/>
        </w:rPr>
        <w:t>зарегистрировать устав учреждения в соответствующих террито-</w:t>
      </w:r>
      <w:r>
        <w:rPr>
          <w:szCs w:val="28"/>
        </w:rPr>
        <w:br/>
        <w:t>риальных органах Федеральной налоговой службы Российской Федерации.</w:t>
      </w:r>
    </w:p>
    <w:p w:rsidR="00723B47" w:rsidRDefault="00723B47" w:rsidP="00723B47">
      <w:pPr>
        <w:ind w:firstLine="709"/>
        <w:jc w:val="both"/>
        <w:rPr>
          <w:szCs w:val="28"/>
        </w:rPr>
      </w:pPr>
      <w:bookmarkStart w:id="6" w:name="sub_3"/>
      <w:bookmarkEnd w:id="5"/>
      <w:r>
        <w:rPr>
          <w:szCs w:val="28"/>
        </w:rPr>
        <w:t>4.</w:t>
      </w:r>
      <w:bookmarkEnd w:id="6"/>
      <w:r>
        <w:rPr>
          <w:szCs w:val="28"/>
        </w:rPr>
        <w:t> Контроль за выполнением распоряжения возложить на заместителя Главы города Томазову А.Н.</w:t>
      </w:r>
    </w:p>
    <w:p w:rsidR="00723B47" w:rsidRDefault="00723B47" w:rsidP="00723B47">
      <w:pPr>
        <w:tabs>
          <w:tab w:val="left" w:pos="720"/>
        </w:tabs>
        <w:rPr>
          <w:szCs w:val="28"/>
        </w:rPr>
      </w:pPr>
    </w:p>
    <w:p w:rsidR="00723B47" w:rsidRDefault="00723B47" w:rsidP="00723B47">
      <w:pPr>
        <w:tabs>
          <w:tab w:val="left" w:pos="720"/>
        </w:tabs>
        <w:rPr>
          <w:szCs w:val="28"/>
        </w:rPr>
      </w:pPr>
    </w:p>
    <w:p w:rsidR="00723B47" w:rsidRDefault="00723B47" w:rsidP="00723B47">
      <w:pPr>
        <w:tabs>
          <w:tab w:val="left" w:pos="720"/>
        </w:tabs>
        <w:rPr>
          <w:szCs w:val="28"/>
        </w:rPr>
      </w:pPr>
    </w:p>
    <w:p w:rsidR="00723B47" w:rsidRDefault="00723B47" w:rsidP="00723B47">
      <w:pPr>
        <w:tabs>
          <w:tab w:val="left" w:pos="720"/>
        </w:tabs>
        <w:rPr>
          <w:szCs w:val="28"/>
        </w:rPr>
        <w:sectPr w:rsidR="00723B47" w:rsidSect="00723B47">
          <w:headerReference w:type="default" r:id="rId6"/>
          <w:pgSz w:w="11906" w:h="16838"/>
          <w:pgMar w:top="1134" w:right="567" w:bottom="79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723B47" w:rsidRDefault="00723B47" w:rsidP="00723B47">
      <w:pPr>
        <w:tabs>
          <w:tab w:val="left" w:pos="993"/>
        </w:tabs>
        <w:ind w:firstLine="5387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:rsidR="00723B47" w:rsidRDefault="00723B47" w:rsidP="00723B47">
      <w:pPr>
        <w:tabs>
          <w:tab w:val="left" w:pos="993"/>
        </w:tabs>
        <w:ind w:firstLine="5387"/>
        <w:jc w:val="both"/>
        <w:rPr>
          <w:szCs w:val="28"/>
        </w:rPr>
      </w:pPr>
      <w:r>
        <w:rPr>
          <w:szCs w:val="28"/>
        </w:rPr>
        <w:t xml:space="preserve">распоряжением </w:t>
      </w:r>
    </w:p>
    <w:p w:rsidR="00723B47" w:rsidRDefault="00723B47" w:rsidP="00723B47">
      <w:pPr>
        <w:tabs>
          <w:tab w:val="left" w:pos="993"/>
        </w:tabs>
        <w:ind w:firstLine="5387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723B47" w:rsidRDefault="00723B47" w:rsidP="00723B47">
      <w:pPr>
        <w:tabs>
          <w:tab w:val="left" w:pos="993"/>
        </w:tabs>
        <w:ind w:firstLine="5387"/>
        <w:jc w:val="both"/>
        <w:rPr>
          <w:szCs w:val="28"/>
        </w:rPr>
      </w:pPr>
      <w:r>
        <w:rPr>
          <w:szCs w:val="28"/>
        </w:rPr>
        <w:t>от ____________ № ______</w:t>
      </w:r>
    </w:p>
    <w:p w:rsidR="00723B47" w:rsidRDefault="00723B47" w:rsidP="00723B47">
      <w:pPr>
        <w:tabs>
          <w:tab w:val="left" w:pos="993"/>
        </w:tabs>
        <w:ind w:firstLine="5387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left="5387"/>
        <w:rPr>
          <w:szCs w:val="28"/>
        </w:rPr>
      </w:pPr>
      <w:r>
        <w:rPr>
          <w:szCs w:val="28"/>
        </w:rPr>
        <w:t xml:space="preserve">«Об утверждении устава </w:t>
      </w:r>
    </w:p>
    <w:p w:rsidR="00723B47" w:rsidRDefault="00723B47" w:rsidP="00723B47">
      <w:pPr>
        <w:tabs>
          <w:tab w:val="left" w:pos="993"/>
        </w:tabs>
        <w:ind w:left="5387"/>
        <w:rPr>
          <w:szCs w:val="28"/>
        </w:rPr>
      </w:pPr>
      <w:r>
        <w:rPr>
          <w:szCs w:val="28"/>
        </w:rPr>
        <w:t xml:space="preserve">муниципального бюджетного </w:t>
      </w:r>
    </w:p>
    <w:p w:rsidR="00723B47" w:rsidRDefault="00723B47" w:rsidP="00723B47">
      <w:pPr>
        <w:tabs>
          <w:tab w:val="left" w:pos="993"/>
        </w:tabs>
        <w:ind w:left="5387"/>
        <w:rPr>
          <w:szCs w:val="28"/>
        </w:rPr>
      </w:pPr>
      <w:r>
        <w:rPr>
          <w:szCs w:val="28"/>
        </w:rPr>
        <w:t>дошкольного образовательного учреждения детского сада № 45 «Волчок» в новой редакции»</w:t>
      </w:r>
    </w:p>
    <w:p w:rsidR="00723B47" w:rsidRDefault="00723B47" w:rsidP="00723B47">
      <w:pPr>
        <w:tabs>
          <w:tab w:val="left" w:pos="993"/>
        </w:tabs>
        <w:ind w:firstLine="5387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5387"/>
        <w:rPr>
          <w:szCs w:val="28"/>
        </w:rPr>
      </w:pPr>
      <w:r>
        <w:rPr>
          <w:szCs w:val="28"/>
        </w:rPr>
        <w:t>Заместитель Главы города</w:t>
      </w:r>
    </w:p>
    <w:p w:rsidR="00723B47" w:rsidRDefault="00723B47" w:rsidP="00723B47">
      <w:pPr>
        <w:tabs>
          <w:tab w:val="left" w:pos="993"/>
        </w:tabs>
        <w:ind w:firstLine="5387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5387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5387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5387"/>
        <w:jc w:val="both"/>
        <w:rPr>
          <w:szCs w:val="28"/>
        </w:rPr>
      </w:pPr>
      <w:r>
        <w:rPr>
          <w:szCs w:val="28"/>
        </w:rPr>
        <w:t>_______________ Н.Н. Кривцов</w:t>
      </w:r>
    </w:p>
    <w:p w:rsidR="00723B47" w:rsidRPr="00723B47" w:rsidRDefault="00723B47" w:rsidP="00723B47">
      <w:pPr>
        <w:tabs>
          <w:tab w:val="left" w:pos="993"/>
        </w:tabs>
        <w:ind w:firstLine="567"/>
        <w:jc w:val="both"/>
        <w:rPr>
          <w:sz w:val="32"/>
          <w:szCs w:val="32"/>
        </w:rPr>
      </w:pPr>
    </w:p>
    <w:p w:rsidR="00723B47" w:rsidRDefault="00723B47" w:rsidP="00723B47">
      <w:pPr>
        <w:tabs>
          <w:tab w:val="left" w:pos="993"/>
        </w:tabs>
        <w:ind w:firstLine="567"/>
        <w:jc w:val="both"/>
        <w:rPr>
          <w:sz w:val="32"/>
          <w:szCs w:val="32"/>
        </w:rPr>
      </w:pPr>
    </w:p>
    <w:p w:rsidR="00723B47" w:rsidRPr="00723B47" w:rsidRDefault="00723B47" w:rsidP="00723B47">
      <w:pPr>
        <w:tabs>
          <w:tab w:val="left" w:pos="993"/>
        </w:tabs>
        <w:ind w:firstLine="567"/>
        <w:jc w:val="both"/>
        <w:rPr>
          <w:sz w:val="32"/>
          <w:szCs w:val="32"/>
        </w:rPr>
      </w:pPr>
    </w:p>
    <w:p w:rsidR="00723B47" w:rsidRDefault="00723B47" w:rsidP="00723B4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Устав</w:t>
      </w:r>
    </w:p>
    <w:p w:rsidR="00723B47" w:rsidRDefault="00723B47" w:rsidP="00723B4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бюджетного дошкольного образовательного </w:t>
      </w:r>
    </w:p>
    <w:p w:rsidR="00723B47" w:rsidRDefault="00723B47" w:rsidP="00723B4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учреждения детского сада № 45 «Волчок»</w:t>
      </w:r>
    </w:p>
    <w:p w:rsidR="00723B47" w:rsidRDefault="00723B47" w:rsidP="00723B4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(новая редакция)</w:t>
      </w:r>
    </w:p>
    <w:p w:rsidR="00723B47" w:rsidRDefault="00723B47" w:rsidP="00723B47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567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567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567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567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567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567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567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567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jc w:val="center"/>
        <w:rPr>
          <w:szCs w:val="28"/>
        </w:rPr>
      </w:pPr>
    </w:p>
    <w:p w:rsidR="00723B47" w:rsidRDefault="00723B47" w:rsidP="00723B47">
      <w:pPr>
        <w:tabs>
          <w:tab w:val="left" w:pos="993"/>
        </w:tabs>
        <w:jc w:val="center"/>
        <w:rPr>
          <w:szCs w:val="28"/>
        </w:rPr>
      </w:pPr>
    </w:p>
    <w:p w:rsidR="00723B47" w:rsidRDefault="00723B47" w:rsidP="00723B47">
      <w:pPr>
        <w:tabs>
          <w:tab w:val="left" w:pos="993"/>
        </w:tabs>
        <w:rPr>
          <w:szCs w:val="28"/>
        </w:rPr>
      </w:pPr>
    </w:p>
    <w:p w:rsidR="00723B47" w:rsidRDefault="00723B47" w:rsidP="00723B47">
      <w:pPr>
        <w:tabs>
          <w:tab w:val="left" w:pos="993"/>
        </w:tabs>
        <w:rPr>
          <w:szCs w:val="28"/>
        </w:rPr>
      </w:pPr>
    </w:p>
    <w:p w:rsidR="00723B47" w:rsidRDefault="00723B47" w:rsidP="00723B47">
      <w:pPr>
        <w:tabs>
          <w:tab w:val="left" w:pos="993"/>
        </w:tabs>
        <w:rPr>
          <w:szCs w:val="28"/>
        </w:rPr>
      </w:pPr>
    </w:p>
    <w:p w:rsidR="00723B47" w:rsidRDefault="00723B47" w:rsidP="00723B47">
      <w:pPr>
        <w:tabs>
          <w:tab w:val="left" w:pos="993"/>
        </w:tabs>
        <w:rPr>
          <w:szCs w:val="28"/>
        </w:rPr>
      </w:pPr>
    </w:p>
    <w:p w:rsidR="00723B47" w:rsidRDefault="00723B47" w:rsidP="00723B47">
      <w:pPr>
        <w:tabs>
          <w:tab w:val="left" w:pos="993"/>
        </w:tabs>
        <w:rPr>
          <w:szCs w:val="28"/>
        </w:rPr>
      </w:pPr>
    </w:p>
    <w:p w:rsidR="00723B47" w:rsidRDefault="00723B47" w:rsidP="00723B47">
      <w:pPr>
        <w:tabs>
          <w:tab w:val="left" w:pos="993"/>
        </w:tabs>
        <w:jc w:val="center"/>
        <w:rPr>
          <w:szCs w:val="28"/>
        </w:rPr>
      </w:pPr>
      <w:r>
        <w:rPr>
          <w:szCs w:val="28"/>
        </w:rPr>
        <w:t>город Сургут</w:t>
      </w:r>
    </w:p>
    <w:p w:rsidR="00723B47" w:rsidRDefault="00723B47" w:rsidP="00723B47">
      <w:pPr>
        <w:tabs>
          <w:tab w:val="left" w:pos="993"/>
        </w:tabs>
        <w:jc w:val="center"/>
        <w:rPr>
          <w:szCs w:val="28"/>
        </w:rPr>
      </w:pPr>
      <w:r>
        <w:rPr>
          <w:szCs w:val="28"/>
        </w:rPr>
        <w:t>2020 год</w:t>
      </w:r>
    </w:p>
    <w:p w:rsidR="00723B47" w:rsidRDefault="00723B47" w:rsidP="00723B47">
      <w:pPr>
        <w:tabs>
          <w:tab w:val="left" w:pos="993"/>
        </w:tabs>
        <w:ind w:firstLine="709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 Муниципальное бюджетное дошкольное образовательное учреждение детский сад № 45 «Волчок» является некоммерческой образовательной организацией.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Организационно-правовая форма – учреждение, тип учреждения – </w:t>
      </w:r>
      <w:r>
        <w:rPr>
          <w:szCs w:val="28"/>
        </w:rPr>
        <w:br/>
        <w:t>бюджетное.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Муниципальное бюджетное дошкольное образовательное учреждение детский сад № 45 «Волчок» (далее – учреждение) создано на основании распоряжения Администрации города от 23.09.2016 № 1764 «О создании муници-пального бюджетного дошкольного образовательного учреждения детского </w:t>
      </w:r>
      <w:r>
        <w:rPr>
          <w:szCs w:val="28"/>
        </w:rPr>
        <w:br/>
        <w:t>сада № 45 «Волчок» и об утверждении его устава».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 Учредителем учреждения является муниципальное образование городской округ город Сургут Ханты-Мансийского автономного округа – Югры.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Функции и полномочия учредителя возложены на Администрацию города (далее – учредитель).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Куратором учреждения является департамент образования Админи-</w:t>
      </w:r>
      <w:r>
        <w:rPr>
          <w:szCs w:val="28"/>
        </w:rPr>
        <w:br/>
        <w:t>страции города (далее – куратор).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Функции и полномочия куратора в отношении учреждения определяются учредителем.</w:t>
      </w:r>
    </w:p>
    <w:p w:rsidR="00723B47" w:rsidRDefault="00723B47" w:rsidP="00723B47">
      <w:pPr>
        <w:ind w:firstLine="709"/>
        <w:jc w:val="both"/>
        <w:rPr>
          <w:szCs w:val="28"/>
        </w:rPr>
      </w:pPr>
      <w:r>
        <w:rPr>
          <w:szCs w:val="28"/>
        </w:rPr>
        <w:t xml:space="preserve">4. Полное наименование учреждения: муниципальное бюджетное </w:t>
      </w:r>
      <w:r>
        <w:rPr>
          <w:szCs w:val="28"/>
        </w:rPr>
        <w:br/>
        <w:t>дошкольное образовательное учреждение детский сад № 45 «Волчок».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Сокращенное наименование учреждения: МБДОУ № 45 «Волчок».</w:t>
      </w:r>
    </w:p>
    <w:p w:rsidR="00723B47" w:rsidRDefault="00723B47" w:rsidP="00723B47">
      <w:pPr>
        <w:ind w:firstLine="709"/>
        <w:jc w:val="both"/>
        <w:rPr>
          <w:szCs w:val="28"/>
        </w:rPr>
      </w:pPr>
      <w:r>
        <w:rPr>
          <w:szCs w:val="28"/>
        </w:rPr>
        <w:t xml:space="preserve">5. Место нахождения учреждения: Российская Федерация, Тюменская </w:t>
      </w:r>
      <w:r>
        <w:rPr>
          <w:szCs w:val="28"/>
        </w:rPr>
        <w:br/>
        <w:t>область, Ханты-Мансийский автономный округ – Югра, город Сургут.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  В учреждении функционируют структурные подразделения без образования юридического лица: центр здоровьесбережения; центр психолого-</w:t>
      </w:r>
      <w:r>
        <w:rPr>
          <w:szCs w:val="28"/>
        </w:rPr>
        <w:br/>
        <w:t xml:space="preserve">педагогической, медицинской и социальной помощи; консультационный центр, созданный для родителей (законных представителей) детей, получающих </w:t>
      </w:r>
      <w:r>
        <w:rPr>
          <w:szCs w:val="28"/>
        </w:rPr>
        <w:br/>
        <w:t xml:space="preserve">дошкольное образование в форме семейного образования с целью оказания </w:t>
      </w:r>
      <w:r>
        <w:rPr>
          <w:szCs w:val="28"/>
        </w:rPr>
        <w:br/>
        <w:t xml:space="preserve">методической, психолого-педагогической, диагностической и консультативной помощи родителям (законным представителям), обеспечивающим получение детьми дошкольного образования в форме семейного образования, которые </w:t>
      </w:r>
      <w:r>
        <w:rPr>
          <w:szCs w:val="28"/>
        </w:rPr>
        <w:br/>
        <w:t xml:space="preserve">организуют свою деятельность в соответствии с локальными нормативными </w:t>
      </w:r>
      <w:r>
        <w:rPr>
          <w:szCs w:val="28"/>
        </w:rPr>
        <w:br/>
        <w:t>актами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 учреждении могут функционировать и иные структурные подразделения без образования юридического лица в соответствии с локальными нормативными актами учреждения, регламентирующими их деятельность.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Учреждение филиалов и представительств не имеет.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7. Учреждение в своей деятельности руководствуется Конституцией </w:t>
      </w:r>
      <w:r>
        <w:rPr>
          <w:szCs w:val="28"/>
        </w:rPr>
        <w:br/>
        <w:t xml:space="preserve">Российской Федерации, Конвенцией о правах ребенка, Гражданским, </w:t>
      </w:r>
      <w:r>
        <w:rPr>
          <w:szCs w:val="28"/>
        </w:rPr>
        <w:br/>
        <w:t xml:space="preserve">Бюджетным и Трудовым кодексами Российской Федерации, федеральными </w:t>
      </w:r>
      <w:r>
        <w:rPr>
          <w:szCs w:val="28"/>
        </w:rPr>
        <w:br/>
        <w:t xml:space="preserve">законами «Об образовании в Российской Федерации», «Об основных гарантиях прав ребенка в Российской Федерации», «О некоммерческих организациях», иными федеральными законами и  нормативными правовыми актами Российской Федерации, Законом Ханты-Мансийского автономного округа – Югры </w:t>
      </w:r>
      <w:r>
        <w:rPr>
          <w:szCs w:val="28"/>
        </w:rPr>
        <w:br/>
        <w:t xml:space="preserve">«Об образовании в Ханты-Мансийском автономном округе – Югре», иными </w:t>
      </w:r>
      <w:r>
        <w:rPr>
          <w:szCs w:val="28"/>
        </w:rPr>
        <w:br/>
        <w:t>законами и нормативными правовыми актами Ханты-Мансийского автономного округа – Югры, Уставом муниципального образования городской округ город Сургут Ханты-Мансийского автономного округа – Югры и иными муници-</w:t>
      </w:r>
      <w:r>
        <w:rPr>
          <w:szCs w:val="28"/>
        </w:rPr>
        <w:br/>
        <w:t>пальными правовыми актами, настоящим уставом.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Раздел II. Правовое положение учреждения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 Учреждение является юридическим лицом, некоммерческой организацией, имеет закрепленное за ним на праве оперативного управления имущество, может от своего имени приобретать и осуществлять имущественные и неимущественные права, нести обязанности, быть истцом и ответчиком в суде.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 Права юридического лица у учреждения возникают с момента его государственной регистрации.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 Учреждение является бюджетным, самостоятельно в соответствии </w:t>
      </w:r>
      <w:r>
        <w:rPr>
          <w:szCs w:val="28"/>
        </w:rPr>
        <w:br/>
        <w:t>с муниципальным заданием осуществляет деятельность, связанную с оказанием услуг, относящихся к основным видам деятельности, в пределах выделяемых учредителем субсидий, имеет самостоятельный баланс и лицевой счет, открытый в установленном порядке в финансовом органе муниципального образования.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 Учреждение имеет печать с полным наименованием учреждения </w:t>
      </w:r>
      <w:r>
        <w:rPr>
          <w:szCs w:val="28"/>
        </w:rPr>
        <w:br/>
        <w:t>на русском языке. Учреждение вправе иметь штампы и бланки со своим наименованием.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 Право на осуществление образовательной деятельности возникает у учреждения с момента выдачи ему лицензии на осуществление образова-</w:t>
      </w:r>
      <w:r>
        <w:rPr>
          <w:szCs w:val="28"/>
        </w:rPr>
        <w:br/>
        <w:t>тельной деятельности.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 Учреждение самостоятельно в осуществлении образовательной,</w:t>
      </w:r>
      <w:r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br/>
      </w:r>
      <w:r>
        <w:rPr>
          <w:szCs w:val="28"/>
        </w:rPr>
        <w:t xml:space="preserve">административной, финансово-экономической деятельности, разработке </w:t>
      </w:r>
      <w:r>
        <w:rPr>
          <w:szCs w:val="28"/>
        </w:rPr>
        <w:br/>
        <w:t>и принятии локальных нормативных актов в соответствии с законодательством Российской Федерации и настоящим уставом.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 В учреждении создание и деятельность политических партий, религи-</w:t>
      </w:r>
      <w:r>
        <w:rPr>
          <w:szCs w:val="28"/>
        </w:rPr>
        <w:br/>
        <w:t>озных организаций (объединений) не допускаются.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 Учреждение обладает правами, исполняет обязанности и несет ответственность в соответствии с законодательством Российской Федерации, Ханты-Мансийского автономного округа – Югры, муниципальными правовыми актами.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9. Права, обязанности и ответственность работников учреждения устанавливаются законодательством Российской Федерации, трудовыми договорами, должностными инструкциями, правилами внутреннего трудового распорядка и иными локальными нормативными актами учреждения, коллективным дого-вором.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Предмет, цели и виды деятельности учреждения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 Предметом деятельности учреждения являются единый целенаправ-</w:t>
      </w:r>
      <w:r>
        <w:rPr>
          <w:szCs w:val="28"/>
        </w:rPr>
        <w:br/>
        <w:t>ленный процесс воспитания и обучения, осуществляемый в интересах человека, семьи, общества и государства, обеспечение гарантий прав и свобод человека в сфере образования и создание условий для реализации права на образование.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 Цели деятельности учреждения: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2.1. Осуществление образовательной деятельности по основным общеобразовательным программам – образовательным программам дошкольного образования, в том числе по адаптированным образовательным программам </w:t>
      </w:r>
      <w:r>
        <w:rPr>
          <w:szCs w:val="28"/>
        </w:rPr>
        <w:br/>
        <w:t>дошкольного образования для воспитанников с ограниченными возможностями здоровья.</w:t>
      </w:r>
    </w:p>
    <w:p w:rsidR="00723B47" w:rsidRDefault="00723B47" w:rsidP="00723B4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2.2. Осуществление образовательной деятельности по дополнительным </w:t>
      </w:r>
      <w:r>
        <w:rPr>
          <w:szCs w:val="28"/>
        </w:rPr>
        <w:br/>
        <w:t xml:space="preserve">общеобразовательным программам – дополнительным общеразвивающим </w:t>
      </w:r>
      <w:r>
        <w:rPr>
          <w:szCs w:val="28"/>
        </w:rPr>
        <w:br/>
        <w:t xml:space="preserve">программам различных направленностей, в том числе по адаптированным </w:t>
      </w:r>
      <w:r>
        <w:rPr>
          <w:szCs w:val="28"/>
        </w:rPr>
        <w:br/>
        <w:t xml:space="preserve">дополнительным общеразвивающим программам для воспитанников с ограниченными возможностями здоровья. 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2.3. Осуществление присмотра и ухода за детьми.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Виды деятельности учреждения: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основная деятельность учреждения;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оказание платных образовательных услуг;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приносящая доход деятельность.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Основная деятельность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4.1. К основной деятельности учреждения относится: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 образовательная деятельность по основным общеобразовательным </w:t>
      </w:r>
      <w:r>
        <w:rPr>
          <w:szCs w:val="28"/>
        </w:rPr>
        <w:br/>
        <w:t xml:space="preserve">программам – образовательным программам дошкольного образования, </w:t>
      </w:r>
      <w:r>
        <w:rPr>
          <w:szCs w:val="28"/>
        </w:rPr>
        <w:br/>
        <w:t xml:space="preserve">в том числе по адаптированным образовательным программам дошкольного </w:t>
      </w:r>
      <w:r>
        <w:rPr>
          <w:szCs w:val="28"/>
        </w:rPr>
        <w:br/>
        <w:t xml:space="preserve">образования для воспитанников с ограниченными возможностями здоровья, </w:t>
      </w:r>
      <w:r>
        <w:rPr>
          <w:szCs w:val="28"/>
        </w:rPr>
        <w:br/>
        <w:t>присмотр и уход за детьми;</w:t>
      </w:r>
    </w:p>
    <w:p w:rsidR="00723B47" w:rsidRDefault="00723B47" w:rsidP="00723B4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 образовательная деятельность по дополнительным общеобразова-</w:t>
      </w:r>
      <w:r>
        <w:rPr>
          <w:szCs w:val="28"/>
        </w:rPr>
        <w:br/>
        <w:t xml:space="preserve">тельным программам – дополнительным общеразвивающим программам </w:t>
      </w:r>
      <w:r>
        <w:rPr>
          <w:szCs w:val="28"/>
        </w:rPr>
        <w:br/>
        <w:t>различных направленностей, в том числе по адаптированным дополнительным общеразвивающим программам для воспитанников с ограниченными возможностями здоровья;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 предоставление родителям (законным представителям), обеспечива-ющим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4.2. Образовательная деятельность в учреждении осуществляется </w:t>
      </w:r>
      <w:r>
        <w:rPr>
          <w:szCs w:val="28"/>
        </w:rPr>
        <w:br/>
        <w:t>на русском языке.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4.3. Учреждение осуществляет основную деятельность в соответствии с муниципальным заданием и не вправе отказаться от его выполнения.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 соответствующем изменении муниципального задания.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Оказание платных образовательных услуг.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5.1. Учреждение вправе оказывать за счет средств физических и (или) </w:t>
      </w:r>
      <w:r>
        <w:rPr>
          <w:szCs w:val="28"/>
        </w:rPr>
        <w:br/>
        <w:t xml:space="preserve">юридических лиц платные образовательные услуги, которые представляют </w:t>
      </w:r>
      <w:r>
        <w:rPr>
          <w:szCs w:val="28"/>
        </w:rPr>
        <w:br/>
        <w:t xml:space="preserve">собой осуществление образовательной деятельности по заданиям и за счет </w:t>
      </w:r>
      <w:r>
        <w:rPr>
          <w:szCs w:val="28"/>
        </w:rPr>
        <w:br/>
        <w:t xml:space="preserve">указанных физических и (или) юридических лиц по договорам об оказании </w:t>
      </w:r>
      <w:r>
        <w:rPr>
          <w:szCs w:val="28"/>
        </w:rPr>
        <w:br/>
        <w:t>платных образовательных услуг.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Перечень, порядок и условия оказания платных образовательных услуг </w:t>
      </w:r>
      <w:r>
        <w:rPr>
          <w:szCs w:val="28"/>
        </w:rPr>
        <w:br/>
        <w:t>регулируются локальным нормативным актом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5.2. Платные образовательные услуги не могут быть оказаны вместо образовательной деятельности, финансовое обеспечение которой осуществляется за счет бюджетных ассигнований из средств городского бюджета. Средства, </w:t>
      </w:r>
      <w:r>
        <w:rPr>
          <w:szCs w:val="28"/>
        </w:rPr>
        <w:br/>
        <w:t>полученные учреждением при оказании таких платных образовательных услуг, возвращаются оплатившим эти услуги лицам.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5.3. Учреждение вправе осуществлять за счет средств физических и (или) юридических лиц образовательную деятельность, не предусмотренную установленным муниципальным заданием либо соглашением о предоставлении субсидии на возмещение затрат, на одинаковых при оказании одних и тех же услуг условиях.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5.4. Педагогический работник учреждения не вправе оказывать платные образовательные услуги воспитанникам в учреждении, если это приводит </w:t>
      </w:r>
      <w:r>
        <w:rPr>
          <w:szCs w:val="28"/>
        </w:rPr>
        <w:br/>
        <w:t>к конфликту интересов педагогического работника.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5.5. Доход от платных образовательных услуг используется учреждением в соответствии с законодательством Российской Федерации и уставными </w:t>
      </w:r>
      <w:r>
        <w:rPr>
          <w:szCs w:val="28"/>
        </w:rPr>
        <w:br/>
        <w:t>целями.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 Приносящая доход деятельность.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6.1. Учреждение вправе осуществлять приносящую доход деятельность.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6.2. К приносящей доход деятельности относится: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 организация и проведение семейных и детских праздников;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 услуги досугового характера: проведение занятий в различных секциях, объединениях, группах по укреплению здоровья;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 сдача в аренду имущества, находящегося в муниципальной собствен-</w:t>
      </w:r>
      <w:r>
        <w:rPr>
          <w:szCs w:val="28"/>
        </w:rPr>
        <w:br/>
        <w:t>ности и закрепленного на праве оперативного управления за учреждением.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6.3. Учреждение обязано вести отдельный учет доходов и расходов </w:t>
      </w:r>
      <w:r>
        <w:rPr>
          <w:szCs w:val="28"/>
        </w:rPr>
        <w:br/>
        <w:t>по приносящей доход деятельности.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 Вопросы, касающиеся организации и осуществления образовательной деятельности, оказания платных образовательных услуг, осуществления приносящей доходы деятельности, не урегулированные настоящим уставом, регули-руются локальными нормативными актами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Раздел IV. Управление учреждением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 Управление учреждением осуществляется в соответствии с законодательством Российской Федерации на основе сочетания принципов единоначалия и коллегиальности.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Единоличным исполнительным органом учреждения является руководитель учреждения (далее – заведующий), который осуществляет текущее руководство деятельностью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Заведующий назначается учредителем.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Срок полномочий заведующего определяется трудовым договором.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Компетенция заведующего: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3.1. Действует без доверенности от имени учреждения, представляет </w:t>
      </w:r>
      <w:r>
        <w:rPr>
          <w:szCs w:val="28"/>
        </w:rPr>
        <w:br/>
        <w:t>его во всех организациях, в судебных и иных государственных органах.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3.2. Планирует, организует и контролирует образовательную и органи-</w:t>
      </w:r>
      <w:r>
        <w:rPr>
          <w:szCs w:val="28"/>
        </w:rPr>
        <w:br/>
        <w:t>зационно-хозяйственную деятельность, отвечает за качество и эффективность работы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3.3. Утверждает основные общеобразовательные программы – образовательные программы дошкольного образования, в том числе адаптированные </w:t>
      </w:r>
      <w:r>
        <w:rPr>
          <w:szCs w:val="28"/>
        </w:rPr>
        <w:br/>
        <w:t>образовательные программы дошкольного образования</w:t>
      </w:r>
      <w:r>
        <w:t xml:space="preserve"> </w:t>
      </w:r>
      <w:r>
        <w:rPr>
          <w:szCs w:val="28"/>
        </w:rPr>
        <w:t xml:space="preserve">для воспитанников </w:t>
      </w:r>
      <w:r>
        <w:rPr>
          <w:szCs w:val="28"/>
        </w:rPr>
        <w:br/>
        <w:t xml:space="preserve">с ограниченными возможностями здоровья, дополнительные общеобразова-тельные программы – дополнительные общеразвивающие программы </w:t>
      </w:r>
      <w:r>
        <w:rPr>
          <w:szCs w:val="28"/>
        </w:rPr>
        <w:br/>
        <w:t xml:space="preserve">различных направленностей, в том числе адаптированные дополнительные </w:t>
      </w:r>
      <w:r>
        <w:rPr>
          <w:szCs w:val="28"/>
        </w:rPr>
        <w:br/>
        <w:t>общеразвивающие программы для воспитанников с ограниченными возможностями здоровья.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3.4. Утверждает по согласованию с учредителем программу развития </w:t>
      </w:r>
      <w:r>
        <w:rPr>
          <w:szCs w:val="28"/>
        </w:rPr>
        <w:br/>
        <w:t>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3.5. Осуществляет прием на работу работников, заключает и расторгает с ними трудовые договоры, распределяет должностные обязанности; налагает дисциплинарные взыскания и поощряет работников учреждения в соответствии с трудовым законодательством Российской Федерации и иными нормативными правовыми актами.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3.6. Утверждает штатное расписание и тарификацию работников </w:t>
      </w:r>
      <w:r>
        <w:rPr>
          <w:szCs w:val="28"/>
        </w:rPr>
        <w:br/>
        <w:t xml:space="preserve">в пределах выделенного учредителем фонда заработной платы, устанавливает </w:t>
      </w:r>
      <w:r>
        <w:rPr>
          <w:szCs w:val="28"/>
        </w:rPr>
        <w:br/>
        <w:t xml:space="preserve">заработную плату в пределах имеющихся средств и согласно нормативным </w:t>
      </w:r>
      <w:r>
        <w:rPr>
          <w:szCs w:val="28"/>
        </w:rPr>
        <w:br/>
        <w:t>правовым актам.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3.7. Утверждает локальные нормативные акты, обязательные для испол-нения работниками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3.8. Распоряжается имуществом учреждения в соответствии с законодательством Российской Федерации и обеспечивает эффективное использование финансовых средств.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3.9. Обеспечивает сохранность имущества, переданного учреждению в оперативное управление, целевое использование субсидий, а также средств, </w:t>
      </w:r>
      <w:r>
        <w:rPr>
          <w:szCs w:val="28"/>
        </w:rPr>
        <w:br/>
        <w:t>поступающих из других источников.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3.10. Осуществляет систему внешних связей учреждения, необходимых для его успешного функционирования и развития.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3.11. Обеспечивает эффективное взаимодействие и сотрудничество с органами местного самоуправления, организациями, родителями (законными представителями), общественностью.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3.12. Принимает участие в совещаниях, конференциях и других меропри-ятиях.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3.13. Поддерживает благоприятный морально-психологический климат в учреждении.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3.14. Консультирует работников учреждения, родителей (законных </w:t>
      </w:r>
      <w:r>
        <w:rPr>
          <w:szCs w:val="28"/>
        </w:rPr>
        <w:br/>
        <w:t>представителей) воспитанников по вопросам функционирования и развития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3.15. Самостоятельно решает иные вопросы, возникшие в текущей </w:t>
      </w:r>
      <w:r>
        <w:rPr>
          <w:szCs w:val="28"/>
        </w:rPr>
        <w:br/>
        <w:t>деятельности и не отнесенные к компетенции коллегиальных органов управ-</w:t>
      </w:r>
      <w:r>
        <w:rPr>
          <w:szCs w:val="28"/>
        </w:rPr>
        <w:br/>
        <w:t>ления учреждения либо учредителя.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Заведующий несет ответственность: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4.1. Перед воспитанниками, их родителями (законными представителями), государством, обществом, учредителем за руководство образовательной и организационно-хозяйственной деятельностью учреждения в соответствии с функциональными обязанностями, предусмотренными квалификационными требованиями, трудовым договором и настоящим уставом.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4.2. Перед учреждением в размере убытков, причиненных учреждению в результате совершения крупной сделки без согласия учредителя.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4.3. В других случаях, предусмотренных законодательством Российской Федерации, локальными нормативными актами учреждения и трудовым дого-вором.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К коллегиальным органам управления учреждения относятся: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общее собрание работников учреждения;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управляющий совет учреждения;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педагогический совет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 учреждении могут формироваться и другие коллегиальные органы управления.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 Общее собрание работников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6.1. Общее собрание работников учреждения (далее – общее собрание) </w:t>
      </w:r>
      <w:r>
        <w:rPr>
          <w:szCs w:val="28"/>
        </w:rPr>
        <w:br/>
        <w:t>является постоянно действующим коллегиальным органом управления учреж-дения, который включает в себя всех работников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Общее собрание считается правомочным, если на нем присутствует </w:t>
      </w:r>
      <w:r>
        <w:rPr>
          <w:szCs w:val="28"/>
        </w:rPr>
        <w:br/>
        <w:t xml:space="preserve">не менее 50% списочного состава работников учреждения. 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6.2. Решения общего собрания принимаются открытым голосованием </w:t>
      </w:r>
      <w:r>
        <w:rPr>
          <w:szCs w:val="28"/>
        </w:rPr>
        <w:br/>
        <w:t xml:space="preserve">простым большинством голосов. Каждый член общего собрания имеет один </w:t>
      </w:r>
      <w:r>
        <w:rPr>
          <w:szCs w:val="28"/>
        </w:rPr>
        <w:br/>
        <w:t>голос. При равном количестве голосов решающим является голос председателя собрания.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6.3. Решение, принятое в пределах компетенции общего собрания </w:t>
      </w:r>
      <w:r>
        <w:rPr>
          <w:szCs w:val="28"/>
        </w:rPr>
        <w:br/>
        <w:t xml:space="preserve">и не противоречащее законодательству Российской Федерации, является </w:t>
      </w:r>
      <w:r>
        <w:rPr>
          <w:szCs w:val="28"/>
        </w:rPr>
        <w:br/>
        <w:t>обязательным для исполнения всеми работниками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6.4. Общие собрания проводятся по мере необходимости, но не реже двух раз в год. О повестке дня, времени и месте его проведения должно быть объявлено не менее чем за семь календарных дней.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Председатель и секретарь общего собрания избираются простым большинством голосов работников учреждения до начала обсуждения текущих вопросов повестки. Срок полномочий председателя и секретаря общего собрания – один календарный год. В случае отсутствия избранных председателя и (или) секретаря общего собрания, производится процедура избрания нового председателя и (или) секретаря.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6.5. К компетенции общего собрания относится: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 обсуждение и принятие коллективного договора, изменений и допол-</w:t>
      </w:r>
      <w:r>
        <w:rPr>
          <w:szCs w:val="28"/>
        </w:rPr>
        <w:br/>
        <w:t>нений, вносимых в коллективный договор;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избрание выборного органа первичной профсоюзной организации или иного представительного органа работников, представителей работников в комиссию по урегулированию споров между участниками образовательных отношений, в комиссию по трудовым спорам и в управляющий совет учреждения;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заслушивание отчета заведующего по итогам работы учреждения;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принятие не противоречащих законодательству Российской Федерации решений по другим вопросам деятельности учреждения, не отнесенным </w:t>
      </w:r>
      <w:r>
        <w:rPr>
          <w:szCs w:val="28"/>
        </w:rPr>
        <w:br/>
        <w:t>к компетенции иных органов управления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6.6. Вопросы, относящиеся к деятельности общего собрания, не урегулированные настоящим уставом, регламентируются локальным нормативным </w:t>
      </w:r>
      <w:r>
        <w:rPr>
          <w:szCs w:val="28"/>
        </w:rPr>
        <w:br/>
        <w:t>актом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 Управляющий совет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7.1. Управляющий совет учреждения (далее – управляющий совет) является коллегиальным органом управления учреждения, имеющим полномочия </w:t>
      </w:r>
      <w:r>
        <w:rPr>
          <w:szCs w:val="28"/>
        </w:rPr>
        <w:br/>
        <w:t xml:space="preserve">по решению отдельных вопросов функционирования и развития учреждения, </w:t>
      </w:r>
      <w:r>
        <w:rPr>
          <w:szCs w:val="28"/>
        </w:rPr>
        <w:br/>
        <w:t xml:space="preserve">реализующим принцип демократического, государственно-общественного </w:t>
      </w:r>
      <w:r>
        <w:rPr>
          <w:szCs w:val="28"/>
        </w:rPr>
        <w:br/>
        <w:t>характера управления.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 управляющем совете представлены интересы всех участников образовательных отношений и иных лиц, заинтересованных в развитии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7.2. Управляющий совет создается с использованием процедур выборов, назначения и кооптации.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На основе выборов определяются члены управляющего совета из числа </w:t>
      </w:r>
      <w:r>
        <w:rPr>
          <w:szCs w:val="28"/>
        </w:rPr>
        <w:br/>
        <w:t>работников учреждения и родителей (законных представителей) воспитанников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Заведующий входит в состав управляющего совета по должности.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7.3. Управляющий совет вправе кооптировать в свой состав граждан, </w:t>
      </w:r>
      <w:r>
        <w:rPr>
          <w:szCs w:val="28"/>
        </w:rPr>
        <w:br/>
        <w:t xml:space="preserve">известных своей культурной, научной, общественной, в том числе благотворительной деятельностью, деятельностью в сфере образования, представителей </w:t>
      </w:r>
      <w:r>
        <w:rPr>
          <w:szCs w:val="28"/>
        </w:rPr>
        <w:br/>
        <w:t>организаций и других лиц.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7.4. Члены управляющего совета избираются сроком на три года.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7.5. Управляющий совет избирает из своего состава председателя. </w:t>
      </w:r>
      <w:r>
        <w:rPr>
          <w:szCs w:val="28"/>
        </w:rPr>
        <w:br/>
        <w:t>Работник учреждения (в том числе заведующий) не может быть избран председателем управляющего совета.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7.6. Компетенция управляющего совета: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определение приоритетных направлений развития учреждения;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согласование основных общеобразовательных программ – образова-</w:t>
      </w:r>
      <w:r>
        <w:rPr>
          <w:szCs w:val="28"/>
        </w:rPr>
        <w:br/>
        <w:t>тельных программ дошкольного образования, в том числе адаптированных образовательных программ дошкольного образования</w:t>
      </w:r>
      <w:r>
        <w:t xml:space="preserve"> </w:t>
      </w:r>
      <w:r>
        <w:rPr>
          <w:szCs w:val="28"/>
        </w:rPr>
        <w:t xml:space="preserve">для воспитанников с ограниченными возможностями здоровья, дополнительных общеобразовательных </w:t>
      </w:r>
      <w:r>
        <w:rPr>
          <w:szCs w:val="28"/>
        </w:rPr>
        <w:br/>
        <w:t>программ – дополнительных общеразвивающих программ различных направленностей, в том числе адаптированных дополнительных общеразвивающих программ для воспитанников с ограниченными возможностями здоровья.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информирование участников образовательных отношений и местного </w:t>
      </w:r>
      <w:r>
        <w:rPr>
          <w:szCs w:val="28"/>
        </w:rPr>
        <w:br/>
        <w:t>сообщества о своей деятельности и принимаемых решениях;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участие в разрешении конфликтных ситуаций, возникающих между участниками образовательных отношений;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участие в организации и проведении мероприятий образовательного </w:t>
      </w:r>
      <w:r>
        <w:rPr>
          <w:szCs w:val="28"/>
        </w:rPr>
        <w:br/>
        <w:t>характера для воспитанников;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рассмотрение вопросов и оказание содействия в создании здоровьесберегающих и безопасных условий образования и труда в учреждении; 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подготовка совместно с заведующим информационных и аналитических материалов о деятельности учреждения для размещения их на официальном сайте учреждения в сети «Интернет» (публичный доклад, отчет о результатах </w:t>
      </w:r>
      <w:r>
        <w:rPr>
          <w:szCs w:val="28"/>
        </w:rPr>
        <w:br/>
        <w:t>самообследования);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контроль за соблюдением надлежащих условий образования и труда в учреждении, сохранения и укрепления здоровья воспитанников, за эффек-</w:t>
      </w:r>
      <w:r>
        <w:rPr>
          <w:szCs w:val="28"/>
        </w:rPr>
        <w:br/>
        <w:t>тивным расходованием финансовых средств учреждения;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осуществление иных полномочий в соответствии с локальным норма-</w:t>
      </w:r>
      <w:r>
        <w:rPr>
          <w:szCs w:val="28"/>
        </w:rPr>
        <w:br/>
        <w:t>тивным актом учреждения, регулирующим деятельность управляющего совета, принятым на заседании управляющего совета.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7.7. Порядок организации деятельности управляющего совета: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заседания управляющего совета проводятся по мере необходимости, но не реже одного раза в три месяца. График заседаний управляющего совета утверждается председателем управляющего совета, который избирается </w:t>
      </w:r>
      <w:r>
        <w:rPr>
          <w:szCs w:val="28"/>
        </w:rPr>
        <w:br/>
        <w:t>на первом заседании, в соответствии с локальным нормативным актом учреж-дения. Председатель управляющего совета может созвать внеочередное засе-</w:t>
      </w:r>
      <w:r>
        <w:rPr>
          <w:szCs w:val="28"/>
        </w:rPr>
        <w:br/>
        <w:t>дание на основании поступивших к нему от членов управляющего совета заявлений;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заседание управляющего совета считается правомочным, если на нем присутствует не менее половины членов управляющего совета;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каждый член управляющего совета обладает одним голосом. В случае </w:t>
      </w:r>
      <w:r>
        <w:rPr>
          <w:szCs w:val="28"/>
        </w:rPr>
        <w:br/>
        <w:t>равенства голосов решающим является голос председателя;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решения управляющего совета принимаются простым большинством </w:t>
      </w:r>
      <w:r>
        <w:rPr>
          <w:szCs w:val="28"/>
        </w:rPr>
        <w:br/>
        <w:t>голосов присутствующих на заседании членов управляющего совета и оформляются протоколом;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протокол заседания управляющего совета подписывается председателем и секретарем.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7.8. Члены управляющего совета выполняют свои обязанности на общественных началах.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7.9. Решения управляющего совета, принятые в пределах его компетенции, являются рекомендательными для заведующего учреждением.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Заведующий может принять решение об обязательности исполнения </w:t>
      </w:r>
      <w:r>
        <w:rPr>
          <w:szCs w:val="28"/>
        </w:rPr>
        <w:br/>
        <w:t xml:space="preserve">решений управляющего совета участниками образовательных отношений, </w:t>
      </w:r>
      <w:r>
        <w:rPr>
          <w:szCs w:val="28"/>
        </w:rPr>
        <w:br/>
        <w:t>работниками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7.10. Вопросы, относящиеся к деятельности управляющего совета, </w:t>
      </w:r>
      <w:r>
        <w:rPr>
          <w:szCs w:val="28"/>
        </w:rPr>
        <w:br/>
        <w:t>не урегулированные настоящим уставом, регламентируются локальным нормативным актом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 Педагогический совет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8.1. Педагогический совет учреждения (далее – педагогический совет) </w:t>
      </w:r>
      <w:r>
        <w:rPr>
          <w:szCs w:val="28"/>
        </w:rPr>
        <w:br/>
        <w:t>является постоянно действующим коллегиальным органом управления учре-</w:t>
      </w:r>
      <w:r>
        <w:rPr>
          <w:szCs w:val="28"/>
        </w:rPr>
        <w:br/>
        <w:t>ждения, создается для рассмотрения вопросов образовательной деятельности с воспитанниками и методической работы с педагогическими работниками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8.2. В педагогический совет входят все педагогические работники учреждения. Другие работники учреждения, медицинский персонал, а также родители (законные представители) воспитанников могут входить в педагогический совет с правом совещательного голоса.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8.3. В педагогический совет входят заместители заведующего по учебно-воспитательной работе и заведующий (лицо, его замещающее), который председательствует на заседаниях педагогического совета.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8.4. Педагогический совет избирает из своего состава секретаря.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8.5. Заседания педагогического совета проводятся в соответствии </w:t>
      </w:r>
      <w:r>
        <w:rPr>
          <w:szCs w:val="28"/>
        </w:rPr>
        <w:br/>
        <w:t>с годовым планом работы, по мере необходимости, но не реже трех раз в течение учебного года. В случае необходимости могут созываться внеочередные засе-</w:t>
      </w:r>
      <w:r>
        <w:rPr>
          <w:szCs w:val="28"/>
        </w:rPr>
        <w:br/>
        <w:t>дания педагогического совета.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Заседание педагогического совета считается правомочным, если на нем присутствует не менее двух третей списочного состава педагогических работ-ников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Заседания педагогического совета проводятся в рабочее время.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Заседания педагогического совета протоколируются, протокол подпи-</w:t>
      </w:r>
      <w:r>
        <w:rPr>
          <w:szCs w:val="28"/>
        </w:rPr>
        <w:br/>
        <w:t>сывает председатель и секретарь совета.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8.6. Решение педагогического совета считается принятым, если за него проголосовало большинство присутствующих. При равном количестве голосов решающим является голос председателя педагогического совета.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8.7. К компетенции педагогического совета относится: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определение направлений образовательной деятельности;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разработка и принятие основных общеобразовательных программ – образовательных программ дошкольного образования, в том числе адаптированных образовательных программ дошкольного образования</w:t>
      </w:r>
      <w:r>
        <w:t xml:space="preserve"> </w:t>
      </w:r>
      <w:r>
        <w:rPr>
          <w:szCs w:val="28"/>
        </w:rPr>
        <w:t xml:space="preserve">для воспитанников с ограниченными возможностями здоровья, дополнительных общеобразовательных программ – дополнительных общеразвивающих программ различных направленностей, в том числе адаптированных дополнительных общеразвивающих программ для воспитанников с ограниченными возможностями здоровья </w:t>
      </w:r>
      <w:r>
        <w:rPr>
          <w:szCs w:val="28"/>
        </w:rPr>
        <w:br/>
        <w:t>(по согласованию с управляющим советом), а также программы развития учреждения;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 обсуждение вопросов содержания, форм и методов образовательного процесса, планирование образовательной деятельности учреждения;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обобщение, организация распространения и внедрения педагогического опыта, в том числе и педагогических работников учреждения;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рассмотрение вопросов повышения квалификации и переподготовки </w:t>
      </w:r>
      <w:r>
        <w:rPr>
          <w:szCs w:val="28"/>
        </w:rPr>
        <w:br/>
        <w:t>педагогических кадров;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обсуждение и принятие не противоречащих законодательству Российской Федерации решений по любым вопросам, касающимся содержания образования в учреждении;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рассмотрение отчетов заведующего о создании условий для реализации образовательной программы дошкольного образования, образовательных услуг;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принятие не противоречащих законодательству Российской Федерации решений по другим вопросам педагогической деятельности учреждения, </w:t>
      </w:r>
      <w:r>
        <w:rPr>
          <w:szCs w:val="28"/>
        </w:rPr>
        <w:br/>
        <w:t>не отнесенным к компетенции иных органов управления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8.8. Решения педагогического совета, принятые в пределах его компе-</w:t>
      </w:r>
      <w:r>
        <w:rPr>
          <w:szCs w:val="28"/>
        </w:rPr>
        <w:br/>
        <w:t>тенции, являются рекомендательными для заведующего.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Заведующий может принять решение об обязательности исполнения </w:t>
      </w:r>
      <w:r>
        <w:rPr>
          <w:szCs w:val="28"/>
        </w:rPr>
        <w:br/>
        <w:t xml:space="preserve">решений педагогического совета участниками образовательных отношений, </w:t>
      </w:r>
      <w:r>
        <w:rPr>
          <w:szCs w:val="28"/>
        </w:rPr>
        <w:br/>
        <w:t>работниками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8.9. Вопросы, относящиеся к деятельности педагогического совета, </w:t>
      </w:r>
      <w:r>
        <w:rPr>
          <w:szCs w:val="28"/>
        </w:rPr>
        <w:br/>
        <w:t>не урегулированные настоящим уставом, регламентируются локальным нормативным актом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>
        <w:rPr>
          <w:szCs w:val="28"/>
        </w:rPr>
        <w:t>. Имущество и финансовое обеспечение учреждения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Имущество учреждения является муниципальной собственностью </w:t>
      </w:r>
      <w:r>
        <w:rPr>
          <w:szCs w:val="28"/>
        </w:rPr>
        <w:br/>
        <w:t xml:space="preserve">и закрепляется за ним на праве оперативного управления в соответствии </w:t>
      </w:r>
      <w:r>
        <w:rPr>
          <w:szCs w:val="28"/>
        </w:rPr>
        <w:br/>
        <w:t>с законодательством Российской Федерации.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Учреждение владеет, пользуется и распоряжается закрепленным за ним на праве оперативного управления имуществом в соответствии с назначением имущества, своими уставными целями, законодательством Российской Феде-</w:t>
      </w:r>
      <w:r>
        <w:rPr>
          <w:szCs w:val="28"/>
        </w:rPr>
        <w:br/>
        <w:t>рации.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Учреждение без согласия учредителя не вправе распоряжаться особо ценным движимым имуществом, закрепленным за ним учредителем или приобретенным учреждением за счет средств, выделенных ему учредителем на приобретение такого имущества, а также недвижимым имуществом.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Остальным имуществом, находящимся у него на праве оперативного управления, учреждение вправе распоряжаться самостоятельно, если иное не установлено законодательством Российской Федерации.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Земельные участки предоставляются учреждению на праве постоянного (бессрочного) пользования.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Финансовое обеспечение учреждения осуществляется в виде субсидий, предоставляемых учредителем: субсидии на финансовое обеспечение выпол-</w:t>
      </w:r>
      <w:r>
        <w:rPr>
          <w:szCs w:val="28"/>
        </w:rPr>
        <w:br/>
        <w:t>нения муниципального задания, рассчитанной с учетом нормативных затрат на оказание муниципальных услуг физическим лицам и нормативных затрат на содержание муниципального имущества, субсидий на иные цели.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 Источниками формирования имущества учреждения являются: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имущество, переданное учреждению в установленном законодательством Российской Федерации порядке учредителем;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имущество, приобретаемое учреждением за счет финансовых средств, выделяемых учредителем;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имущество, приобретаемое учреждением за счет имеющихся у него </w:t>
      </w:r>
      <w:r>
        <w:rPr>
          <w:szCs w:val="28"/>
        </w:rPr>
        <w:br/>
        <w:t xml:space="preserve">финансовых средств, в том числе за счет доходов, получаемых от оказания </w:t>
      </w:r>
      <w:r>
        <w:rPr>
          <w:szCs w:val="28"/>
        </w:rPr>
        <w:br/>
        <w:t>платных образовательных услуг, осуществления приносящей доход деятель-</w:t>
      </w:r>
      <w:r>
        <w:rPr>
          <w:szCs w:val="28"/>
        </w:rPr>
        <w:br/>
        <w:t>ности;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добровольные имущественные взносы и пожертвования.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 Учредитель вправе изъять лишнее, неиспользуемое или используемое не по назначению имущество, закрепленное за учреждением либо приобре-</w:t>
      </w:r>
      <w:r>
        <w:rPr>
          <w:szCs w:val="28"/>
        </w:rPr>
        <w:br/>
        <w:t xml:space="preserve">тенное учреждением за счет средств, выделенных ему учредителем на приобретение этого имущества, и распорядиться им по назначению в рамках своих </w:t>
      </w:r>
      <w:r>
        <w:rPr>
          <w:szCs w:val="28"/>
        </w:rPr>
        <w:br/>
        <w:t>полномочий.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 В случае сдачи в аренду с согласия учредителя недвижимого имущества и особо ценного движимого имущества, закрепленного за 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содер-</w:t>
      </w:r>
      <w:r>
        <w:rPr>
          <w:szCs w:val="28"/>
        </w:rPr>
        <w:br/>
        <w:t>жания такого имущества учредителем не осуществляется.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9. Учреждение имеет право совершать крупные сделки с согласия учредителя, сделки, в совершении которых имеется заинтересованность, после одоб-</w:t>
      </w:r>
      <w:r>
        <w:rPr>
          <w:szCs w:val="28"/>
        </w:rPr>
        <w:br/>
        <w:t>рения их учредителем.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10. Учреждение не вправе размещать денежные средства на депозитах в кредитных организациях, а также совершать сделки с ценными бумагами, если иное не предусмотрено федеральными законами.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11. Финансовое обеспечение учреждения осуществляется на основе государственных (в том числе ведомственных), региональных и местных нормативов в расчете на одного ребенка. Нормативы финансового обеспечения должны также учитывать затраты, не зависящие от количества детей.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12. Учреждение отвечает по своим обязательствам всем находящимся у него на праве оперативного управления имуществом, в том числе приобре-</w:t>
      </w:r>
      <w:r>
        <w:rPr>
          <w:szCs w:val="28"/>
        </w:rPr>
        <w:br/>
        <w:t xml:space="preserve">тенным за счет доходов, полученных от приносящей доход деятельности, </w:t>
      </w:r>
      <w:r>
        <w:rPr>
          <w:szCs w:val="28"/>
        </w:rPr>
        <w:br/>
        <w:t xml:space="preserve">за исключением особо ценного движимого имущества, закрепленного за учреждением учредителем или приобретенного учреждением за счет средств, выделенных учредителем, а также недвижимого имущества независимо от того, </w:t>
      </w:r>
      <w:r>
        <w:rPr>
          <w:szCs w:val="28"/>
        </w:rPr>
        <w:br/>
        <w:t>по каким основаниям оно поступило в оперативное управление учреждения и за счет каких средств оно приобретено.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По обязательствам учреждения, связанным с причинением вреда </w:t>
      </w:r>
      <w:r>
        <w:rPr>
          <w:szCs w:val="28"/>
        </w:rPr>
        <w:br/>
        <w:t>гражданам, при недостаточности имущества учреждения, на которое в соответствии с абзацем первым настоящего пункта может быть обращено взыскание, субсидиарную ответственность несет учредитель.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13. При ликвидации учреждения его имущество, оставшееся после удовлетворения требований кредиторов, а также имущество, на которое в соответствии с федеральными законами не может быть обращено взыскание по обязательствам учреждения, передается ликвидационной комиссией учредителю.</w:t>
      </w:r>
    </w:p>
    <w:p w:rsidR="00723B47" w:rsidRDefault="00723B47" w:rsidP="00723B47">
      <w:pPr>
        <w:tabs>
          <w:tab w:val="left" w:pos="993"/>
        </w:tabs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>
        <w:rPr>
          <w:szCs w:val="28"/>
        </w:rPr>
        <w:t>. Локальные нормативные акты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 Учреждение принимает локальные нормативные акты в пределах своей компетенции в соответствии с законодательством Российской Федерации.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Принятие локальных нормативных актов осуществляется заведующим единолично, либо с учетом мнения уполномоченного коллегиального органа управления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Учреждение принимает локальные нормативные акты по основным </w:t>
      </w:r>
      <w:r>
        <w:rPr>
          <w:szCs w:val="28"/>
        </w:rPr>
        <w:br/>
        <w:t xml:space="preserve">вопросам организации и осуществления образовательной деятельности, в том числе регламентирующие правила приема (зачисления) детей, режим занятий воспитанников, порядок и основания перевода, отчисления воспитанников, </w:t>
      </w:r>
      <w:r>
        <w:rPr>
          <w:szCs w:val="28"/>
        </w:rPr>
        <w:br/>
        <w:t>порядок оформления возникновения, приостановления и прекращения отно-</w:t>
      </w:r>
      <w:r>
        <w:rPr>
          <w:szCs w:val="28"/>
        </w:rPr>
        <w:br/>
        <w:t>шений между учреждением и родителями (законными представителями) воспитанников.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При принятии локальных нормативных актов, затрагивающих права </w:t>
      </w:r>
      <w:r>
        <w:rPr>
          <w:szCs w:val="28"/>
        </w:rPr>
        <w:br/>
        <w:t xml:space="preserve">работников учреждения, а также в порядке и в случаях, которые предусмотрены трудовым законодательством, учитывается мнение представительного органа </w:t>
      </w:r>
      <w:r>
        <w:rPr>
          <w:szCs w:val="28"/>
        </w:rPr>
        <w:br/>
        <w:t>работников.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Локальные нормативные акты учреждения, утвержденные заведующим, обязательны для исполнения всеми работниками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Родители (законные представители) воспитанников обязаны соблюдать правила внутреннего распорядка учреждения, требования локальных норма-</w:t>
      </w:r>
      <w:r>
        <w:rPr>
          <w:szCs w:val="28"/>
        </w:rPr>
        <w:br/>
        <w:t>тивных актов учреждения, которые устанавливают режим занятий воспи-</w:t>
      </w:r>
      <w:r>
        <w:rPr>
          <w:szCs w:val="28"/>
        </w:rPr>
        <w:br/>
        <w:t xml:space="preserve">танников, порядок регламентации образовательных отношений и оформления </w:t>
      </w:r>
      <w:r>
        <w:rPr>
          <w:szCs w:val="28"/>
        </w:rPr>
        <w:br/>
        <w:t>возникновения, приостановления и прекращения этих отношений.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Нормы локальных нормативных актов, ухудшающие положение воспитанников или работников учреждения по сравнению с установленным законодательством об образовании, трудовым законодательством положением либо </w:t>
      </w:r>
      <w:r>
        <w:rPr>
          <w:szCs w:val="28"/>
        </w:rPr>
        <w:br/>
        <w:t>принятые с нарушением установленного порядка, не применяются и подлежат отмене учреждением.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 Учреждение создает условия для ознакомления всех работников, родителей (законных представителей) воспитанников с затрагивающими их интересы локальными нормативными актами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>
        <w:rPr>
          <w:szCs w:val="28"/>
        </w:rPr>
        <w:t>. Реорганизация, изменение типа и ликвидация учреждения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 Реорганизация, изменение типа, ликвидация учреждения осуществляются в порядке, установленном законодательством Российской Федерации </w:t>
      </w:r>
      <w:r>
        <w:rPr>
          <w:szCs w:val="28"/>
        </w:rPr>
        <w:br/>
        <w:t>и муниципальными правовыми актами.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 При ликвидации и реорганизации учреждения высвобождаемым работникам гарантируется соблюдение их прав и законных интересов в соответствии с законодательством Российской Федерации.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 Архивные документы, образовавшиеся в процессе осуществления </w:t>
      </w:r>
      <w:r>
        <w:rPr>
          <w:szCs w:val="28"/>
        </w:rPr>
        <w:br/>
        <w:t xml:space="preserve">деятельности учреждения, при его реорганизации в упорядоченном состоянии передаются правопреемнику, а при ликвидации учреждения – на хранение </w:t>
      </w:r>
      <w:r>
        <w:rPr>
          <w:szCs w:val="28"/>
        </w:rPr>
        <w:br/>
        <w:t>в муниципальный архив.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 Ликвидация учреждения считается завершенной, а учреждение – прекратившим существование после внесения сведений о его прекращении в единый государственный реестр юридических лиц в порядке, установленном законом </w:t>
      </w:r>
      <w:r>
        <w:rPr>
          <w:szCs w:val="28"/>
        </w:rPr>
        <w:br/>
        <w:t>о государственной регистрации юридических лиц.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>
        <w:rPr>
          <w:szCs w:val="28"/>
        </w:rPr>
        <w:t>. Порядок внесения изменений в устав учреждения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 Внесение изменений в устав учреждения осуществляется в порядке, установленном муниципальным правовым актом. 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 Государственная регистрация изменений в устав учреждения осуществляется в порядке, установленном законодательством Российской Федерации. 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 Изменения в устав учреждения вступают в силу со дня их государ-</w:t>
      </w:r>
      <w:r>
        <w:rPr>
          <w:szCs w:val="28"/>
        </w:rPr>
        <w:br/>
        <w:t>ственной регистрации.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Раздел IX. Заключительные положения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 Требования настоящего устава обязательны для всех работников учреждения.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 Учреждение создает условия для ознакомления всех работников, воспитанников, родителей (законных представителей) воспитанников с настоящим уставом.</w:t>
      </w:r>
    </w:p>
    <w:p w:rsidR="00723B47" w:rsidRDefault="00723B47" w:rsidP="00723B4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Во всех вопросах, не урегулированных настоящим уставом, учреждение руководствуется законодательством Российской Федерации и локальными </w:t>
      </w:r>
      <w:r>
        <w:rPr>
          <w:szCs w:val="28"/>
        </w:rPr>
        <w:br/>
        <w:t>нормативными актами учреждения.</w:t>
      </w:r>
    </w:p>
    <w:p w:rsidR="00723B47" w:rsidRDefault="00723B47" w:rsidP="00723B47">
      <w:pPr>
        <w:tabs>
          <w:tab w:val="left" w:pos="993"/>
        </w:tabs>
        <w:jc w:val="both"/>
        <w:rPr>
          <w:szCs w:val="28"/>
        </w:rPr>
      </w:pPr>
    </w:p>
    <w:p w:rsidR="00EE2AB4" w:rsidRPr="00723B47" w:rsidRDefault="00EE2AB4" w:rsidP="00723B47">
      <w:pPr>
        <w:tabs>
          <w:tab w:val="left" w:pos="2062"/>
        </w:tabs>
        <w:ind w:right="-1"/>
        <w:jc w:val="both"/>
        <w:rPr>
          <w:rFonts w:eastAsia="Times New Roman"/>
          <w:szCs w:val="28"/>
          <w:lang w:eastAsia="ru-RU"/>
        </w:rPr>
      </w:pPr>
    </w:p>
    <w:sectPr w:rsidR="00EE2AB4" w:rsidRPr="00723B47" w:rsidSect="00723B47">
      <w:pgSz w:w="11906" w:h="16838"/>
      <w:pgMar w:top="1134" w:right="567" w:bottom="79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D3" w:rsidRDefault="00D741D3" w:rsidP="00723B47">
      <w:r>
        <w:separator/>
      </w:r>
    </w:p>
  </w:endnote>
  <w:endnote w:type="continuationSeparator" w:id="0">
    <w:p w:rsidR="00D741D3" w:rsidRDefault="00D741D3" w:rsidP="0072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D3" w:rsidRDefault="00D741D3" w:rsidP="00723B47">
      <w:r>
        <w:separator/>
      </w:r>
    </w:p>
  </w:footnote>
  <w:footnote w:type="continuationSeparator" w:id="0">
    <w:p w:rsidR="00D741D3" w:rsidRDefault="00D741D3" w:rsidP="0072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2584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23B47" w:rsidRPr="00723B47" w:rsidRDefault="00723B47">
        <w:pPr>
          <w:pStyle w:val="a4"/>
          <w:jc w:val="center"/>
          <w:rPr>
            <w:sz w:val="20"/>
            <w:szCs w:val="20"/>
          </w:rPr>
        </w:pPr>
        <w:r w:rsidRPr="00723B47">
          <w:rPr>
            <w:sz w:val="20"/>
            <w:szCs w:val="20"/>
          </w:rPr>
          <w:fldChar w:fldCharType="begin"/>
        </w:r>
        <w:r w:rsidRPr="00723B47">
          <w:rPr>
            <w:sz w:val="20"/>
            <w:szCs w:val="20"/>
          </w:rPr>
          <w:instrText>PAGE   \* MERGEFORMAT</w:instrText>
        </w:r>
        <w:r w:rsidRPr="00723B47">
          <w:rPr>
            <w:sz w:val="20"/>
            <w:szCs w:val="20"/>
          </w:rPr>
          <w:fldChar w:fldCharType="separate"/>
        </w:r>
        <w:r w:rsidR="000E756A">
          <w:rPr>
            <w:noProof/>
            <w:sz w:val="20"/>
            <w:szCs w:val="20"/>
          </w:rPr>
          <w:t>9</w:t>
        </w:r>
        <w:r w:rsidRPr="00723B47">
          <w:rPr>
            <w:sz w:val="20"/>
            <w:szCs w:val="20"/>
          </w:rPr>
          <w:fldChar w:fldCharType="end"/>
        </w:r>
      </w:p>
    </w:sdtContent>
  </w:sdt>
  <w:p w:rsidR="00723B47" w:rsidRDefault="00723B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47"/>
    <w:rsid w:val="000E756A"/>
    <w:rsid w:val="004A3DBB"/>
    <w:rsid w:val="005E4228"/>
    <w:rsid w:val="00723B47"/>
    <w:rsid w:val="00C060F6"/>
    <w:rsid w:val="00D741D3"/>
    <w:rsid w:val="00DE707B"/>
    <w:rsid w:val="00EE2AB4"/>
    <w:rsid w:val="00F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D5F1-AD3A-467A-9AC7-C6776D14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B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3B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23B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3B47"/>
    <w:rPr>
      <w:rFonts w:ascii="Times New Roman" w:hAnsi="Times New Roman"/>
      <w:sz w:val="28"/>
    </w:rPr>
  </w:style>
  <w:style w:type="character" w:styleId="a8">
    <w:name w:val="page number"/>
    <w:basedOn w:val="a0"/>
    <w:rsid w:val="0072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5032</Words>
  <Characters>28686</Characters>
  <Application>Microsoft Office Word</Application>
  <DocSecurity>0</DocSecurity>
  <Lines>239</Lines>
  <Paragraphs>67</Paragraphs>
  <ScaleCrop>false</ScaleCrop>
  <Company/>
  <LinksUpToDate>false</LinksUpToDate>
  <CharactersWithSpaces>33651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2020-03-18T05:52:00Z</cp:lastPrinted>
  <dcterms:created xsi:type="dcterms:W3CDTF">2020-03-24T06:46:00Z</dcterms:created>
  <dcterms:modified xsi:type="dcterms:W3CDTF">2020-03-24T06:46:00Z</dcterms:modified>
</cp:coreProperties>
</file>