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98" w:rsidRDefault="00F421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2198" w:rsidRDefault="00F42198" w:rsidP="00656C1A">
      <w:pPr>
        <w:spacing w:line="120" w:lineRule="atLeast"/>
        <w:jc w:val="center"/>
        <w:rPr>
          <w:sz w:val="24"/>
          <w:szCs w:val="24"/>
        </w:rPr>
      </w:pPr>
    </w:p>
    <w:p w:rsidR="00F42198" w:rsidRPr="00852378" w:rsidRDefault="00F42198" w:rsidP="00656C1A">
      <w:pPr>
        <w:spacing w:line="120" w:lineRule="atLeast"/>
        <w:jc w:val="center"/>
        <w:rPr>
          <w:sz w:val="10"/>
          <w:szCs w:val="10"/>
        </w:rPr>
      </w:pPr>
    </w:p>
    <w:p w:rsidR="00F42198" w:rsidRDefault="00F42198" w:rsidP="00656C1A">
      <w:pPr>
        <w:spacing w:line="120" w:lineRule="atLeast"/>
        <w:jc w:val="center"/>
        <w:rPr>
          <w:sz w:val="10"/>
          <w:szCs w:val="24"/>
        </w:rPr>
      </w:pPr>
    </w:p>
    <w:p w:rsidR="00F42198" w:rsidRPr="005541F0" w:rsidRDefault="00F42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2198" w:rsidRDefault="00F42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2198" w:rsidRPr="005541F0" w:rsidRDefault="00F421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2198" w:rsidRPr="005649E4" w:rsidRDefault="00F42198" w:rsidP="00656C1A">
      <w:pPr>
        <w:spacing w:line="120" w:lineRule="atLeast"/>
        <w:jc w:val="center"/>
        <w:rPr>
          <w:sz w:val="18"/>
          <w:szCs w:val="24"/>
        </w:rPr>
      </w:pPr>
    </w:p>
    <w:p w:rsidR="00F42198" w:rsidRPr="00656C1A" w:rsidRDefault="00F42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2198" w:rsidRPr="005541F0" w:rsidRDefault="00F42198" w:rsidP="00656C1A">
      <w:pPr>
        <w:spacing w:line="120" w:lineRule="atLeast"/>
        <w:jc w:val="center"/>
        <w:rPr>
          <w:sz w:val="18"/>
          <w:szCs w:val="24"/>
        </w:rPr>
      </w:pPr>
    </w:p>
    <w:p w:rsidR="00F42198" w:rsidRPr="005541F0" w:rsidRDefault="00F42198" w:rsidP="00656C1A">
      <w:pPr>
        <w:spacing w:line="120" w:lineRule="atLeast"/>
        <w:jc w:val="center"/>
        <w:rPr>
          <w:sz w:val="20"/>
          <w:szCs w:val="24"/>
        </w:rPr>
      </w:pPr>
    </w:p>
    <w:p w:rsidR="00F42198" w:rsidRPr="00656C1A" w:rsidRDefault="00F421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2198" w:rsidRDefault="00F42198" w:rsidP="00656C1A">
      <w:pPr>
        <w:spacing w:line="120" w:lineRule="atLeast"/>
        <w:jc w:val="center"/>
        <w:rPr>
          <w:sz w:val="30"/>
          <w:szCs w:val="24"/>
        </w:rPr>
      </w:pPr>
    </w:p>
    <w:p w:rsidR="00F42198" w:rsidRPr="00656C1A" w:rsidRDefault="00F421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21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2198" w:rsidRPr="00F8214F" w:rsidRDefault="00F42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2198" w:rsidRPr="00F8214F" w:rsidRDefault="00F176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2198" w:rsidRPr="00F8214F" w:rsidRDefault="00F42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2198" w:rsidRPr="00F8214F" w:rsidRDefault="00F176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42198" w:rsidRPr="00A63FB0" w:rsidRDefault="00F42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2198" w:rsidRPr="00A3761A" w:rsidRDefault="00F176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42198" w:rsidRPr="00F8214F" w:rsidRDefault="00F4219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42198" w:rsidRPr="00F8214F" w:rsidRDefault="00F421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2198" w:rsidRPr="00AB4194" w:rsidRDefault="00F42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2198" w:rsidRPr="00F8214F" w:rsidRDefault="00F176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430</w:t>
            </w:r>
          </w:p>
        </w:tc>
      </w:tr>
    </w:tbl>
    <w:p w:rsidR="00F42198" w:rsidRPr="000C4AB5" w:rsidRDefault="00F42198" w:rsidP="00C725A6">
      <w:pPr>
        <w:rPr>
          <w:rFonts w:cs="Times New Roman"/>
          <w:szCs w:val="28"/>
          <w:lang w:val="en-US"/>
        </w:rPr>
      </w:pPr>
    </w:p>
    <w:p w:rsidR="00F42198" w:rsidRPr="00F42198" w:rsidRDefault="00F42198" w:rsidP="00F42198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F42198" w:rsidRPr="00F42198" w:rsidRDefault="00F42198" w:rsidP="00F42198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F42198" w:rsidRPr="00F42198" w:rsidRDefault="00F42198" w:rsidP="00F42198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города от 22.08.2013 № 2984 </w:t>
      </w:r>
    </w:p>
    <w:p w:rsidR="00F42198" w:rsidRPr="00F42198" w:rsidRDefault="00F42198" w:rsidP="00F42198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«О разработке муниципальной </w:t>
      </w:r>
    </w:p>
    <w:p w:rsidR="00F42198" w:rsidRPr="00F42198" w:rsidRDefault="00F42198" w:rsidP="00F42198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программы «Развитие образования </w:t>
      </w:r>
    </w:p>
    <w:p w:rsidR="00F42198" w:rsidRPr="00F42198" w:rsidRDefault="00F42198" w:rsidP="001B403B">
      <w:pPr>
        <w:keepNext/>
        <w:tabs>
          <w:tab w:val="left" w:pos="4536"/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города Сургута на период </w:t>
      </w:r>
      <w:r w:rsidR="001B403B">
        <w:rPr>
          <w:rFonts w:eastAsia="Times New Roman" w:cs="Times New Roman"/>
          <w:sz w:val="27"/>
          <w:szCs w:val="27"/>
          <w:lang w:eastAsia="ru-RU"/>
        </w:rPr>
        <w:t>до 2030 года»</w:t>
      </w:r>
    </w:p>
    <w:p w:rsidR="00F42198" w:rsidRPr="00F42198" w:rsidRDefault="00F42198" w:rsidP="00F4219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2198" w:rsidRPr="00F42198" w:rsidRDefault="00F42198" w:rsidP="00F4219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2198" w:rsidRDefault="00F42198" w:rsidP="00F4219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Администрации города от 17.07.2013                 № 5159 «Об утверждении порядка принятия решений о разработке, формирования                   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F42198" w:rsidRDefault="00F42198" w:rsidP="00F4219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F42198">
        <w:rPr>
          <w:rFonts w:eastAsia="Times New Roman" w:cs="Times New Roman"/>
          <w:sz w:val="27"/>
          <w:szCs w:val="27"/>
          <w:lang w:eastAsia="ru-RU"/>
        </w:rPr>
        <w:t xml:space="preserve">Внести в распоряжение Администрации города от 22.08.2013 № 2984                          «О разработке муниципальной программы «Развитие образования города Сургута                   на период до 2030 года» (с изменениями от 08.11.2013 № 3872, 20.06.2014 № 1721, 14.10.2014 № 3254, 26.06.2015 № 1665, 14.09.2015 № 2234, 21.08.2017  № 1424, 01.11.2017 № 1939, 12.03.2018 № 378, 11.10.2018 № 1784, 13.11.2018 № 2038,             11.02.2019 № 200, 26.09.2019 № 2000, </w:t>
      </w:r>
      <w:r>
        <w:rPr>
          <w:rFonts w:eastAsia="Times New Roman" w:cs="Times New Roman"/>
          <w:sz w:val="27"/>
          <w:szCs w:val="27"/>
          <w:lang w:eastAsia="ru-RU"/>
        </w:rPr>
        <w:t xml:space="preserve">29.11.2019 № 2561, 23.12.2019 № </w:t>
      </w:r>
      <w:r w:rsidRPr="00F42198">
        <w:rPr>
          <w:rFonts w:eastAsia="Times New Roman" w:cs="Times New Roman"/>
          <w:sz w:val="27"/>
          <w:szCs w:val="27"/>
          <w:lang w:eastAsia="ru-RU"/>
        </w:rPr>
        <w:t xml:space="preserve">2772, 27.12.2019 № 2851) изменение, изложив приложение 2 к распоряжению в новой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F42198">
        <w:rPr>
          <w:rFonts w:eastAsia="Times New Roman" w:cs="Times New Roman"/>
          <w:sz w:val="27"/>
          <w:szCs w:val="27"/>
          <w:lang w:eastAsia="ru-RU"/>
        </w:rPr>
        <w:t>редакции согласно приложению к настоящему распоряжению.</w:t>
      </w:r>
    </w:p>
    <w:p w:rsidR="00F42198" w:rsidRPr="00F42198" w:rsidRDefault="00F42198" w:rsidP="00F4219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F42198">
        <w:rPr>
          <w:rFonts w:eastAsia="Times New Roman" w:cs="Times New Roman"/>
          <w:sz w:val="27"/>
          <w:szCs w:val="27"/>
          <w:lang w:eastAsia="ru-RU"/>
        </w:rPr>
        <w:t>Управлению документационного и информационного обеспечения разместить настоящее распоряжение на официальн</w:t>
      </w:r>
      <w:r>
        <w:rPr>
          <w:rFonts w:eastAsia="Times New Roman" w:cs="Times New Roman"/>
          <w:sz w:val="27"/>
          <w:szCs w:val="27"/>
          <w:lang w:eastAsia="ru-RU"/>
        </w:rPr>
        <w:t xml:space="preserve">ом портале Администрации города: </w:t>
      </w:r>
      <w:r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F42198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F42198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F42198">
        <w:rPr>
          <w:rFonts w:eastAsia="Times New Roman" w:cs="Times New Roman"/>
          <w:sz w:val="27"/>
          <w:szCs w:val="27"/>
          <w:lang w:eastAsia="ru-RU"/>
        </w:rPr>
        <w:t>.</w:t>
      </w:r>
    </w:p>
    <w:p w:rsidR="00F42198" w:rsidRPr="00F42198" w:rsidRDefault="00F42198" w:rsidP="00F4219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F42198">
        <w:rPr>
          <w:rFonts w:eastAsia="Times New Roman" w:cs="Times New Roman"/>
          <w:sz w:val="27"/>
          <w:szCs w:val="27"/>
          <w:lang w:eastAsia="ru-RU"/>
        </w:rPr>
        <w:t xml:space="preserve">Муниципальному казенному учреждению «Наш город» опубликовать настоящее распоряжение </w:t>
      </w:r>
      <w:r w:rsidR="001B403B">
        <w:rPr>
          <w:rFonts w:eastAsia="Times New Roman" w:cs="Times New Roman"/>
          <w:sz w:val="27"/>
          <w:szCs w:val="27"/>
          <w:lang w:eastAsia="ru-RU"/>
        </w:rPr>
        <w:t>в газете «Сургутские ведомости».</w:t>
      </w:r>
    </w:p>
    <w:p w:rsidR="00F42198" w:rsidRPr="00F42198" w:rsidRDefault="00F42198" w:rsidP="00F42198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Томазову А.Н.</w:t>
      </w:r>
    </w:p>
    <w:p w:rsidR="00F42198" w:rsidRPr="00F42198" w:rsidRDefault="00F42198" w:rsidP="00F4219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2198" w:rsidRDefault="00F42198" w:rsidP="00F4219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2198" w:rsidRPr="00F42198" w:rsidRDefault="00F42198" w:rsidP="00F42198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42198" w:rsidRDefault="00F42198" w:rsidP="00F42198">
      <w:pPr>
        <w:rPr>
          <w:rFonts w:eastAsia="Times New Roman" w:cs="Times New Roman"/>
          <w:sz w:val="27"/>
          <w:szCs w:val="27"/>
          <w:lang w:eastAsia="ru-RU"/>
        </w:rPr>
      </w:pPr>
      <w:r w:rsidRPr="00F42198">
        <w:rPr>
          <w:rFonts w:eastAsia="Times New Roman" w:cs="Times New Roman"/>
          <w:sz w:val="27"/>
          <w:szCs w:val="27"/>
          <w:lang w:eastAsia="ru-RU"/>
        </w:rPr>
        <w:t xml:space="preserve">Глава города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F42198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1B403B" w:rsidRDefault="001B403B" w:rsidP="001B403B">
      <w:pPr>
        <w:ind w:left="5954"/>
        <w:jc w:val="both"/>
        <w:rPr>
          <w:rFonts w:eastAsia="Times New Roman" w:cs="Times New Roman"/>
          <w:szCs w:val="24"/>
          <w:lang w:eastAsia="ru-RU"/>
        </w:rPr>
      </w:pPr>
    </w:p>
    <w:p w:rsidR="001B403B" w:rsidRPr="001B403B" w:rsidRDefault="001B403B" w:rsidP="001B403B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1B403B" w:rsidRPr="001B403B" w:rsidRDefault="001B403B" w:rsidP="001B403B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 xml:space="preserve">к распоряжению </w:t>
      </w:r>
    </w:p>
    <w:p w:rsidR="001B403B" w:rsidRPr="001B403B" w:rsidRDefault="001B403B" w:rsidP="001B403B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1B403B" w:rsidRPr="001B403B" w:rsidRDefault="001B403B" w:rsidP="001B403B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>от ____________ № _______</w:t>
      </w:r>
    </w:p>
    <w:p w:rsidR="001B403B" w:rsidRPr="001B403B" w:rsidRDefault="001B403B" w:rsidP="001B403B">
      <w:pPr>
        <w:tabs>
          <w:tab w:val="left" w:pos="709"/>
          <w:tab w:val="left" w:pos="1418"/>
        </w:tabs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1B403B" w:rsidRPr="001B403B" w:rsidRDefault="001B403B" w:rsidP="001B403B">
      <w:pPr>
        <w:tabs>
          <w:tab w:val="left" w:pos="709"/>
          <w:tab w:val="left" w:pos="1418"/>
        </w:tabs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1B403B" w:rsidRPr="001B403B" w:rsidRDefault="001B403B" w:rsidP="001B403B">
      <w:pPr>
        <w:tabs>
          <w:tab w:val="left" w:pos="709"/>
          <w:tab w:val="left" w:pos="1418"/>
        </w:tabs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 xml:space="preserve">Паспорт муниципальной программы </w:t>
      </w:r>
    </w:p>
    <w:p w:rsidR="001B403B" w:rsidRPr="001B403B" w:rsidRDefault="001B403B" w:rsidP="001B403B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>«Развитие образования города Сургута на период до 2030 года»</w:t>
      </w:r>
    </w:p>
    <w:p w:rsidR="001B403B" w:rsidRDefault="001B403B" w:rsidP="001B403B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5957"/>
      </w:tblGrid>
      <w:tr w:rsidR="001B403B" w:rsidTr="001B403B">
        <w:trPr>
          <w:trHeight w:val="2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– наименование,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номер и дата правового акта, послужившего основой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    «Об общих принципах организации местного самоуправления в Российской Федерации»;                            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29.12.2012 № 273-ФЗ                     «Об образовании в Российской Федерации»;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Федеральный закон от 21.12.1996 № 159-ФЗ                       «О дополнительных гарантиях по социальной поддержке детей-сирот и детей, оставшихся                        без попечения родителей»;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24.11.1995 № 181-ФЗ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социальной защите инвалидов в Российской Федерации»;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стратегических задачах развития Российской Федерации на период до 2024 года»;           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     от 07.05.2012 № 597 «О мероприятиях                         по реализации государственной социальной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политики»;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     от 07.05.2012 № 599 «О мерах по реализации государственной политики в области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образования и науки»;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от 01.06.2012 № 761 «О Национальной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стратегии действий в интересах детей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2012 – 2017 годы»;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округа – Югры от 08.07.2005 № 62-оз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самоуправления муниципальных образований отдельными государственными полномочиями Ханты-Мансийского автономного округа – Югры»;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- Закон Ханты-Мансийского автономного округа – Югры от 30.01.2016 № 4-оз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регулировании отдельных отношений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сфере организации обеспечения питанием обучающихся в государственных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образовательных организациях, частных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профессиональных образовательных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организациях, муниципальных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общеобразовательных организациях, частных общеобразовательных организациях,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расположенных в Ханты-Мансийском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автономном округе – Югре»;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Югры от 21.02.2007 № 2-оз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компенсации части родительской платы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 присмотр и уход за детьми в организациях, осуществляющих образовательную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деятельность по реализации образовательной программы дошкольного образования»</w:t>
            </w:r>
            <w:r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Югры от 09.06.2009 № 86-оз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дополнительных гарантиях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дополнительных мерах социальной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поддержки детей-сирот и детей, оставшихся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без попечения родителей, лиц из числа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детей-сирот и детей, оставшихся без попечения родителей, усыновителей, приемных родителей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автономном </w:t>
            </w:r>
          </w:p>
          <w:p w:rsidR="001B403B" w:rsidRDefault="001B403B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округе – Югре»; </w:t>
            </w: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округа – Югры от 01.07.2013 № 68-оз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«Об образовании в Ханты-Мансийском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автономном округе – Югре»;              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Югры от 11.12.2013 № 123-оз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наделении органов местного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единой субвенции местным бюджетам на обеспечение государственных гарантий и государственных полномочий в сфере образования»;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постановление Правительства Ханты-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05.10.2018 № 338-п «О государственной программе Ханты-Мансийского автономного округа – Югры «Развитие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образования»;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- распоряжение Правительства Ханты-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Мансийского автономного округа – Югры                    от 09.02.2013 № 45-рп «О плане мероприятий («дорожной карте») «Изменения в отраслях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социальной сферы, направленные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 повышение эффективности образования </w:t>
            </w:r>
          </w:p>
          <w:p w:rsidR="001B403B" w:rsidRDefault="001B403B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и науки в Ханты-Мансийском автономном округе – Югре»;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распоряжение Правительства Ханты-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              от 19.02.2010 № 91-рп «О Стратегии развития образования Ханты-Мансийского автономного округа – Югры до 2020 года»;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решение Думы города от 08.06.2015 № 718-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1B403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ДГ «О Стратегии социально-экономического развития муниципального образования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городской округ город Сургут на период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2030 года»;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               от 17.07.2013 № 5159 «Об утверждении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порядка принятия решений о разработке, </w:t>
            </w:r>
          </w:p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формирования и реализации муниципальных программ городского округа город Сургут»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- распоряжение Администрации города                     от 07.06.2013 № 1967 «Об утверждении плана мероприятий «Изменения в отраслях </w:t>
            </w:r>
          </w:p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социальной сферы, направленные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на повышение эффективности образования </w:t>
            </w:r>
          </w:p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в городе Сургуте»</w:t>
            </w:r>
          </w:p>
        </w:tc>
      </w:tr>
      <w:tr w:rsidR="001B403B" w:rsidTr="001B403B">
        <w:trPr>
          <w:trHeight w:val="42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курирующий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социальную сферу </w:t>
            </w:r>
          </w:p>
        </w:tc>
      </w:tr>
      <w:tr w:rsidR="001B403B" w:rsidTr="001B403B">
        <w:trPr>
          <w:trHeight w:val="3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администратора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администратор – департамент образования,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архитектуры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градостроительства;</w:t>
            </w:r>
          </w:p>
          <w:p w:rsidR="001B403B" w:rsidRDefault="00F2662D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управление бюджетного учёта и отчё</w:t>
            </w:r>
            <w:r w:rsidR="001B403B">
              <w:rPr>
                <w:rFonts w:eastAsia="Times New Roman" w:cs="Times New Roman"/>
                <w:szCs w:val="28"/>
                <w:lang w:eastAsia="ru-RU"/>
              </w:rPr>
              <w:t>тности</w:t>
            </w:r>
          </w:p>
        </w:tc>
      </w:tr>
      <w:tr w:rsidR="001B403B" w:rsidTr="001B403B">
        <w:trPr>
          <w:trHeight w:val="4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создание условий для подготовки конкурентоспособных граждан, обеспечение доступного </w:t>
            </w:r>
          </w:p>
          <w:p w:rsidR="001B403B" w:rsidRDefault="001B403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и качественного непрерывного образования, соответствующего требованиям </w:t>
            </w:r>
          </w:p>
          <w:p w:rsidR="001B403B" w:rsidRDefault="001B403B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инновационного развития экономики города, современным потребностям общества,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</w:t>
            </w:r>
          </w:p>
          <w:p w:rsidR="001B403B" w:rsidRDefault="001B403B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формирование открытой, саморазвивающейся, информационно и технически оснащенной </w:t>
            </w:r>
          </w:p>
          <w:p w:rsidR="001B403B" w:rsidRDefault="001B403B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образовательной системы, способной в полной мере удовлетворять образовательные запросы личности и социума</w:t>
            </w:r>
          </w:p>
        </w:tc>
      </w:tr>
      <w:tr w:rsidR="001B403B" w:rsidTr="001B403B">
        <w:trPr>
          <w:trHeight w:val="42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Осуществление управленческих и иных функций по формированию открытой,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саморазвивающейся, информационно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и технически оснащенной образовательной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системы, по реализации права населения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города на общедоступное бесплатное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дошкольное, общее и дополнительное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образование, по обеспечению деятельности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муниципальных учреждений,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подведомственных департаменту образования.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Обеспечение предоставления дошкольного образования, присмотра и ухода за детьми                               в образовательных учреждениях, реализующих основную образовательную программу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Развитие инфраструктуры образовательных учреждений, реализующих основную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образовательную программу дошкольного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образования, в целях повышения доступности дошкольного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 Обеспечение предоставления общего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и дополнительного образования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в общеобразовательных учреждениях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 Развитие инфраструктуры образовательных учреждений, реализующих основную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общеобразовательную программу, в целях улучшения условий оказания образовательных услуг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6. Обеспечение предоставления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дополнительного образования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в образовательных учреждениях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дополнительного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  <w: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Развитие инфраструктуры учреждений 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дополнительного образования.</w:t>
            </w:r>
          </w:p>
          <w:p w:rsidR="001B403B" w:rsidRDefault="001B403B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Обеспечение оздоровления и занятости детей в каникулярный период</w:t>
            </w:r>
          </w:p>
        </w:tc>
      </w:tr>
      <w:tr w:rsidR="001B403B" w:rsidTr="001B403B">
        <w:trPr>
          <w:trHeight w:val="48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1B403B" w:rsidTr="001B403B">
        <w:trPr>
          <w:trHeight w:val="55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«Дошкольное образование </w:t>
            </w:r>
          </w:p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 образовательных учреждениях, реализующих программу дошкольного образования».</w:t>
            </w:r>
          </w:p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«О</w:t>
            </w: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                                     в общеобразовательных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учреждениях».</w:t>
            </w:r>
          </w:p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«Дополнительное образование </w:t>
            </w:r>
          </w:p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 учреждениях дополнительного образования».</w:t>
            </w:r>
          </w:p>
          <w:p w:rsidR="001B403B" w:rsidRDefault="001B403B" w:rsidP="001B403B">
            <w:p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«Организация и обеспечение отдыха                                    и оздоровления детей»</w:t>
            </w:r>
          </w:p>
        </w:tc>
      </w:tr>
      <w:tr w:rsidR="001B403B" w:rsidTr="001B403B">
        <w:trPr>
          <w:trHeight w:val="55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1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Портфели проектов, проекты автономного округа, </w:t>
            </w:r>
          </w:p>
          <w:p w:rsidR="00C27841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входящие в состав </w:t>
            </w:r>
          </w:p>
          <w:p w:rsidR="001B403B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муниципальной программы, в том числе направленные </w:t>
            </w:r>
          </w:p>
          <w:p w:rsidR="00C27841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 реализацию </w:t>
            </w:r>
          </w:p>
          <w:p w:rsidR="00C27841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национальных проектов (программ) Российской </w:t>
            </w:r>
          </w:p>
          <w:p w:rsidR="001B403B" w:rsidRDefault="001B403B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региональный портфель проектов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«Образование»: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«Современная школа»;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«Успех каждого ребенка»;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«Поддержка семей, имеющих детей»;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 «Цифровая образовательная среда»;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«Учитель будущего»;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региональный портфель проектов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«Демография»: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«Содействие занятости женщин –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создание условий дошкольного образования </w:t>
            </w:r>
          </w:p>
          <w:p w:rsidR="001B403B" w:rsidRDefault="001B403B">
            <w:pPr>
              <w:tabs>
                <w:tab w:val="left" w:pos="175"/>
                <w:tab w:val="left" w:pos="291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для детей в возрасте до трех лет» </w:t>
            </w:r>
          </w:p>
        </w:tc>
      </w:tr>
      <w:tr w:rsidR="001B403B" w:rsidTr="001B403B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1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Целевые показатели </w:t>
            </w:r>
          </w:p>
          <w:p w:rsidR="001B403B" w:rsidRDefault="001B403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программы*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Обеспеченность детей дошкольного возраста местами в образовательных организациях, реализующих программы дошкольного образования, на 100% к 2030 году.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Сохранение доступности дошкольного образования для детей в возрасте от 3 до 7 лет (отношение численности детей в возрасте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3 до 7 лет, которым предоставлена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возможность получать услуги дошкольного образования, к численности детей в возрасте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3 до 7 лет, скорректированной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численность детей в возрасте от 5 до 7 лет, обучающихся в школе) на уровне 100% ежегодно с 2022 года.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Снижение отношения среднего балла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единого государственного экзамена (в расчете на 2 обязательных предмета) в 10% школ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лучшими результатами единого государственного экзамена к среднему баллу единого государственного экзамена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(в расчете на 2 обязательных предмета)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10</w:t>
            </w:r>
            <w:bookmarkStart w:id="5" w:name="_Hlk23780639"/>
            <w:r>
              <w:rPr>
                <w:rFonts w:eastAsia="Times New Roman" w:cs="Times New Roman"/>
                <w:szCs w:val="28"/>
                <w:lang w:eastAsia="ru-RU"/>
              </w:rPr>
              <w:t>%</w:t>
            </w:r>
            <w:bookmarkEnd w:id="5"/>
            <w:r>
              <w:rPr>
                <w:rFonts w:eastAsia="Times New Roman" w:cs="Times New Roman"/>
                <w:szCs w:val="28"/>
                <w:lang w:eastAsia="ru-RU"/>
              </w:rPr>
              <w:t xml:space="preserve"> школ с худшими результатами единого государственного экзамена с 1,4 до 1,29 раза.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Увеличение доли выпускников 11-х классов, поступивших в учреждения высшего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среднего профессионального образования, </w:t>
            </w:r>
          </w:p>
          <w:p w:rsidR="001B403B" w:rsidRDefault="001B403B" w:rsidP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91% к 2030 году.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Обеспечение доли детей в возрасте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5 до 18 лет, охваченных дополнительным образованием, не менее 72% к 2030 году.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Обеспечение доли детей в возрасте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6 до 17 лет (включительно), охваченных всеми формами отдыха и оздоровления,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общей численности детей указанной возрастной категории, не менее 20%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к 2030 году.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Обеспечение доли административно-управленческого и педагогического персонала общеобразовательных организаций,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прошедших подготовку или повышение квалификации по программам менеджмента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образовании и (или) для работы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соответствии с федеральными государственными образовательными стандартами, ежегодно не менее 33%.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Обеспечение доли средств бюджета муниципального образования, выделяемых немуниципальным организациям, в том числе социально ориентированным некоммерческим организациям, на предоставление услуг (выполнение работ) в общем объеме средств, выделяемых на предоставление услуг (выполнение работ) в сфере образования, спрос на которые превышает возможности муниципальных учреждений, ежегодно </w:t>
            </w:r>
          </w:p>
          <w:p w:rsidR="001B403B" w:rsidRDefault="001B403B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менее 5%.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9. Сохранение количества немуниципальных организаций, в том числе социально ориентированных некоммерческих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организаций, предоставляющих услуги в сфере образования, получивших финансовую поддержку, на уровне 12 единиц.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Количество муниципальных учреждений, подведомственных департаменту образования,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которых проведен капитальный ремонт зданий, сооружений, помещений, инженерных систем – 25 единиц.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11. Количество объектов, созданных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для размещения учреждений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дошкольного, общего, дополнительного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образования, – 30 единиц.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12. Количество муниципальных образовательных учреждений, в которых создана универсальная безбарьерная </w:t>
            </w:r>
          </w:p>
          <w:p w:rsidR="001B403B" w:rsidRDefault="001B403B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среда, – 65 единиц</w:t>
            </w:r>
          </w:p>
        </w:tc>
      </w:tr>
    </w:tbl>
    <w:p w:rsidR="001B403B" w:rsidRDefault="001B403B" w:rsidP="001B403B">
      <w:pPr>
        <w:ind w:left="6521" w:hanging="709"/>
        <w:jc w:val="both"/>
        <w:rPr>
          <w:rFonts w:cs="Times New Roman"/>
          <w:szCs w:val="28"/>
        </w:rPr>
      </w:pPr>
    </w:p>
    <w:p w:rsidR="001B403B" w:rsidRPr="001B403B" w:rsidRDefault="001B403B" w:rsidP="001B403B">
      <w:pPr>
        <w:ind w:firstLine="709"/>
        <w:jc w:val="both"/>
        <w:rPr>
          <w:rFonts w:cs="Times New Roman"/>
          <w:sz w:val="27"/>
          <w:szCs w:val="27"/>
        </w:rPr>
      </w:pPr>
      <w:r w:rsidRPr="001B403B">
        <w:rPr>
          <w:rFonts w:cs="Times New Roman"/>
          <w:sz w:val="27"/>
          <w:szCs w:val="27"/>
        </w:rPr>
        <w:t xml:space="preserve">Примечание: </w:t>
      </w:r>
    </w:p>
    <w:p w:rsidR="001B403B" w:rsidRPr="001B403B" w:rsidRDefault="001B403B" w:rsidP="001B403B">
      <w:pPr>
        <w:ind w:firstLine="709"/>
        <w:jc w:val="both"/>
        <w:rPr>
          <w:rFonts w:cs="Times New Roman"/>
          <w:sz w:val="27"/>
          <w:szCs w:val="27"/>
        </w:rPr>
      </w:pPr>
      <w:r w:rsidRPr="001B403B">
        <w:rPr>
          <w:rFonts w:cs="Times New Roman"/>
          <w:sz w:val="27"/>
          <w:szCs w:val="27"/>
        </w:rPr>
        <w:t xml:space="preserve">* – методика расчета целевых показателей 1 – 8 представлена в приложении к паспорту муниципальной программы «Развитие образования города Сургута </w:t>
      </w:r>
      <w:r>
        <w:rPr>
          <w:rFonts w:cs="Times New Roman"/>
          <w:sz w:val="27"/>
          <w:szCs w:val="27"/>
        </w:rPr>
        <w:br/>
      </w:r>
      <w:r w:rsidRPr="001B403B">
        <w:rPr>
          <w:rFonts w:cs="Times New Roman"/>
          <w:sz w:val="27"/>
          <w:szCs w:val="27"/>
        </w:rPr>
        <w:t>на период до 2030 года»</w:t>
      </w:r>
    </w:p>
    <w:p w:rsidR="001B403B" w:rsidRDefault="001B403B" w:rsidP="001B403B">
      <w:pPr>
        <w:jc w:val="both"/>
        <w:rPr>
          <w:rFonts w:asciiTheme="minorHAnsi" w:hAnsiTheme="minorHAnsi"/>
          <w:szCs w:val="28"/>
        </w:rPr>
      </w:pPr>
    </w:p>
    <w:p w:rsidR="001B403B" w:rsidRDefault="001B403B" w:rsidP="001B403B">
      <w:pPr>
        <w:rPr>
          <w:szCs w:val="28"/>
        </w:rPr>
        <w:sectPr w:rsidR="001B403B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1B403B" w:rsidRPr="001B403B" w:rsidRDefault="001B403B" w:rsidP="001B403B">
      <w:pPr>
        <w:ind w:left="11057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</w:p>
    <w:p w:rsidR="001B403B" w:rsidRPr="001B403B" w:rsidRDefault="001B403B" w:rsidP="001B403B">
      <w:pPr>
        <w:ind w:left="11057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 xml:space="preserve">к паспорту муниципальной программы «Развитие </w:t>
      </w:r>
    </w:p>
    <w:p w:rsidR="001B403B" w:rsidRPr="001B403B" w:rsidRDefault="001B403B" w:rsidP="001B403B">
      <w:pPr>
        <w:ind w:left="11057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>образования города Сургута на период до 2030 года»</w:t>
      </w:r>
    </w:p>
    <w:p w:rsidR="001B403B" w:rsidRPr="001B403B" w:rsidRDefault="001B403B" w:rsidP="001B403B">
      <w:pPr>
        <w:ind w:left="6521" w:hanging="709"/>
        <w:jc w:val="both"/>
        <w:rPr>
          <w:sz w:val="27"/>
          <w:szCs w:val="27"/>
        </w:rPr>
      </w:pPr>
    </w:p>
    <w:p w:rsidR="001B403B" w:rsidRPr="001B403B" w:rsidRDefault="001B403B" w:rsidP="001B403B">
      <w:pPr>
        <w:ind w:left="6521" w:hanging="709"/>
        <w:jc w:val="both"/>
        <w:rPr>
          <w:sz w:val="27"/>
          <w:szCs w:val="27"/>
        </w:rPr>
      </w:pPr>
    </w:p>
    <w:p w:rsidR="001B403B" w:rsidRPr="001B403B" w:rsidRDefault="001B403B" w:rsidP="001B403B">
      <w:pPr>
        <w:spacing w:line="228" w:lineRule="auto"/>
        <w:jc w:val="center"/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</w:pPr>
      <w:r w:rsidRPr="001B403B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>Методика</w:t>
      </w:r>
    </w:p>
    <w:p w:rsidR="001B403B" w:rsidRPr="001B403B" w:rsidRDefault="001B403B" w:rsidP="001B403B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расчета целевых показателей </w:t>
      </w:r>
      <w:r w:rsidRPr="001B403B">
        <w:rPr>
          <w:rFonts w:eastAsia="Times New Roman" w:cs="Times New Roman"/>
          <w:sz w:val="27"/>
          <w:szCs w:val="27"/>
          <w:lang w:eastAsia="ru-RU"/>
        </w:rPr>
        <w:t xml:space="preserve">муниципальной программы </w:t>
      </w:r>
    </w:p>
    <w:p w:rsidR="001B403B" w:rsidRPr="001B403B" w:rsidRDefault="001B403B" w:rsidP="001B403B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1B403B">
        <w:rPr>
          <w:rFonts w:eastAsia="Times New Roman" w:cs="Times New Roman"/>
          <w:sz w:val="27"/>
          <w:szCs w:val="27"/>
          <w:lang w:eastAsia="ru-RU"/>
        </w:rPr>
        <w:t>«Развитие образования города Сургута на период до 2030 года»</w:t>
      </w:r>
    </w:p>
    <w:p w:rsidR="001B403B" w:rsidRDefault="001B403B" w:rsidP="001B403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424"/>
        <w:gridCol w:w="5304"/>
        <w:gridCol w:w="1742"/>
        <w:gridCol w:w="3425"/>
      </w:tblGrid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</w:t>
            </w:r>
          </w:p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Ответст-</w:t>
            </w:r>
            <w:r>
              <w:rPr>
                <w:sz w:val="24"/>
                <w:szCs w:val="24"/>
              </w:rPr>
              <w:br/>
              <w:t xml:space="preserve">венный </w:t>
            </w:r>
          </w:p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сбор </w:t>
            </w:r>
          </w:p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1B403B" w:rsidTr="001B403B">
        <w:trPr>
          <w:trHeight w:val="28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Обеспеченность детей </w:t>
            </w:r>
          </w:p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дошкольного возраста </w:t>
            </w:r>
          </w:p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местами в образовательных организациях, реализующих программы дошкольного </w:t>
            </w:r>
          </w:p>
          <w:p w:rsidR="001B403B" w:rsidRP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образования,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 xml:space="preserve">мест </w:t>
            </w:r>
            <w:r>
              <w:rPr>
                <w:sz w:val="24"/>
                <w:szCs w:val="24"/>
              </w:rPr>
              <w:t>/ (ЧД</w:t>
            </w:r>
            <w:r>
              <w:rPr>
                <w:sz w:val="24"/>
                <w:szCs w:val="24"/>
                <w:vertAlign w:val="subscript"/>
              </w:rPr>
              <w:t>1-6</w:t>
            </w:r>
            <w:r>
              <w:rPr>
                <w:sz w:val="24"/>
                <w:szCs w:val="24"/>
              </w:rPr>
              <w:t xml:space="preserve"> – ЧД</w:t>
            </w:r>
            <w:r>
              <w:rPr>
                <w:sz w:val="24"/>
                <w:szCs w:val="24"/>
                <w:vertAlign w:val="subscript"/>
              </w:rPr>
              <w:t>1-6ОУ</w:t>
            </w:r>
            <w:r>
              <w:rPr>
                <w:sz w:val="24"/>
                <w:szCs w:val="24"/>
              </w:rPr>
              <w:t>) х 100%,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>мест</w:t>
            </w:r>
            <w:r>
              <w:rPr>
                <w:sz w:val="24"/>
                <w:szCs w:val="24"/>
              </w:rPr>
              <w:t xml:space="preserve"> – численность мест в дошкольных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организациях (периодическая отчетность, форма № 85-К);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>1-6</w:t>
            </w:r>
            <w:r>
              <w:rPr>
                <w:sz w:val="24"/>
                <w:szCs w:val="24"/>
              </w:rPr>
              <w:t xml:space="preserve"> – численность населения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6 лет (демографические данные населения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1 – 6 лет);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>1-6ОУ</w:t>
            </w:r>
            <w:r>
              <w:rPr>
                <w:sz w:val="24"/>
                <w:szCs w:val="24"/>
              </w:rPr>
              <w:t xml:space="preserve"> – численность обучающихся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общеобразовательных организациях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5 – 6 лет (периодическая отчетность, форма № ОО-1)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утверждена постановлением Правительства Ханты-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338-п «О государственной программе Ханты-Мансийского автономного округа – Югры «Развитие образования» </w:t>
            </w:r>
          </w:p>
          <w:p w:rsidR="001B403B" w:rsidRDefault="001B403B">
            <w:pPr>
              <w:rPr>
                <w:sz w:val="24"/>
                <w:szCs w:val="24"/>
              </w:rPr>
            </w:pP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дошкольного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до 7 лет (отношение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численности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до 7 лет, которым предоставлена возможность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получать услуги дошкольного образования, к численности  детей в возрасте от 3 до 7 лет, скорректированной на числен-ность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до 7 лет, обучающихся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школе),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 xml:space="preserve">3-7 </w:t>
            </w:r>
            <w:r>
              <w:rPr>
                <w:sz w:val="24"/>
                <w:szCs w:val="24"/>
              </w:rPr>
              <w:t>/ (ЧД</w:t>
            </w:r>
            <w:r>
              <w:rPr>
                <w:sz w:val="24"/>
                <w:szCs w:val="24"/>
                <w:vertAlign w:val="subscript"/>
              </w:rPr>
              <w:t>3-7дем</w:t>
            </w:r>
            <w:r>
              <w:rPr>
                <w:sz w:val="24"/>
                <w:szCs w:val="24"/>
              </w:rPr>
              <w:t xml:space="preserve"> – ЧД</w:t>
            </w:r>
            <w:r>
              <w:rPr>
                <w:sz w:val="24"/>
                <w:szCs w:val="24"/>
                <w:vertAlign w:val="subscript"/>
              </w:rPr>
              <w:t>1-6ОУ</w:t>
            </w:r>
            <w:r>
              <w:rPr>
                <w:sz w:val="24"/>
                <w:szCs w:val="24"/>
              </w:rPr>
              <w:t>) х 100%, где: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 xml:space="preserve">3-7 </w:t>
            </w:r>
            <w:r>
              <w:rPr>
                <w:sz w:val="24"/>
                <w:szCs w:val="24"/>
              </w:rPr>
              <w:t xml:space="preserve">– численность воспитанников </w:t>
            </w:r>
            <w:r>
              <w:rPr>
                <w:sz w:val="24"/>
                <w:szCs w:val="24"/>
              </w:rPr>
              <w:br/>
              <w:t>в дошкольных образовательных организациях (периодическая отчетность, форма № 85-К);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 xml:space="preserve">3-7дем </w:t>
            </w:r>
            <w:r>
              <w:rPr>
                <w:sz w:val="24"/>
                <w:szCs w:val="24"/>
              </w:rPr>
              <w:t xml:space="preserve">– численность населения в возрасте </w:t>
            </w:r>
            <w:r>
              <w:rPr>
                <w:sz w:val="24"/>
                <w:szCs w:val="24"/>
              </w:rPr>
              <w:br/>
              <w:t xml:space="preserve">3 – 7 лет (демографические данные населения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3 – 7 лет);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ЧД</w:t>
            </w:r>
            <w:r>
              <w:rPr>
                <w:sz w:val="24"/>
                <w:szCs w:val="24"/>
                <w:vertAlign w:val="subscript"/>
              </w:rPr>
              <w:t>1-6ОУ</w:t>
            </w:r>
            <w:r>
              <w:rPr>
                <w:sz w:val="24"/>
                <w:szCs w:val="24"/>
              </w:rPr>
              <w:t xml:space="preserve"> – численность обучающихся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общеобразовательных организациях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5 – 6 лет (периодическая отчетность, форма № ОО-1)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 муници-</w:t>
            </w:r>
            <w:r>
              <w:rPr>
                <w:sz w:val="24"/>
                <w:szCs w:val="24"/>
              </w:rPr>
              <w:br/>
              <w:t xml:space="preserve">пального образования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город Сургут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 год и на плановый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– 2022 годов</w:t>
            </w: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среднего балла единого государственного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 (в расчете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 обязательных предмета)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10% школ с лучшими результатами единого государственного экзамена к среднему баллу единого государственного экзамена (в расчете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 обязательных предмета)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10% школ с худшими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единого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экзамена, раз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= (</w:t>
            </w:r>
            <w:r>
              <w:rPr>
                <w:sz w:val="24"/>
                <w:szCs w:val="24"/>
              </w:rPr>
              <w:sym w:font="Symbol" w:char="F053"/>
            </w:r>
            <w:r>
              <w:rPr>
                <w:i/>
                <w:iCs/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х </w:t>
            </w:r>
            <w:r>
              <w:rPr>
                <w:i/>
                <w:iCs/>
                <w:sz w:val="24"/>
                <w:szCs w:val="24"/>
                <w:lang w:val="en-US"/>
              </w:rPr>
              <w:t>ki</w:t>
            </w:r>
            <w:r>
              <w:rPr>
                <w:sz w:val="24"/>
                <w:szCs w:val="24"/>
              </w:rPr>
              <w:t xml:space="preserve">) / </w:t>
            </w:r>
            <w:r>
              <w:rPr>
                <w:sz w:val="24"/>
                <w:szCs w:val="24"/>
              </w:rPr>
              <w:sym w:font="Symbol" w:char="F053"/>
            </w:r>
            <w:r>
              <w:rPr>
                <w:i/>
                <w:iCs/>
                <w:sz w:val="24"/>
                <w:szCs w:val="24"/>
                <w:lang w:val="en-US"/>
              </w:rPr>
              <w:t>ki</w:t>
            </w:r>
            <w:r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ki</w:t>
            </w:r>
            <w:r w:rsidRPr="001B4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количество участников (выпускников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текущего года) образовательной организации, имеющих активный результат (далее –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участники) по соответствующему предмету;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xi</w:t>
            </w:r>
            <w:r w:rsidRPr="001B403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средний тестовый балл участников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соответствующему предмету.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образовательной организации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следующим образом:</w:t>
            </w:r>
          </w:p>
          <w:p w:rsidR="00D06DD8" w:rsidRPr="00D06DD8" w:rsidRDefault="00D06DD8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 xml:space="preserve">рус.яз  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i/>
                <w:iCs/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рус.яз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мат.баз</w:t>
            </w:r>
            <w:r>
              <w:rPr>
                <w:sz w:val="24"/>
                <w:szCs w:val="24"/>
              </w:rPr>
              <w:t xml:space="preserve"> х </w:t>
            </w: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 xml:space="preserve">мат.баз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 xml:space="preserve">мат.проф  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>мат.проф</w:t>
            </w:r>
            <w:r>
              <w:rPr>
                <w:sz w:val="24"/>
                <w:szCs w:val="24"/>
              </w:rPr>
              <w:t>) / (</w:t>
            </w:r>
            <w:r>
              <w:rPr>
                <w:i/>
                <w:iCs/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рус.яз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 xml:space="preserve">мат.баз 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>мат.проф</w:t>
            </w:r>
            <w:r>
              <w:rPr>
                <w:sz w:val="24"/>
                <w:szCs w:val="24"/>
              </w:rPr>
              <w:t>), где:</w:t>
            </w:r>
          </w:p>
          <w:p w:rsidR="00D06DD8" w:rsidRPr="00D06DD8" w:rsidRDefault="00D06DD8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рус.яз</w:t>
            </w:r>
            <w:r>
              <w:rPr>
                <w:sz w:val="24"/>
                <w:szCs w:val="24"/>
              </w:rPr>
              <w:t xml:space="preserve"> – средний балл участников по русскому языку;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мат.баз</w:t>
            </w:r>
            <w:r>
              <w:rPr>
                <w:sz w:val="24"/>
                <w:szCs w:val="24"/>
              </w:rPr>
              <w:t xml:space="preserve"> – средний балл участников по базовой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мат.проф</w:t>
            </w:r>
            <w:r>
              <w:rPr>
                <w:sz w:val="24"/>
                <w:szCs w:val="24"/>
              </w:rPr>
              <w:t xml:space="preserve"> – средний балл участников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профильной математике;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рус.яз</w:t>
            </w:r>
            <w:r>
              <w:rPr>
                <w:sz w:val="24"/>
                <w:szCs w:val="24"/>
              </w:rPr>
              <w:t xml:space="preserve"> – количество участников по русскому языку;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>мат.баз</w:t>
            </w:r>
            <w:r>
              <w:rPr>
                <w:sz w:val="24"/>
                <w:szCs w:val="24"/>
              </w:rPr>
              <w:t xml:space="preserve"> – количество участников по базовой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bscript"/>
              </w:rPr>
              <w:t>мат.проф</w:t>
            </w:r>
            <w:r>
              <w:rPr>
                <w:sz w:val="24"/>
                <w:szCs w:val="24"/>
              </w:rPr>
              <w:t xml:space="preserve"> – количество участников по профильной математике.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средний балл по базовой математике переведен из 5-балльной в 100-балльную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систему в соответствии со следующей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формулой: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(100 х </w:t>
            </w: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мат.баз(5)</w:t>
            </w:r>
            <w:r>
              <w:rPr>
                <w:sz w:val="24"/>
                <w:szCs w:val="24"/>
              </w:rPr>
              <w:t>) / 5,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 xml:space="preserve">мат.баз(5) </w:t>
            </w:r>
            <w:r>
              <w:rPr>
                <w:sz w:val="24"/>
                <w:szCs w:val="24"/>
              </w:rPr>
              <w:t>– средний балл участников по базовой математике по 5-балльной шкале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07.05.2018 № 204 «О национальных целях           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стратегических задачах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развития Российской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на период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года».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утверждена постановлением Правительства Ханты-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338-п «О государственной программе Ханты-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Мансийского автономного округа – Югры «Развитие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образования» </w:t>
            </w:r>
          </w:p>
          <w:p w:rsidR="001B403B" w:rsidRDefault="001B403B">
            <w:pPr>
              <w:rPr>
                <w:sz w:val="24"/>
                <w:szCs w:val="24"/>
              </w:rPr>
            </w:pP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11-х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классов, поступивших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 высшего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среднего профессионального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отношением количества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выпускников 11-х классов, поступивших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учреждения высшего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среднего профессионального образования,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общему количеству выпускников 11-х классов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социально-экономического развития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город Сургут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до 2030 года</w:t>
            </w: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лет, охваченных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дополнительным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отношением количества услуг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образования, оказанных детям в возрасте от 5 до 18 лет, к численности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в возрасте от 5 до 18 лет.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Рассчитывается по формуле: 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 xml:space="preserve"> = (Ч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 xml:space="preserve"> / Д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>) / К</w:t>
            </w:r>
            <w:r>
              <w:rPr>
                <w:sz w:val="24"/>
                <w:szCs w:val="24"/>
                <w:vertAlign w:val="subscript"/>
              </w:rPr>
              <w:t>коэф</w:t>
            </w:r>
            <w:r>
              <w:rPr>
                <w:sz w:val="24"/>
                <w:szCs w:val="24"/>
              </w:rPr>
              <w:t>,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 xml:space="preserve"> – доля детей в возрасте от 5 до 18 лет, охваченных программами дополнительного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 xml:space="preserve"> – количество услуг дополнительного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образования, оказанных детям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до 18 лет в учреждениях, подведомственных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департаменту образования;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vertAlign w:val="subscript"/>
              </w:rPr>
              <w:t>5до18</w:t>
            </w:r>
            <w:r>
              <w:rPr>
                <w:sz w:val="24"/>
                <w:szCs w:val="24"/>
              </w:rPr>
              <w:t xml:space="preserve"> – общая численность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18 лет (демографические данные);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Ккоэф – 1,68 корректирующий коэффициент, учитывающий среднее количество услуг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образования, приходящихся </w:t>
            </w:r>
            <w:r>
              <w:rPr>
                <w:sz w:val="24"/>
                <w:szCs w:val="24"/>
              </w:rPr>
              <w:br/>
              <w:t>на 1 ребенка в возрасте от 5 до 18 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07.05.2018 № 204 «О национальных целях           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стратегических задачах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Российской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на период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 года»</w:t>
            </w:r>
          </w:p>
          <w:p w:rsidR="001B403B" w:rsidRDefault="001B403B">
            <w:pPr>
              <w:rPr>
                <w:sz w:val="24"/>
                <w:szCs w:val="24"/>
              </w:rPr>
            </w:pP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детей в возрасте от 6 </w:t>
            </w:r>
          </w:p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17 лет (включительно), охваченных всеми формами отдыха и оздоровления, </w:t>
            </w:r>
          </w:p>
          <w:p w:rsid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общей численности детей указанной возрастной </w:t>
            </w:r>
          </w:p>
          <w:p w:rsidR="001B403B" w:rsidRPr="001B403B" w:rsidRDefault="001B40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категории,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рассчитывается по формуле: 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>доз6-17</w:t>
            </w:r>
            <w:r>
              <w:rPr>
                <w:sz w:val="24"/>
                <w:szCs w:val="24"/>
              </w:rPr>
              <w:t xml:space="preserve"> / Ч</w:t>
            </w:r>
            <w:r>
              <w:rPr>
                <w:sz w:val="24"/>
                <w:szCs w:val="24"/>
                <w:vertAlign w:val="subscript"/>
              </w:rPr>
              <w:t xml:space="preserve">добщ6-17 </w:t>
            </w:r>
            <w:r>
              <w:rPr>
                <w:sz w:val="24"/>
                <w:szCs w:val="24"/>
              </w:rPr>
              <w:t>х 100%,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>доз6-17</w:t>
            </w:r>
            <w:r>
              <w:rPr>
                <w:sz w:val="24"/>
                <w:szCs w:val="24"/>
              </w:rPr>
              <w:t xml:space="preserve"> – численность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 до 17 лет, охваченных всеми формами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отдыха и оздоровления (в рамках финанси-</w:t>
            </w:r>
            <w:r>
              <w:rPr>
                <w:sz w:val="24"/>
                <w:szCs w:val="24"/>
              </w:rPr>
              <w:br/>
              <w:t>рования муниципальной программы);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vertAlign w:val="subscript"/>
              </w:rPr>
              <w:t xml:space="preserve">добщ6-17 </w:t>
            </w:r>
            <w:r>
              <w:rPr>
                <w:sz w:val="24"/>
                <w:szCs w:val="24"/>
              </w:rPr>
              <w:t xml:space="preserve">– общая численность детей в возрасте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6 до 17 лет (демографические данные)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06.07.2018 № 1375-р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</w:t>
            </w:r>
            <w:r>
              <w:rPr>
                <w:bCs/>
                <w:sz w:val="24"/>
                <w:szCs w:val="24"/>
              </w:rPr>
              <w:t xml:space="preserve">лана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основных мероприятий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2020 года, проводимых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рамках Десятилетия детства»</w:t>
            </w: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административно-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управленческого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педагогического персонала общеобразовательных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организаций, прошедших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подготовку или повышение квалификации по программам менеджмента в образовании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для работы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федеральными государственными образовательными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стандартами, не менее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>
              <w:rPr>
                <w:sz w:val="24"/>
                <w:szCs w:val="24"/>
                <w:vertAlign w:val="subscript"/>
              </w:rPr>
              <w:t>пк</w:t>
            </w:r>
            <w:r>
              <w:rPr>
                <w:sz w:val="24"/>
                <w:szCs w:val="24"/>
              </w:rPr>
              <w:t xml:space="preserve"> / ЧО</w:t>
            </w:r>
            <w:r>
              <w:rPr>
                <w:sz w:val="24"/>
                <w:szCs w:val="24"/>
                <w:vertAlign w:val="subscript"/>
              </w:rPr>
              <w:t>п</w:t>
            </w:r>
            <w:r>
              <w:rPr>
                <w:sz w:val="24"/>
                <w:szCs w:val="24"/>
              </w:rPr>
              <w:t xml:space="preserve"> х 100%, где:</w:t>
            </w:r>
          </w:p>
          <w:p w:rsidR="001B403B" w:rsidRPr="001B403B" w:rsidRDefault="001B403B">
            <w:pPr>
              <w:rPr>
                <w:sz w:val="4"/>
                <w:szCs w:val="4"/>
              </w:rPr>
            </w:pP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>
              <w:rPr>
                <w:sz w:val="24"/>
                <w:szCs w:val="24"/>
                <w:vertAlign w:val="subscript"/>
              </w:rPr>
              <w:t>пк</w:t>
            </w:r>
            <w:r>
              <w:rPr>
                <w:sz w:val="24"/>
                <w:szCs w:val="24"/>
              </w:rPr>
              <w:t xml:space="preserve"> – численность административно-управленческого и педагогического персонала общеобразовательных организаций, прошедшего целевую подготовку или повышение квалификации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программам менеджмента в образовании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для работы в соответствии с федеральными государственными образовательными стандартами (дополнительная информация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организаций общего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образования);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>
              <w:rPr>
                <w:sz w:val="24"/>
                <w:szCs w:val="24"/>
                <w:vertAlign w:val="subscript"/>
              </w:rPr>
              <w:t>п</w:t>
            </w:r>
            <w:r>
              <w:rPr>
                <w:sz w:val="24"/>
                <w:szCs w:val="24"/>
              </w:rPr>
              <w:t xml:space="preserve"> – численность административно-управленческого и педагогического персонала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 внешних совместителей) общеобразова-тельных организаций (периодическая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отчетность, форма № ОО-1)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утверждена постановлением Правительства Ханты-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Мансийского автономного округа – Югры от 05.10.2018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338-п «О государственной программе Ханты-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Мансийского автономного округа – Югры «Развитие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образования» </w:t>
            </w:r>
          </w:p>
          <w:p w:rsidR="001B403B" w:rsidRDefault="001B403B">
            <w:pPr>
              <w:rPr>
                <w:sz w:val="24"/>
                <w:szCs w:val="24"/>
              </w:rPr>
            </w:pPr>
          </w:p>
        </w:tc>
      </w:tr>
      <w:tr w:rsidR="001B403B" w:rsidTr="001B403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средств бюджета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образования, выделяемых немуници-</w:t>
            </w:r>
            <w:r>
              <w:rPr>
                <w:sz w:val="24"/>
                <w:szCs w:val="24"/>
              </w:rPr>
              <w:br/>
              <w:t xml:space="preserve">пальным организациям,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социально ориентированным некоммерческим организациям, на предостав-ление услуг (выполнение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работ) в общем объеме средств, выделяемых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предоставление услуг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 работ) в сфере образования, спрос на которые превышает возможности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учреждений, %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как отношение суммы объема средств, переданного на исполнение немуниципальным организациям, в том числе социально ориентированным некоммерческим организациям, индивидуальным предпринимателям,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объему средств, предусмотренному в бюджете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поставщиков всех форм собственности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услуги (работы) потенциально возможные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передаче на исполнение немуниципальными организациями, в том числе социально ориентированными некоммерческими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организациями, индивидуальными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предпринимателями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Сургута от 01.03.2017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288 </w:t>
            </w:r>
            <w:r>
              <w:rPr>
                <w:bCs/>
                <w:sz w:val="24"/>
                <w:szCs w:val="24"/>
              </w:rPr>
              <w:t xml:space="preserve">«Об утверждении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перечня услуг (работ),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востребованных населением города, а также услуг,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получение которых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есть спрос, превышающий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возможности бюджетных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автономных учреждений,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для их передачи </w:t>
            </w:r>
          </w:p>
          <w:p w:rsidR="001B403B" w:rsidRDefault="001B40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исполнение немуници-</w:t>
            </w:r>
            <w:r>
              <w:rPr>
                <w:bCs/>
                <w:sz w:val="24"/>
                <w:szCs w:val="24"/>
              </w:rPr>
              <w:br/>
              <w:t xml:space="preserve">пальным учреждениям, </w:t>
            </w:r>
          </w:p>
          <w:p w:rsidR="001B403B" w:rsidRDefault="001B40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социально ориентированным некоммерческим организациям, индивиду-</w:t>
            </w:r>
            <w:r>
              <w:rPr>
                <w:bCs/>
                <w:sz w:val="24"/>
                <w:szCs w:val="24"/>
              </w:rPr>
              <w:br/>
              <w:t>альным предпринимателям»</w:t>
            </w:r>
          </w:p>
        </w:tc>
      </w:tr>
    </w:tbl>
    <w:p w:rsidR="001B403B" w:rsidRDefault="001B403B" w:rsidP="001B403B">
      <w:pPr>
        <w:jc w:val="both"/>
        <w:rPr>
          <w:rFonts w:asciiTheme="minorHAnsi" w:hAnsiTheme="minorHAnsi"/>
          <w:szCs w:val="28"/>
        </w:rPr>
      </w:pPr>
    </w:p>
    <w:p w:rsidR="001B403B" w:rsidRDefault="001B403B" w:rsidP="00F42198">
      <w:pPr>
        <w:rPr>
          <w:rFonts w:eastAsia="Times New Roman" w:cs="Times New Roman"/>
          <w:sz w:val="27"/>
          <w:szCs w:val="27"/>
          <w:lang w:eastAsia="ru-RU"/>
        </w:rPr>
      </w:pPr>
    </w:p>
    <w:sectPr w:rsidR="001B403B" w:rsidSect="001B4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9C" w:rsidRDefault="001F1F9C">
      <w:r>
        <w:separator/>
      </w:r>
    </w:p>
  </w:endnote>
  <w:endnote w:type="continuationSeparator" w:id="0">
    <w:p w:rsidR="001F1F9C" w:rsidRDefault="001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76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76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76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9C" w:rsidRDefault="001F1F9C">
      <w:r>
        <w:separator/>
      </w:r>
    </w:p>
  </w:footnote>
  <w:footnote w:type="continuationSeparator" w:id="0">
    <w:p w:rsidR="001F1F9C" w:rsidRDefault="001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8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403B" w:rsidRPr="001B403B" w:rsidRDefault="001B403B">
        <w:pPr>
          <w:pStyle w:val="a4"/>
          <w:jc w:val="center"/>
          <w:rPr>
            <w:sz w:val="20"/>
            <w:szCs w:val="20"/>
          </w:rPr>
        </w:pPr>
        <w:r w:rsidRPr="001B403B">
          <w:rPr>
            <w:sz w:val="20"/>
            <w:szCs w:val="20"/>
          </w:rPr>
          <w:fldChar w:fldCharType="begin"/>
        </w:r>
        <w:r w:rsidRPr="001B403B">
          <w:rPr>
            <w:sz w:val="20"/>
            <w:szCs w:val="20"/>
          </w:rPr>
          <w:instrText>PAGE   \* MERGEFORMAT</w:instrText>
        </w:r>
        <w:r w:rsidRPr="001B403B">
          <w:rPr>
            <w:sz w:val="20"/>
            <w:szCs w:val="20"/>
          </w:rPr>
          <w:fldChar w:fldCharType="separate"/>
        </w:r>
        <w:r w:rsidR="00F176B9">
          <w:rPr>
            <w:noProof/>
            <w:sz w:val="20"/>
            <w:szCs w:val="20"/>
          </w:rPr>
          <w:t>2</w:t>
        </w:r>
        <w:r w:rsidRPr="001B403B">
          <w:rPr>
            <w:sz w:val="20"/>
            <w:szCs w:val="20"/>
          </w:rPr>
          <w:fldChar w:fldCharType="end"/>
        </w:r>
      </w:p>
    </w:sdtContent>
  </w:sdt>
  <w:p w:rsidR="001B403B" w:rsidRDefault="001B40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176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541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41F8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41F8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41F8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41F8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841F8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6E704F" w:rsidRDefault="00F176B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31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403B" w:rsidRPr="001B403B" w:rsidRDefault="001B403B">
        <w:pPr>
          <w:pStyle w:val="a4"/>
          <w:jc w:val="center"/>
          <w:rPr>
            <w:sz w:val="20"/>
            <w:szCs w:val="20"/>
          </w:rPr>
        </w:pPr>
        <w:r w:rsidRPr="001B403B">
          <w:rPr>
            <w:sz w:val="20"/>
            <w:szCs w:val="20"/>
          </w:rPr>
          <w:fldChar w:fldCharType="begin"/>
        </w:r>
        <w:r w:rsidRPr="001B403B">
          <w:rPr>
            <w:sz w:val="20"/>
            <w:szCs w:val="20"/>
          </w:rPr>
          <w:instrText>PAGE   \* MERGEFORMAT</w:instrText>
        </w:r>
        <w:r w:rsidRPr="001B403B">
          <w:rPr>
            <w:sz w:val="20"/>
            <w:szCs w:val="20"/>
          </w:rPr>
          <w:fldChar w:fldCharType="separate"/>
        </w:r>
        <w:r w:rsidR="001841F8">
          <w:rPr>
            <w:noProof/>
            <w:sz w:val="20"/>
            <w:szCs w:val="20"/>
          </w:rPr>
          <w:t>10</w:t>
        </w:r>
        <w:r w:rsidRPr="001B403B">
          <w:rPr>
            <w:sz w:val="20"/>
            <w:szCs w:val="20"/>
          </w:rPr>
          <w:fldChar w:fldCharType="end"/>
        </w:r>
      </w:p>
    </w:sdtContent>
  </w:sdt>
  <w:p w:rsidR="00DF6BBC" w:rsidRPr="001B403B" w:rsidRDefault="00F176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005E"/>
    <w:multiLevelType w:val="multilevel"/>
    <w:tmpl w:val="AFBA2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8"/>
    <w:rsid w:val="0014369B"/>
    <w:rsid w:val="001841F8"/>
    <w:rsid w:val="001B403B"/>
    <w:rsid w:val="001F1F9C"/>
    <w:rsid w:val="002541F2"/>
    <w:rsid w:val="002B423A"/>
    <w:rsid w:val="002B6B52"/>
    <w:rsid w:val="005E4152"/>
    <w:rsid w:val="00C060F6"/>
    <w:rsid w:val="00C27841"/>
    <w:rsid w:val="00D06DD8"/>
    <w:rsid w:val="00EC1A4A"/>
    <w:rsid w:val="00EE2AB4"/>
    <w:rsid w:val="00F176B9"/>
    <w:rsid w:val="00F2662D"/>
    <w:rsid w:val="00F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C4AA-673E-41A8-8D63-78A506D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1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2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198"/>
    <w:rPr>
      <w:rFonts w:ascii="Times New Roman" w:hAnsi="Times New Roman"/>
      <w:sz w:val="28"/>
    </w:rPr>
  </w:style>
  <w:style w:type="character" w:styleId="a8">
    <w:name w:val="page number"/>
    <w:basedOn w:val="a0"/>
    <w:rsid w:val="00F42198"/>
  </w:style>
  <w:style w:type="paragraph" w:styleId="a9">
    <w:name w:val="List Paragraph"/>
    <w:basedOn w:val="a"/>
    <w:uiPriority w:val="34"/>
    <w:qFormat/>
    <w:rsid w:val="00F42198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3184</Words>
  <Characters>18150</Characters>
  <Application>Microsoft Office Word</Application>
  <DocSecurity>0</DocSecurity>
  <Lines>151</Lines>
  <Paragraphs>42</Paragraphs>
  <ScaleCrop>false</ScaleCrop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2020-03-19T08:49:00Z</cp:lastPrinted>
  <dcterms:created xsi:type="dcterms:W3CDTF">2020-03-23T04:47:00Z</dcterms:created>
  <dcterms:modified xsi:type="dcterms:W3CDTF">2020-03-23T04:48:00Z</dcterms:modified>
</cp:coreProperties>
</file>