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DE" w:rsidRDefault="002772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772DE" w:rsidRDefault="002772DE" w:rsidP="00656C1A">
      <w:pPr>
        <w:spacing w:line="120" w:lineRule="atLeast"/>
        <w:jc w:val="center"/>
        <w:rPr>
          <w:sz w:val="24"/>
          <w:szCs w:val="24"/>
        </w:rPr>
      </w:pPr>
    </w:p>
    <w:p w:rsidR="002772DE" w:rsidRPr="00852378" w:rsidRDefault="002772DE" w:rsidP="00656C1A">
      <w:pPr>
        <w:spacing w:line="120" w:lineRule="atLeast"/>
        <w:jc w:val="center"/>
        <w:rPr>
          <w:sz w:val="10"/>
          <w:szCs w:val="10"/>
        </w:rPr>
      </w:pPr>
    </w:p>
    <w:p w:rsidR="002772DE" w:rsidRDefault="002772DE" w:rsidP="00656C1A">
      <w:pPr>
        <w:spacing w:line="120" w:lineRule="atLeast"/>
        <w:jc w:val="center"/>
        <w:rPr>
          <w:sz w:val="10"/>
          <w:szCs w:val="24"/>
        </w:rPr>
      </w:pPr>
    </w:p>
    <w:p w:rsidR="002772DE" w:rsidRPr="005541F0" w:rsidRDefault="002772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72DE" w:rsidRDefault="00011D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ГОРОДСКОЙ ОКРУГ </w:t>
      </w:r>
      <w:r w:rsidR="002772DE" w:rsidRPr="005541F0">
        <w:rPr>
          <w:sz w:val="26"/>
          <w:szCs w:val="24"/>
        </w:rPr>
        <w:t>СУРГУТ</w:t>
      </w:r>
    </w:p>
    <w:p w:rsidR="002772DE" w:rsidRPr="005541F0" w:rsidRDefault="002772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72DE" w:rsidRPr="005649E4" w:rsidRDefault="002772DE" w:rsidP="00656C1A">
      <w:pPr>
        <w:spacing w:line="120" w:lineRule="atLeast"/>
        <w:jc w:val="center"/>
        <w:rPr>
          <w:sz w:val="18"/>
          <w:szCs w:val="24"/>
        </w:rPr>
      </w:pPr>
    </w:p>
    <w:p w:rsidR="002772DE" w:rsidRPr="001D25B0" w:rsidRDefault="002772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72DE" w:rsidRPr="005541F0" w:rsidRDefault="002772DE" w:rsidP="00656C1A">
      <w:pPr>
        <w:spacing w:line="120" w:lineRule="atLeast"/>
        <w:jc w:val="center"/>
        <w:rPr>
          <w:sz w:val="18"/>
          <w:szCs w:val="24"/>
        </w:rPr>
      </w:pPr>
    </w:p>
    <w:p w:rsidR="002772DE" w:rsidRPr="005541F0" w:rsidRDefault="002772DE" w:rsidP="00656C1A">
      <w:pPr>
        <w:spacing w:line="120" w:lineRule="atLeast"/>
        <w:jc w:val="center"/>
        <w:rPr>
          <w:sz w:val="20"/>
          <w:szCs w:val="24"/>
        </w:rPr>
      </w:pPr>
    </w:p>
    <w:p w:rsidR="002772DE" w:rsidRPr="001D25B0" w:rsidRDefault="002772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772DE" w:rsidRDefault="002772DE" w:rsidP="00656C1A">
      <w:pPr>
        <w:spacing w:line="120" w:lineRule="atLeast"/>
        <w:jc w:val="center"/>
        <w:rPr>
          <w:sz w:val="30"/>
          <w:szCs w:val="24"/>
        </w:rPr>
      </w:pPr>
    </w:p>
    <w:p w:rsidR="002772DE" w:rsidRPr="00656C1A" w:rsidRDefault="002772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72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72DE" w:rsidRPr="00F8214F" w:rsidRDefault="002772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72DE" w:rsidRPr="00F8214F" w:rsidRDefault="00F26B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72DE" w:rsidRPr="00F8214F" w:rsidRDefault="002772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72DE" w:rsidRPr="00F8214F" w:rsidRDefault="00F26B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772DE" w:rsidRPr="00A63FB0" w:rsidRDefault="002772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72DE" w:rsidRPr="00A3761A" w:rsidRDefault="00F26B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772DE" w:rsidRPr="00F8214F" w:rsidRDefault="002772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772DE" w:rsidRPr="00F8214F" w:rsidRDefault="002772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72DE" w:rsidRPr="00AB4194" w:rsidRDefault="002772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72DE" w:rsidRPr="00F8214F" w:rsidRDefault="00F26B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2772DE" w:rsidRPr="00C725A6" w:rsidRDefault="002772DE" w:rsidP="00C725A6">
      <w:pPr>
        <w:rPr>
          <w:rFonts w:cs="Times New Roman"/>
          <w:szCs w:val="28"/>
        </w:rPr>
      </w:pPr>
    </w:p>
    <w:p w:rsidR="002772DE" w:rsidRDefault="002772DE" w:rsidP="002772DE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2772DE" w:rsidRDefault="002772DE" w:rsidP="002772DE">
      <w:pPr>
        <w:spacing w:line="240" w:lineRule="auto"/>
        <w:rPr>
          <w:szCs w:val="28"/>
        </w:rPr>
      </w:pPr>
      <w:r>
        <w:rPr>
          <w:szCs w:val="28"/>
        </w:rPr>
        <w:t>слушаний по проекту планировки</w:t>
      </w:r>
    </w:p>
    <w:p w:rsidR="002772DE" w:rsidRDefault="002772DE" w:rsidP="002772DE">
      <w:pPr>
        <w:spacing w:line="240" w:lineRule="auto"/>
        <w:rPr>
          <w:szCs w:val="28"/>
        </w:rPr>
      </w:pPr>
      <w:r>
        <w:rPr>
          <w:szCs w:val="28"/>
        </w:rPr>
        <w:t>и проекту межевания территории</w:t>
      </w:r>
    </w:p>
    <w:p w:rsidR="002772DE" w:rsidRDefault="002772DE" w:rsidP="002772DE">
      <w:pPr>
        <w:spacing w:line="240" w:lineRule="auto"/>
        <w:outlineLvl w:val="0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2772DE" w:rsidRDefault="002772DE" w:rsidP="002772DE">
      <w:pPr>
        <w:spacing w:line="240" w:lineRule="auto"/>
        <w:outlineLvl w:val="0"/>
        <w:rPr>
          <w:szCs w:val="28"/>
        </w:rPr>
      </w:pPr>
      <w:r>
        <w:rPr>
          <w:szCs w:val="28"/>
        </w:rPr>
        <w:t>«Улица 1 «В» (проспект Пролетарский)</w:t>
      </w:r>
    </w:p>
    <w:p w:rsidR="002772DE" w:rsidRDefault="002772DE" w:rsidP="002772DE">
      <w:pPr>
        <w:spacing w:line="240" w:lineRule="auto"/>
        <w:outlineLvl w:val="0"/>
        <w:rPr>
          <w:szCs w:val="28"/>
        </w:rPr>
      </w:pPr>
      <w:r>
        <w:rPr>
          <w:szCs w:val="28"/>
        </w:rPr>
        <w:t xml:space="preserve">от улицы Геологической </w:t>
      </w:r>
    </w:p>
    <w:p w:rsidR="002772DE" w:rsidRDefault="002772DE" w:rsidP="002772DE">
      <w:pPr>
        <w:spacing w:line="240" w:lineRule="auto"/>
        <w:outlineLvl w:val="0"/>
        <w:rPr>
          <w:szCs w:val="28"/>
        </w:rPr>
      </w:pPr>
      <w:r>
        <w:rPr>
          <w:szCs w:val="28"/>
        </w:rPr>
        <w:t>до ул. Югорской городе Сургуте»</w:t>
      </w:r>
    </w:p>
    <w:p w:rsidR="002772DE" w:rsidRDefault="002772DE" w:rsidP="002772DE">
      <w:pPr>
        <w:spacing w:line="240" w:lineRule="auto"/>
        <w:outlineLvl w:val="0"/>
        <w:rPr>
          <w:szCs w:val="28"/>
        </w:rPr>
      </w:pPr>
    </w:p>
    <w:p w:rsidR="002772DE" w:rsidRDefault="002772DE" w:rsidP="002772DE">
      <w:pPr>
        <w:spacing w:line="240" w:lineRule="auto"/>
        <w:outlineLvl w:val="0"/>
        <w:rPr>
          <w:szCs w:val="28"/>
        </w:rPr>
      </w:pPr>
    </w:p>
    <w:p w:rsidR="002772DE" w:rsidRDefault="002772DE" w:rsidP="002772DE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 xml:space="preserve">принципах организации местного самоуправления в Российской Федерации», </w:t>
      </w:r>
      <w:r w:rsidR="0079521A">
        <w:t xml:space="preserve">Уставом городского округа </w:t>
      </w:r>
      <w:r>
        <w:t>Сургут Ханты-Мансийского автономного округа – Югры, решениями Думы города от 10.07.2018 № 304-VI ДГ «Об утверждении Порядка организации и пров</w:t>
      </w:r>
      <w:r w:rsidR="0079521A">
        <w:t xml:space="preserve">едения общественных обсуждений </w:t>
      </w:r>
      <w:r>
        <w:t xml:space="preserve">или публичных слушаний по вопросам градостроительной деятельности в городе Сургуте», </w:t>
      </w:r>
      <w:r w:rsidR="0079521A">
        <w:br/>
      </w:r>
      <w:r>
        <w:t xml:space="preserve">от 10.12.2020 № 675-VI ДГ «О назначении исполняющего обязанности Главы </w:t>
      </w:r>
      <w:r w:rsidR="0079521A">
        <w:br/>
      </w:r>
      <w:r>
        <w:t xml:space="preserve">города Сургута», распоряжением Администрации города от 30.12.2005 </w:t>
      </w:r>
      <w:r>
        <w:br/>
        <w:t>№ 3686 «Об утверждении Регламента Администрации города»</w:t>
      </w:r>
      <w:r>
        <w:rPr>
          <w:rFonts w:eastAsia="Calibri"/>
          <w:spacing w:val="-4"/>
          <w:szCs w:val="28"/>
          <w:shd w:val="clear" w:color="auto" w:fill="FEFEFE"/>
        </w:rPr>
        <w:t>:</w:t>
      </w:r>
    </w:p>
    <w:p w:rsidR="002772DE" w:rsidRPr="002772DE" w:rsidRDefault="002772DE" w:rsidP="002772DE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>
        <w:rPr>
          <w:rFonts w:eastAsia="Calibri"/>
          <w:spacing w:val="-4"/>
          <w:szCs w:val="28"/>
          <w:shd w:val="clear" w:color="auto" w:fill="FEFEFE"/>
        </w:rPr>
        <w:t xml:space="preserve">1. </w:t>
      </w:r>
      <w:r>
        <w:rPr>
          <w:szCs w:val="28"/>
        </w:rPr>
        <w:t>Назначить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проекту планировки и проекту                  межевания территории для размещения линейного объекта «Улица 1 «В»                               (проспект Пролетарский) от улицы Геологической до ул. Югорской в городе Сургуте».</w:t>
      </w:r>
    </w:p>
    <w:p w:rsidR="002772DE" w:rsidRDefault="002772DE" w:rsidP="002772DE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26.02.2021 в 18.30</w:t>
      </w:r>
      <w:r>
        <w:rPr>
          <w:rFonts w:eastAsia="Calibri"/>
          <w:szCs w:val="28"/>
        </w:rPr>
        <w:t>.</w:t>
      </w:r>
    </w:p>
    <w:p w:rsidR="002772DE" w:rsidRDefault="002772DE" w:rsidP="002772D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2772DE" w:rsidRDefault="002772DE" w:rsidP="002772D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Определить уполномоченным органом по проведению публичных </w:t>
      </w:r>
      <w:r>
        <w:rPr>
          <w:szCs w:val="28"/>
        </w:rPr>
        <w:br/>
        <w:t>слушаний департамент архитектуры и градостроительства Администрации                    города.</w:t>
      </w:r>
    </w:p>
    <w:p w:rsidR="002772DE" w:rsidRDefault="002772DE" w:rsidP="002772D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772DE" w:rsidRDefault="002772DE" w:rsidP="002772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2772DE" w:rsidRDefault="002772DE" w:rsidP="002772D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2772DE" w:rsidRDefault="002772DE" w:rsidP="002772DE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2772DE" w:rsidRDefault="002772DE" w:rsidP="002772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2772DE">
        <w:t>до 17.00, телефон: (3462) 52-82-32), или на адрес электронной почты: dag@admsurgut.ru.</w:t>
      </w:r>
    </w:p>
    <w:p w:rsidR="002772DE" w:rsidRDefault="002772DE" w:rsidP="002772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Администрации города разместить на официальном портале Администрации города (</w:t>
      </w:r>
      <w:r w:rsidRPr="002772DE">
        <w:rPr>
          <w:szCs w:val="28"/>
        </w:rPr>
        <w:t>www.</w:t>
      </w:r>
      <w:r w:rsidRPr="002772DE">
        <w:rPr>
          <w:szCs w:val="28"/>
          <w:lang w:val="en-US"/>
        </w:rPr>
        <w:t>admsurgut</w:t>
      </w:r>
      <w:r w:rsidRPr="002772DE">
        <w:rPr>
          <w:szCs w:val="28"/>
        </w:rPr>
        <w:t>.</w:t>
      </w:r>
      <w:r w:rsidRPr="002772DE">
        <w:rPr>
          <w:szCs w:val="28"/>
          <w:lang w:val="en-US"/>
        </w:rPr>
        <w:t>ru</w:t>
      </w:r>
      <w:r>
        <w:rPr>
          <w:szCs w:val="28"/>
        </w:rPr>
        <w:t>):</w:t>
      </w:r>
    </w:p>
    <w:p w:rsidR="002772DE" w:rsidRDefault="002772DE" w:rsidP="002772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06.02.2021 настоящее постановление;</w:t>
      </w:r>
    </w:p>
    <w:p w:rsidR="002772DE" w:rsidRDefault="002772DE" w:rsidP="002772DE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2772DE" w:rsidRDefault="002772DE" w:rsidP="002772DE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2772DE" w:rsidRDefault="002772DE" w:rsidP="002772D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06.02.2021 настоящее постановление;</w:t>
      </w:r>
    </w:p>
    <w:p w:rsidR="002772DE" w:rsidRDefault="002772DE" w:rsidP="002772DE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2772DE" w:rsidRDefault="002772DE" w:rsidP="002772D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2772DE" w:rsidRDefault="002772DE" w:rsidP="002772D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2772DE" w:rsidRDefault="002772DE" w:rsidP="002772DE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2772DE" w:rsidRDefault="002772DE" w:rsidP="002772DE">
      <w:pPr>
        <w:spacing w:line="240" w:lineRule="auto"/>
        <w:jc w:val="both"/>
        <w:rPr>
          <w:szCs w:val="28"/>
        </w:rPr>
      </w:pPr>
    </w:p>
    <w:p w:rsidR="002772DE" w:rsidRDefault="002772DE" w:rsidP="002772DE">
      <w:pPr>
        <w:spacing w:line="240" w:lineRule="auto"/>
        <w:jc w:val="both"/>
        <w:outlineLvl w:val="0"/>
        <w:rPr>
          <w:szCs w:val="28"/>
        </w:rPr>
      </w:pPr>
    </w:p>
    <w:p w:rsidR="002772DE" w:rsidRDefault="002772DE" w:rsidP="002772DE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И. о. Главы города                                                                                      А.Н. Томазова</w:t>
      </w:r>
    </w:p>
    <w:p w:rsidR="00236616" w:rsidRPr="002772DE" w:rsidRDefault="00236616" w:rsidP="002772DE"/>
    <w:sectPr w:rsidR="00236616" w:rsidRPr="002772DE" w:rsidSect="002772DE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F3" w:rsidRDefault="00511CF3" w:rsidP="002772DE">
      <w:pPr>
        <w:spacing w:line="240" w:lineRule="auto"/>
      </w:pPr>
      <w:r>
        <w:separator/>
      </w:r>
    </w:p>
  </w:endnote>
  <w:endnote w:type="continuationSeparator" w:id="0">
    <w:p w:rsidR="00511CF3" w:rsidRDefault="00511CF3" w:rsidP="00277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F3" w:rsidRDefault="00511CF3" w:rsidP="002772DE">
      <w:pPr>
        <w:spacing w:line="240" w:lineRule="auto"/>
      </w:pPr>
      <w:r>
        <w:separator/>
      </w:r>
    </w:p>
  </w:footnote>
  <w:footnote w:type="continuationSeparator" w:id="0">
    <w:p w:rsidR="00511CF3" w:rsidRDefault="00511CF3" w:rsidP="00277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884330"/>
      <w:docPartObj>
        <w:docPartGallery w:val="Page Numbers (Top of Page)"/>
        <w:docPartUnique/>
      </w:docPartObj>
    </w:sdtPr>
    <w:sdtEndPr/>
    <w:sdtContent>
      <w:p w:rsidR="0084630A" w:rsidRPr="0084630A" w:rsidRDefault="0062580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6B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26B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DE"/>
    <w:rsid w:val="00011DA5"/>
    <w:rsid w:val="0015377D"/>
    <w:rsid w:val="00236616"/>
    <w:rsid w:val="00242AA9"/>
    <w:rsid w:val="002772DE"/>
    <w:rsid w:val="00367EF3"/>
    <w:rsid w:val="00511CF3"/>
    <w:rsid w:val="00625804"/>
    <w:rsid w:val="0079521A"/>
    <w:rsid w:val="008932F7"/>
    <w:rsid w:val="00B02C20"/>
    <w:rsid w:val="00C354DD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740D-080E-44E9-9FB9-67DF015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72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772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72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2DE"/>
    <w:rPr>
      <w:rFonts w:ascii="Times New Roman" w:hAnsi="Times New Roman"/>
      <w:sz w:val="28"/>
    </w:rPr>
  </w:style>
  <w:style w:type="character" w:styleId="a8">
    <w:name w:val="page number"/>
    <w:basedOn w:val="a0"/>
    <w:rsid w:val="002772DE"/>
  </w:style>
  <w:style w:type="character" w:styleId="a9">
    <w:name w:val="Hyperlink"/>
    <w:basedOn w:val="a0"/>
    <w:uiPriority w:val="99"/>
    <w:semiHidden/>
    <w:unhideWhenUsed/>
    <w:rsid w:val="0027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2021-02-01T10:38:00Z</cp:lastPrinted>
  <dcterms:created xsi:type="dcterms:W3CDTF">2021-02-03T04:26:00Z</dcterms:created>
  <dcterms:modified xsi:type="dcterms:W3CDTF">2021-02-03T04:26:00Z</dcterms:modified>
</cp:coreProperties>
</file>