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56" w:rsidRDefault="00CA7B5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7B56" w:rsidRDefault="00CA7B56" w:rsidP="00656C1A">
      <w:pPr>
        <w:spacing w:line="120" w:lineRule="atLeast"/>
        <w:jc w:val="center"/>
        <w:rPr>
          <w:sz w:val="24"/>
          <w:szCs w:val="24"/>
        </w:rPr>
      </w:pPr>
    </w:p>
    <w:p w:rsidR="00CA7B56" w:rsidRPr="00852378" w:rsidRDefault="00CA7B56" w:rsidP="00656C1A">
      <w:pPr>
        <w:spacing w:line="120" w:lineRule="atLeast"/>
        <w:jc w:val="center"/>
        <w:rPr>
          <w:sz w:val="10"/>
          <w:szCs w:val="10"/>
        </w:rPr>
      </w:pPr>
    </w:p>
    <w:p w:rsidR="00CA7B56" w:rsidRDefault="00CA7B56" w:rsidP="00656C1A">
      <w:pPr>
        <w:spacing w:line="120" w:lineRule="atLeast"/>
        <w:jc w:val="center"/>
        <w:rPr>
          <w:sz w:val="10"/>
          <w:szCs w:val="24"/>
        </w:rPr>
      </w:pPr>
    </w:p>
    <w:p w:rsidR="00CA7B56" w:rsidRPr="005541F0" w:rsidRDefault="00CA7B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7B56" w:rsidRPr="005541F0" w:rsidRDefault="00CA7B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7B56" w:rsidRPr="005649E4" w:rsidRDefault="00CA7B56" w:rsidP="00656C1A">
      <w:pPr>
        <w:spacing w:line="120" w:lineRule="atLeast"/>
        <w:jc w:val="center"/>
        <w:rPr>
          <w:sz w:val="18"/>
          <w:szCs w:val="24"/>
        </w:rPr>
      </w:pPr>
    </w:p>
    <w:p w:rsidR="00CA7B56" w:rsidRPr="001D25B0" w:rsidRDefault="00CA7B5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A7B56" w:rsidRPr="005541F0" w:rsidRDefault="00CA7B56" w:rsidP="00656C1A">
      <w:pPr>
        <w:spacing w:line="120" w:lineRule="atLeast"/>
        <w:jc w:val="center"/>
        <w:rPr>
          <w:sz w:val="18"/>
          <w:szCs w:val="24"/>
        </w:rPr>
      </w:pPr>
    </w:p>
    <w:p w:rsidR="00CA7B56" w:rsidRPr="005541F0" w:rsidRDefault="00CA7B56" w:rsidP="00656C1A">
      <w:pPr>
        <w:spacing w:line="120" w:lineRule="atLeast"/>
        <w:jc w:val="center"/>
        <w:rPr>
          <w:sz w:val="20"/>
          <w:szCs w:val="24"/>
        </w:rPr>
      </w:pPr>
    </w:p>
    <w:p w:rsidR="00CA7B56" w:rsidRPr="001D25B0" w:rsidRDefault="00CA7B5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A7B56" w:rsidRDefault="00CA7B56" w:rsidP="00656C1A">
      <w:pPr>
        <w:spacing w:line="120" w:lineRule="atLeast"/>
        <w:jc w:val="center"/>
        <w:rPr>
          <w:sz w:val="30"/>
          <w:szCs w:val="24"/>
        </w:rPr>
      </w:pPr>
    </w:p>
    <w:p w:rsidR="00CA7B56" w:rsidRPr="00656C1A" w:rsidRDefault="00CA7B5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A7B5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7B56" w:rsidRPr="00F8214F" w:rsidRDefault="00CA7B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A7B56" w:rsidRPr="00F8214F" w:rsidRDefault="006226F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7B56" w:rsidRPr="00F8214F" w:rsidRDefault="00CA7B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A7B56" w:rsidRPr="00F8214F" w:rsidRDefault="006226F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A7B56" w:rsidRPr="00A63FB0" w:rsidRDefault="00CA7B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A7B56" w:rsidRPr="00A3761A" w:rsidRDefault="006226F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A7B56" w:rsidRPr="00F8214F" w:rsidRDefault="00CA7B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A7B56" w:rsidRPr="00F8214F" w:rsidRDefault="00CA7B5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A7B56" w:rsidRPr="00AB4194" w:rsidRDefault="00CA7B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A7B56" w:rsidRPr="00F8214F" w:rsidRDefault="006226F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CA7B56" w:rsidRPr="00C725A6" w:rsidRDefault="00CA7B56" w:rsidP="00C725A6">
      <w:pPr>
        <w:rPr>
          <w:rFonts w:cs="Times New Roman"/>
          <w:szCs w:val="28"/>
        </w:rPr>
      </w:pPr>
    </w:p>
    <w:p w:rsidR="00CA7B56" w:rsidRDefault="00CA7B56" w:rsidP="00CA7B56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CA7B56" w:rsidRDefault="00CA7B56" w:rsidP="00CA7B56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CA7B56" w:rsidRDefault="00CA7B56" w:rsidP="00CA7B56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от 02.03.2017 № 27 </w:t>
      </w:r>
    </w:p>
    <w:p w:rsidR="00CA7B56" w:rsidRDefault="00CA7B56" w:rsidP="00CA7B56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«О комиссии по профилактике правонарушений города Сургута»</w:t>
      </w:r>
    </w:p>
    <w:p w:rsidR="00CA7B56" w:rsidRDefault="00CA7B56" w:rsidP="00CA7B56">
      <w:pPr>
        <w:suppressAutoHyphens/>
        <w:ind w:right="5138"/>
        <w:rPr>
          <w:szCs w:val="28"/>
        </w:rPr>
      </w:pPr>
    </w:p>
    <w:p w:rsidR="00CA7B56" w:rsidRDefault="00CA7B56" w:rsidP="00CA7B56">
      <w:pPr>
        <w:suppressAutoHyphens/>
        <w:ind w:right="5138"/>
        <w:rPr>
          <w:szCs w:val="28"/>
        </w:rPr>
      </w:pPr>
    </w:p>
    <w:p w:rsidR="00CA7B56" w:rsidRDefault="00CA7B56" w:rsidP="00CA7B5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распоряжением Администрации города от 30.12.2005 № 3686                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>
        <w:rPr>
          <w:szCs w:val="28"/>
        </w:rPr>
        <w:t>в целях уточнения состава комиссии:</w:t>
      </w:r>
    </w:p>
    <w:p w:rsidR="00CA7B56" w:rsidRDefault="00CA7B56" w:rsidP="00CA7B5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02.03.2017 № 27 «О комиссии по профилактике правонарушений города Сургута» (с изменениями                                    от 15.08.2017 № 123, 04.09.2018 № 143) изменение, </w:t>
      </w:r>
      <w:r>
        <w:rPr>
          <w:spacing w:val="-6"/>
          <w:szCs w:val="28"/>
        </w:rPr>
        <w:t xml:space="preserve">изложив приложение 1                                    к постановлению в новой редакции согласно приложению </w:t>
      </w:r>
      <w:r>
        <w:rPr>
          <w:szCs w:val="28"/>
        </w:rPr>
        <w:t>к настоящему постановлению.</w:t>
      </w:r>
    </w:p>
    <w:p w:rsidR="00CA7B56" w:rsidRDefault="00CA7B56" w:rsidP="00CA7B56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CA7B56" w:rsidRDefault="00CA7B56" w:rsidP="00CA7B56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CA7B56" w:rsidRDefault="00CA7B56" w:rsidP="00CA7B56">
      <w:pPr>
        <w:suppressAutoHyphens/>
        <w:jc w:val="both"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 </w:t>
      </w: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suppressAutoHyphens/>
        <w:rPr>
          <w:szCs w:val="28"/>
        </w:rPr>
      </w:pPr>
    </w:p>
    <w:p w:rsidR="00CA7B56" w:rsidRDefault="00CA7B56" w:rsidP="00CA7B56">
      <w:pPr>
        <w:ind w:left="61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CA7B56" w:rsidRDefault="00CA7B56" w:rsidP="00CA7B56">
      <w:pPr>
        <w:ind w:left="61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CA7B56" w:rsidRDefault="00CA7B56" w:rsidP="00CA7B56">
      <w:pPr>
        <w:ind w:left="6120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CA7B56" w:rsidRDefault="00CA7B56" w:rsidP="00CA7B56">
      <w:pPr>
        <w:ind w:left="6120"/>
        <w:rPr>
          <w:rFonts w:cs="Times New Roman"/>
          <w:szCs w:val="28"/>
        </w:rPr>
      </w:pPr>
      <w:r>
        <w:rPr>
          <w:rFonts w:cs="Times New Roman"/>
          <w:szCs w:val="28"/>
        </w:rPr>
        <w:t>от __________ № _______</w:t>
      </w:r>
    </w:p>
    <w:p w:rsidR="00CA7B56" w:rsidRDefault="00CA7B56" w:rsidP="00CA7B56">
      <w:pPr>
        <w:ind w:left="5387"/>
        <w:jc w:val="both"/>
        <w:rPr>
          <w:rFonts w:cs="Times New Roman"/>
          <w:szCs w:val="28"/>
        </w:rPr>
      </w:pPr>
    </w:p>
    <w:p w:rsidR="00CA7B56" w:rsidRDefault="00CA7B56" w:rsidP="00CA7B56">
      <w:pPr>
        <w:jc w:val="center"/>
        <w:rPr>
          <w:rFonts w:cs="Times New Roman"/>
          <w:szCs w:val="28"/>
        </w:rPr>
      </w:pPr>
    </w:p>
    <w:p w:rsidR="00CA7B56" w:rsidRDefault="00CA7B56" w:rsidP="00CA7B5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CA7B56" w:rsidRDefault="00CA7B56" w:rsidP="00CA7B5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по профилактике правонарушений города Сургута</w:t>
      </w:r>
    </w:p>
    <w:p w:rsidR="00CA7B56" w:rsidRDefault="00CA7B56" w:rsidP="00CA7B56">
      <w:pPr>
        <w:jc w:val="center"/>
        <w:rPr>
          <w:rFonts w:cs="Times New Roman"/>
          <w:szCs w:val="28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CA7B56" w:rsidTr="00CA7B56"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Жердев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Главы города,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председатель комиссии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Томазова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Николаевна</w:t>
            </w:r>
          </w:p>
          <w:p w:rsidR="00CA7B56" w:rsidRP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Главы города,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заместитель председателя комиссии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  <w:hideMark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Кондрашов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Руслан Сергеевич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начальник Управления Министерства внутренних дел Российской Федерации по городу Сургуту, заместитель председателя комиссии (по согласованию)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  <w:hideMark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Кудрявцева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главный специалист отдела по вопросам общественной безопасности</w:t>
            </w:r>
            <w:r>
              <w:rPr>
                <w:rFonts w:cs="Times New Roman"/>
                <w:szCs w:val="28"/>
              </w:rPr>
              <w:t xml:space="preserve"> управления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по обеспечению деятельности административных и других коллегиальных органов</w:t>
            </w:r>
            <w:r>
              <w:rPr>
                <w:rFonts w:cs="Times New Roman"/>
                <w:color w:val="000000"/>
                <w:szCs w:val="28"/>
              </w:rPr>
              <w:t>, секретарь комиссии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9498" w:type="dxa"/>
            <w:gridSpan w:val="3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Замятина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Павловна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директор департамента образования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Фризен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Петрович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культуры </w:t>
            </w:r>
          </w:p>
          <w:p w:rsidR="00CA7B56" w:rsidRDefault="00CA7B56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туризма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Вербовская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Степановна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начальник у</w:t>
            </w:r>
            <w:r>
              <w:rPr>
                <w:rFonts w:cs="Times New Roman"/>
                <w:szCs w:val="28"/>
              </w:rPr>
              <w:t xml:space="preserve">правления документационного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информационного обеспечения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rPr>
          <w:trHeight w:val="758"/>
        </w:trPr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Ющенко</w:t>
            </w:r>
          </w:p>
          <w:p w:rsidR="00CA7B56" w:rsidRDefault="00CA7B56" w:rsidP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Михаил Юрьевич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физической культуры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спорта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Коренков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Анатолий Николаевич</w:t>
            </w:r>
          </w:p>
          <w:p w:rsidR="00CA7B56" w:rsidRDefault="00CA7B56">
            <w:pPr>
              <w:spacing w:line="256" w:lineRule="auto"/>
              <w:ind w:firstLine="59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начальник управления по обеспечению деятельности административных и других коллегиальных органов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Лаптев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Евгений Геннадьевич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начальник отдела молодёжной политики </w:t>
            </w: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Киричек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Роза Еркеновна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заместитель председателя административной комиссии города Сургута</w:t>
            </w:r>
          </w:p>
          <w:p w:rsidR="00CA7B56" w:rsidRDefault="00CA7B5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rPr>
          <w:trHeight w:val="1320"/>
        </w:trPr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Перунова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Анатольевна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начальник отдела по вопросам общественной безопасности управления по обеспечению деятельности административных и других коллегиальных органов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Танева</w:t>
            </w:r>
          </w:p>
          <w:p w:rsidR="00CA7B56" w:rsidRDefault="00CA7B56" w:rsidP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Наталья Юрьевна 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председателя комиссии по делам несовершеннолетних, защите их прав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при Администрации города Сургута</w:t>
            </w:r>
          </w:p>
          <w:p w:rsidR="00CA7B56" w:rsidRDefault="00CA7B5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Родыгина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Марина Александровна</w:t>
            </w:r>
          </w:p>
          <w:p w:rsidR="00CA7B56" w:rsidRDefault="00CA7B56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муниципального казенного учреждения «Наш город»</w:t>
            </w: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Голодюк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Валерий Иванович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депутат Думы города (по согласованию)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Арсентьев </w:t>
            </w:r>
          </w:p>
          <w:p w:rsidR="00CA7B56" w:rsidRDefault="00CA7B56" w:rsidP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Евгений Николаевич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начальник Федерального казенного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учреждения исправительная колония № 11 </w:t>
            </w:r>
            <w:r w:rsidR="005209D3">
              <w:rPr>
                <w:rFonts w:cs="Times New Roman"/>
                <w:color w:val="000000"/>
                <w:szCs w:val="28"/>
              </w:rPr>
              <w:t>У</w:t>
            </w:r>
            <w:r>
              <w:rPr>
                <w:rFonts w:cs="Times New Roman"/>
                <w:color w:val="000000"/>
                <w:szCs w:val="28"/>
              </w:rPr>
              <w:t xml:space="preserve">правления Федеральной службы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исполнения наказаний Российской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Федерации по Ханты-Мансийскому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автономному округу – Югре 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</w:t>
            </w:r>
            <w:r w:rsidR="005209D3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согласованию)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Бельских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 Алексеевич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территориального общественного совета № 26, командир добровольной народной дружины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(по согласованию)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c>
          <w:tcPr>
            <w:tcW w:w="3261" w:type="dxa"/>
            <w:hideMark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Мочалова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Ирина Александровна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директор казенного учреждения Ханты-Мансийского автономного округа – Югры «Сургутский центр занятости населения»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rPr>
          <w:trHeight w:val="1309"/>
        </w:trPr>
        <w:tc>
          <w:tcPr>
            <w:tcW w:w="3261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Оглезнев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Александр Анатольевич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начальника Сургутского линейного отдела Министерства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внутренних дел России на транспорте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(по согласованию)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CA7B56" w:rsidTr="00CA7B56">
        <w:trPr>
          <w:trHeight w:val="714"/>
        </w:trPr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Онуфриева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Надежда Александровна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5209D3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начальника Федерального казенного учреждения Уголовно-исполнительная инспекция Управления Федеральной службы исполнения </w:t>
            </w:r>
          </w:p>
          <w:p w:rsidR="005209D3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наказаний Российской Федерации </w:t>
            </w:r>
          </w:p>
          <w:p w:rsidR="005209D3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по Ханты-Мансийскому автономному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округу – Югре (по согласованию)</w:t>
            </w:r>
          </w:p>
          <w:p w:rsidR="00CA7B56" w:rsidRP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rPr>
          <w:trHeight w:val="2455"/>
        </w:trPr>
        <w:tc>
          <w:tcPr>
            <w:tcW w:w="3261" w:type="dxa"/>
          </w:tcPr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Рябов</w:t>
            </w:r>
          </w:p>
          <w:p w:rsidR="00CA7B56" w:rsidRDefault="00CA7B56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Максим Сергеевич</w:t>
            </w:r>
          </w:p>
        </w:tc>
        <w:tc>
          <w:tcPr>
            <w:tcW w:w="425" w:type="dxa"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начальник Федерального казенного учреждения лечебно-исправительное учреждение № 17 </w:t>
            </w:r>
            <w:r w:rsidR="005209D3">
              <w:rPr>
                <w:rFonts w:cs="Times New Roman"/>
                <w:color w:val="000000"/>
                <w:szCs w:val="28"/>
              </w:rPr>
              <w:t>У</w:t>
            </w:r>
            <w:r>
              <w:rPr>
                <w:rFonts w:cs="Times New Roman"/>
                <w:color w:val="000000"/>
                <w:szCs w:val="28"/>
              </w:rPr>
              <w:t xml:space="preserve">правления Федеральной службы исполнения наказаний Российской Федерации по Ханты-Мансийскому автономному округу – Югре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CA7B56" w:rsidTr="00CA7B56">
        <w:trPr>
          <w:trHeight w:val="2179"/>
        </w:trPr>
        <w:tc>
          <w:tcPr>
            <w:tcW w:w="3261" w:type="dxa"/>
            <w:hideMark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Слободчикова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Елена Федоровна</w:t>
            </w:r>
          </w:p>
        </w:tc>
        <w:tc>
          <w:tcPr>
            <w:tcW w:w="425" w:type="dxa"/>
            <w:hideMark/>
          </w:tcPr>
          <w:p w:rsidR="00CA7B56" w:rsidRDefault="00CA7B56" w:rsidP="00CA7B56">
            <w:pPr>
              <w:suppressAutoHyphens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</w:tcPr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начальник Управления социальной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защиты населения по городу Сургуту </w:t>
            </w:r>
          </w:p>
          <w:p w:rsidR="005209D3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 Сургутскому району Департамента социального </w:t>
            </w:r>
            <w:r w:rsidR="005209D3">
              <w:rPr>
                <w:rFonts w:cs="Times New Roman"/>
                <w:color w:val="000000"/>
                <w:szCs w:val="28"/>
              </w:rPr>
              <w:t>развития Ханты</w:t>
            </w:r>
            <w:r>
              <w:rPr>
                <w:rFonts w:cs="Times New Roman"/>
                <w:color w:val="000000"/>
                <w:szCs w:val="28"/>
              </w:rPr>
              <w:t xml:space="preserve">-Мансийского автономного округа – Югры 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CA7B56" w:rsidRDefault="00CA7B56">
            <w:pPr>
              <w:suppressAutoHyphens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</w:tbl>
    <w:p w:rsidR="00CA7B56" w:rsidRDefault="00CA7B56" w:rsidP="00CA7B56">
      <w:pPr>
        <w:rPr>
          <w:rFonts w:cs="Times New Roman"/>
          <w:szCs w:val="28"/>
        </w:rPr>
      </w:pPr>
    </w:p>
    <w:p w:rsidR="00226A5C" w:rsidRPr="00CA7B56" w:rsidRDefault="00226A5C" w:rsidP="00CA7B56"/>
    <w:sectPr w:rsidR="00226A5C" w:rsidRPr="00CA7B56" w:rsidSect="005209D3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37" w:rsidRDefault="00813E37" w:rsidP="00CA7B56">
      <w:r>
        <w:separator/>
      </w:r>
    </w:p>
  </w:endnote>
  <w:endnote w:type="continuationSeparator" w:id="0">
    <w:p w:rsidR="00813E37" w:rsidRDefault="00813E37" w:rsidP="00CA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37" w:rsidRDefault="00813E37" w:rsidP="00CA7B56">
      <w:r>
        <w:separator/>
      </w:r>
    </w:p>
  </w:footnote>
  <w:footnote w:type="continuationSeparator" w:id="0">
    <w:p w:rsidR="00813E37" w:rsidRDefault="00813E37" w:rsidP="00CA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1D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6F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527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527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527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22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6"/>
    <w:rsid w:val="00095A85"/>
    <w:rsid w:val="00226A5C"/>
    <w:rsid w:val="00243839"/>
    <w:rsid w:val="00407881"/>
    <w:rsid w:val="005209D3"/>
    <w:rsid w:val="006226F7"/>
    <w:rsid w:val="006E1D5A"/>
    <w:rsid w:val="007D5275"/>
    <w:rsid w:val="00813E37"/>
    <w:rsid w:val="00CA7B56"/>
    <w:rsid w:val="00D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ED9BED-9CAF-4AC0-8B1E-CA9EEF9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7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B56"/>
    <w:rPr>
      <w:rFonts w:ascii="Times New Roman" w:hAnsi="Times New Roman"/>
      <w:sz w:val="28"/>
    </w:rPr>
  </w:style>
  <w:style w:type="character" w:styleId="a6">
    <w:name w:val="page number"/>
    <w:basedOn w:val="a0"/>
    <w:rsid w:val="00CA7B56"/>
  </w:style>
  <w:style w:type="paragraph" w:styleId="a7">
    <w:name w:val="footer"/>
    <w:basedOn w:val="a"/>
    <w:link w:val="a8"/>
    <w:uiPriority w:val="99"/>
    <w:unhideWhenUsed/>
    <w:rsid w:val="00CA7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B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2019-09-02T09:51:00Z</cp:lastPrinted>
  <dcterms:created xsi:type="dcterms:W3CDTF">2019-09-03T05:35:00Z</dcterms:created>
  <dcterms:modified xsi:type="dcterms:W3CDTF">2019-09-03T05:35:00Z</dcterms:modified>
</cp:coreProperties>
</file>