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E7" w:rsidRDefault="00BC1D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1DE7" w:rsidRDefault="00BC1DE7" w:rsidP="00656C1A">
      <w:pPr>
        <w:spacing w:line="120" w:lineRule="atLeast"/>
        <w:jc w:val="center"/>
        <w:rPr>
          <w:sz w:val="24"/>
          <w:szCs w:val="24"/>
        </w:rPr>
      </w:pPr>
    </w:p>
    <w:p w:rsidR="00BC1DE7" w:rsidRPr="00852378" w:rsidRDefault="00BC1DE7" w:rsidP="00656C1A">
      <w:pPr>
        <w:spacing w:line="120" w:lineRule="atLeast"/>
        <w:jc w:val="center"/>
        <w:rPr>
          <w:sz w:val="10"/>
          <w:szCs w:val="10"/>
        </w:rPr>
      </w:pPr>
    </w:p>
    <w:p w:rsidR="00BC1DE7" w:rsidRDefault="00BC1DE7" w:rsidP="00656C1A">
      <w:pPr>
        <w:spacing w:line="120" w:lineRule="atLeast"/>
        <w:jc w:val="center"/>
        <w:rPr>
          <w:sz w:val="10"/>
          <w:szCs w:val="24"/>
        </w:rPr>
      </w:pPr>
    </w:p>
    <w:p w:rsidR="00BC1DE7" w:rsidRPr="005541F0" w:rsidRDefault="00BC1D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1DE7" w:rsidRPr="005541F0" w:rsidRDefault="00BC1D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1DE7" w:rsidRPr="005649E4" w:rsidRDefault="00BC1DE7" w:rsidP="00656C1A">
      <w:pPr>
        <w:spacing w:line="120" w:lineRule="atLeast"/>
        <w:jc w:val="center"/>
        <w:rPr>
          <w:sz w:val="18"/>
          <w:szCs w:val="24"/>
        </w:rPr>
      </w:pPr>
    </w:p>
    <w:p w:rsidR="00BC1DE7" w:rsidRPr="00656C1A" w:rsidRDefault="00BC1D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1DE7" w:rsidRPr="005541F0" w:rsidRDefault="00BC1DE7" w:rsidP="00656C1A">
      <w:pPr>
        <w:spacing w:line="120" w:lineRule="atLeast"/>
        <w:jc w:val="center"/>
        <w:rPr>
          <w:sz w:val="18"/>
          <w:szCs w:val="24"/>
        </w:rPr>
      </w:pPr>
    </w:p>
    <w:p w:rsidR="00BC1DE7" w:rsidRPr="005541F0" w:rsidRDefault="00BC1DE7" w:rsidP="00656C1A">
      <w:pPr>
        <w:spacing w:line="120" w:lineRule="atLeast"/>
        <w:jc w:val="center"/>
        <w:rPr>
          <w:sz w:val="20"/>
          <w:szCs w:val="24"/>
        </w:rPr>
      </w:pPr>
    </w:p>
    <w:p w:rsidR="00BC1DE7" w:rsidRPr="00656C1A" w:rsidRDefault="00BC1D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1DE7" w:rsidRDefault="00BC1DE7" w:rsidP="00656C1A">
      <w:pPr>
        <w:spacing w:line="120" w:lineRule="atLeast"/>
        <w:jc w:val="center"/>
        <w:rPr>
          <w:sz w:val="30"/>
          <w:szCs w:val="24"/>
        </w:rPr>
      </w:pPr>
    </w:p>
    <w:p w:rsidR="00BC1DE7" w:rsidRPr="00656C1A" w:rsidRDefault="00BC1D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1D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1DE7" w:rsidRPr="00F8214F" w:rsidRDefault="00BC1D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1DE7" w:rsidRPr="00F8214F" w:rsidRDefault="00855E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1DE7" w:rsidRPr="00F8214F" w:rsidRDefault="00BC1D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1DE7" w:rsidRPr="00F8214F" w:rsidRDefault="00855E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1DE7" w:rsidRPr="00A63FB0" w:rsidRDefault="00BC1D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1DE7" w:rsidRPr="00A3761A" w:rsidRDefault="00855E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C1DE7" w:rsidRPr="00F8214F" w:rsidRDefault="00BC1D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1DE7" w:rsidRPr="00F8214F" w:rsidRDefault="00BC1D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1DE7" w:rsidRPr="00AB4194" w:rsidRDefault="00BC1D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1DE7" w:rsidRPr="00F8214F" w:rsidRDefault="00855E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BC1DE7" w:rsidRPr="00C725A6" w:rsidRDefault="00BC1DE7" w:rsidP="00C725A6">
      <w:pPr>
        <w:rPr>
          <w:rFonts w:cs="Times New Roman"/>
          <w:szCs w:val="28"/>
        </w:rPr>
      </w:pP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>Об утверждении</w:t>
      </w:r>
    </w:p>
    <w:p w:rsidR="00BC1DE7" w:rsidRPr="00BC1DE7" w:rsidRDefault="00BC1DE7" w:rsidP="00BC1DE7">
      <w:pPr>
        <w:tabs>
          <w:tab w:val="left" w:pos="4536"/>
        </w:tabs>
        <w:rPr>
          <w:szCs w:val="28"/>
        </w:rPr>
      </w:pPr>
      <w:r w:rsidRPr="00BC1DE7">
        <w:rPr>
          <w:szCs w:val="28"/>
        </w:rPr>
        <w:t>стандарта качества муниципальной</w:t>
      </w: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>работы «Участие в мероприятиях</w:t>
      </w: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 xml:space="preserve">по обеспечению необходимыми </w:t>
      </w: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>техническими средствами защиты</w:t>
      </w: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>объектов с массовым пребыванием</w:t>
      </w:r>
    </w:p>
    <w:p w:rsidR="00BC1DE7" w:rsidRDefault="00BC1DE7" w:rsidP="00BC1DE7">
      <w:pPr>
        <w:rPr>
          <w:szCs w:val="28"/>
        </w:rPr>
      </w:pPr>
      <w:r w:rsidRPr="00BC1DE7">
        <w:rPr>
          <w:szCs w:val="28"/>
        </w:rPr>
        <w:t xml:space="preserve">граждан, находящихся </w:t>
      </w:r>
    </w:p>
    <w:p w:rsidR="00BC1DE7" w:rsidRDefault="00BC1DE7" w:rsidP="00BC1DE7">
      <w:pPr>
        <w:rPr>
          <w:szCs w:val="28"/>
        </w:rPr>
      </w:pPr>
      <w:r w:rsidRPr="00BC1DE7">
        <w:rPr>
          <w:szCs w:val="28"/>
        </w:rPr>
        <w:t>в муниципальной</w:t>
      </w:r>
      <w:r>
        <w:rPr>
          <w:szCs w:val="28"/>
        </w:rPr>
        <w:t xml:space="preserve"> </w:t>
      </w:r>
      <w:r w:rsidRPr="00BC1DE7">
        <w:rPr>
          <w:szCs w:val="28"/>
        </w:rPr>
        <w:t xml:space="preserve">собственности </w:t>
      </w:r>
    </w:p>
    <w:p w:rsidR="00BC1DE7" w:rsidRDefault="00BC1DE7" w:rsidP="00BC1DE7">
      <w:pPr>
        <w:rPr>
          <w:szCs w:val="28"/>
        </w:rPr>
      </w:pPr>
      <w:r w:rsidRPr="00BC1DE7">
        <w:rPr>
          <w:szCs w:val="28"/>
        </w:rPr>
        <w:t>в ходе подготовки</w:t>
      </w:r>
      <w:r>
        <w:rPr>
          <w:szCs w:val="28"/>
        </w:rPr>
        <w:t xml:space="preserve"> </w:t>
      </w:r>
      <w:r w:rsidRPr="00BC1DE7">
        <w:rPr>
          <w:szCs w:val="28"/>
        </w:rPr>
        <w:t xml:space="preserve">и проведения </w:t>
      </w:r>
    </w:p>
    <w:p w:rsidR="00BC1DE7" w:rsidRPr="00BC1DE7" w:rsidRDefault="00BC1DE7" w:rsidP="00BC1DE7">
      <w:pPr>
        <w:rPr>
          <w:szCs w:val="28"/>
        </w:rPr>
      </w:pPr>
      <w:r w:rsidRPr="00BC1DE7">
        <w:rPr>
          <w:szCs w:val="28"/>
        </w:rPr>
        <w:t>мероприятий»</w:t>
      </w:r>
    </w:p>
    <w:p w:rsidR="00BC1DE7" w:rsidRDefault="00BC1DE7" w:rsidP="00BC1DE7">
      <w:pPr>
        <w:rPr>
          <w:szCs w:val="28"/>
        </w:rPr>
      </w:pPr>
    </w:p>
    <w:p w:rsidR="00472A2C" w:rsidRPr="00BC1DE7" w:rsidRDefault="00472A2C" w:rsidP="00BC1DE7">
      <w:pPr>
        <w:rPr>
          <w:szCs w:val="28"/>
        </w:rPr>
      </w:pPr>
    </w:p>
    <w:p w:rsidR="00BC1DE7" w:rsidRPr="00BC1DE7" w:rsidRDefault="00BC1DE7" w:rsidP="00BC1DE7">
      <w:pPr>
        <w:ind w:firstLine="709"/>
        <w:jc w:val="both"/>
        <w:rPr>
          <w:szCs w:val="28"/>
        </w:rPr>
      </w:pPr>
      <w:r w:rsidRPr="00BC1DE7">
        <w:rPr>
          <w:szCs w:val="28"/>
        </w:rPr>
        <w:t xml:space="preserve">В соответствии с постановлениями Администрации города от 31.05.2012 № 4054 «Об утверждении порядка разработки, утверждения и применения </w:t>
      </w:r>
      <w:r>
        <w:rPr>
          <w:szCs w:val="28"/>
        </w:rPr>
        <w:br/>
      </w:r>
      <w:r w:rsidRPr="00BC1DE7">
        <w:rPr>
          <w:szCs w:val="28"/>
        </w:rPr>
        <w:t>стандартов качества муниципальных услуг (работ)», распоряжением Администрации города от 30.12.2005 № 3686 «Об утверждении Регламента Админи</w:t>
      </w:r>
      <w:r>
        <w:rPr>
          <w:szCs w:val="28"/>
        </w:rPr>
        <w:t>-</w:t>
      </w:r>
      <w:r w:rsidRPr="00BC1DE7">
        <w:rPr>
          <w:szCs w:val="28"/>
        </w:rPr>
        <w:t>страции города»:</w:t>
      </w:r>
    </w:p>
    <w:p w:rsidR="00BC1DE7" w:rsidRPr="00BC1DE7" w:rsidRDefault="00BC1DE7" w:rsidP="00BC1DE7">
      <w:pPr>
        <w:ind w:firstLine="709"/>
        <w:jc w:val="both"/>
        <w:rPr>
          <w:szCs w:val="28"/>
        </w:rPr>
      </w:pPr>
      <w:r w:rsidRPr="00BC1DE7">
        <w:rPr>
          <w:szCs w:val="28"/>
        </w:rPr>
        <w:t>1. Утвердить стандарт</w:t>
      </w:r>
      <w:r>
        <w:rPr>
          <w:szCs w:val="28"/>
        </w:rPr>
        <w:t xml:space="preserve"> качества муниципальной работы «</w:t>
      </w:r>
      <w:r w:rsidRPr="00BC1DE7">
        <w:rPr>
          <w:color w:val="000000" w:themeColor="text1"/>
          <w:szCs w:val="28"/>
        </w:rPr>
        <w:t>Уч</w:t>
      </w:r>
      <w:r>
        <w:rPr>
          <w:color w:val="000000" w:themeColor="text1"/>
          <w:szCs w:val="28"/>
        </w:rPr>
        <w:t xml:space="preserve">астие </w:t>
      </w:r>
      <w:r w:rsidRPr="00BC1DE7">
        <w:rPr>
          <w:color w:val="000000" w:themeColor="text1"/>
          <w:szCs w:val="28"/>
        </w:rPr>
        <w:t>в мероприятиях по обеспечению необходимыми техническими средствами защиты объектов с массовым пребыв</w:t>
      </w:r>
      <w:r>
        <w:rPr>
          <w:color w:val="000000" w:themeColor="text1"/>
          <w:szCs w:val="28"/>
        </w:rPr>
        <w:t>анием граждан, находящихся</w:t>
      </w:r>
      <w:r w:rsidRPr="00BC1DE7">
        <w:rPr>
          <w:color w:val="000000" w:themeColor="text1"/>
          <w:szCs w:val="28"/>
        </w:rPr>
        <w:t xml:space="preserve"> в муниципальной </w:t>
      </w:r>
      <w:r>
        <w:rPr>
          <w:color w:val="000000" w:themeColor="text1"/>
          <w:szCs w:val="28"/>
        </w:rPr>
        <w:br/>
      </w:r>
      <w:r w:rsidRPr="00BC1DE7">
        <w:rPr>
          <w:color w:val="000000" w:themeColor="text1"/>
          <w:szCs w:val="28"/>
        </w:rPr>
        <w:t>собственности в ходе подготовки и проведения мероприятий</w:t>
      </w:r>
      <w:r>
        <w:rPr>
          <w:szCs w:val="28"/>
        </w:rPr>
        <w:t>»</w:t>
      </w:r>
      <w:r w:rsidRPr="00BC1DE7">
        <w:rPr>
          <w:szCs w:val="28"/>
        </w:rPr>
        <w:t xml:space="preserve"> согласно приложению.</w:t>
      </w:r>
    </w:p>
    <w:p w:rsidR="00BC1DE7" w:rsidRPr="00BC1DE7" w:rsidRDefault="00BC1DE7" w:rsidP="00BC1DE7">
      <w:pPr>
        <w:ind w:firstLine="709"/>
        <w:jc w:val="both"/>
        <w:rPr>
          <w:szCs w:val="28"/>
        </w:rPr>
      </w:pPr>
      <w:r w:rsidRPr="00BC1DE7">
        <w:rPr>
          <w:szCs w:val="28"/>
        </w:rPr>
        <w:t>2.</w:t>
      </w:r>
      <w:r w:rsidRPr="00BC1DE7">
        <w:rPr>
          <w:rFonts w:eastAsia="Calibri"/>
          <w:szCs w:val="28"/>
        </w:rPr>
        <w:t xml:space="preserve"> Управлению документационного и информационного обеспечения </w:t>
      </w:r>
      <w:r>
        <w:rPr>
          <w:rFonts w:eastAsia="Calibri"/>
          <w:szCs w:val="28"/>
        </w:rPr>
        <w:br/>
      </w:r>
      <w:r w:rsidRPr="00BC1DE7">
        <w:rPr>
          <w:rFonts w:eastAsia="Calibri"/>
          <w:szCs w:val="28"/>
        </w:rPr>
        <w:t>разместить настоящее постановление на официальном портале Администрации города</w:t>
      </w:r>
      <w:r w:rsidRPr="00BC1DE7">
        <w:rPr>
          <w:szCs w:val="28"/>
        </w:rPr>
        <w:t>.</w:t>
      </w:r>
    </w:p>
    <w:p w:rsidR="00BC1DE7" w:rsidRPr="00BC1DE7" w:rsidRDefault="00BC1DE7" w:rsidP="00BC1DE7">
      <w:pPr>
        <w:ind w:firstLine="709"/>
        <w:jc w:val="both"/>
        <w:rPr>
          <w:szCs w:val="28"/>
        </w:rPr>
      </w:pPr>
      <w:r w:rsidRPr="00BC1DE7">
        <w:rPr>
          <w:szCs w:val="28"/>
        </w:rPr>
        <w:t xml:space="preserve">3. Муниципальному казенному учреждению «Наш город» </w:t>
      </w:r>
      <w:r w:rsidRPr="00BC1DE7">
        <w:rPr>
          <w:rFonts w:eastAsia="Calibri"/>
          <w:szCs w:val="28"/>
        </w:rPr>
        <w:t>опубликовать настоящее постановление в средствах массовой информации.</w:t>
      </w:r>
    </w:p>
    <w:p w:rsidR="00BC1DE7" w:rsidRPr="00BC1DE7" w:rsidRDefault="00BC1DE7" w:rsidP="00BC1DE7">
      <w:pPr>
        <w:ind w:firstLine="709"/>
        <w:jc w:val="both"/>
        <w:rPr>
          <w:szCs w:val="28"/>
        </w:rPr>
      </w:pPr>
      <w:r w:rsidRPr="00BC1DE7">
        <w:rPr>
          <w:szCs w:val="28"/>
        </w:rPr>
        <w:t xml:space="preserve">4.  </w:t>
      </w:r>
      <w:r w:rsidRPr="00BC1DE7">
        <w:rPr>
          <w:rFonts w:eastAsia="Calibri"/>
          <w:color w:val="000000"/>
          <w:szCs w:val="28"/>
        </w:rPr>
        <w:t>Контроль за выполнением постановления оставляю за собой.</w:t>
      </w:r>
    </w:p>
    <w:p w:rsidR="00BC1DE7" w:rsidRDefault="00BC1DE7" w:rsidP="00BC1DE7">
      <w:pPr>
        <w:ind w:firstLine="567"/>
        <w:jc w:val="both"/>
        <w:rPr>
          <w:szCs w:val="28"/>
        </w:rPr>
      </w:pPr>
    </w:p>
    <w:p w:rsidR="00BC1DE7" w:rsidRDefault="00BC1DE7" w:rsidP="00BC1DE7">
      <w:pPr>
        <w:ind w:firstLine="567"/>
        <w:jc w:val="both"/>
        <w:rPr>
          <w:szCs w:val="28"/>
        </w:rPr>
      </w:pPr>
    </w:p>
    <w:p w:rsidR="00BC1DE7" w:rsidRPr="00BC1DE7" w:rsidRDefault="00BC1DE7" w:rsidP="00BC1DE7">
      <w:pPr>
        <w:ind w:firstLine="567"/>
        <w:jc w:val="both"/>
        <w:rPr>
          <w:szCs w:val="28"/>
        </w:rPr>
      </w:pPr>
    </w:p>
    <w:p w:rsidR="00BC1DE7" w:rsidRPr="00BC1DE7" w:rsidRDefault="00BC1DE7" w:rsidP="00BC1DE7">
      <w:pPr>
        <w:jc w:val="both"/>
        <w:rPr>
          <w:szCs w:val="28"/>
        </w:rPr>
      </w:pPr>
      <w:r w:rsidRPr="00BC1DE7">
        <w:rPr>
          <w:szCs w:val="28"/>
        </w:rPr>
        <w:t>Глава города                                                                                          В.Н. Шувалов</w:t>
      </w:r>
    </w:p>
    <w:p w:rsidR="00BC1DE7" w:rsidRDefault="00BC1DE7" w:rsidP="00BC1DE7">
      <w:pPr>
        <w:rPr>
          <w:szCs w:val="28"/>
        </w:rPr>
      </w:pPr>
    </w:p>
    <w:p w:rsidR="00BC1DE7" w:rsidRDefault="00BC1DE7" w:rsidP="00BC1DE7">
      <w:pPr>
        <w:rPr>
          <w:szCs w:val="28"/>
        </w:rPr>
        <w:sectPr w:rsidR="00BC1DE7" w:rsidSect="00472A2C">
          <w:headerReference w:type="firs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BC1DE7" w:rsidRPr="00181577" w:rsidRDefault="00BC1DE7" w:rsidP="00BC1DE7">
      <w:pPr>
        <w:ind w:left="5954"/>
        <w:rPr>
          <w:rFonts w:cs="Times New Roman"/>
          <w:color w:val="000000" w:themeColor="text1"/>
        </w:rPr>
      </w:pPr>
      <w:r w:rsidRPr="00181577">
        <w:rPr>
          <w:rFonts w:cs="Times New Roman"/>
          <w:color w:val="000000" w:themeColor="text1"/>
        </w:rPr>
        <w:lastRenderedPageBreak/>
        <w:t>Приложение</w:t>
      </w:r>
    </w:p>
    <w:p w:rsidR="00BC1DE7" w:rsidRDefault="00BC1DE7" w:rsidP="00BC1DE7">
      <w:pPr>
        <w:ind w:left="595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к постановлению </w:t>
      </w:r>
    </w:p>
    <w:p w:rsidR="00BC1DE7" w:rsidRDefault="00BC1DE7" w:rsidP="00BC1DE7">
      <w:pPr>
        <w:ind w:left="595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Администрации города</w:t>
      </w:r>
    </w:p>
    <w:p w:rsidR="00BC1DE7" w:rsidRPr="00181577" w:rsidRDefault="00BC1DE7" w:rsidP="00BC1DE7">
      <w:pPr>
        <w:ind w:left="595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от ____________ № ________ </w:t>
      </w: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  <w:r w:rsidRPr="00C82155">
        <w:rPr>
          <w:rFonts w:cs="Times New Roman"/>
          <w:color w:val="000000" w:themeColor="text1"/>
          <w:szCs w:val="28"/>
        </w:rPr>
        <w:t>Стандарт</w:t>
      </w:r>
      <w:r>
        <w:rPr>
          <w:rFonts w:cs="Times New Roman"/>
          <w:color w:val="000000" w:themeColor="text1"/>
          <w:szCs w:val="28"/>
        </w:rPr>
        <w:t xml:space="preserve"> </w:t>
      </w:r>
      <w:r w:rsidRPr="00C82155">
        <w:rPr>
          <w:rFonts w:cs="Times New Roman"/>
          <w:color w:val="000000" w:themeColor="text1"/>
          <w:szCs w:val="28"/>
        </w:rPr>
        <w:t xml:space="preserve">качества </w:t>
      </w:r>
      <w:r w:rsidRPr="00C82155">
        <w:rPr>
          <w:rFonts w:cs="Times New Roman"/>
          <w:color w:val="000000" w:themeColor="text1"/>
          <w:szCs w:val="28"/>
        </w:rPr>
        <w:br/>
        <w:t>муниципальной работы «Участие в мероприяти</w:t>
      </w:r>
      <w:r>
        <w:rPr>
          <w:rFonts w:cs="Times New Roman"/>
          <w:color w:val="000000" w:themeColor="text1"/>
          <w:szCs w:val="28"/>
        </w:rPr>
        <w:t>ях</w:t>
      </w:r>
      <w:r w:rsidRPr="00C82155">
        <w:rPr>
          <w:rFonts w:cs="Times New Roman"/>
          <w:color w:val="000000" w:themeColor="text1"/>
          <w:szCs w:val="28"/>
        </w:rPr>
        <w:t xml:space="preserve"> по обеспечению </w:t>
      </w: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  <w:r w:rsidRPr="00C82155">
        <w:rPr>
          <w:rFonts w:cs="Times New Roman"/>
          <w:color w:val="000000" w:themeColor="text1"/>
          <w:szCs w:val="28"/>
        </w:rPr>
        <w:t xml:space="preserve">необходимыми техническими средствами защиты объектов с массовым </w:t>
      </w: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  <w:r w:rsidRPr="00C82155">
        <w:rPr>
          <w:rFonts w:cs="Times New Roman"/>
          <w:color w:val="000000" w:themeColor="text1"/>
          <w:szCs w:val="28"/>
        </w:rPr>
        <w:t xml:space="preserve">пребыванием граждан, находящихся в муниципальной собственности </w:t>
      </w:r>
    </w:p>
    <w:p w:rsidR="00BC1DE7" w:rsidRDefault="00BC1DE7" w:rsidP="00BC1DE7">
      <w:pPr>
        <w:jc w:val="center"/>
        <w:rPr>
          <w:rFonts w:cs="Times New Roman"/>
          <w:color w:val="000000" w:themeColor="text1"/>
          <w:szCs w:val="28"/>
        </w:rPr>
      </w:pPr>
      <w:r w:rsidRPr="00C82155">
        <w:rPr>
          <w:rFonts w:cs="Times New Roman"/>
          <w:color w:val="000000" w:themeColor="text1"/>
          <w:szCs w:val="28"/>
        </w:rPr>
        <w:t>в ходе подго</w:t>
      </w:r>
      <w:r w:rsidR="000D1010">
        <w:rPr>
          <w:rFonts w:cs="Times New Roman"/>
          <w:color w:val="000000" w:themeColor="text1"/>
          <w:szCs w:val="28"/>
        </w:rPr>
        <w:t>товки и проведения мероприятий»</w:t>
      </w:r>
    </w:p>
    <w:p w:rsidR="00BC1DE7" w:rsidRPr="00C82155" w:rsidRDefault="00BC1DE7" w:rsidP="00BC1DE7">
      <w:pPr>
        <w:jc w:val="center"/>
        <w:rPr>
          <w:rFonts w:cs="Times New Roman"/>
          <w:color w:val="000000" w:themeColor="text1"/>
          <w:szCs w:val="28"/>
        </w:rPr>
      </w:pPr>
    </w:p>
    <w:p w:rsidR="00BC1DE7" w:rsidRPr="00BC1DE7" w:rsidRDefault="00BC1DE7" w:rsidP="000D1010">
      <w:pPr>
        <w:ind w:firstLine="709"/>
        <w:jc w:val="both"/>
      </w:pPr>
      <w:r w:rsidRPr="00BC1DE7">
        <w:t>Раздел I. Муниципальные у</w:t>
      </w:r>
      <w:r>
        <w:t xml:space="preserve">чреждения, в отношении которых </w:t>
      </w:r>
      <w:r w:rsidRPr="00BC1DE7">
        <w:t>применяется стандарт качества муниципальной работы</w:t>
      </w:r>
    </w:p>
    <w:p w:rsidR="00BC1DE7" w:rsidRPr="00BC1DE7" w:rsidRDefault="00BC1DE7" w:rsidP="00BC1DE7">
      <w:pPr>
        <w:ind w:firstLine="709"/>
        <w:jc w:val="both"/>
      </w:pPr>
      <w:r w:rsidRPr="00BC1DE7">
        <w:t>Муниципальным учреждением, в отношении которого применяется настоящий стандарт, является муниципальное бюджетное учреждение «Управление лесопаркового хозяйства и экологической безопасности»</w:t>
      </w:r>
      <w:r>
        <w:t xml:space="preserve"> (далее –</w:t>
      </w:r>
      <w:r w:rsidRPr="00BC1DE7">
        <w:t xml:space="preserve"> муници</w:t>
      </w:r>
      <w:r>
        <w:t>-</w:t>
      </w:r>
      <w:r>
        <w:br/>
      </w:r>
      <w:r w:rsidRPr="00BC1DE7">
        <w:t>пальное учреждение).</w:t>
      </w:r>
    </w:p>
    <w:p w:rsidR="00BC1DE7" w:rsidRPr="00BC1DE7" w:rsidRDefault="00BC1DE7" w:rsidP="00BC1DE7">
      <w:pPr>
        <w:ind w:firstLine="709"/>
        <w:jc w:val="both"/>
      </w:pPr>
      <w:r w:rsidRPr="00BC1DE7">
        <w:t>Местонахождение: Тюменская область, Хан</w:t>
      </w:r>
      <w:r>
        <w:t>ты-Мансийский автономный округ –</w:t>
      </w:r>
      <w:r w:rsidRPr="00BC1DE7">
        <w:t xml:space="preserve"> Югра, город Сургут, улица Рыбников, 31/3.</w:t>
      </w:r>
    </w:p>
    <w:p w:rsidR="00BC1DE7" w:rsidRPr="00BC1DE7" w:rsidRDefault="00BC1DE7" w:rsidP="00BC1DE7">
      <w:pPr>
        <w:ind w:firstLine="709"/>
        <w:jc w:val="both"/>
      </w:pPr>
      <w:r>
        <w:t>График работы: понедельник –</w:t>
      </w:r>
      <w:r w:rsidRPr="00BC1DE7">
        <w:t xml:space="preserve"> пятница с 9.00 до 17.00, перерыв с 13.00 </w:t>
      </w:r>
      <w:r>
        <w:br/>
        <w:t>до 14.00, суббота, воскресенье –</w:t>
      </w:r>
      <w:r w:rsidRPr="00BC1DE7">
        <w:t xml:space="preserve"> выходные дни.</w:t>
      </w:r>
    </w:p>
    <w:p w:rsidR="00BC1DE7" w:rsidRPr="00BC1DE7" w:rsidRDefault="00BC1DE7" w:rsidP="00BC1DE7">
      <w:pPr>
        <w:ind w:firstLine="709"/>
        <w:jc w:val="both"/>
      </w:pPr>
      <w:r>
        <w:t>Контактный телефон: 26-43-90 (тел./факс).</w:t>
      </w:r>
    </w:p>
    <w:p w:rsidR="00BC1DE7" w:rsidRPr="00BC1DE7" w:rsidRDefault="00BC1DE7" w:rsidP="00BC1DE7">
      <w:pPr>
        <w:ind w:firstLine="709"/>
        <w:jc w:val="both"/>
      </w:pPr>
      <w:bookmarkStart w:id="5" w:name="sub_106"/>
      <w:r w:rsidRPr="00BC1DE7">
        <w:t>Адрес электронной почты: sekret_priroda@admsurgut.ru</w:t>
      </w:r>
      <w:r>
        <w:t>.</w:t>
      </w:r>
    </w:p>
    <w:bookmarkEnd w:id="5"/>
    <w:p w:rsidR="00BC1DE7" w:rsidRDefault="00BC1DE7" w:rsidP="00BC1DE7">
      <w:pPr>
        <w:ind w:firstLine="709"/>
        <w:jc w:val="both"/>
      </w:pPr>
      <w:r w:rsidRPr="00BC1DE7">
        <w:t>Информация об учреждении размещена на официальном портале Администрации города: www.admsurgut.ru, официальном сайте для размещения информации о государственных (муницип</w:t>
      </w:r>
      <w:r w:rsidR="000D1010">
        <w:t xml:space="preserve">альных) учреждениях: </w:t>
      </w:r>
      <w:r w:rsidRPr="00BC1DE7">
        <w:t>https:bus.gov.ru.</w:t>
      </w:r>
    </w:p>
    <w:p w:rsidR="00BC1DE7" w:rsidRPr="00BC1DE7" w:rsidRDefault="00BC1DE7" w:rsidP="00BC1DE7">
      <w:pPr>
        <w:ind w:firstLine="709"/>
        <w:jc w:val="both"/>
      </w:pPr>
    </w:p>
    <w:p w:rsidR="00BC1DE7" w:rsidRPr="00BC1DE7" w:rsidRDefault="00BC1DE7" w:rsidP="00BC1DE7">
      <w:pPr>
        <w:ind w:firstLine="709"/>
        <w:jc w:val="both"/>
      </w:pPr>
      <w:r w:rsidRPr="00BC1DE7">
        <w:t>Раздел II. Нормативные правовые акты, регулирующие выполнение муниципальной работы</w:t>
      </w:r>
    </w:p>
    <w:p w:rsidR="00BC1DE7" w:rsidRPr="00BC1DE7" w:rsidRDefault="00BC1DE7" w:rsidP="00BC1DE7">
      <w:pPr>
        <w:ind w:firstLine="709"/>
        <w:jc w:val="both"/>
      </w:pPr>
      <w:r w:rsidRPr="00BC1DE7">
        <w:t>Нормативные правовые акты, регулирующие выполнение муниципальной работы: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- Федеральный закон от 06.03.2006 </w:t>
      </w:r>
      <w:r w:rsidR="000D1010" w:rsidRPr="000D1010">
        <w:t xml:space="preserve">№ 35-ФЗ </w:t>
      </w:r>
      <w:r w:rsidRPr="00BC1DE7">
        <w:t>«О противодействии терроризму»;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- Федеральный закон от 06.10.2003 </w:t>
      </w:r>
      <w:r w:rsidR="000D1010" w:rsidRPr="00BC1DE7">
        <w:t xml:space="preserve">№ 131-ФЗ </w:t>
      </w:r>
      <w:r w:rsidRPr="00BC1DE7">
        <w:t xml:space="preserve">«Об общих принципах </w:t>
      </w:r>
      <w:r>
        <w:br/>
      </w:r>
      <w:r w:rsidRPr="00BC1DE7">
        <w:t>организации местного самоуправления в Российской Федерации»;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- Федеральный закон от 21.12.1994 </w:t>
      </w:r>
      <w:r w:rsidR="000D1010" w:rsidRPr="00BC1DE7">
        <w:t xml:space="preserve">№ 68-ФЗ </w:t>
      </w:r>
      <w:r w:rsidRPr="00BC1DE7">
        <w:t>«О защите населения и территорий от чрезвычайных ситуаций природного и техногенного характера»;</w:t>
      </w:r>
    </w:p>
    <w:p w:rsidR="00BC1DE7" w:rsidRPr="00BC1DE7" w:rsidRDefault="00BC1DE7" w:rsidP="00BC1DE7">
      <w:pPr>
        <w:ind w:firstLine="709"/>
        <w:jc w:val="both"/>
      </w:pPr>
      <w:r>
        <w:t>- п</w:t>
      </w:r>
      <w:r w:rsidRPr="00BC1DE7">
        <w:t>остановление Правительства Р</w:t>
      </w:r>
      <w:r>
        <w:t xml:space="preserve">оссийской </w:t>
      </w:r>
      <w:r w:rsidRPr="00BC1DE7">
        <w:t>Ф</w:t>
      </w:r>
      <w:r>
        <w:t>едерации</w:t>
      </w:r>
      <w:r w:rsidRPr="00BC1DE7">
        <w:t xml:space="preserve"> от 25.03.</w:t>
      </w:r>
      <w:r>
        <w:t>2015</w:t>
      </w:r>
      <w:r w:rsidRPr="00BC1DE7">
        <w:t xml:space="preserve"> </w:t>
      </w:r>
      <w:r>
        <w:br/>
      </w:r>
      <w:r w:rsidRPr="00BC1DE7">
        <w:t>№</w:t>
      </w:r>
      <w:r>
        <w:t xml:space="preserve"> 272 </w:t>
      </w:r>
      <w:r w:rsidRPr="00BC1DE7"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t xml:space="preserve"> (редакция</w:t>
      </w:r>
      <w:r w:rsidRPr="00BC1DE7">
        <w:t xml:space="preserve"> </w:t>
      </w:r>
      <w:r>
        <w:br/>
        <w:t>от 19.01.2018</w:t>
      </w:r>
      <w:r w:rsidRPr="00BC1DE7">
        <w:t>);</w:t>
      </w:r>
    </w:p>
    <w:p w:rsidR="00BC1DE7" w:rsidRPr="00BC1DE7" w:rsidRDefault="00BC1DE7" w:rsidP="00BC1DE7">
      <w:pPr>
        <w:ind w:firstLine="709"/>
        <w:jc w:val="both"/>
      </w:pPr>
      <w:r w:rsidRPr="00BC1DE7">
        <w:lastRenderedPageBreak/>
        <w:t>- распоряжение Правительства Ханты-Мансийского автономного округа</w:t>
      </w:r>
      <w:r>
        <w:t xml:space="preserve"> –</w:t>
      </w:r>
      <w:r w:rsidRPr="00BC1DE7">
        <w:t xml:space="preserve">  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Югры»;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- постановление Администрации города от 22.06.2012 </w:t>
      </w:r>
      <w:r w:rsidR="000D1010" w:rsidRPr="00BC1DE7">
        <w:t xml:space="preserve">№ 4685 </w:t>
      </w:r>
      <w:r w:rsidRPr="00BC1DE7">
        <w:t xml:space="preserve">«Об утверждении положения о порядке организации и проведения разовых массовых </w:t>
      </w:r>
      <w:r>
        <w:br/>
      </w:r>
      <w:r w:rsidRPr="00BC1DE7">
        <w:t>мероприятий на территории города Сургута и обеспечении антитеррори</w:t>
      </w:r>
      <w:r>
        <w:t>-</w:t>
      </w:r>
      <w:r>
        <w:br/>
      </w:r>
      <w:r w:rsidRPr="00BC1DE7">
        <w:t>стической безопасности при их проведении»;</w:t>
      </w:r>
    </w:p>
    <w:p w:rsidR="00BC1DE7" w:rsidRPr="00BC1DE7" w:rsidRDefault="00BC1DE7" w:rsidP="00BC1DE7">
      <w:pPr>
        <w:ind w:firstLine="709"/>
        <w:jc w:val="both"/>
      </w:pPr>
      <w:r w:rsidRPr="00BC1DE7">
        <w:t>- постановление Администрации города от 12.12.2013 №</w:t>
      </w:r>
      <w:r>
        <w:t xml:space="preserve"> 8953 </w:t>
      </w:r>
      <w:r w:rsidRPr="00BC1DE7">
        <w:t>«Об утверждении муниципальной программы «Профилактика правонарушений и экстремизма в городе Сургуте на период до 2030 года»;</w:t>
      </w:r>
    </w:p>
    <w:p w:rsidR="00BC1DE7" w:rsidRDefault="00BC1DE7" w:rsidP="00BC1DE7">
      <w:pPr>
        <w:ind w:firstLine="709"/>
        <w:jc w:val="both"/>
      </w:pPr>
      <w:r w:rsidRPr="00BC1DE7">
        <w:t>- Национальный стандарт Российской Федерации ГОСТ Р 57278-2016 «Ограждения защитные. Классификация. Общие положения».</w:t>
      </w:r>
    </w:p>
    <w:p w:rsidR="00BC1DE7" w:rsidRPr="00BC1DE7" w:rsidRDefault="00BC1DE7" w:rsidP="00BC1DE7">
      <w:pPr>
        <w:ind w:firstLine="709"/>
        <w:jc w:val="both"/>
      </w:pPr>
    </w:p>
    <w:p w:rsidR="00BC1DE7" w:rsidRPr="00BC1DE7" w:rsidRDefault="00BC1DE7" w:rsidP="00BC1DE7">
      <w:pPr>
        <w:ind w:firstLine="709"/>
        <w:jc w:val="both"/>
      </w:pPr>
      <w:bookmarkStart w:id="6" w:name="sub_1003"/>
      <w:r w:rsidRPr="00BC1DE7">
        <w:t>Раздел III. Порядок получения доступа к муниципальной работе</w:t>
      </w:r>
    </w:p>
    <w:bookmarkEnd w:id="6"/>
    <w:p w:rsidR="00BC1DE7" w:rsidRDefault="00BC1DE7" w:rsidP="000D1010">
      <w:pPr>
        <w:ind w:firstLine="709"/>
        <w:jc w:val="both"/>
      </w:pPr>
      <w:r w:rsidRPr="00BC1DE7">
        <w:t>Муниципальная работа</w:t>
      </w:r>
      <w:r>
        <w:t xml:space="preserve"> </w:t>
      </w:r>
      <w:r w:rsidRPr="00BC1DE7">
        <w:t>«Участие в мероприятиях по обеспечению необходимыми техническими средствами защиты объектов с массовым пребыванием граждан, находящихся в муниципальной собственности в ходе подготов</w:t>
      </w:r>
      <w:r>
        <w:t xml:space="preserve">ки </w:t>
      </w:r>
      <w:r>
        <w:br/>
        <w:t>и проведения мероприятий» выполняется в интересах общества.</w:t>
      </w:r>
    </w:p>
    <w:p w:rsidR="00BC1DE7" w:rsidRPr="00BC1DE7" w:rsidRDefault="00BC1DE7" w:rsidP="00BC1DE7">
      <w:pPr>
        <w:ind w:firstLine="709"/>
        <w:jc w:val="both"/>
      </w:pPr>
      <w:r>
        <w:t>Потребителями выполняемой работы являются органы государственной власти, органы местного самоуправления, юридические и физические лица.</w:t>
      </w:r>
    </w:p>
    <w:p w:rsidR="00BC1DE7" w:rsidRPr="00BC1DE7" w:rsidRDefault="00BC1DE7" w:rsidP="00BC1DE7">
      <w:pPr>
        <w:jc w:val="both"/>
      </w:pPr>
    </w:p>
    <w:p w:rsidR="00BC1DE7" w:rsidRPr="00BC1DE7" w:rsidRDefault="00BC1DE7" w:rsidP="00BC1DE7">
      <w:pPr>
        <w:ind w:firstLine="709"/>
        <w:jc w:val="both"/>
      </w:pPr>
      <w:r w:rsidRPr="00BC1DE7">
        <w:t>Раздел IV. Требования к порядку выполнения работы и качеству муниципальной работы</w:t>
      </w:r>
    </w:p>
    <w:p w:rsidR="00BC1DE7" w:rsidRPr="00BC1DE7" w:rsidRDefault="00BC1DE7" w:rsidP="00BC1DE7">
      <w:pPr>
        <w:ind w:firstLine="709"/>
        <w:jc w:val="both"/>
      </w:pPr>
      <w:r w:rsidRPr="00BC1DE7">
        <w:t>1.</w:t>
      </w:r>
      <w:r w:rsidR="000D1010">
        <w:t xml:space="preserve"> Основные термины и определения:</w:t>
      </w:r>
    </w:p>
    <w:p w:rsidR="00BC1DE7" w:rsidRPr="00BC1DE7" w:rsidRDefault="00BC1DE7" w:rsidP="00BC1DE7">
      <w:pPr>
        <w:ind w:firstLine="709"/>
        <w:jc w:val="both"/>
      </w:pPr>
      <w:r w:rsidRPr="00BC1DE7">
        <w:t>- периметральное ограждение</w:t>
      </w:r>
      <w:r>
        <w:t xml:space="preserve"> (далее – </w:t>
      </w:r>
      <w:r w:rsidRPr="00BC1DE7">
        <w:t>ограждение)</w:t>
      </w:r>
      <w:r>
        <w:t xml:space="preserve"> –</w:t>
      </w:r>
      <w:r w:rsidRPr="00BC1DE7">
        <w:t xml:space="preserve"> физическое средство защиты периметра, представляющее собой металлический каркас, заполненный профильной трубой на двух ножках, с боковой системой соединения замков;</w:t>
      </w:r>
    </w:p>
    <w:p w:rsidR="00BC1DE7" w:rsidRPr="00BC1DE7" w:rsidRDefault="00BC1DE7" w:rsidP="00BC1DE7">
      <w:pPr>
        <w:ind w:firstLine="709"/>
        <w:jc w:val="both"/>
      </w:pPr>
      <w:r w:rsidRPr="00BC1DE7">
        <w:t>- заградительное сооружение (бетонный блок)</w:t>
      </w:r>
      <w:r w:rsidR="000D1010">
        <w:t xml:space="preserve"> – </w:t>
      </w:r>
      <w:r w:rsidRPr="00BC1DE7">
        <w:t>изделие прямоугольной формы, изготавливаемое из различны</w:t>
      </w:r>
      <w:r w:rsidR="000D1010">
        <w:t>х видов бетона (легкого, обле</w:t>
      </w:r>
      <w:r>
        <w:t xml:space="preserve">гченного или тяжелого) методом литья или </w:t>
      </w:r>
      <w:r w:rsidRPr="00BC1DE7">
        <w:t>прессования</w:t>
      </w:r>
      <w:r>
        <w:t xml:space="preserve">, </w:t>
      </w:r>
      <w:r w:rsidRPr="00BC1DE7">
        <w:t>применяемое в качестве физического средства защиты периметра.</w:t>
      </w:r>
    </w:p>
    <w:p w:rsidR="00BC1DE7" w:rsidRPr="00BC1DE7" w:rsidRDefault="00BC1DE7" w:rsidP="00BC1DE7">
      <w:pPr>
        <w:ind w:firstLine="709"/>
        <w:jc w:val="both"/>
      </w:pPr>
      <w:r w:rsidRPr="00BC1DE7">
        <w:t>2. Требования к содержанию и порядку выполнения работы</w:t>
      </w:r>
      <w:r>
        <w:t>.</w:t>
      </w:r>
    </w:p>
    <w:p w:rsidR="00BC1DE7" w:rsidRPr="00BC1DE7" w:rsidRDefault="00BC1DE7" w:rsidP="00BC1DE7">
      <w:pPr>
        <w:ind w:firstLine="709"/>
        <w:jc w:val="both"/>
      </w:pPr>
      <w:r w:rsidRPr="00BC1DE7">
        <w:t>2.1.</w:t>
      </w:r>
      <w:r>
        <w:t xml:space="preserve"> </w:t>
      </w:r>
      <w:r w:rsidRPr="00BC1DE7">
        <w:t xml:space="preserve">Муниципальная работа выполняется по мере необходимости в форме установки и размещения средств периметрального ограждения и заградительных сооружений (бетонных блоков) по периметру в ходе подготовки и проведения мероприятий с массовым пребыванием граждан в границах городского округа </w:t>
      </w:r>
      <w:r>
        <w:br/>
      </w:r>
      <w:r w:rsidRPr="00BC1DE7">
        <w:t>с последующим разбором ограждений и сооружений по окончании проведения мероприятий.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Также сюда относятся работы по транспортировке периметральных ограждений и бетонных блоков от места их хранения к месту проведения мероприятия с массовым пребыванием граждан и обратно к месту хранения по окончании </w:t>
      </w:r>
      <w:r>
        <w:br/>
      </w:r>
      <w:r w:rsidRPr="00BC1DE7">
        <w:t>мероприятия.</w:t>
      </w:r>
    </w:p>
    <w:p w:rsidR="00BC1DE7" w:rsidRPr="00BC1DE7" w:rsidRDefault="00BC1DE7" w:rsidP="00BC1DE7">
      <w:pPr>
        <w:ind w:firstLine="709"/>
        <w:jc w:val="both"/>
      </w:pPr>
      <w:r w:rsidRPr="00BC1DE7">
        <w:t>2.2. Для обеспечения антитеррористической безопасности при прове</w:t>
      </w:r>
      <w:r>
        <w:t>-</w:t>
      </w:r>
      <w:r>
        <w:br/>
      </w:r>
      <w:r w:rsidRPr="00BC1DE7">
        <w:t>дении разовых массовых и публичных мероприятий на объектах, располо</w:t>
      </w:r>
      <w:r w:rsidR="000D1010">
        <w:t>-</w:t>
      </w:r>
      <w:r w:rsidR="000D1010">
        <w:br/>
      </w:r>
      <w:r w:rsidRPr="00BC1DE7">
        <w:t xml:space="preserve">женных на территории города, периметральное ограждение и заградительные </w:t>
      </w:r>
      <w:r w:rsidR="000D1010">
        <w:br/>
      </w:r>
      <w:r w:rsidRPr="00BC1DE7">
        <w:t xml:space="preserve">сооружения (бетонные блоки) </w:t>
      </w:r>
      <w:r>
        <w:t>выставляются согласно письменным</w:t>
      </w:r>
      <w:r w:rsidRPr="00BC1DE7">
        <w:t xml:space="preserve"> п</w:t>
      </w:r>
      <w:r>
        <w:t>оручениям</w:t>
      </w:r>
      <w:r w:rsidRPr="00BC1DE7">
        <w:t xml:space="preserve"> управления по обеспечению деятельности административных и других коллегиальн</w:t>
      </w:r>
      <w:r w:rsidR="000D1010">
        <w:t>ых органов Администрации города</w:t>
      </w:r>
      <w:r w:rsidRPr="00BC1DE7">
        <w:t>.</w:t>
      </w:r>
    </w:p>
    <w:p w:rsidR="00BC1DE7" w:rsidRPr="00BC1DE7" w:rsidRDefault="00BC1DE7" w:rsidP="00BC1DE7">
      <w:pPr>
        <w:ind w:firstLine="709"/>
        <w:jc w:val="both"/>
      </w:pPr>
      <w:r w:rsidRPr="00BC1DE7">
        <w:t>В поручении указывается полная информация о проводимом мероприятии (название организации, адрес, наименование проводимого мероприятия, дата, необходимое количество периметрального ограждения и заградительных сооружений (бетонных блоков)</w:t>
      </w:r>
      <w:r>
        <w:t>.</w:t>
      </w:r>
    </w:p>
    <w:p w:rsidR="00BC1DE7" w:rsidRPr="00BC1DE7" w:rsidRDefault="00BC1DE7" w:rsidP="00BC1DE7">
      <w:pPr>
        <w:ind w:firstLine="709"/>
        <w:jc w:val="both"/>
      </w:pPr>
      <w:r w:rsidRPr="00BC1DE7">
        <w:t>Установка заградительных сооружений (бетонных блоков) и периме</w:t>
      </w:r>
      <w:r>
        <w:t>-</w:t>
      </w:r>
      <w:r w:rsidRPr="00BC1DE7">
        <w:t>тральных ограждений п</w:t>
      </w:r>
      <w:r w:rsidR="000D1010">
        <w:t xml:space="preserve">роизводится согласно схемам </w:t>
      </w:r>
      <w:r w:rsidR="000D1010" w:rsidRPr="000D1010">
        <w:rPr>
          <w:rFonts w:cs="Times New Roman"/>
          <w:bCs/>
          <w:color w:val="222222"/>
          <w:shd w:val="clear" w:color="auto" w:fill="FFFFFF"/>
        </w:rPr>
        <w:t>Управления Министерства внутренних дел</w:t>
      </w:r>
      <w:r w:rsidR="000D1010" w:rsidRPr="00BC1DE7">
        <w:t xml:space="preserve"> </w:t>
      </w:r>
      <w:r w:rsidR="00CA15FE">
        <w:t xml:space="preserve">России </w:t>
      </w:r>
      <w:r w:rsidRPr="00BC1DE7">
        <w:t>по городу Сургуту.</w:t>
      </w:r>
    </w:p>
    <w:p w:rsidR="00BC1DE7" w:rsidRPr="00BC1DE7" w:rsidRDefault="00BC1DE7" w:rsidP="00BC1DE7">
      <w:pPr>
        <w:ind w:firstLine="709"/>
        <w:jc w:val="both"/>
      </w:pPr>
      <w:r w:rsidRPr="00BC1DE7">
        <w:t>3</w:t>
      </w:r>
      <w:r w:rsidR="000D1010">
        <w:t>.</w:t>
      </w:r>
      <w:r w:rsidRPr="00BC1DE7">
        <w:t xml:space="preserve"> Характер выполнения работы для потребителей.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Для всех категорий потребителей муниципальная работа выполняется </w:t>
      </w:r>
      <w:r>
        <w:br/>
      </w:r>
      <w:r w:rsidRPr="00BC1DE7">
        <w:t>бесплатно.</w:t>
      </w:r>
    </w:p>
    <w:p w:rsidR="00BC1DE7" w:rsidRPr="00BC1DE7" w:rsidRDefault="00BC1DE7" w:rsidP="00BC1DE7">
      <w:pPr>
        <w:ind w:firstLine="709"/>
        <w:jc w:val="both"/>
      </w:pPr>
      <w:r w:rsidRPr="00BC1DE7">
        <w:t>4. Требования к качеству условий выполнения работы.</w:t>
      </w:r>
    </w:p>
    <w:p w:rsidR="00CA15FE" w:rsidRPr="00BC1DE7" w:rsidRDefault="00BC1DE7" w:rsidP="00CA15FE">
      <w:pPr>
        <w:ind w:firstLine="709"/>
        <w:jc w:val="both"/>
      </w:pPr>
      <w:r w:rsidRPr="00BC1DE7">
        <w:t xml:space="preserve">Конструкция с ограждением должна быть прочной. Травмирующий </w:t>
      </w:r>
      <w:r>
        <w:br/>
      </w:r>
      <w:r w:rsidRPr="00BC1DE7">
        <w:t>эффект ограждения должен иметь нелетальный характер воздействия на нару</w:t>
      </w:r>
      <w:r w:rsidR="000D1010">
        <w:t>-</w:t>
      </w:r>
      <w:r w:rsidRPr="00BC1DE7">
        <w:t>шителя.</w:t>
      </w:r>
    </w:p>
    <w:p w:rsidR="00BC1DE7" w:rsidRPr="00BC1DE7" w:rsidRDefault="00BC1DE7" w:rsidP="00BC1DE7">
      <w:pPr>
        <w:ind w:firstLine="709"/>
        <w:jc w:val="both"/>
      </w:pPr>
      <w:r w:rsidRPr="00BC1DE7">
        <w:t>Ограждение выставляется в виде прямоугольных участков с минимальным количеством изгибов и поворотов, ограничивающих наблюдение и затрудня</w:t>
      </w:r>
      <w:r>
        <w:t>-</w:t>
      </w:r>
      <w:r w:rsidRPr="00BC1DE7">
        <w:t>ющих применение технических средств охраны. Ограждение должно исключать проход людей (животных), въезд транспорта и затруднять проникновение правонарушителей на охраняемую территорию, минуя контрольно-пропускные пункты (посты охраны).</w:t>
      </w:r>
    </w:p>
    <w:p w:rsidR="00BC1DE7" w:rsidRPr="00BC1DE7" w:rsidRDefault="000D1010" w:rsidP="00BC1DE7">
      <w:pPr>
        <w:ind w:firstLine="709"/>
        <w:jc w:val="both"/>
      </w:pPr>
      <w:r>
        <w:t xml:space="preserve">В случае </w:t>
      </w:r>
      <w:r w:rsidR="00BC1DE7" w:rsidRPr="00BC1DE7">
        <w:t>если часть охраняемого здания (сооружения) выходит на неохраняемую территорию, для предотвращения наезда автотранспорта перед зданием (сооружением) по краю тротуара устанавливаются железобетонные блоки.</w:t>
      </w:r>
    </w:p>
    <w:p w:rsidR="00BC1DE7" w:rsidRPr="00BC1DE7" w:rsidRDefault="00BC1DE7" w:rsidP="00BC1DE7">
      <w:pPr>
        <w:ind w:firstLine="709"/>
        <w:jc w:val="both"/>
      </w:pPr>
      <w:r w:rsidRPr="00BC1DE7">
        <w:t>5. Требования к квалификации исполнителей муниципальной работы.</w:t>
      </w:r>
    </w:p>
    <w:p w:rsidR="00BC1DE7" w:rsidRPr="00BC1DE7" w:rsidRDefault="00BC1DE7" w:rsidP="00BC1DE7">
      <w:pPr>
        <w:ind w:firstLine="709"/>
        <w:jc w:val="both"/>
      </w:pPr>
      <w:r w:rsidRPr="00BC1DE7">
        <w:t>При выполнении муниципальной работы с использованием грузоподъ</w:t>
      </w:r>
      <w:r w:rsidR="000D1010">
        <w:t>-</w:t>
      </w:r>
      <w:r>
        <w:t>е</w:t>
      </w:r>
      <w:r w:rsidRPr="00BC1DE7">
        <w:t>мной техники для строповки (обвязки) грузов и специальных вспомога</w:t>
      </w:r>
      <w:r>
        <w:t>-</w:t>
      </w:r>
      <w:r>
        <w:br/>
      </w:r>
      <w:r w:rsidRPr="00BC1DE7">
        <w:t xml:space="preserve">тельных грузозахватных приспособлений у исполнителя работ требуется </w:t>
      </w:r>
      <w:r>
        <w:br/>
      </w:r>
      <w:r w:rsidRPr="00BC1DE7">
        <w:t xml:space="preserve">наличие квалификационного удостоверения, подтверждающего уровень профессиональной подготовки. </w:t>
      </w:r>
    </w:p>
    <w:p w:rsidR="00BC1DE7" w:rsidRPr="00BC1DE7" w:rsidRDefault="00BC1DE7" w:rsidP="00BC1DE7">
      <w:pPr>
        <w:ind w:firstLine="709"/>
        <w:jc w:val="both"/>
      </w:pPr>
      <w:r w:rsidRPr="00BC1DE7">
        <w:t>При производстве работ без использования</w:t>
      </w:r>
      <w:r w:rsidR="000D1010">
        <w:t xml:space="preserve"> техники и специальных средств </w:t>
      </w:r>
      <w:r w:rsidRPr="00BC1DE7">
        <w:t>требования к квалификации не предъявляются.</w:t>
      </w:r>
    </w:p>
    <w:p w:rsidR="00BC1DE7" w:rsidRPr="00BC1DE7" w:rsidRDefault="00BC1DE7" w:rsidP="00BC1DE7">
      <w:pPr>
        <w:jc w:val="both"/>
      </w:pPr>
      <w:bookmarkStart w:id="7" w:name="sub_1004"/>
    </w:p>
    <w:p w:rsidR="00BC1DE7" w:rsidRPr="00BC1DE7" w:rsidRDefault="00BC1DE7" w:rsidP="00BC1DE7">
      <w:pPr>
        <w:ind w:firstLine="709"/>
        <w:jc w:val="both"/>
      </w:pPr>
      <w:r w:rsidRPr="00BC1DE7">
        <w:t>Раздел V. Осуществление контроля за соблюдением стандарта качества муниципальной работы</w:t>
      </w:r>
    </w:p>
    <w:bookmarkEnd w:id="7"/>
    <w:p w:rsidR="00BC1DE7" w:rsidRPr="00BC1DE7" w:rsidRDefault="00BC1DE7" w:rsidP="00BC1DE7">
      <w:pPr>
        <w:ind w:firstLine="709"/>
        <w:jc w:val="both"/>
      </w:pPr>
      <w:r w:rsidRPr="00BC1DE7">
        <w:t>Контроль за соблюдение</w:t>
      </w:r>
      <w:r w:rsidR="00BB5F21">
        <w:t xml:space="preserve">м настоящего стандарта </w:t>
      </w:r>
      <w:r w:rsidRPr="00BC1DE7">
        <w:t xml:space="preserve">осуществляется </w:t>
      </w:r>
      <w:r w:rsidR="00BB5F21">
        <w:br/>
      </w:r>
      <w:r w:rsidRPr="00BC1DE7">
        <w:t xml:space="preserve">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="00BB5F21">
        <w:br/>
      </w:r>
      <w:r w:rsidRPr="00BC1DE7">
        <w:t>от 21.11.2013 № 8480 «Об осуществлении контроля за деятельностью муниципальных учреждений».</w:t>
      </w:r>
    </w:p>
    <w:p w:rsidR="00BC1DE7" w:rsidRDefault="00BC1DE7" w:rsidP="00BC1DE7">
      <w:pPr>
        <w:ind w:firstLine="709"/>
        <w:jc w:val="both"/>
      </w:pPr>
      <w:r w:rsidRPr="00BC1DE7">
        <w:t xml:space="preserve">Результаты проверочных действий, организованных и проведенных </w:t>
      </w:r>
      <w:r>
        <w:br/>
      </w:r>
      <w:r w:rsidRPr="00BC1DE7">
        <w:t xml:space="preserve">в отношении муниципального учреждения, учитываются в оценке качества труда руководителя учреждения. Выполнение/невыполнение муниципального задания на выполнение работ учитывается в оценке эффективности деятельности </w:t>
      </w:r>
      <w:r>
        <w:br/>
      </w:r>
      <w:r w:rsidRPr="00BC1DE7">
        <w:t>учреждения, руководителя, работников учреждения.</w:t>
      </w:r>
    </w:p>
    <w:p w:rsidR="00BC1DE7" w:rsidRPr="00BC1DE7" w:rsidRDefault="00BC1DE7" w:rsidP="00BC1DE7">
      <w:pPr>
        <w:ind w:firstLine="709"/>
        <w:jc w:val="both"/>
      </w:pPr>
    </w:p>
    <w:p w:rsidR="00BC1DE7" w:rsidRPr="00BC1DE7" w:rsidRDefault="00BC1DE7" w:rsidP="00BC1DE7">
      <w:pPr>
        <w:ind w:firstLine="709"/>
        <w:jc w:val="both"/>
      </w:pPr>
      <w:bookmarkStart w:id="8" w:name="sub_1005"/>
      <w:r w:rsidRPr="00BC1DE7">
        <w:t>Раздел VI. Ответственность за нарушение требований стандарта качества муниципальной работы</w:t>
      </w:r>
    </w:p>
    <w:bookmarkEnd w:id="8"/>
    <w:p w:rsidR="00BC1DE7" w:rsidRPr="00BC1DE7" w:rsidRDefault="00BC1DE7" w:rsidP="00BC1DE7">
      <w:pPr>
        <w:ind w:firstLine="709"/>
        <w:jc w:val="both"/>
      </w:pPr>
      <w:r w:rsidRPr="00BC1DE7">
        <w:t>Муниципальное учреждение, выполняющее работу, нес</w:t>
      </w:r>
      <w:r>
        <w:t>е</w:t>
      </w:r>
      <w:r w:rsidRPr="00BC1DE7">
        <w:t>т ответственность за соблюдение требований настоящего стандарта в соответствии с действующим законодательством.</w:t>
      </w:r>
    </w:p>
    <w:p w:rsidR="00BC1DE7" w:rsidRPr="00BC1DE7" w:rsidRDefault="00BC1DE7" w:rsidP="00BC1DE7">
      <w:pPr>
        <w:jc w:val="both"/>
      </w:pPr>
      <w:bookmarkStart w:id="9" w:name="sub_1006"/>
    </w:p>
    <w:p w:rsidR="00BC1DE7" w:rsidRPr="00BC1DE7" w:rsidRDefault="00BC1DE7" w:rsidP="00BC1DE7">
      <w:pPr>
        <w:ind w:firstLine="709"/>
        <w:jc w:val="both"/>
      </w:pPr>
      <w:r w:rsidRPr="00BC1DE7">
        <w:t>Раздел VII. Досудебный (внесудебный) порядок обжалования нарушений требований стандарта качества муниципальной работы.</w:t>
      </w:r>
    </w:p>
    <w:p w:rsidR="00BC1DE7" w:rsidRPr="00BC1DE7" w:rsidRDefault="00BC1DE7" w:rsidP="00BC1DE7">
      <w:pPr>
        <w:ind w:firstLine="709"/>
        <w:jc w:val="both"/>
      </w:pPr>
      <w:bookmarkStart w:id="10" w:name="sub_1061"/>
      <w:bookmarkEnd w:id="9"/>
      <w:r w:rsidRPr="00BC1DE7">
        <w:t>1. Получатель работы и/или его</w:t>
      </w:r>
      <w:r>
        <w:t xml:space="preserve"> законный представитель (далее –</w:t>
      </w:r>
      <w:r w:rsidRPr="00BC1DE7">
        <w:t xml:space="preserve"> заявитель) может обратиться с жалобой на нарушение требований настоящего </w:t>
      </w:r>
      <w:r>
        <w:br/>
      </w:r>
      <w:r w:rsidRPr="00BC1DE7">
        <w:t>стандарта в управление по природ</w:t>
      </w:r>
      <w:r>
        <w:t>опользованию и экологии (далее –</w:t>
      </w:r>
      <w:r w:rsidRPr="00BC1DE7">
        <w:t xml:space="preserve"> упра</w:t>
      </w:r>
      <w:r>
        <w:t>-</w:t>
      </w:r>
      <w:r>
        <w:br/>
      </w:r>
      <w:r w:rsidRPr="00BC1DE7">
        <w:t>вление).</w:t>
      </w:r>
    </w:p>
    <w:bookmarkEnd w:id="10"/>
    <w:p w:rsidR="00BC1DE7" w:rsidRPr="00BC1DE7" w:rsidRDefault="00BC1DE7" w:rsidP="00BC1DE7">
      <w:pPr>
        <w:ind w:firstLine="709"/>
        <w:jc w:val="both"/>
      </w:pPr>
      <w:r w:rsidRPr="00BC1DE7">
        <w:t>Информация об управлении размещена на официальном портале Администрации города: www.admsurgut.ru.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2. От имени заявителя могут выступать иные лица, имеющие право в соответствии с законодательством Российской Федерации либо в силу наделения </w:t>
      </w:r>
      <w:r>
        <w:br/>
      </w:r>
      <w:r w:rsidRPr="00BC1DE7">
        <w:t>их заявителями в порядке, установленном законодательством Российской Феде</w:t>
      </w:r>
      <w:r>
        <w:t>-</w:t>
      </w:r>
      <w:r>
        <w:br/>
      </w:r>
      <w:r w:rsidRPr="00BC1DE7">
        <w:t>рации, полномочиями выступать от их имени.</w:t>
      </w:r>
    </w:p>
    <w:p w:rsidR="00BC1DE7" w:rsidRPr="00BC1DE7" w:rsidRDefault="00BC1DE7" w:rsidP="00BC1DE7">
      <w:pPr>
        <w:ind w:firstLine="709"/>
        <w:jc w:val="both"/>
      </w:pPr>
      <w:r w:rsidRPr="00BC1DE7">
        <w:t xml:space="preserve">3. Жалобы на нарушение требований настоящего стандарта подлежат </w:t>
      </w:r>
      <w:r>
        <w:br/>
      </w:r>
      <w:r w:rsidRPr="00BC1DE7">
        <w:t>обязательной регистрации и должны быть рассмотрены управлением в установленные сроки. Рассмотрение жалоб управлением осуществляется в порядке, установленном Федеральным законом от 27.07.2</w:t>
      </w:r>
      <w:r w:rsidR="00BB5F21">
        <w:t>010 №</w:t>
      </w:r>
      <w:r w:rsidRPr="00BC1DE7">
        <w:t xml:space="preserve"> 210-ФЗ «Об организации предоставления государственных и муниципальных услуг</w:t>
      </w:r>
      <w:bookmarkStart w:id="11" w:name="sub_1062"/>
      <w:r w:rsidR="000D1010">
        <w:t>»</w:t>
      </w:r>
      <w:r w:rsidRPr="00BC1DE7">
        <w:t xml:space="preserve"> и Федеральным </w:t>
      </w:r>
      <w:r>
        <w:br/>
      </w:r>
      <w:r w:rsidRPr="00BC1DE7">
        <w:t>законом</w:t>
      </w:r>
      <w:r>
        <w:t xml:space="preserve"> от 02.05.2006 № </w:t>
      </w:r>
      <w:r w:rsidRPr="00BC1DE7">
        <w:t>59-ФЗ «О порядке рассмотрения обращений граждан Российской Федерации».</w:t>
      </w:r>
    </w:p>
    <w:p w:rsidR="00BC1DE7" w:rsidRPr="00BC1DE7" w:rsidRDefault="00BC1DE7" w:rsidP="00BC1DE7">
      <w:pPr>
        <w:ind w:firstLine="709"/>
        <w:jc w:val="both"/>
      </w:pPr>
      <w:bookmarkStart w:id="12" w:name="sub_1063"/>
      <w:bookmarkEnd w:id="11"/>
      <w:r w:rsidRPr="00BC1DE7">
        <w:t xml:space="preserve">4. На любой стадии досудебного (внесудебного) обжалования решений </w:t>
      </w:r>
      <w:r>
        <w:br/>
      </w:r>
      <w:r w:rsidRPr="00BC1DE7">
        <w:t>и действий (бездействия) муниципального 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bookmarkEnd w:id="12"/>
    <w:p w:rsidR="00BC1DE7" w:rsidRPr="00BC1DE7" w:rsidRDefault="00BC1DE7" w:rsidP="00BC1DE7">
      <w:pPr>
        <w:jc w:val="both"/>
      </w:pPr>
    </w:p>
    <w:p w:rsidR="00BC1DE7" w:rsidRPr="00BC1DE7" w:rsidRDefault="00BC1DE7" w:rsidP="00BC1DE7">
      <w:pPr>
        <w:jc w:val="both"/>
      </w:pPr>
    </w:p>
    <w:p w:rsidR="00BC1DE7" w:rsidRPr="00BC1DE7" w:rsidRDefault="00BC1DE7" w:rsidP="00BC1DE7">
      <w:pPr>
        <w:jc w:val="both"/>
      </w:pPr>
    </w:p>
    <w:p w:rsidR="00BC1DE7" w:rsidRPr="00BC1DE7" w:rsidRDefault="00BC1DE7" w:rsidP="00BC1DE7">
      <w:pPr>
        <w:jc w:val="both"/>
      </w:pPr>
    </w:p>
    <w:p w:rsidR="00EE2AB4" w:rsidRPr="00BC1DE7" w:rsidRDefault="00EE2AB4" w:rsidP="00BC1DE7">
      <w:pPr>
        <w:jc w:val="both"/>
      </w:pPr>
    </w:p>
    <w:sectPr w:rsidR="00EE2AB4" w:rsidRPr="00BC1DE7" w:rsidSect="00BC1D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08" w:rsidRDefault="009F5208" w:rsidP="00BC1DE7">
      <w:r>
        <w:separator/>
      </w:r>
    </w:p>
  </w:endnote>
  <w:endnote w:type="continuationSeparator" w:id="0">
    <w:p w:rsidR="009F5208" w:rsidRDefault="009F5208" w:rsidP="00BC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08" w:rsidRDefault="009F5208" w:rsidP="00BC1DE7">
      <w:r>
        <w:separator/>
      </w:r>
    </w:p>
  </w:footnote>
  <w:footnote w:type="continuationSeparator" w:id="0">
    <w:p w:rsidR="009F5208" w:rsidRDefault="009F5208" w:rsidP="00BC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985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1DE7" w:rsidRPr="00BC1DE7" w:rsidRDefault="00BC1DE7" w:rsidP="00BC1DE7">
        <w:pPr>
          <w:pStyle w:val="a4"/>
          <w:jc w:val="center"/>
          <w:rPr>
            <w:sz w:val="20"/>
            <w:szCs w:val="20"/>
          </w:rPr>
        </w:pPr>
        <w:r w:rsidRPr="00BC1DE7">
          <w:rPr>
            <w:sz w:val="20"/>
            <w:szCs w:val="20"/>
          </w:rPr>
          <w:fldChar w:fldCharType="begin"/>
        </w:r>
        <w:r w:rsidRPr="00BC1DE7">
          <w:rPr>
            <w:sz w:val="20"/>
            <w:szCs w:val="20"/>
          </w:rPr>
          <w:instrText>PAGE   \* MERGEFORMAT</w:instrText>
        </w:r>
        <w:r w:rsidRPr="00BC1DE7">
          <w:rPr>
            <w:sz w:val="20"/>
            <w:szCs w:val="20"/>
          </w:rPr>
          <w:fldChar w:fldCharType="separate"/>
        </w:r>
        <w:r w:rsidR="00855E00">
          <w:rPr>
            <w:noProof/>
            <w:sz w:val="20"/>
            <w:szCs w:val="20"/>
          </w:rPr>
          <w:t>2</w:t>
        </w:r>
        <w:r w:rsidRPr="00BC1DE7">
          <w:rPr>
            <w:sz w:val="20"/>
            <w:szCs w:val="20"/>
          </w:rPr>
          <w:fldChar w:fldCharType="end"/>
        </w:r>
      </w:p>
    </w:sdtContent>
  </w:sdt>
  <w:p w:rsidR="00BC1DE7" w:rsidRDefault="00BC1D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57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4CEC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4CE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4CE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4CE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24CE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55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7"/>
    <w:rsid w:val="000D1010"/>
    <w:rsid w:val="002064EA"/>
    <w:rsid w:val="00397104"/>
    <w:rsid w:val="00452E7F"/>
    <w:rsid w:val="00472A2C"/>
    <w:rsid w:val="0050327A"/>
    <w:rsid w:val="006E4275"/>
    <w:rsid w:val="00855E00"/>
    <w:rsid w:val="009F5208"/>
    <w:rsid w:val="009F5778"/>
    <w:rsid w:val="00A015D3"/>
    <w:rsid w:val="00BB5F21"/>
    <w:rsid w:val="00BC1DE7"/>
    <w:rsid w:val="00C060F6"/>
    <w:rsid w:val="00CA15FE"/>
    <w:rsid w:val="00E1587D"/>
    <w:rsid w:val="00EC040B"/>
    <w:rsid w:val="00EE2AB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F0A5-7453-42AF-BD2E-EEB1CEB3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C1DE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DE7"/>
    <w:rPr>
      <w:rFonts w:ascii="Times New Roman" w:hAnsi="Times New Roman"/>
      <w:sz w:val="28"/>
    </w:rPr>
  </w:style>
  <w:style w:type="character" w:styleId="a6">
    <w:name w:val="page number"/>
    <w:basedOn w:val="a0"/>
    <w:rsid w:val="00BC1DE7"/>
  </w:style>
  <w:style w:type="character" w:styleId="a7">
    <w:name w:val="Hyperlink"/>
    <w:basedOn w:val="a0"/>
    <w:uiPriority w:val="99"/>
    <w:unhideWhenUsed/>
    <w:rsid w:val="00BC1DE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BC1DE7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BC1DE7"/>
    <w:rPr>
      <w:b/>
      <w:bCs/>
      <w:color w:val="106BBE"/>
    </w:rPr>
  </w:style>
  <w:style w:type="paragraph" w:styleId="aa">
    <w:name w:val="footer"/>
    <w:basedOn w:val="a"/>
    <w:link w:val="ab"/>
    <w:uiPriority w:val="99"/>
    <w:unhideWhenUsed/>
    <w:rsid w:val="00BC1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D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2020-01-16T06:22:00Z</cp:lastPrinted>
  <dcterms:created xsi:type="dcterms:W3CDTF">2020-01-17T13:06:00Z</dcterms:created>
  <dcterms:modified xsi:type="dcterms:W3CDTF">2020-01-17T13:06:00Z</dcterms:modified>
</cp:coreProperties>
</file>