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76" w:rsidRDefault="004F4D7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F4D76" w:rsidRDefault="004F4D76" w:rsidP="00656C1A">
      <w:pPr>
        <w:spacing w:line="120" w:lineRule="atLeast"/>
        <w:jc w:val="center"/>
        <w:rPr>
          <w:sz w:val="24"/>
          <w:szCs w:val="24"/>
        </w:rPr>
      </w:pPr>
    </w:p>
    <w:p w:rsidR="004F4D76" w:rsidRPr="00852378" w:rsidRDefault="004F4D76" w:rsidP="00656C1A">
      <w:pPr>
        <w:spacing w:line="120" w:lineRule="atLeast"/>
        <w:jc w:val="center"/>
        <w:rPr>
          <w:sz w:val="10"/>
          <w:szCs w:val="10"/>
        </w:rPr>
      </w:pPr>
    </w:p>
    <w:p w:rsidR="004F4D76" w:rsidRDefault="004F4D76" w:rsidP="00656C1A">
      <w:pPr>
        <w:spacing w:line="120" w:lineRule="atLeast"/>
        <w:jc w:val="center"/>
        <w:rPr>
          <w:sz w:val="10"/>
          <w:szCs w:val="24"/>
        </w:rPr>
      </w:pPr>
    </w:p>
    <w:p w:rsidR="004F4D76" w:rsidRPr="005541F0" w:rsidRDefault="004F4D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4D76" w:rsidRPr="005541F0" w:rsidRDefault="004F4D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4D76" w:rsidRPr="005649E4" w:rsidRDefault="004F4D76" w:rsidP="00656C1A">
      <w:pPr>
        <w:spacing w:line="120" w:lineRule="atLeast"/>
        <w:jc w:val="center"/>
        <w:rPr>
          <w:sz w:val="18"/>
          <w:szCs w:val="24"/>
        </w:rPr>
      </w:pPr>
    </w:p>
    <w:p w:rsidR="004F4D76" w:rsidRPr="00656C1A" w:rsidRDefault="004F4D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4D76" w:rsidRPr="005541F0" w:rsidRDefault="004F4D76" w:rsidP="00656C1A">
      <w:pPr>
        <w:spacing w:line="120" w:lineRule="atLeast"/>
        <w:jc w:val="center"/>
        <w:rPr>
          <w:sz w:val="18"/>
          <w:szCs w:val="24"/>
        </w:rPr>
      </w:pPr>
    </w:p>
    <w:p w:rsidR="004F4D76" w:rsidRPr="005541F0" w:rsidRDefault="004F4D76" w:rsidP="00656C1A">
      <w:pPr>
        <w:spacing w:line="120" w:lineRule="atLeast"/>
        <w:jc w:val="center"/>
        <w:rPr>
          <w:sz w:val="20"/>
          <w:szCs w:val="24"/>
        </w:rPr>
      </w:pPr>
    </w:p>
    <w:p w:rsidR="004F4D76" w:rsidRPr="00656C1A" w:rsidRDefault="004F4D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4D76" w:rsidRDefault="004F4D76" w:rsidP="00656C1A">
      <w:pPr>
        <w:spacing w:line="120" w:lineRule="atLeast"/>
        <w:jc w:val="center"/>
        <w:rPr>
          <w:sz w:val="30"/>
          <w:szCs w:val="24"/>
        </w:rPr>
      </w:pPr>
    </w:p>
    <w:p w:rsidR="004F4D76" w:rsidRPr="00656C1A" w:rsidRDefault="004F4D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4D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4D76" w:rsidRPr="00F8214F" w:rsidRDefault="004F4D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4D76" w:rsidRPr="00F8214F" w:rsidRDefault="00E475E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4D76" w:rsidRPr="00F8214F" w:rsidRDefault="004F4D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4D76" w:rsidRPr="00F8214F" w:rsidRDefault="00E475E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F4D76" w:rsidRPr="00A63FB0" w:rsidRDefault="004F4D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4D76" w:rsidRPr="00A3761A" w:rsidRDefault="00E475E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F4D76" w:rsidRPr="00F8214F" w:rsidRDefault="004F4D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F4D76" w:rsidRPr="00F8214F" w:rsidRDefault="004F4D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4D76" w:rsidRPr="00AB4194" w:rsidRDefault="004F4D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4D76" w:rsidRPr="00F8214F" w:rsidRDefault="00E475E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7519</w:t>
            </w:r>
          </w:p>
        </w:tc>
      </w:tr>
    </w:tbl>
    <w:p w:rsidR="004F4D76" w:rsidRPr="00C725A6" w:rsidRDefault="004F4D76" w:rsidP="00C725A6">
      <w:pPr>
        <w:rPr>
          <w:rFonts w:cs="Times New Roman"/>
          <w:szCs w:val="28"/>
        </w:rPr>
      </w:pP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утверждении п</w:t>
      </w:r>
      <w:r w:rsidRPr="004F4D76">
        <w:rPr>
          <w:rFonts w:eastAsia="Times New Roman" w:cs="Times New Roman"/>
          <w:szCs w:val="28"/>
          <w:lang w:eastAsia="ru-RU"/>
        </w:rPr>
        <w:t xml:space="preserve">оложения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о порядке </w:t>
      </w:r>
      <w:r>
        <w:rPr>
          <w:rFonts w:eastAsia="Times New Roman" w:cs="Times New Roman"/>
          <w:szCs w:val="28"/>
          <w:lang w:eastAsia="ru-RU"/>
        </w:rPr>
        <w:t xml:space="preserve">организации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</w:t>
      </w:r>
      <w:r w:rsidRPr="004F4D76">
        <w:rPr>
          <w:rFonts w:eastAsia="Times New Roman" w:cs="Times New Roman"/>
          <w:szCs w:val="28"/>
          <w:lang w:eastAsia="ru-RU"/>
        </w:rPr>
        <w:t>проведения торгов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F4D76">
        <w:rPr>
          <w:rFonts w:eastAsia="Times New Roman" w:cs="Times New Roman"/>
          <w:szCs w:val="28"/>
          <w:lang w:eastAsia="ru-RU"/>
        </w:rPr>
        <w:t xml:space="preserve">право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заключения договора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на установку и эксплуатацию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рекламной конструкции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на земельных участках,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которые находятся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в муниципальной собственности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или государственная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собственность на которые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не разграничена, а также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зданиях или ином недвижимом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имуществе, находящемся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в муниципальной собственности,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в том числе переданных </w:t>
      </w:r>
    </w:p>
    <w:p w:rsid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в хозяйственное ведение </w:t>
      </w:r>
    </w:p>
    <w:p w:rsidR="004F4D76" w:rsidRPr="004F4D76" w:rsidRDefault="004F4D76" w:rsidP="004F4D76">
      <w:pPr>
        <w:ind w:right="-61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>или оперативное управление</w:t>
      </w:r>
    </w:p>
    <w:p w:rsidR="004F4D76" w:rsidRPr="004F4D76" w:rsidRDefault="004F4D76" w:rsidP="004F4D76">
      <w:pPr>
        <w:ind w:right="-619" w:firstLine="556"/>
        <w:jc w:val="both"/>
        <w:rPr>
          <w:rFonts w:eastAsia="Times New Roman" w:cs="Times New Roman"/>
          <w:sz w:val="27"/>
          <w:szCs w:val="27"/>
        </w:rPr>
      </w:pPr>
    </w:p>
    <w:p w:rsidR="004F4D76" w:rsidRPr="004F4D76" w:rsidRDefault="004F4D76" w:rsidP="004F4D76">
      <w:pPr>
        <w:spacing w:after="5" w:line="252" w:lineRule="auto"/>
        <w:ind w:left="567" w:right="-619" w:firstLine="55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tabs>
          <w:tab w:val="left" w:pos="1134"/>
        </w:tabs>
        <w:spacing w:after="5" w:line="252" w:lineRule="auto"/>
        <w:ind w:right="-1" w:firstLine="709"/>
        <w:jc w:val="both"/>
        <w:rPr>
          <w:rFonts w:eastAsia="Calibri" w:cs="Times New Roman"/>
          <w:color w:val="000000"/>
          <w:szCs w:val="28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Гражданским </w:t>
      </w:r>
      <w:hyperlink r:id="rId7" w:history="1">
        <w:r w:rsidRPr="004F4D76">
          <w:rPr>
            <w:rFonts w:eastAsia="Times New Roman" w:cs="Times New Roman"/>
            <w:color w:val="000000"/>
            <w:szCs w:val="28"/>
            <w:lang w:eastAsia="ru-RU"/>
          </w:rPr>
          <w:t>кодексом</w:t>
        </w:r>
      </w:hyperlink>
      <w:hyperlink r:id="rId8" w:history="1">
        <w:r w:rsidRPr="004F4D76">
          <w:rPr>
            <w:rFonts w:eastAsia="Calibri" w:cs="Times New Roman"/>
            <w:color w:val="000000"/>
            <w:szCs w:val="28"/>
            <w:lang w:eastAsia="ru-RU"/>
          </w:rPr>
          <w:t xml:space="preserve"> </w:t>
        </w:r>
      </w:hyperlink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Российской Федерации, федеральными </w:t>
      </w:r>
      <w:hyperlink r:id="rId9" w:history="1">
        <w:r w:rsidRPr="004F4D76">
          <w:rPr>
            <w:rFonts w:eastAsia="Times New Roman" w:cs="Times New Roman"/>
            <w:color w:val="000000"/>
            <w:szCs w:val="28"/>
            <w:lang w:eastAsia="ru-RU"/>
          </w:rPr>
          <w:t>закон</w:t>
        </w:r>
      </w:hyperlink>
      <w:r w:rsidRPr="004F4D76">
        <w:rPr>
          <w:rFonts w:eastAsia="Times New Roman" w:cs="Times New Roman"/>
          <w:color w:val="000000"/>
          <w:szCs w:val="28"/>
          <w:lang w:eastAsia="ru-RU"/>
        </w:rPr>
        <w:t>ами</w:t>
      </w:r>
      <w:hyperlink r:id="rId10" w:history="1">
        <w:r w:rsidRPr="004F4D76">
          <w:rPr>
            <w:rFonts w:eastAsia="Calibri" w:cs="Times New Roman"/>
            <w:color w:val="000000"/>
            <w:szCs w:val="28"/>
            <w:lang w:eastAsia="ru-RU"/>
          </w:rPr>
          <w:t xml:space="preserve"> </w:t>
        </w:r>
      </w:hyperlink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Pr="004F4D76">
        <w:rPr>
          <w:rFonts w:eastAsia="Calibri" w:cs="Times New Roman"/>
          <w:color w:val="000000"/>
          <w:szCs w:val="28"/>
          <w:lang w:eastAsia="ru-RU"/>
        </w:rPr>
        <w:t>06.10.2003 № 131-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ФЗ «Об общих принципах организации местного самоуправления в Российской Федерации», от 13.03.2006 № 38</w:t>
      </w:r>
      <w:r w:rsidRPr="004F4D76">
        <w:rPr>
          <w:rFonts w:eastAsia="Calibri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ФЗ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«О рекламе», от </w:t>
      </w:r>
      <w:r>
        <w:rPr>
          <w:rFonts w:eastAsia="Calibri" w:cs="Times New Roman"/>
          <w:color w:val="000000"/>
          <w:szCs w:val="28"/>
          <w:lang w:eastAsia="ru-RU"/>
        </w:rPr>
        <w:t xml:space="preserve">26.07.2006 № </w:t>
      </w:r>
      <w:r w:rsidRPr="004F4D76">
        <w:rPr>
          <w:rFonts w:eastAsia="Calibri" w:cs="Times New Roman"/>
          <w:color w:val="000000"/>
          <w:szCs w:val="28"/>
          <w:lang w:eastAsia="ru-RU"/>
        </w:rPr>
        <w:t>135-</w:t>
      </w:r>
      <w:r>
        <w:rPr>
          <w:rFonts w:eastAsia="Times New Roman" w:cs="Times New Roman"/>
          <w:color w:val="000000"/>
          <w:szCs w:val="28"/>
          <w:lang w:eastAsia="ru-RU"/>
        </w:rPr>
        <w:t>ФЗ «О защите конкуренции», р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ешением Думы города от 29.09.2006 № 74-IV ДГ «О Правилах распространения наружной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рекламы на территории города Сургута», Уставом </w:t>
      </w:r>
      <w:r w:rsidRPr="00EF2A6C">
        <w:rPr>
          <w:szCs w:val="28"/>
        </w:rPr>
        <w:t>муниципального образования городской округ город Сургут</w:t>
      </w:r>
      <w:r w:rsidRPr="004F4D76">
        <w:rPr>
          <w:rFonts w:eastAsia="Calibri" w:cs="Times New Roman"/>
          <w:color w:val="000000"/>
          <w:szCs w:val="28"/>
        </w:rPr>
        <w:t>:</w:t>
      </w:r>
    </w:p>
    <w:p w:rsidR="004F4D76" w:rsidRPr="004F4D76" w:rsidRDefault="004F4D76" w:rsidP="004F4D76">
      <w:pPr>
        <w:numPr>
          <w:ilvl w:val="0"/>
          <w:numId w:val="1"/>
        </w:numPr>
        <w:tabs>
          <w:tab w:val="left" w:pos="993"/>
        </w:tabs>
        <w:spacing w:after="5" w:line="252" w:lineRule="auto"/>
        <w:ind w:left="0" w:right="-1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Утвердить п</w:t>
      </w:r>
      <w:r w:rsidRPr="004F4D76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 xml:space="preserve">ложение о порядке организации и </w:t>
      </w:r>
      <w:r w:rsidRPr="004F4D76">
        <w:rPr>
          <w:rFonts w:eastAsia="Times New Roman" w:cs="Times New Roman"/>
          <w:szCs w:val="28"/>
        </w:rPr>
        <w:t xml:space="preserve">проведения торгов </w:t>
      </w:r>
      <w:r>
        <w:rPr>
          <w:rFonts w:eastAsia="Times New Roman" w:cs="Times New Roman"/>
          <w:szCs w:val="28"/>
        </w:rPr>
        <w:t xml:space="preserve">                     </w:t>
      </w:r>
      <w:r w:rsidRPr="004F4D76">
        <w:rPr>
          <w:rFonts w:eastAsia="Times New Roman" w:cs="Times New Roman"/>
          <w:szCs w:val="28"/>
        </w:rPr>
        <w:t xml:space="preserve">на право заключения договора на установку и эксплуатацию рекламной </w:t>
      </w:r>
      <w:r>
        <w:rPr>
          <w:rFonts w:eastAsia="Times New Roman" w:cs="Times New Roman"/>
          <w:szCs w:val="28"/>
        </w:rPr>
        <w:t xml:space="preserve">                         </w:t>
      </w:r>
      <w:r w:rsidRPr="004F4D76">
        <w:rPr>
          <w:rFonts w:eastAsia="Times New Roman" w:cs="Times New Roman"/>
          <w:szCs w:val="28"/>
        </w:rPr>
        <w:t xml:space="preserve">конструкции на земельных участках, которые находятся в муниципальной </w:t>
      </w:r>
      <w:r>
        <w:rPr>
          <w:rFonts w:eastAsia="Times New Roman" w:cs="Times New Roman"/>
          <w:szCs w:val="28"/>
        </w:rPr>
        <w:t xml:space="preserve">                      </w:t>
      </w:r>
      <w:r w:rsidRPr="004F4D76">
        <w:rPr>
          <w:rFonts w:eastAsia="Times New Roman" w:cs="Times New Roman"/>
          <w:szCs w:val="28"/>
        </w:rPr>
        <w:t>собственности или государственная собственность на которые не разграни</w:t>
      </w:r>
      <w:r>
        <w:rPr>
          <w:rFonts w:eastAsia="Times New Roman" w:cs="Times New Roman"/>
          <w:szCs w:val="28"/>
        </w:rPr>
        <w:t xml:space="preserve">-                   </w:t>
      </w:r>
      <w:r w:rsidRPr="004F4D76">
        <w:rPr>
          <w:rFonts w:eastAsia="Times New Roman" w:cs="Times New Roman"/>
          <w:spacing w:val="4"/>
          <w:szCs w:val="28"/>
        </w:rPr>
        <w:t>чена, а также зданиях или ином недвижимом имуществе, находящемся</w:t>
      </w:r>
      <w:r w:rsidRPr="004F4D7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               </w:t>
      </w:r>
      <w:r w:rsidRPr="004F4D76">
        <w:rPr>
          <w:rFonts w:eastAsia="Times New Roman" w:cs="Times New Roman"/>
          <w:szCs w:val="28"/>
        </w:rPr>
        <w:lastRenderedPageBreak/>
        <w:t xml:space="preserve">в муниципальной собственности, в том числе переданных в хозяйственное </w:t>
      </w:r>
      <w:r>
        <w:rPr>
          <w:rFonts w:eastAsia="Times New Roman" w:cs="Times New Roman"/>
          <w:szCs w:val="28"/>
        </w:rPr>
        <w:t xml:space="preserve">                    </w:t>
      </w:r>
      <w:r w:rsidRPr="004F4D76">
        <w:rPr>
          <w:rFonts w:eastAsia="Times New Roman" w:cs="Times New Roman"/>
          <w:szCs w:val="28"/>
        </w:rPr>
        <w:t xml:space="preserve">ведение или оперативное управление согласно приложению к настоящему </w:t>
      </w:r>
      <w:r>
        <w:rPr>
          <w:rFonts w:eastAsia="Times New Roman" w:cs="Times New Roman"/>
          <w:szCs w:val="28"/>
        </w:rPr>
        <w:t xml:space="preserve">                   </w:t>
      </w:r>
      <w:r w:rsidRPr="004F4D76">
        <w:rPr>
          <w:rFonts w:eastAsia="Times New Roman" w:cs="Times New Roman"/>
          <w:szCs w:val="28"/>
        </w:rPr>
        <w:t>постановлению.</w:t>
      </w:r>
    </w:p>
    <w:p w:rsidR="004F4D76" w:rsidRPr="004F4D76" w:rsidRDefault="004F4D76" w:rsidP="004F4D76">
      <w:pPr>
        <w:numPr>
          <w:ilvl w:val="0"/>
          <w:numId w:val="1"/>
        </w:numPr>
        <w:tabs>
          <w:tab w:val="left" w:pos="993"/>
        </w:tabs>
        <w:spacing w:after="5" w:line="252" w:lineRule="auto"/>
        <w:ind w:left="0" w:right="-1" w:firstLine="709"/>
        <w:jc w:val="both"/>
        <w:rPr>
          <w:rFonts w:eastAsia="Times New Roman" w:cs="Times New Roman"/>
          <w:szCs w:val="28"/>
        </w:rPr>
      </w:pPr>
      <w:r w:rsidRPr="004F4D76">
        <w:rPr>
          <w:rFonts w:eastAsia="Times New Roman" w:cs="Times New Roman"/>
          <w:szCs w:val="28"/>
        </w:rPr>
        <w:t xml:space="preserve"> Управлению документационного и информационного обеспечения  </w:t>
      </w:r>
      <w:r>
        <w:rPr>
          <w:rFonts w:eastAsia="Times New Roman" w:cs="Times New Roman"/>
          <w:szCs w:val="28"/>
        </w:rPr>
        <w:t xml:space="preserve">    </w:t>
      </w:r>
      <w:r w:rsidRPr="004F4D76">
        <w:rPr>
          <w:rFonts w:eastAsia="Times New Roman" w:cs="Times New Roman"/>
          <w:szCs w:val="28"/>
        </w:rPr>
        <w:t xml:space="preserve">разместить настоящее постановление на официальном портале Администрации города. </w:t>
      </w:r>
    </w:p>
    <w:p w:rsidR="004F4D76" w:rsidRPr="004F4D76" w:rsidRDefault="004F4D76" w:rsidP="004F4D76">
      <w:pPr>
        <w:widowControl w:val="0"/>
        <w:suppressAutoHyphens/>
        <w:autoSpaceDE w:val="0"/>
        <w:ind w:right="-1" w:firstLine="709"/>
        <w:jc w:val="both"/>
        <w:rPr>
          <w:rFonts w:eastAsia="Times New Roman" w:cs="Times New Roman"/>
          <w:szCs w:val="28"/>
          <w:lang w:eastAsia="ar-SA"/>
        </w:rPr>
      </w:pPr>
      <w:r w:rsidRPr="004F4D76">
        <w:rPr>
          <w:rFonts w:eastAsia="Times New Roman" w:cs="Times New Roman"/>
          <w:szCs w:val="28"/>
          <w:lang w:eastAsia="ar-SA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4F4D76" w:rsidRPr="004F4D76" w:rsidRDefault="004F4D76" w:rsidP="004F4D76">
      <w:pPr>
        <w:widowControl w:val="0"/>
        <w:suppressAutoHyphens/>
        <w:autoSpaceDE w:val="0"/>
        <w:ind w:right="-1" w:firstLine="709"/>
        <w:jc w:val="both"/>
        <w:rPr>
          <w:rFonts w:eastAsia="Times New Roman" w:cs="Times New Roman"/>
          <w:szCs w:val="28"/>
          <w:lang w:eastAsia="ar-SA"/>
        </w:rPr>
      </w:pPr>
      <w:r w:rsidRPr="004F4D76">
        <w:rPr>
          <w:rFonts w:eastAsia="Times New Roman" w:cs="Times New Roman"/>
          <w:szCs w:val="28"/>
          <w:lang w:eastAsia="ar-SA"/>
        </w:rPr>
        <w:t xml:space="preserve">4. Настоящее постановление вступает в силу </w:t>
      </w:r>
      <w:r>
        <w:rPr>
          <w:rFonts w:eastAsia="Times New Roman" w:cs="Times New Roman"/>
          <w:szCs w:val="28"/>
          <w:lang w:eastAsia="ar-SA"/>
        </w:rPr>
        <w:t>после его</w:t>
      </w:r>
      <w:r w:rsidRPr="004F4D76">
        <w:rPr>
          <w:rFonts w:eastAsia="Times New Roman" w:cs="Times New Roman"/>
          <w:szCs w:val="28"/>
          <w:lang w:eastAsia="ar-SA"/>
        </w:rPr>
        <w:t xml:space="preserve"> официального опубликования.</w:t>
      </w:r>
    </w:p>
    <w:p w:rsidR="004F4D76" w:rsidRPr="004F4D76" w:rsidRDefault="004F4D76" w:rsidP="004F4D76">
      <w:pPr>
        <w:spacing w:after="3" w:line="247" w:lineRule="auto"/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5. Контроль за выполнением постановления возложить на заместителя </w:t>
      </w:r>
      <w:r>
        <w:rPr>
          <w:rFonts w:eastAsia="Times New Roman" w:cs="Times New Roman"/>
          <w:color w:val="000000"/>
          <w:szCs w:val="28"/>
          <w:lang w:eastAsia="ru-RU"/>
        </w:rPr>
        <w:t>Главы г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орода Шмидта В.Э.</w:t>
      </w:r>
    </w:p>
    <w:p w:rsidR="004F4D76" w:rsidRPr="004F4D76" w:rsidRDefault="004F4D76" w:rsidP="004F4D76">
      <w:pPr>
        <w:spacing w:after="3" w:line="247" w:lineRule="auto"/>
        <w:ind w:right="-619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4F4D76" w:rsidRDefault="004F4D76" w:rsidP="004F4D76">
      <w:pPr>
        <w:spacing w:after="5" w:line="256" w:lineRule="auto"/>
        <w:ind w:left="567" w:right="-619" w:firstLine="556"/>
        <w:jc w:val="both"/>
        <w:rPr>
          <w:rFonts w:eastAsia="Calibri" w:cs="Times New Roman"/>
          <w:color w:val="000000"/>
          <w:szCs w:val="28"/>
          <w:lang w:eastAsia="ru-RU"/>
        </w:rPr>
      </w:pPr>
      <w:r w:rsidRPr="004F4D76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4F4D76" w:rsidRPr="004F4D76" w:rsidRDefault="004F4D76" w:rsidP="004F4D76">
      <w:pPr>
        <w:spacing w:after="5" w:line="256" w:lineRule="auto"/>
        <w:ind w:left="567" w:right="-619" w:firstLine="55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spacing w:after="5" w:line="247" w:lineRule="auto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Глава города </w:t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В.Н. Шувалов</w:t>
      </w:r>
    </w:p>
    <w:p w:rsidR="004F4D76" w:rsidRPr="004F4D76" w:rsidRDefault="004F4D76" w:rsidP="004F4D76">
      <w:pPr>
        <w:spacing w:after="5" w:line="256" w:lineRule="auto"/>
        <w:ind w:left="567" w:right="-619" w:firstLine="556"/>
        <w:jc w:val="both"/>
        <w:rPr>
          <w:rFonts w:eastAsia="Times New Roman" w:cs="Times New Roman"/>
          <w:color w:val="000000"/>
          <w:lang w:eastAsia="ru-RU"/>
        </w:rPr>
      </w:pPr>
      <w:r w:rsidRPr="004F4D76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A0383F" w:rsidRDefault="00A0383F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Default="004F4D76" w:rsidP="004F4D76"/>
    <w:p w:rsidR="004F4D76" w:rsidRPr="004F4D76" w:rsidRDefault="004F4D76" w:rsidP="004F4D76">
      <w:pPr>
        <w:ind w:left="5812" w:firstLine="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</w:p>
    <w:p w:rsidR="004F4D76" w:rsidRPr="004F4D76" w:rsidRDefault="004F4D76" w:rsidP="004F4D76">
      <w:pPr>
        <w:ind w:left="5812" w:firstLine="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 постановлению </w:t>
      </w:r>
    </w:p>
    <w:p w:rsidR="004F4D76" w:rsidRPr="004F4D76" w:rsidRDefault="004F4D76" w:rsidP="004F4D76">
      <w:pPr>
        <w:ind w:left="5812" w:firstLine="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Администрации города </w:t>
      </w:r>
    </w:p>
    <w:p w:rsidR="004F4D76" w:rsidRPr="004F4D76" w:rsidRDefault="004F4D76" w:rsidP="004F4D76">
      <w:pPr>
        <w:ind w:left="5812" w:firstLine="4"/>
        <w:jc w:val="both"/>
        <w:rPr>
          <w:rFonts w:eastAsia="Times New Roman" w:cs="Times New Roman"/>
          <w:noProof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t>__________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__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t xml:space="preserve"> № _____</w:t>
      </w:r>
    </w:p>
    <w:p w:rsidR="004F4D76" w:rsidRPr="004F4D76" w:rsidRDefault="004F4D76" w:rsidP="004F4D76">
      <w:pPr>
        <w:tabs>
          <w:tab w:val="left" w:pos="6096"/>
        </w:tabs>
        <w:ind w:left="5812" w:right="153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F4D76" w:rsidRPr="004F4D76" w:rsidRDefault="004F4D76" w:rsidP="004F4D76">
      <w:pPr>
        <w:tabs>
          <w:tab w:val="left" w:pos="6096"/>
        </w:tabs>
        <w:ind w:left="5812" w:right="153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F4D76" w:rsidRPr="004F4D76" w:rsidRDefault="004F4D76" w:rsidP="004F4D76">
      <w:pPr>
        <w:tabs>
          <w:tab w:val="left" w:pos="6096"/>
        </w:tabs>
        <w:ind w:left="5812" w:right="153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F4D76" w:rsidRDefault="004F4D76" w:rsidP="004F4D76">
      <w:pPr>
        <w:ind w:left="132" w:right="343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Положение </w:t>
      </w:r>
    </w:p>
    <w:p w:rsidR="004F4D76" w:rsidRDefault="004F4D76" w:rsidP="004F4D76">
      <w:pPr>
        <w:ind w:left="132" w:right="343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 порядке организации и проведения торгов на право заключения договора на установку и эксплуатацию рекламной конструкции на земельных </w:t>
      </w:r>
    </w:p>
    <w:p w:rsidR="004F4D76" w:rsidRDefault="004F4D76" w:rsidP="004F4D76">
      <w:pPr>
        <w:ind w:left="132" w:right="343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участках, которые находятся в муниципальной собственности </w:t>
      </w:r>
    </w:p>
    <w:p w:rsidR="004F4D76" w:rsidRDefault="004F4D76" w:rsidP="004F4D76">
      <w:pPr>
        <w:ind w:left="132" w:right="343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или государственная собственность на которые не разграничена, а также зданиях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1AEC58A" wp14:editId="34AA6E8B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или ином недвижимом имуществе, находящемся в муниципальной собственности, в том числе переданных в хозяйственное ведение </w:t>
      </w:r>
    </w:p>
    <w:p w:rsidR="004F4D76" w:rsidRPr="004F4D76" w:rsidRDefault="004F4D76" w:rsidP="004F4D76">
      <w:pPr>
        <w:ind w:left="132" w:right="343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или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оперативное управление (далее –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оложение)</w:t>
      </w:r>
    </w:p>
    <w:p w:rsidR="004F4D76" w:rsidRPr="004F4D76" w:rsidRDefault="004F4D76" w:rsidP="004F4D76">
      <w:pPr>
        <w:ind w:left="132" w:right="343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4F4D76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4F4D76">
        <w:rPr>
          <w:rFonts w:eastAsia="Times New Roman" w:cs="Times New Roman"/>
          <w:color w:val="000000"/>
          <w:szCs w:val="28"/>
          <w:lang w:eastAsia="ru-RU"/>
        </w:rPr>
        <w:t>. Общие положения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 wp14:anchorId="7A91853F" wp14:editId="3BB1B773">
            <wp:simplePos x="0" y="0"/>
            <wp:positionH relativeFrom="page">
              <wp:posOffset>880745</wp:posOffset>
            </wp:positionH>
            <wp:positionV relativeFrom="page">
              <wp:posOffset>6980555</wp:posOffset>
            </wp:positionV>
            <wp:extent cx="3175" cy="3175"/>
            <wp:effectExtent l="0" t="0" r="0" b="0"/>
            <wp:wrapSquare wrapText="bothSides"/>
            <wp:docPr id="3" name="Picture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76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0" wp14:anchorId="2BD79078" wp14:editId="07CE0F55">
            <wp:simplePos x="0" y="0"/>
            <wp:positionH relativeFrom="page">
              <wp:posOffset>880745</wp:posOffset>
            </wp:positionH>
            <wp:positionV relativeFrom="page">
              <wp:posOffset>6992620</wp:posOffset>
            </wp:positionV>
            <wp:extent cx="3175" cy="3175"/>
            <wp:effectExtent l="0" t="0" r="0" b="0"/>
            <wp:wrapSquare wrapText="bothSides"/>
            <wp:docPr id="4" name="Picture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Настоящ</w:t>
      </w:r>
      <w:r>
        <w:rPr>
          <w:rFonts w:eastAsia="Times New Roman" w:cs="Times New Roman"/>
          <w:color w:val="000000"/>
          <w:szCs w:val="28"/>
          <w:lang w:eastAsia="ru-RU"/>
        </w:rPr>
        <w:t>ее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оложение разработано в соответствии с Гражданским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кодексом Российской Федерации, федеральными законами от 06.10.2003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в Российской Федерации»,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от 13.03.2006 № 38-ФЗ «О рекламе», от 26.07.2006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№ 135-ФЗ «О защите конкуренции», Уставом</w:t>
      </w:r>
      <w:r w:rsidRPr="004F4D76">
        <w:rPr>
          <w:szCs w:val="28"/>
        </w:rPr>
        <w:t xml:space="preserve"> </w:t>
      </w:r>
      <w:r w:rsidRPr="00EF2A6C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            </w:t>
      </w:r>
      <w:r w:rsidRPr="00EF2A6C">
        <w:rPr>
          <w:szCs w:val="28"/>
        </w:rPr>
        <w:t>городской округ город Сургут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, решением Думы города Сургута от 29.09.2006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№ 74-IV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ДГ «О Правилах распространения наружной рекламы на территории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города Сургута» и определяет порядок организации и проведения торгов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право заключения договора на установку и эксплуатацию рекламной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конструкции на земельных участках, которые находятся в муниципальной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собственности или государственная собственность на которые не разграничена, а также зданиях или ином недвижимом имуществе, находящемся в муници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пальной собстве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нности, в том числе переданных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хозяйственное ведение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или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оперативное управление (далее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объекты муниципальной собственности).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Соблюдение настоящего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оложения обязательно для всех юридических лиц независимо от формы собственности, а также для физических лиц и индивидуальных предпринимателей при заключении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8DCFCBA" wp14:editId="3A52D530">
            <wp:extent cx="8255" cy="15875"/>
            <wp:effectExtent l="0" t="0" r="0" b="0"/>
            <wp:docPr id="5" name="Picture 10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договора на установку и эксплуатацию рекламной конструкции на объектах муниципальной собственности,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по результатам конкурса.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0D82AE3" wp14:editId="332C39FD">
            <wp:extent cx="8255" cy="15875"/>
            <wp:effectExtent l="0" t="0" r="0" b="0"/>
            <wp:docPr id="6" name="Picture 10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Конкурсы на право заключения договора на установку и эксплуатацию рекламной конструкции на объектах муниц</w:t>
      </w:r>
      <w:r>
        <w:rPr>
          <w:rFonts w:eastAsia="Times New Roman" w:cs="Times New Roman"/>
          <w:color w:val="000000"/>
          <w:szCs w:val="28"/>
          <w:lang w:eastAsia="ru-RU"/>
        </w:rPr>
        <w:t>ипальной собственности (далее – конкурсы)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проводятся в целях: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3.1.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Создания равных условий для всех претендентов, желающих принять участие в торгах на право заключения договора на установку и эксплуатацию рекламных конструкций на объектах муниципальной собственности, открытость, гласность и состязательность при проведении торгов.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3.2.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Пополнения бюджета муниципального образования городской округ город Сургут за счет заключения договоров на установку и эксплуатацию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FF2239A" wp14:editId="360E6DF8">
            <wp:extent cx="8255" cy="8255"/>
            <wp:effectExtent l="0" t="0" r="0" b="0"/>
            <wp:docPr id="7" name="Picture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рекламной конструкции на объектах муниципальной собственности.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3.3.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Улучшения внешнего архитектурного облика муниципального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образования городской округ город Сургут, в том числе повышение уровня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конструктивно-технологических решений, степени надежности и дизайна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рекламных конструкций.</w:t>
      </w:r>
    </w:p>
    <w:p w:rsidR="004F4D76" w:rsidRPr="004F4D76" w:rsidRDefault="004F4D76" w:rsidP="003B40D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Торги на право заключения договора на установку и эксплуатацию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рекламных конструкций на объектах муниципальной собственности проводятся в форме открытого конкурса.</w:t>
      </w:r>
    </w:p>
    <w:p w:rsidR="004F4D76" w:rsidRPr="004F4D76" w:rsidRDefault="004F4D76" w:rsidP="003B40D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Предметом конкурса является право заключения договора на установку и эксплуатацию рекламной конструкции на объектах муниципальной собственности.</w:t>
      </w:r>
    </w:p>
    <w:p w:rsidR="004F4D76" w:rsidRPr="004F4D76" w:rsidRDefault="004F4D76" w:rsidP="003B40D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Конкурс проводится в отношении рекламных конструкций, указанных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Схеме размещения рекламных конструкций на территории города Сургута.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4F4D76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4F4D76">
        <w:rPr>
          <w:rFonts w:eastAsia="Times New Roman" w:cs="Times New Roman"/>
          <w:color w:val="000000"/>
          <w:szCs w:val="28"/>
          <w:lang w:eastAsia="ru-RU"/>
        </w:rPr>
        <w:t>. Основные понятия и определения</w:t>
      </w:r>
    </w:p>
    <w:p w:rsidR="004F4D76" w:rsidRPr="004F4D76" w:rsidRDefault="004F4D76" w:rsidP="003B40D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Организатор то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ргов –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департамент архитектуры и градостроительства Администрации города Сургута.</w:t>
      </w:r>
    </w:p>
    <w:p w:rsidR="004F4D76" w:rsidRPr="004F4D76" w:rsidRDefault="004F4D76" w:rsidP="003B40D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Начальная цена предмета торгов –</w:t>
      </w:r>
      <w:r w:rsidRPr="004F4D76">
        <w:rPr>
          <w:rFonts w:eastAsia="Times New Roman" w:cs="Times New Roman"/>
          <w:szCs w:val="28"/>
          <w:lang w:eastAsia="ru-RU"/>
        </w:rPr>
        <w:t xml:space="preserve"> минимальная цена предмета торгов, устанавливаемая в разме</w:t>
      </w:r>
      <w:r>
        <w:rPr>
          <w:rFonts w:eastAsia="Times New Roman" w:cs="Times New Roman"/>
          <w:szCs w:val="28"/>
          <w:lang w:eastAsia="ru-RU"/>
        </w:rPr>
        <w:t xml:space="preserve">ре платы за весь срок действия </w:t>
      </w:r>
      <w:r w:rsidRPr="004F4D76">
        <w:rPr>
          <w:rFonts w:eastAsia="Times New Roman" w:cs="Times New Roman"/>
          <w:szCs w:val="28"/>
          <w:lang w:eastAsia="ru-RU"/>
        </w:rPr>
        <w:t xml:space="preserve">договора на установку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F4D76">
        <w:rPr>
          <w:rFonts w:eastAsia="Times New Roman" w:cs="Times New Roman"/>
          <w:szCs w:val="28"/>
          <w:lang w:eastAsia="ru-RU"/>
        </w:rPr>
        <w:t>и эксплуатацию рекламных конструкций.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Претендент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юридическое лицо, индивидуальный предприниматель, физическое лицо, подавшее заявку на участие в конкурсе.</w:t>
      </w:r>
    </w:p>
    <w:p w:rsidR="004F4D76" w:rsidRPr="004F4D76" w:rsidRDefault="004F4D76" w:rsidP="003B40D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Участник конкурса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заинтересованное лицо, допущенное конкурсной комиссией к участию в конкурсе.</w:t>
      </w:r>
    </w:p>
    <w:p w:rsidR="004F4D76" w:rsidRPr="004F4D76" w:rsidRDefault="004F4D76" w:rsidP="003B40D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Задаток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денежная сумма, выдаваемая одной из договаривающихся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сторон в счет причитающихся с нее по договору платежей другой стороне,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в доказательство заключения договора и в обеспечение его исполнения,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74C9C51" wp14:editId="5EAA5DD0">
            <wp:extent cx="8255" cy="8255"/>
            <wp:effectExtent l="0" t="0" r="0" b="0"/>
            <wp:docPr id="8" name="Picture 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перечисляемая на счет организатора торгов претендентом, в целях обеспечения заявки на участие в торгах.</w:t>
      </w:r>
    </w:p>
    <w:p w:rsidR="004F4D76" w:rsidRPr="004F4D76" w:rsidRDefault="004F4D76" w:rsidP="003B40D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Победитель торгов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лицо, предложившее лучшие условия за предмет торгов.</w:t>
      </w:r>
    </w:p>
    <w:p w:rsidR="004F4D76" w:rsidRPr="004F4D76" w:rsidRDefault="004F4D76" w:rsidP="003B40D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Договор на установку и эксп</w:t>
      </w:r>
      <w:r>
        <w:rPr>
          <w:rFonts w:eastAsia="Times New Roman" w:cs="Times New Roman"/>
          <w:color w:val="000000"/>
          <w:szCs w:val="28"/>
          <w:lang w:eastAsia="ru-RU"/>
        </w:rPr>
        <w:t>луатацию рекламной конструкции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документ, дающий право (при наличии выданного разрешения на установку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115B34E" wp14:editId="158D63A6">
            <wp:extent cx="8255" cy="8255"/>
            <wp:effectExtent l="0" t="0" r="0" b="0"/>
            <wp:docPr id="9" name="Picture 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эксплуатацию рекламной конструкции) на установку и эксплуатацию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и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рекламной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88C960C" wp14:editId="574D1510">
            <wp:extent cx="8255" cy="8255"/>
            <wp:effectExtent l="0" t="0" r="0" b="0"/>
            <wp:docPr id="10" name="Picture 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конструкции на недвижимом имуществе, находящемся в собственности муниципального образования городского округа. Договор на установку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эксплуатацию рекламной конструкции заключается между владельцем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рекламной конструкции и организатором конкурса.</w:t>
      </w:r>
    </w:p>
    <w:p w:rsidR="004F4D76" w:rsidRPr="004F4D76" w:rsidRDefault="004F4D76" w:rsidP="003B40D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Конкурсная комиссия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коллегиальный орган, создаваемый организа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тором конкурса для осуществления функций по проведению конкурса.</w:t>
      </w:r>
    </w:p>
    <w:p w:rsidR="004F4D76" w:rsidRPr="004F4D76" w:rsidRDefault="004F4D76" w:rsidP="003B40D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Конкурсная документация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комплект документов, содержащий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информацию о предмете конкурса, условиях его проведения, критериях оценки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465149D" wp14:editId="1BE42314">
            <wp:extent cx="8255" cy="8255"/>
            <wp:effectExtent l="0" t="0" r="0" b="0"/>
            <wp:docPr id="11" name="Picture 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конкурсных предложений участников конкурса.</w:t>
      </w:r>
    </w:p>
    <w:p w:rsidR="004F4D76" w:rsidRPr="004F4D76" w:rsidRDefault="004F4D76" w:rsidP="004F4D76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4F4D76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4F4D76">
        <w:rPr>
          <w:rFonts w:eastAsia="Times New Roman" w:cs="Times New Roman"/>
          <w:color w:val="000000"/>
          <w:szCs w:val="28"/>
          <w:lang w:eastAsia="ru-RU"/>
        </w:rPr>
        <w:t>. Организатор конкурса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1. Организатором конкурса на право заключения договора на установку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4D4A51A" wp14:editId="12AC8316">
            <wp:extent cx="8255" cy="8255"/>
            <wp:effectExtent l="0" t="0" r="0" b="0"/>
            <wp:docPr id="12" name="Picture 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эксплуатацию рекламной конструкции на объектах муниципальной собственности </w:t>
      </w:r>
      <w:r>
        <w:rPr>
          <w:rFonts w:eastAsia="Times New Roman" w:cs="Times New Roman"/>
          <w:color w:val="000000"/>
          <w:szCs w:val="28"/>
          <w:lang w:eastAsia="ru-RU"/>
        </w:rPr>
        <w:t>выступает уполномоченный орган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департамент Архитектуры и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CCE96A9" wp14:editId="3766BF86">
            <wp:extent cx="8255" cy="8255"/>
            <wp:effectExtent l="0" t="0" r="0" b="0"/>
            <wp:docPr id="13" name="Picture 6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градостроительства Администрации города.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C769E6B" wp14:editId="3CC9B466">
            <wp:extent cx="8255" cy="8255"/>
            <wp:effectExtent l="0" t="0" r="0" b="0"/>
            <wp:docPr id="14" name="Picture 6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2. Полномочия уполномоченного органа по проведению конкурса: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 о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пределяет дату, вр</w:t>
      </w:r>
      <w:r>
        <w:rPr>
          <w:rFonts w:eastAsia="Times New Roman" w:cs="Times New Roman"/>
          <w:color w:val="000000"/>
          <w:szCs w:val="28"/>
          <w:lang w:eastAsia="ru-RU"/>
        </w:rPr>
        <w:t>емя и место проведения конкурса;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 р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азрабатывает конкурсную документацию, а также осуществляет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ее размещение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</w:t>
      </w:r>
      <w:r>
        <w:rPr>
          <w:rFonts w:eastAsia="Times New Roman" w:cs="Times New Roman"/>
          <w:color w:val="000000"/>
          <w:szCs w:val="28"/>
          <w:lang w:eastAsia="ru-RU"/>
        </w:rPr>
        <w:t>едерации (torgi.gov.ru) (далее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официальный сайт торгов)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 в информационно-телекоммуникационной сети «Интернет» на официальном портале Администрации города Сур</w:t>
      </w:r>
      <w:r>
        <w:rPr>
          <w:rFonts w:eastAsia="Times New Roman" w:cs="Times New Roman"/>
          <w:color w:val="000000"/>
          <w:szCs w:val="28"/>
          <w:lang w:eastAsia="ru-RU"/>
        </w:rPr>
        <w:t>гута (www.admsurgut.ru) (далее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</w:t>
      </w:r>
      <w:r>
        <w:rPr>
          <w:rFonts w:eastAsia="Times New Roman" w:cs="Times New Roman"/>
          <w:color w:val="000000"/>
          <w:szCs w:val="28"/>
          <w:lang w:eastAsia="ru-RU"/>
        </w:rPr>
        <w:t>е Администрации города Сургута);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 о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рганизует подготовку и публикацию в средствах массовой информации извещений о проведении конкурса (или об отказе в его проведении), об изме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нении условий конкурса, конкурсной документации, извещений об итогах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проведенных конкурсов на официальном сайте торгов и на официальном портале Администрации города Сургута. После размещения на официальном сайте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DA86495" wp14:editId="112DBA72">
            <wp:extent cx="8255" cy="8255"/>
            <wp:effectExtent l="0" t="0" r="0" b="0"/>
            <wp:docPr id="15" name="Picture 6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торгов извещения о проведении конкурса организатор конкурса на основании заявления любого заинтересованного лица, поданного в письменной форме,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том числе в форме электронного документа, в течение двух рабочих дней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с даты получения соответствующего заявления предоставляет такому лицу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конкурсную документацию в порядке, указанном в извещении о проведении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конкурса;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4)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ринимает от претендентов заявки на участие в конкурсе и прилагаемые к ним документы, ведет их учет в журнале регистрации заявок на участие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в торгах на право з</w:t>
      </w:r>
      <w:r>
        <w:rPr>
          <w:rFonts w:eastAsia="Times New Roman" w:cs="Times New Roman"/>
          <w:color w:val="000000"/>
          <w:szCs w:val="28"/>
          <w:lang w:eastAsia="ru-RU"/>
        </w:rPr>
        <w:t>аключения договора (далее – журнал регистрации заявок);</w:t>
      </w:r>
    </w:p>
    <w:p w:rsidR="004F4D76" w:rsidRPr="004F4D76" w:rsidRDefault="004F4D76" w:rsidP="003B40DD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порядке межведомственного информационного взаимодействия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департамент архитектуры и градостроительства запрашивает выписку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из Единого государственного реестра юри</w:t>
      </w:r>
      <w:r>
        <w:rPr>
          <w:rFonts w:eastAsia="Times New Roman" w:cs="Times New Roman"/>
          <w:color w:val="000000"/>
          <w:szCs w:val="28"/>
          <w:lang w:eastAsia="ru-RU"/>
        </w:rPr>
        <w:t>дических лиц (для претендентов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юридических лиц) либо из Единого государственного реестра индивидуальных пред</w:t>
      </w:r>
      <w:r>
        <w:rPr>
          <w:rFonts w:eastAsia="Times New Roman" w:cs="Times New Roman"/>
          <w:color w:val="000000"/>
          <w:szCs w:val="28"/>
          <w:lang w:eastAsia="ru-RU"/>
        </w:rPr>
        <w:t>принимателей (для претендентов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>
        <w:rPr>
          <w:rFonts w:eastAsia="Times New Roman" w:cs="Times New Roman"/>
          <w:color w:val="000000"/>
          <w:szCs w:val="28"/>
          <w:lang w:eastAsia="ru-RU"/>
        </w:rPr>
        <w:t>ндивидуальных предпринимателей);</w:t>
      </w:r>
    </w:p>
    <w:p w:rsidR="004F4D76" w:rsidRPr="004F4D76" w:rsidRDefault="004F4D76" w:rsidP="003B40DD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беспечивает хранение зарегистрированных (поданных претендентами) заявок на участие в конкурсе и прилагаемых к ним документов, а также конфиденциальность содержащихся в них сведений до момента вскрытия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конвертов с заявками;</w:t>
      </w:r>
    </w:p>
    <w:p w:rsidR="004F4D76" w:rsidRPr="004F4D76" w:rsidRDefault="004F4D76" w:rsidP="003B40D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существляет материально-техническое обеспечение работы комиссии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проведению конкурсов;</w:t>
      </w:r>
    </w:p>
    <w:p w:rsidR="004F4D76" w:rsidRPr="004F4D76" w:rsidRDefault="004F4D76" w:rsidP="003B40D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ведомляет претендентов о принятом комиссией по проведению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конкурсов решении о допуске претендента к участию в конкурсе либо об отказе в допуске к участию в конкурсе не позднее дня, следующего за днем подписания комиссией по проведению конкурсов протокола признания пр</w:t>
      </w:r>
      <w:r>
        <w:rPr>
          <w:rFonts w:eastAsia="Times New Roman" w:cs="Times New Roman"/>
          <w:color w:val="000000"/>
          <w:szCs w:val="28"/>
          <w:lang w:eastAsia="ru-RU"/>
        </w:rPr>
        <w:t>етендентов участниками конкурса;</w:t>
      </w:r>
    </w:p>
    <w:p w:rsidR="004F4D76" w:rsidRPr="004F4D76" w:rsidRDefault="004F4D76" w:rsidP="003B40D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роизводит расчеты с претендентами, участниками и победителем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конкурса;</w:t>
      </w:r>
    </w:p>
    <w:p w:rsidR="004F4D76" w:rsidRPr="004F4D76" w:rsidRDefault="003B40DD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10) </w:t>
      </w:r>
      <w:r w:rsidR="004F4D76">
        <w:rPr>
          <w:rFonts w:eastAsia="Times New Roman" w:cs="Times New Roman"/>
          <w:color w:val="000000"/>
          <w:szCs w:val="28"/>
          <w:lang w:eastAsia="ru-RU"/>
        </w:rPr>
        <w:t>з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аключает от имени Администрации города с победителем конкурса договор на установку и экс</w:t>
      </w:r>
      <w:r>
        <w:rPr>
          <w:rFonts w:eastAsia="Times New Roman" w:cs="Times New Roman"/>
          <w:color w:val="000000"/>
          <w:szCs w:val="28"/>
          <w:lang w:eastAsia="ru-RU"/>
        </w:rPr>
        <w:t>плуатацию рекламной конструкции;</w:t>
      </w:r>
    </w:p>
    <w:p w:rsidR="004F4D76" w:rsidRPr="004F4D76" w:rsidRDefault="003B40DD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11) ведет уче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 договоров, заключ</w:t>
      </w:r>
      <w:r>
        <w:rPr>
          <w:rFonts w:eastAsia="Times New Roman" w:cs="Times New Roman"/>
          <w:color w:val="000000"/>
          <w:szCs w:val="28"/>
          <w:lang w:eastAsia="ru-RU"/>
        </w:rPr>
        <w:t>енных по итогам конкурса;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0278FAE" wp14:editId="1ABBBED5">
            <wp:extent cx="8255" cy="8255"/>
            <wp:effectExtent l="0" t="0" r="0" b="0"/>
            <wp:docPr id="16" name="Picture 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0DD">
        <w:rPr>
          <w:rFonts w:eastAsia="Times New Roman" w:cs="Times New Roman"/>
          <w:color w:val="000000"/>
          <w:szCs w:val="28"/>
          <w:lang w:eastAsia="ru-RU"/>
        </w:rPr>
        <w:t>12) в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праве отказаться от проведения торгов, но не позднее, чем за пять дней до даты окончания срока по</w:t>
      </w:r>
      <w:r w:rsidR="003B40DD">
        <w:rPr>
          <w:rFonts w:eastAsia="Times New Roman" w:cs="Times New Roman"/>
          <w:color w:val="000000"/>
          <w:szCs w:val="28"/>
          <w:lang w:eastAsia="ru-RU"/>
        </w:rPr>
        <w:t>дачи заявок на участие в торгах;</w:t>
      </w:r>
    </w:p>
    <w:p w:rsidR="004F4D76" w:rsidRPr="004F4D76" w:rsidRDefault="003B40DD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13) 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существляет иные функции, возложенные на о</w:t>
      </w:r>
      <w:r>
        <w:rPr>
          <w:rFonts w:eastAsia="Times New Roman" w:cs="Times New Roman"/>
          <w:color w:val="000000"/>
          <w:szCs w:val="28"/>
          <w:lang w:eastAsia="ru-RU"/>
        </w:rPr>
        <w:t>рганизатора конкурса настоящим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оложением.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Раздел IV. Конкурсная комиссия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8BFE11A" wp14:editId="1D05D111">
            <wp:extent cx="8255" cy="15875"/>
            <wp:effectExtent l="0" t="0" r="0" b="0"/>
            <wp:docPr id="17" name="Picture 10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5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1. Для проведения конкур</w:t>
      </w:r>
      <w:r>
        <w:rPr>
          <w:rFonts w:eastAsia="Times New Roman" w:cs="Times New Roman"/>
          <w:color w:val="000000"/>
          <w:szCs w:val="28"/>
          <w:lang w:eastAsia="ru-RU"/>
        </w:rPr>
        <w:t>сов в соответствии с настоящим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оложением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 выявления победителей создается постоянно действующая комиссия по проведению конкурсов на право заключения договоров на установку и эксплуатацию рекламных конструкций на объектах муни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ципальной собственности (далее –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комиссия).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2. Состав комиссии утверждается распоряжением Администрации города. Число членов комиссии не может быть менее пяти человек.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3. Председатель комиссии организует работу комиссии. В отсутствие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42B6296" wp14:editId="2E1F354D">
            <wp:extent cx="8255" cy="8255"/>
            <wp:effectExtent l="0" t="0" r="0" b="0"/>
            <wp:docPr id="18" name="Picture 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председателя комиссии его функции выполняет заместитель председателя комиссии. Протоколы заседания ведутся секретарем комиссии, подписываются председа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телем и всеми присутствующими на заседании членами комиссии.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3.1. Председатель комиссии: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F71DA8C" wp14:editId="2CD6A996">
            <wp:extent cx="8255" cy="8255"/>
            <wp:effectExtent l="0" t="0" r="0" b="0"/>
            <wp:docPr id="19" name="Picture 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существ</w:t>
      </w:r>
      <w:r>
        <w:rPr>
          <w:rFonts w:eastAsia="Times New Roman" w:cs="Times New Roman"/>
          <w:color w:val="000000"/>
          <w:szCs w:val="28"/>
          <w:lang w:eastAsia="ru-RU"/>
        </w:rPr>
        <w:t>ляет общее руководство комиссии;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F4D76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бъявляет заседание комиссии правомочным или выносит решение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о его переносе из-за </w:t>
      </w:r>
      <w:r>
        <w:rPr>
          <w:rFonts w:eastAsia="Times New Roman" w:cs="Times New Roman"/>
          <w:color w:val="000000"/>
          <w:szCs w:val="28"/>
          <w:lang w:eastAsia="ru-RU"/>
        </w:rPr>
        <w:t>отсутствия необходимого кворума;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ткрывает и ведет заседание комиссии.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3.2. Секретарь комиссии: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DDA26B2" wp14:editId="6326D373">
            <wp:extent cx="8255" cy="8255"/>
            <wp:effectExtent l="0" t="0" r="0" b="0"/>
            <wp:docPr id="20" name="Picture 8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tabs>
          <w:tab w:val="left" w:pos="993"/>
        </w:tabs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едет протоколы заседания комисс</w:t>
      </w:r>
      <w:r>
        <w:rPr>
          <w:rFonts w:eastAsia="Times New Roman" w:cs="Times New Roman"/>
          <w:color w:val="000000"/>
          <w:szCs w:val="28"/>
          <w:lang w:eastAsia="ru-RU"/>
        </w:rPr>
        <w:t>ии и осуществляет их публикацию;</w:t>
      </w:r>
    </w:p>
    <w:p w:rsidR="004F4D76" w:rsidRPr="004F4D76" w:rsidRDefault="003B40DD" w:rsidP="003B40DD">
      <w:pPr>
        <w:tabs>
          <w:tab w:val="left" w:pos="993"/>
        </w:tabs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существляет вскрытие конвер</w:t>
      </w:r>
      <w:r>
        <w:rPr>
          <w:rFonts w:eastAsia="Times New Roman" w:cs="Times New Roman"/>
          <w:color w:val="000000"/>
          <w:szCs w:val="28"/>
          <w:lang w:eastAsia="ru-RU"/>
        </w:rPr>
        <w:t>тов с конкурсными предложениями;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беспечивает размещение подписанных протоколов на официальном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портале Администрации города в </w:t>
      </w:r>
      <w:r w:rsidR="004F4D76">
        <w:rPr>
          <w:rFonts w:eastAsia="Times New Roman" w:cs="Times New Roman"/>
          <w:color w:val="000000"/>
          <w:szCs w:val="28"/>
          <w:lang w:eastAsia="ru-RU"/>
        </w:rPr>
        <w:t>сроки, установленные настоящим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оложением.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4. Конкурсной комиссией осуществляются следующие функции: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4.1. В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скрытие конвертов с заявками на участие в конкурсе,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 чем в тот же день составляет соответствующий протокол.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4.2. К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омиссия вправе запрашивать информацию и документы в целях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проверки соответствия претендента (участника) конкурса требованиям, установленным законодательством, у органов государственной власти в соответствии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с их компетенцией и иных лиц, за исключением лиц, подавших заявку на участие в соответствующем конкурсе. При этом организатор конкурса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50B3B7B" wp14:editId="6FBBFC32">
            <wp:extent cx="8255" cy="8255"/>
            <wp:effectExtent l="0" t="0" r="0" b="0"/>
            <wp:docPr id="21" name="Picture 8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AF595BB" wp14:editId="317FFA1E">
            <wp:extent cx="8255" cy="8255"/>
            <wp:effectExtent l="0" t="0" r="0" b="0"/>
            <wp:docPr id="22" name="Picture 1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не вправе возлагать на участников конкурса обязанность подтверждать соответствие данным требованиям.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4.3.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ринятие решения о признании претендентов участниками конкурса либо об отказе в допуске к участию в конкурсе по основан</w:t>
      </w:r>
      <w:r>
        <w:rPr>
          <w:rFonts w:eastAsia="Times New Roman" w:cs="Times New Roman"/>
          <w:color w:val="000000"/>
          <w:szCs w:val="28"/>
          <w:lang w:eastAsia="ru-RU"/>
        </w:rPr>
        <w:t>иям, предусмотренным настоящим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оложением и конкурсной документацией, о чем составляется соответствующий протокол.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4.4.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Составление и подписание протокола о признании конкурса несостоявшимся в случае, предусмотренном частью 5.7 статьи 19 Федерального закона от 13.03.2006 № 38-ФЗ «О рекламе» (при подаче одной заявки), а также в случае, если на участие в конкурсе не было подано ни одной заявки.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4.5.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Рассмотрение представленных претендентами заявок на участие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 конкурсе и прилагаемых к ним документов, о чем составляет протокол рассмотрения заявок на участие в конкурсе, протокол оценки и сопоставления заявок всех участников конкурса и определении победителя конкурса.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4.6.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случаях, установленных действующим законодательством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и конкурсной документацией,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составляет протокол об отказе от заключения договора, протокол об отстранении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A7DFBAD" wp14:editId="0C2CC36E">
            <wp:extent cx="8255" cy="8255"/>
            <wp:effectExtent l="0" t="0" r="0" b="0"/>
            <wp:docPr id="23" name="Picture 1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заявителя или участника конкурса от участия в конкурсе. В случае если в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E2D0665" wp14:editId="6D7F64AD">
            <wp:extent cx="8255" cy="15875"/>
            <wp:effectExtent l="0" t="0" r="0" b="0"/>
            <wp:docPr id="24" name="Picture 10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5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конкурсной документации предусмотрено два лота и более, решение комиссии в случае, предусмотренном настоящим пунктом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принимается только в отношении того лота, в отношении которого комиссией будет установлено наличие соответствующих обстоятельств.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4.7.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Осуществляет иные функции, воз</w:t>
      </w:r>
      <w:r>
        <w:rPr>
          <w:rFonts w:eastAsia="Times New Roman" w:cs="Times New Roman"/>
          <w:color w:val="000000"/>
          <w:szCs w:val="28"/>
          <w:lang w:eastAsia="ru-RU"/>
        </w:rPr>
        <w:t>ложенные на комиссию настоящим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оложением.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Протоколы, указанные в подпункте 4</w:t>
      </w:r>
      <w:r>
        <w:rPr>
          <w:rFonts w:eastAsia="Times New Roman" w:cs="Times New Roman"/>
          <w:color w:val="000000"/>
          <w:szCs w:val="28"/>
          <w:lang w:eastAsia="ru-RU"/>
        </w:rPr>
        <w:t>.4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пункта 4 раздела IV </w:t>
      </w:r>
      <w:r>
        <w:rPr>
          <w:rFonts w:eastAsia="Times New Roman" w:cs="Times New Roman"/>
          <w:color w:val="000000"/>
          <w:szCs w:val="28"/>
          <w:lang w:eastAsia="ru-RU"/>
        </w:rPr>
        <w:t>насто-              ящего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ол</w:t>
      </w:r>
      <w:r>
        <w:rPr>
          <w:rFonts w:eastAsia="Times New Roman" w:cs="Times New Roman"/>
          <w:color w:val="000000"/>
          <w:szCs w:val="28"/>
          <w:lang w:eastAsia="ru-RU"/>
        </w:rPr>
        <w:t>ожения, подлежат представлению к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омиссией уполномоченному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органу в день их составления.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Комиссия правомочна осуществлять функции, предусмотренные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</w:t>
      </w:r>
      <w:r>
        <w:rPr>
          <w:rFonts w:eastAsia="Times New Roman" w:cs="Times New Roman"/>
          <w:color w:val="000000"/>
          <w:szCs w:val="28"/>
          <w:lang w:eastAsia="ru-RU"/>
        </w:rPr>
        <w:t>унктом 4 раздела IV настоящего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оложения, если на заседании комиссии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присутствует не менее 2/3 членов комиссии общего числа ее членов. Члены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комиссии должны быть уведомлены о месте, дате и времени проведения засе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дания комиссии. Члены комиссии лично участвуют в заседаниях и подписывают протоколы заседаний комиссии. Решения комиссии принимаются открытым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голосованием простым большинством голосов членов комиссии, присут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ствующих на заседании. Каждый член комиссии имеет один голос. При равенстве голосов,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05B35EC" wp14:editId="5F882DF0">
            <wp:extent cx="8255" cy="31750"/>
            <wp:effectExtent l="0" t="0" r="0" b="0"/>
            <wp:docPr id="25" name="Picture 1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голос председателя комиссии является решающим. В случае отсутствия по уважительной причине члена комиссии его замещает работник,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на которого возложено исполнение обязанностей отсутствующего члена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комиссии по основной работе.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7.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 работе комиссии в качестве консультантов могут привлекаться специалисты муниципальных предприятий и учреждений города Сургута, струк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турных подразделений Администрации города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имеющие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630616C" wp14:editId="1269EAC7">
            <wp:extent cx="8255" cy="8255"/>
            <wp:effectExtent l="0" t="0" r="0" b="0"/>
            <wp:docPr id="26" name="Picture 1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специальные знания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и опыт работы в соответствующих отраслях.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8.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Комиссия рассматривает заявки на участие в конкурсе на предмет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соответствия требованиям, установленным конкурсной документацией.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9.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По результатам рассмотрения заявок на участие в конкурсе комиссией </w:t>
      </w:r>
      <w:r w:rsidR="004F4D76" w:rsidRPr="003B40DD">
        <w:rPr>
          <w:rFonts w:eastAsia="Times New Roman" w:cs="Times New Roman"/>
          <w:color w:val="000000"/>
          <w:spacing w:val="-4"/>
          <w:szCs w:val="28"/>
          <w:lang w:eastAsia="ru-RU"/>
        </w:rPr>
        <w:t>принимается решение о допуске к участию в конкурсе претендента и о признании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претендента участником конкурса или об отказе в допуске такого претендента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 участию в конкурсе в порядке и по основаниям, предусмотренным </w:t>
      </w:r>
      <w:r>
        <w:rPr>
          <w:rFonts w:eastAsia="Times New Roman" w:cs="Times New Roman"/>
          <w:color w:val="000000"/>
          <w:szCs w:val="28"/>
          <w:lang w:eastAsia="ru-RU"/>
        </w:rPr>
        <w:t>настоящим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оложением и конкурсной документацией.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10. </w:t>
      </w:r>
      <w:r w:rsidR="004F4D76" w:rsidRPr="003B40D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Претендент приобретает статус участника конкурса с момента принятия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9163908" wp14:editId="1BE7AFAA">
            <wp:extent cx="8255" cy="8255"/>
            <wp:effectExtent l="0" t="0" r="0" b="0"/>
            <wp:docPr id="27" name="Picture 1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комиссией решения о признании его участником конкурса и допуске к участию в конкурсе.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Протокол о признании претендентов участниками конкурса составляется в одном экземпляре, подписывается всеми присутствующими на заседании членами комиссии в день признания претендентов участниками конкурса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и в этот же день размещается на официальном сайте торгов и на официальном портале Администрации города.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12.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Претендентам направляются уведомления о принятых комиссией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3B40D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решениях не позднее дня, следующего за днем подписания протокола о признании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претендентов участниками конкурса.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несостоявшимся.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если конкурсной документацией предусмотрено два и более лота, конкурс признается несостоявшимся только в отношении того лота, решение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об отказе в допуске к участию в котором принято относительно всех претен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дентов или решение о допуске к участию в котором принято относительно только одного претендента.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Раздел V. Извещение о проведении торгов</w:t>
      </w:r>
    </w:p>
    <w:p w:rsidR="004F4D76" w:rsidRPr="004F4D76" w:rsidRDefault="004F4D76" w:rsidP="003B40D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Извещение о проведении конкурса должно быть размещено организа</w:t>
      </w:r>
      <w:r w:rsidR="003B40DD">
        <w:rPr>
          <w:rFonts w:eastAsia="Times New Roman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тором конкурса на официальном сайте торгов и на официальном портале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Администрации города Сургута не менее чем за 30 календарных дней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до дня проведения конкурса.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496EF13" wp14:editId="6C004078">
            <wp:extent cx="8255" cy="8255"/>
            <wp:effectExtent l="0" t="0" r="0" b="0"/>
            <wp:docPr id="28" name="Picture 1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извещении о проведении конкурса должны содержаться следующие сведения: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t>2.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D5E9FD2" wp14:editId="5E45D37B">
            <wp:extent cx="8255" cy="8255"/>
            <wp:effectExtent l="0" t="0" r="0" b="0"/>
            <wp:docPr id="29" name="Picture 10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5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2.2.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Сведения о предмете проводимого конкурса.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225EEB2" wp14:editId="3CF00795">
            <wp:extent cx="8255" cy="8255"/>
            <wp:effectExtent l="0" t="0" r="0" b="0"/>
            <wp:docPr id="30" name="Picture 1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2.3.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Сведения о количестве лотов (в случае проведения конкурса в отно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шении нескольких лотов).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442C702" wp14:editId="58360EDE">
            <wp:extent cx="8255" cy="8255"/>
            <wp:effectExtent l="0" t="0" r="0" b="0"/>
            <wp:docPr id="31" name="Picture 1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2.4.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Количественные и качественные характеристики предмета проводимого конкурса, в том числе сведения об общем количестве рекламных мест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каждого типа (вида) рекламных конструкций, право на заключение договора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на установку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0D94EE1" wp14:editId="4D94010C">
            <wp:extent cx="8255" cy="8255"/>
            <wp:effectExtent l="0" t="0" r="0" b="0"/>
            <wp:docPr id="96" name="Picture 14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и эксплуатацию которых является предметом проводимого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конкурса по каждому из лотов, выставляемых на конкурс (в случае проведения конкурса в отношении нескольких лотов), адреса рекламных мест, номера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рекламных мест в соответствии со схемой размещения рекламных конструкций, тип (вид) рекламных конструкций.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2.5.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Начальная (минимальная) цена права на заключение договора на установку и эксплуатацию рекламной конструкции по каждому из лотов,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BB3CC37" wp14:editId="2B26A834">
            <wp:extent cx="8255" cy="8255"/>
            <wp:effectExtent l="0" t="0" r="0" b="0"/>
            <wp:docPr id="97" name="Picture 1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выстав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ляемых на конкурс (в случае проведения конкурса в отношении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BAE5DAB" wp14:editId="386734F8">
            <wp:extent cx="8255" cy="8255"/>
            <wp:effectExtent l="0" t="0" r="0" b="0"/>
            <wp:docPr id="98" name="Picture 1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нескольких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лотов).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2.6.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Срок, место и порядок подачи заявок на участие в конкурсе.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2.7.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Размер и порядок внесения задатка в качестве обеспечения заявок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на участие в конкурсе.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2.8.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Порядок и условия предоставления (ознакомления) с документацией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 проведении конкурса (конкурсной документацией).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B4C38C5" wp14:editId="67DFF0D8">
            <wp:extent cx="8255" cy="8255"/>
            <wp:effectExtent l="0" t="0" r="0" b="0"/>
            <wp:docPr id="101" name="Picture 16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2.9.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Дату, время, место, порядок проведения оценки и сопоставления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заявок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62ABAA1" wp14:editId="647C8396">
            <wp:extent cx="8255" cy="8255"/>
            <wp:effectExtent l="0" t="0" r="0" b="0"/>
            <wp:docPr id="103" name="Picture 104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6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на участие в конкурсе.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2.10.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Порядок оценки и сопоставления заявок на участие в конкурсе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(в том числе критерии оценки конкурсных предложений участников) и порядок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0467CE4" wp14:editId="44A7F388">
            <wp:extent cx="8255" cy="15875"/>
            <wp:effectExtent l="0" t="0" r="0" b="0"/>
            <wp:docPr id="104" name="Picture 104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6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определения победителя конкурса.</w:t>
      </w:r>
    </w:p>
    <w:p w:rsidR="004F4D76" w:rsidRPr="004F4D76" w:rsidRDefault="004F4D76" w:rsidP="003B40D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Задаток вносится в размере, определенном организатором конкурса. Фактом, подтверждающим внесение задатка, является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поступление денежных средств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на расчетный счет организатора конкурса.</w:t>
      </w:r>
    </w:p>
    <w:p w:rsidR="004F4D76" w:rsidRPr="004F4D76" w:rsidRDefault="004F4D76" w:rsidP="003B40DD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0" wp14:anchorId="6351A6D3" wp14:editId="4BB9F519">
            <wp:simplePos x="0" y="0"/>
            <wp:positionH relativeFrom="page">
              <wp:posOffset>841375</wp:posOffset>
            </wp:positionH>
            <wp:positionV relativeFrom="page">
              <wp:posOffset>4767580</wp:posOffset>
            </wp:positionV>
            <wp:extent cx="6350" cy="6350"/>
            <wp:effectExtent l="0" t="0" r="0" b="0"/>
            <wp:wrapSquare wrapText="bothSides"/>
            <wp:docPr id="105" name="Picture 1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76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0" wp14:anchorId="4E79CAFD" wp14:editId="3C8C8121">
            <wp:simplePos x="0" y="0"/>
            <wp:positionH relativeFrom="page">
              <wp:posOffset>831850</wp:posOffset>
            </wp:positionH>
            <wp:positionV relativeFrom="page">
              <wp:posOffset>4779645</wp:posOffset>
            </wp:positionV>
            <wp:extent cx="8890" cy="8890"/>
            <wp:effectExtent l="0" t="0" r="0" b="0"/>
            <wp:wrapSquare wrapText="bothSides"/>
            <wp:docPr id="106" name="Picture 1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76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0" wp14:anchorId="316D19B0" wp14:editId="5688BD82">
            <wp:simplePos x="0" y="0"/>
            <wp:positionH relativeFrom="page">
              <wp:posOffset>850265</wp:posOffset>
            </wp:positionH>
            <wp:positionV relativeFrom="page">
              <wp:posOffset>4782820</wp:posOffset>
            </wp:positionV>
            <wp:extent cx="3175" cy="3175"/>
            <wp:effectExtent l="0" t="0" r="0" b="0"/>
            <wp:wrapSquare wrapText="bothSides"/>
            <wp:docPr id="107" name="Picture 1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76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0" wp14:anchorId="417F3D3E" wp14:editId="3E2C7324">
            <wp:simplePos x="0" y="0"/>
            <wp:positionH relativeFrom="page">
              <wp:posOffset>814070</wp:posOffset>
            </wp:positionH>
            <wp:positionV relativeFrom="page">
              <wp:posOffset>4813300</wp:posOffset>
            </wp:positionV>
            <wp:extent cx="3175" cy="3175"/>
            <wp:effectExtent l="0" t="0" r="0" b="0"/>
            <wp:wrapSquare wrapText="bothSides"/>
            <wp:docPr id="108" name="Picture 1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Заявки на участие в конкурсе принимаются организатором конкурса 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течение срока, указанного в извещении о проведении конкурса. Заявки, полученные по истечении срока приема заявок, указанного в извещении о проведении конкурса, организатором конкурса не принимаются, о чем работником организатора конкурса ставится отметка на заявке претендента, при этом заявка и прилагаемые к ней документы возвращаются претенденту.</w:t>
      </w:r>
    </w:p>
    <w:p w:rsidR="004F4D76" w:rsidRPr="004F4D76" w:rsidRDefault="004F4D76" w:rsidP="003B40D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Раздел VI. Конкурсная документация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1. Организатор конкурса разрабатывает и утверждает конкурсную документацию. Конкурсная документация, наряду с информацией, указанной в извещении о проведении конкурса, должна содержать:</w:t>
      </w:r>
    </w:p>
    <w:p w:rsidR="004F4D76" w:rsidRPr="004F4D76" w:rsidRDefault="003B40DD" w:rsidP="003B40DD">
      <w:pPr>
        <w:tabs>
          <w:tab w:val="left" w:pos="993"/>
          <w:tab w:val="left" w:pos="9923"/>
        </w:tabs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Указание на предмет проводимого конкурса.</w:t>
      </w:r>
    </w:p>
    <w:p w:rsidR="004F4D76" w:rsidRPr="004F4D76" w:rsidRDefault="003B40DD" w:rsidP="003B40DD">
      <w:pPr>
        <w:tabs>
          <w:tab w:val="left" w:pos="993"/>
          <w:tab w:val="left" w:pos="992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1.2.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Сведения о лице, являющемся собственником или иным законным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владельцем недвижимого имущества, на котором предполагается установка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и эксплуатация рекламной конструкции.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B321ED4" wp14:editId="2EE75CA0">
            <wp:extent cx="8255" cy="8255"/>
            <wp:effectExtent l="0" t="0" r="0" b="0"/>
            <wp:docPr id="109" name="Picture 1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tabs>
          <w:tab w:val="left" w:pos="993"/>
          <w:tab w:val="left" w:pos="9639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Начальную (минимальную) цену права заключения договора на установку и эксплуатации рекламной конструкции в отношении каждого лота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составе конкурса. </w:t>
      </w:r>
    </w:p>
    <w:p w:rsidR="004F4D76" w:rsidRPr="004F4D76" w:rsidRDefault="003B40DD" w:rsidP="003B40DD">
      <w:pPr>
        <w:tabs>
          <w:tab w:val="left" w:pos="993"/>
          <w:tab w:val="left" w:pos="9781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Требования к содержанию, в том числе к описанию предложения участника конкурса, к форме, составу заявки на участие в конкурсе, а также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перечень документов, необходимых для предоставления участниками конкурса в составе заявки на участие в конкурсе.</w:t>
      </w:r>
    </w:p>
    <w:p w:rsidR="004F4D76" w:rsidRPr="004F4D76" w:rsidRDefault="003B40DD" w:rsidP="003B40DD">
      <w:pPr>
        <w:tabs>
          <w:tab w:val="left" w:pos="993"/>
          <w:tab w:val="left" w:pos="10065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1.5.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Размер обеспечения заявки на участие в конкурсе, реквизиты счета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для</w:t>
      </w:r>
      <w:r w:rsidR="004F4D76" w:rsidRPr="004F4D7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0CD5895B" wp14:editId="730AA19C">
            <wp:extent cx="8255" cy="8255"/>
            <wp:effectExtent l="0" t="0" r="0" b="0"/>
            <wp:docPr id="110" name="Picture 18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перечисления задатка.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1.6.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Место, даты начала и окончания приема заявок на участие в конкурсе.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1.7.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Требования к участникам конкурса.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1.8.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Порядок и условия подачи заявок на участие в конкурсе, порядок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и срок отзыва заявок на участие в конкурсе, порядок внесения изменений в такие заявки.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1.9.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Место, порядок, дату и время вскрытия конвертов с заявками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на участие в конкурсе, порядок и срок рассмотрения заявок на участие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 конкурсе.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1.10.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Дату принятия решения о признании претендентов участниками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конкурса.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Дату, время, место и порядок проведения конкурса.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1.12.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Критерии оценки заявок на участие в конкурсе, величины значимости этих критериев, формулу расчета критериев оценки, порядок рассмотрения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и оценки заявок на участие в конкурсе в соответствии с конкурсной документацией, а также порядок сопоставления конкурсных предложений участников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конкурса и порядок определения победителя конкурса.</w:t>
      </w:r>
    </w:p>
    <w:p w:rsidR="004F4D76" w:rsidRPr="004F4D76" w:rsidRDefault="003B40DD" w:rsidP="003B40D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1.13.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Проект договора на установку и эксплуатацию рекламной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конструкции, являющийся неотъемлемой частью конкурсной документации,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который заключается на условиях, указанных в извещении о проведении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конкурса, в конкурсной документации.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1.14.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Формы, порядок, даты начала и окончания срока предоставления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7030F78" wp14:editId="7DEFD3BD">
            <wp:extent cx="8255" cy="8255"/>
            <wp:effectExtent l="0" t="0" r="0" b="0"/>
            <wp:docPr id="111" name="Picture 1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заявителям разъяснений положений конкурсной документации.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2.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3. Со дня опубликования извещения о проведении конкурса организатор торгов на основании заявления любого заинтересованного лица, поданного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письменной форме, в течение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>двух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рабочих дней со дня получения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B755D43" wp14:editId="6643C877">
            <wp:extent cx="8255" cy="8255"/>
            <wp:effectExtent l="0" t="0" r="0" b="0"/>
            <wp:docPr id="112" name="Picture 1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соответствующего заявления обязан предоставить такому лицу конкурсную докумен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тацию либо в письменной форме, либо в форме электронного документа.</w:t>
      </w:r>
    </w:p>
    <w:p w:rsidR="004F4D76" w:rsidRPr="004F4D76" w:rsidRDefault="004F4D76" w:rsidP="003B40D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Предоставление конкурсной документации до опубликования изве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щения о проведении конкурса не допускается.</w:t>
      </w:r>
    </w:p>
    <w:p w:rsidR="004F4D76" w:rsidRPr="004F4D76" w:rsidRDefault="004F4D76" w:rsidP="003B40D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Любое заинтересованное лицо вправе направить организатору конкурса запрос в письменной форме о разъяснении положений конкурсной докумен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тации. В течение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>двух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рабочих дней со дня поступления указанного запроса,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организатор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087B81E" wp14:editId="151238D9">
            <wp:extent cx="8255" cy="793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конкурса обязан направить в письменной форме разъяснения положений конкурсной документации, если указанный запрос поступил организатору конкурса не позднее чем за три рабочих дня до даты окончания срока приема заявок на участие в конкурсе.</w:t>
      </w:r>
    </w:p>
    <w:p w:rsidR="004F4D76" w:rsidRPr="004F4D76" w:rsidRDefault="004F4D76" w:rsidP="003B40DD">
      <w:pPr>
        <w:tabs>
          <w:tab w:val="left" w:pos="993"/>
        </w:tabs>
        <w:ind w:right="-20" w:firstLine="709"/>
        <w:jc w:val="both"/>
        <w:rPr>
          <w:rFonts w:eastAsia="Times New Roman" w:cs="Times New Roman"/>
          <w:szCs w:val="28"/>
          <w:lang w:eastAsia="ru-RU"/>
        </w:rPr>
      </w:pPr>
      <w:r w:rsidRPr="004F4D76">
        <w:rPr>
          <w:rFonts w:eastAsia="Times New Roman" w:cs="Times New Roman"/>
          <w:szCs w:val="28"/>
          <w:lang w:eastAsia="ru-RU"/>
        </w:rPr>
        <w:t xml:space="preserve">В случае поступления указанного запроса, позднее установленного срока организатор </w:t>
      </w:r>
      <w:r w:rsidRPr="004F4D7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1AF3C81" wp14:editId="3655529F">
            <wp:extent cx="8255" cy="79375"/>
            <wp:effectExtent l="0" t="0" r="0" b="0"/>
            <wp:docPr id="114" name="Picture 10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7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szCs w:val="28"/>
          <w:lang w:eastAsia="ru-RU"/>
        </w:rPr>
        <w:t>конкурса возвращает запрос о разъяснении положения конкурсной документации заинтересованному лицу.</w:t>
      </w:r>
    </w:p>
    <w:p w:rsidR="004F4D76" w:rsidRPr="004F4D76" w:rsidRDefault="004F4D76" w:rsidP="004F4D76">
      <w:pPr>
        <w:tabs>
          <w:tab w:val="left" w:pos="993"/>
        </w:tabs>
        <w:ind w:right="-20" w:firstLine="55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Раздел VII. Требования к участникам конкурса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1. Претендентом на участие в конкурсе может быть любое юридическое лицо независимо от организационно-правовой формы, формы собственности, места нахождения или любое физическое лицо, индивидуальный предприниматель, претендующие на право заключения договора.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2. К претендентам на участие в конкурсе устанавливаются следующие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обязательные требования: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 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е проведение ликвидации в отношении претендента на участие в торгах юридического лица и отсутствие решения арбитражного суда о признании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претендента на участие в открытом конкурсе юридического лица, индивидуального предпринимателя банкротом и об от</w:t>
      </w:r>
      <w:r>
        <w:rPr>
          <w:rFonts w:eastAsia="Times New Roman" w:cs="Times New Roman"/>
          <w:color w:val="000000"/>
          <w:szCs w:val="28"/>
          <w:lang w:eastAsia="ru-RU"/>
        </w:rPr>
        <w:t>крытии конкурсного производства;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 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е приостановление деятельности претендента на участие в торгах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 порядке, предусмотренном Кодексом Российской Федерации об административных правонарушениях, на день по</w:t>
      </w:r>
      <w:r>
        <w:rPr>
          <w:rFonts w:eastAsia="Times New Roman" w:cs="Times New Roman"/>
          <w:color w:val="000000"/>
          <w:szCs w:val="28"/>
          <w:lang w:eastAsia="ru-RU"/>
        </w:rPr>
        <w:t>дачи заявки на участие в торгах;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 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тсутствие у претендента на участие в торгах задолженности по ранее заключенным договорам на установку и эксплуатацию рекламной конструкции на территории города Сургута за предыдущий период на момен</w:t>
      </w:r>
      <w:r>
        <w:rPr>
          <w:rFonts w:eastAsia="Times New Roman" w:cs="Times New Roman"/>
          <w:color w:val="000000"/>
          <w:szCs w:val="28"/>
          <w:lang w:eastAsia="ru-RU"/>
        </w:rPr>
        <w:t>т подачи заявки;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4) 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тсутствие у претендента на участие в торгах просроченной задолженности по уплате налогов и сборов в бюджеты всех уровней.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Раздел VIII. Условия допуска к участию в конкурсе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1. Претендент на участие в торгах не допускается комиссией к участию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торгах в случаях: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 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епредставления документов, указанных в извещении о проведении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торгов, либо наличие в таких документах недос</w:t>
      </w:r>
      <w:r>
        <w:rPr>
          <w:rFonts w:eastAsia="Times New Roman" w:cs="Times New Roman"/>
          <w:color w:val="000000"/>
          <w:szCs w:val="28"/>
          <w:lang w:eastAsia="ru-RU"/>
        </w:rPr>
        <w:t>товерных сведений о претенденте;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 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тсутствия записи о претенденте в Едином государст</w:t>
      </w:r>
      <w:r>
        <w:rPr>
          <w:rFonts w:eastAsia="Times New Roman" w:cs="Times New Roman"/>
          <w:color w:val="000000"/>
          <w:szCs w:val="28"/>
          <w:lang w:eastAsia="ru-RU"/>
        </w:rPr>
        <w:t>венном реестре юридических лиц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для юридических лиц, отсутствия записи о претенденте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 Едином государственном реестре и</w:t>
      </w:r>
      <w:r>
        <w:rPr>
          <w:rFonts w:eastAsia="Times New Roman" w:cs="Times New Roman"/>
          <w:color w:val="000000"/>
          <w:szCs w:val="28"/>
          <w:lang w:eastAsia="ru-RU"/>
        </w:rPr>
        <w:t>ндивидуальных предпринимателей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для </w:t>
      </w:r>
      <w:r>
        <w:rPr>
          <w:rFonts w:eastAsia="Times New Roman" w:cs="Times New Roman"/>
          <w:color w:val="000000"/>
          <w:szCs w:val="28"/>
          <w:lang w:eastAsia="ru-RU"/>
        </w:rPr>
        <w:t>индивидуальных предпринимателей;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3) </w:t>
      </w:r>
      <w:r w:rsidRPr="003B40DD">
        <w:rPr>
          <w:rFonts w:eastAsia="Times New Roman" w:cs="Times New Roman"/>
          <w:color w:val="000000"/>
          <w:spacing w:val="-2"/>
          <w:szCs w:val="28"/>
          <w:lang w:eastAsia="ru-RU"/>
        </w:rPr>
        <w:t>з</w:t>
      </w:r>
      <w:r w:rsidR="004F4D76" w:rsidRPr="003B40DD">
        <w:rPr>
          <w:rFonts w:eastAsia="Times New Roman" w:cs="Times New Roman"/>
          <w:color w:val="000000"/>
          <w:spacing w:val="-2"/>
          <w:szCs w:val="28"/>
          <w:lang w:eastAsia="ru-RU"/>
        </w:rPr>
        <w:t>аявка подписана лицом, не уполномоченным претендентом на осущес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>-</w:t>
      </w:r>
      <w:r w:rsidR="004F4D76" w:rsidRPr="003B40DD">
        <w:rPr>
          <w:rFonts w:eastAsia="Times New Roman" w:cs="Times New Roman"/>
          <w:color w:val="000000"/>
          <w:spacing w:val="-2"/>
          <w:szCs w:val="28"/>
          <w:lang w:eastAsia="ru-RU"/>
        </w:rPr>
        <w:t>твление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таких действий;</w:t>
      </w:r>
    </w:p>
    <w:p w:rsidR="004F4D76" w:rsidRPr="004F4D76" w:rsidRDefault="003B40DD" w:rsidP="003B40D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тсутствия подтверждения поступления денежных средств в качестве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задатка на счет, указанный в извещении о проведении торгов, в установленный срок и отсутствия оригинала платежного поручения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отметкой банка об исполнении;</w:t>
      </w:r>
    </w:p>
    <w:p w:rsidR="004F4D76" w:rsidRPr="004F4D76" w:rsidRDefault="003B40DD" w:rsidP="003B40D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есоответствия заявки на участие в конкурсе треб</w:t>
      </w:r>
      <w:r>
        <w:rPr>
          <w:rFonts w:eastAsia="Times New Roman" w:cs="Times New Roman"/>
          <w:color w:val="000000"/>
          <w:szCs w:val="28"/>
          <w:lang w:eastAsia="ru-RU"/>
        </w:rPr>
        <w:t>ованиям конкурсной документации;</w:t>
      </w:r>
    </w:p>
    <w:p w:rsidR="004F4D76" w:rsidRPr="004F4D76" w:rsidRDefault="003B40DD" w:rsidP="003B40D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аличия ре</w:t>
      </w:r>
      <w:r>
        <w:rPr>
          <w:rFonts w:eastAsia="Times New Roman" w:cs="Times New Roman"/>
          <w:color w:val="000000"/>
          <w:szCs w:val="28"/>
          <w:lang w:eastAsia="ru-RU"/>
        </w:rPr>
        <w:t>шения о ликвидации претендента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юридического лица;</w:t>
      </w:r>
    </w:p>
    <w:p w:rsidR="004F4D76" w:rsidRPr="004F4D76" w:rsidRDefault="003B40DD" w:rsidP="003B40D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аличия решения арбитражного суда о признании претендента юридического лица, индивидуального предпринимателя, физического лица банкротом и об открытии </w:t>
      </w:r>
      <w:r>
        <w:rPr>
          <w:rFonts w:eastAsia="Times New Roman" w:cs="Times New Roman"/>
          <w:color w:val="000000"/>
          <w:szCs w:val="28"/>
          <w:lang w:eastAsia="ru-RU"/>
        </w:rPr>
        <w:t>конкурсного производства;</w:t>
      </w:r>
    </w:p>
    <w:p w:rsidR="004F4D76" w:rsidRPr="004F4D76" w:rsidRDefault="003B40DD" w:rsidP="003B40D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риостановления деятельности претендента в порядке, предусмот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ренном Кодексом Российской Федерации об административных правонарушениях, на день рассмотр</w:t>
      </w:r>
      <w:r>
        <w:rPr>
          <w:rFonts w:eastAsia="Times New Roman" w:cs="Times New Roman"/>
          <w:color w:val="000000"/>
          <w:szCs w:val="28"/>
          <w:lang w:eastAsia="ru-RU"/>
        </w:rPr>
        <w:t>ения заявки на участие в торгах;</w:t>
      </w:r>
    </w:p>
    <w:p w:rsidR="004F4D76" w:rsidRPr="004F4D76" w:rsidRDefault="003B40DD" w:rsidP="003B40DD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аличия задолженности по начисленным налогам, сборам и иным обязательным п</w:t>
      </w:r>
      <w:r>
        <w:rPr>
          <w:rFonts w:eastAsia="Times New Roman" w:cs="Times New Roman"/>
          <w:color w:val="000000"/>
          <w:szCs w:val="28"/>
          <w:lang w:eastAsia="ru-RU"/>
        </w:rPr>
        <w:t>латежам в бюджеты любого уровня;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10) 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аличия задолженности по оплате ранее заключенных договоров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на установку и экс</w:t>
      </w:r>
      <w:r>
        <w:rPr>
          <w:rFonts w:eastAsia="Times New Roman" w:cs="Times New Roman"/>
          <w:color w:val="000000"/>
          <w:szCs w:val="28"/>
          <w:lang w:eastAsia="ru-RU"/>
        </w:rPr>
        <w:t>плуатацию рекламных конструкций;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11) 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аличия задолженности по возмещению необоснованного денежного обогащения за пользование муниципальным имуществом или имуществом, права на которое не разграничены, в целях размещения рекламных конструкций; 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12) е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сли торги по данному месту установки конструкции проводятся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повторно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и претендент отказался от заключения договора по результатам ра</w:t>
      </w:r>
      <w:r>
        <w:rPr>
          <w:rFonts w:eastAsia="Times New Roman" w:cs="Times New Roman"/>
          <w:color w:val="000000"/>
          <w:szCs w:val="28"/>
          <w:lang w:eastAsia="ru-RU"/>
        </w:rPr>
        <w:t>нее состоявшихся торгов;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13) 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еисполнения претендентом обязательств по демонтажу незаконно установленных рекламных конструкций, по ранее выданным предписаниям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на территории города Сургут</w:t>
      </w:r>
      <w:r>
        <w:rPr>
          <w:rFonts w:eastAsia="Times New Roman" w:cs="Times New Roman"/>
          <w:color w:val="000000"/>
          <w:szCs w:val="28"/>
          <w:lang w:eastAsia="ru-RU"/>
        </w:rPr>
        <w:t>а;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14) н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еисполнения претендентом требования по возмещению расходов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за принудительный демонтаж принадлежащих ему незаконно установленных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рекламных конструкций.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2. В случае установления фактов, предусмотренных пун</w:t>
      </w:r>
      <w:r w:rsidR="003B40DD">
        <w:rPr>
          <w:rFonts w:eastAsia="Times New Roman" w:cs="Times New Roman"/>
          <w:color w:val="000000"/>
          <w:szCs w:val="28"/>
          <w:lang w:eastAsia="ru-RU"/>
        </w:rPr>
        <w:t>ктом 1 раздела VIII настоящего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оложения, комиссия обязана отстранить такого претендента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AB0E007" wp14:editId="478A5BD4">
            <wp:extent cx="8255" cy="8255"/>
            <wp:effectExtent l="0" t="0" r="0" b="0"/>
            <wp:docPr id="115" name="Picture 2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участия в торгах на любом этапе его проведения.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3. Перечень указанных оснований отказа претенденту в участии в торгах является исчерпывающим.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Раздел IX. Требования к заявкам на участие в конкурсе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1. К заявке прилагаются: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Сведения и документы о лице, подавшем такую заявку: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E8F4B1A" wp14:editId="4DBA6014">
            <wp:extent cx="47625" cy="15875"/>
            <wp:effectExtent l="0" t="0" r="9525" b="3175"/>
            <wp:docPr id="116" name="Picture 2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для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юридического лица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фирменное наименование (наименование),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сведения об организационно-правовой форме, ОГРН/ИНН, юридический,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почтовый и электронный адреса, номер контактного телефона;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для физического лица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>
        <w:rPr>
          <w:rFonts w:eastAsia="Times New Roman" w:cs="Times New Roman"/>
          <w:color w:val="000000"/>
          <w:szCs w:val="28"/>
          <w:lang w:eastAsia="ru-RU"/>
        </w:rPr>
        <w:t>ндивидуального предпринимателя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фамилия, имя, отчество, паспортные данные (серия и номер, кем и когда выдан), ОГРН/ИНН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t xml:space="preserve">,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сведения о месте жительства, адрес электронной почты, номер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контактного телефона;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для физического лица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фамилия, имя, отчество, паспортные данные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(серия и номер, кем и когда выдан), сведения о месте жительства, адрес электронной почты, номер контактного телефона;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если от имени заявителя действует иное лицо, заявка на участие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конкурсе должна содержать также доверенность на право участия в торгах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и подписания необходимых документов от имени заявителя, заверенную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печатью заявителя и подписанную руководителем заявителя (для юридических лиц) или уполномоченным этим руководителем лицом, либо нотариально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заверенную копию такой доверенности.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лица.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Документы или копии документов, подтверждающих соответствие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A410720" wp14:editId="7CA41353">
            <wp:extent cx="8255" cy="8255"/>
            <wp:effectExtent l="0" t="0" r="0" b="0"/>
            <wp:docPr id="117" name="Picture 25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заявителей установленным требованиям и условиям допуска к участию в торгах: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документы или заверенные в установленном порядке копии документов, подтверждающие внесение задатка; 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документы (актуальную справку), подтверждающие отсутствие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BBB38EE" wp14:editId="6144AA20">
            <wp:extent cx="8255" cy="8255"/>
            <wp:effectExtent l="0" t="0" r="0" b="0"/>
            <wp:docPr id="118" name="Picture 2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задолженности по уплате налогов, сборов и иных обязательных платежей в бюджеты разных уровней;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документы (справку), подтверждающие отсутствие задолженности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по оплате договоров на установку и эксплуатацию рекламных конструкций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на территории города Сургут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. Указанная справка оформляется департаментом архитектуры и градостроительства к каждой заявке претендента на участие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883E84A" wp14:editId="3710BC8B">
            <wp:extent cx="47625" cy="31750"/>
            <wp:effectExtent l="0" t="0" r="9525" b="6350"/>
            <wp:docPr id="119" name="Picture 104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8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торгах;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документы (справку), подтверждающие отсутствие задолженности по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77332F4" wp14:editId="4ED7AE60">
            <wp:extent cx="8255" cy="8255"/>
            <wp:effectExtent l="0" t="0" r="0" b="0"/>
            <wp:docPr id="120" name="Picture 25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возмещению неосновательного обогащения за пользование муниципальным имуществом или имуществом, права на которое не разграничены, в целях размещения рекламных конструкций на территории города Сургут. Указанная справка оформляется департаментом архитектуры и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9768CD6" wp14:editId="01C06294">
            <wp:extent cx="31750" cy="40005"/>
            <wp:effectExtent l="0" t="0" r="6350" b="0"/>
            <wp:docPr id="121" name="Picture 104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8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градостроительства к каждой заявке претендента на участие в торгах.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405D18C" wp14:editId="49603015">
            <wp:extent cx="8255" cy="8255"/>
            <wp:effectExtent l="0" t="0" r="0" b="0"/>
            <wp:docPr id="122" name="Picture 2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40DD">
        <w:rPr>
          <w:rFonts w:eastAsia="Times New Roman" w:cs="Times New Roman"/>
          <w:color w:val="000000"/>
          <w:szCs w:val="28"/>
          <w:lang w:eastAsia="ru-RU"/>
        </w:rPr>
        <w:t>2. Перечень документов, предоставление которых требуется в соответствии с перечнем, указанным в извещении о проведении торгов.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3. Все документы, входящие в заявку, должны быть надлежащим образом оформлены, иметь необходимые для их идентификации реквизиты (бланк отправителя, в случае его наличия), исходящий номер, дату выдачи, должность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и подпись подписавшего лица с расшифровкой подписи, печать при наличии). При этом документы, для которых установлены специальные формы, должны быть составлены в соответствии с этими формами.</w:t>
      </w:r>
    </w:p>
    <w:p w:rsidR="004F4D76" w:rsidRPr="004F4D76" w:rsidRDefault="004F4D76" w:rsidP="003B40D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При подготовке заявки на участие в конкурсе и документов, прила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гаемых к заявке, не допускается применение факсимильных подписей.</w:t>
      </w:r>
    </w:p>
    <w:p w:rsidR="004F4D76" w:rsidRPr="004F4D76" w:rsidRDefault="004F4D76" w:rsidP="003B40D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Листы заявки на участие в конкурсе должны быть прошиты и пронумерованы, и скреплены печатью претендента. Непредставление необходимых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документов в составе заявки, наличие в таких документах недостоверных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сведений о претенденте, является основанием для отказа в допуске претендента на участие в конкурсе.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E44BF99" wp14:editId="45FDF39B">
            <wp:extent cx="8255" cy="8255"/>
            <wp:effectExtent l="0" t="0" r="0" b="0"/>
            <wp:docPr id="123" name="Picture 2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Заявка на участие в торгах подается заинтересованным лицом лично либо его уполномоченным в соответствии с действующим законодательством представителем, регистрируется в журнале приема заявок с присвоением номера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E774553" wp14:editId="5A853363">
            <wp:extent cx="8255" cy="15875"/>
            <wp:effectExtent l="0" t="0" r="0" b="0"/>
            <wp:docPr id="124" name="Picture 10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8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и с указанием даты и времени приема документов.</w:t>
      </w:r>
    </w:p>
    <w:p w:rsidR="004F4D76" w:rsidRPr="004F4D76" w:rsidRDefault="004F4D76" w:rsidP="003B40D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Заявка подается в двух экземплярах, один из которых остается в департаменте архитектуры и градостроительства, а другой с отметкой о дате и времени приема заявки и номером, присвоенным ей в журнале регистрации заявок, отдается претенденту.</w:t>
      </w:r>
    </w:p>
    <w:p w:rsidR="004F4D76" w:rsidRPr="004F4D76" w:rsidRDefault="004F4D76" w:rsidP="003B40D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Претендент имеет право подать только одну заявку на участие в торгах в отношении каждого лота.</w:t>
      </w:r>
    </w:p>
    <w:p w:rsidR="004F4D76" w:rsidRPr="004F4D76" w:rsidRDefault="004F4D76" w:rsidP="003B40DD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Лицо, желающее участвовать в конкурсе, представляет в комиссию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день проведения торгов запечатанный конверт с конкурсными предложениями, сформулированными в соответствии с условиями торгов по каждому лоту. Цена указывается числом и прописью. Предложения претендента оформляются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печатном виде на русском языке, с указанием номера лота (лотов), заверяются подписью и печатью претендента.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0AB347B" wp14:editId="1F854AEA">
            <wp:extent cx="8255" cy="8255"/>
            <wp:effectExtent l="0" t="0" r="0" b="0"/>
            <wp:docPr id="125" name="Picture 28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tabs>
          <w:tab w:val="left" w:pos="993"/>
        </w:tabs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10.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 приеме заявки должно быть отказано в следующих случаях: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10.1.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Заявка подается до начала или по истечении срока приема заявок,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указанного в извещении о проведении торгов.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309166C" wp14:editId="52704834">
            <wp:extent cx="8255" cy="8255"/>
            <wp:effectExtent l="0" t="0" r="0" b="0"/>
            <wp:docPr id="126" name="Picture 28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B40DD">
        <w:rPr>
          <w:rFonts w:eastAsia="Times New Roman" w:cs="Times New Roman"/>
          <w:color w:val="000000"/>
          <w:szCs w:val="28"/>
          <w:lang w:eastAsia="ru-RU"/>
        </w:rPr>
        <w:t xml:space="preserve">10.2. </w:t>
      </w:r>
      <w:r w:rsidR="004F4D76" w:rsidRPr="003B40DD">
        <w:rPr>
          <w:rFonts w:eastAsia="Times New Roman" w:cs="Times New Roman"/>
          <w:color w:val="000000"/>
          <w:szCs w:val="28"/>
          <w:lang w:eastAsia="ru-RU"/>
        </w:rPr>
        <w:t>Заявка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подается лицом, не уполномоченным действовать от имени претендента.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10.3.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Представлены не все документы, указанные в </w:t>
      </w:r>
      <w:r>
        <w:rPr>
          <w:rFonts w:eastAsia="Times New Roman" w:cs="Times New Roman"/>
          <w:color w:val="000000"/>
          <w:szCs w:val="28"/>
          <w:lang w:eastAsia="ru-RU"/>
        </w:rPr>
        <w:t>пункте 1 раздела IX настоящего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оложения, а также если представленные документы не соответствуют требованиям, указанным в пунктах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3 – 9 раздела IX настоящего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оло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жения.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Заявки, поступившие после истечения срока приема заявок, указанного в информационном сообщении, вместе с описью, на которой делается отметка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об отказе в принятии документов, возвращаются заинтересованным лицам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или их полномочным представителям под расписку.</w:t>
      </w:r>
    </w:p>
    <w:p w:rsidR="004F4D76" w:rsidRPr="004F4D76" w:rsidRDefault="003B40DD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12.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Претендент имеет право отозвать поданную заявку до истечения срока подачи заявок, в письменной форме уведомив об этом департамент архитектуры и градостроительства, с возвратом экземпляра заявки с отметкой департамента архитектуры и градостроительства о приеме документов. Отзыв заявки регистрируется в журнале приема заявок.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Раздел Х. Порядок проведения конкурса</w:t>
      </w:r>
    </w:p>
    <w:p w:rsidR="004F4D76" w:rsidRPr="004F4D76" w:rsidRDefault="004F4D76" w:rsidP="003B40D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Конкурсной комиссией публично в день, время и в месте, указанные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извещении о проведении конкурса, вскрываются конверты с заявками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на участие в конкурсе.</w:t>
      </w:r>
    </w:p>
    <w:p w:rsidR="004F4D76" w:rsidRPr="004F4D76" w:rsidRDefault="004F4D76" w:rsidP="003B40DD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или в случае проведения конкурса по нескольким лотам перед вскрытием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конвертов с заявками на участие в конкурсе в отношении каждого лота,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но не раньше времени, указанного в извещении о проведении конкурса,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конкурсная комиссия обязана объявить участникам, присутствующим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при вскрытии конвертов с заявками на участие в конкурсе</w:t>
      </w:r>
      <w:r w:rsidR="003B40DD">
        <w:rPr>
          <w:rFonts w:eastAsia="Times New Roman" w:cs="Times New Roman"/>
          <w:color w:val="000000"/>
          <w:szCs w:val="28"/>
          <w:lang w:eastAsia="ru-RU"/>
        </w:rPr>
        <w:t>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3. 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конкурсе такого заявителя, поданные в отношении данного лота, не рассматриваются и возвращаются такому заявителю.</w:t>
      </w:r>
    </w:p>
    <w:p w:rsidR="004F4D76" w:rsidRPr="004F4D76" w:rsidRDefault="004F4D76" w:rsidP="003B40DD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Заявители или их представители, имеющие надлежащим образом оформленную доверенность, вправе присутствовать при вскрытии конвертов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 заявками на участие в конкурсе. Явка либо неявка участника конкурса регистрируется организатором в журнале регистрации участников</w:t>
      </w:r>
    </w:p>
    <w:p w:rsidR="004F4D76" w:rsidRPr="004F4D76" w:rsidRDefault="004F4D76" w:rsidP="003B40DD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4F4D76" w:rsidRPr="004F4D76" w:rsidRDefault="004F4D76" w:rsidP="003B40D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наиме</w:t>
      </w:r>
      <w:r w:rsidR="003B40DD">
        <w:rPr>
          <w:rFonts w:eastAsia="Times New Roman" w:cs="Times New Roman"/>
          <w:color w:val="000000"/>
          <w:szCs w:val="28"/>
          <w:lang w:eastAsia="ru-RU"/>
        </w:rPr>
        <w:t>нование (для юридического лица);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F4D76" w:rsidRPr="004F4D76" w:rsidRDefault="004F4D76" w:rsidP="003B40D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фамилия, имя, о</w:t>
      </w:r>
      <w:r w:rsidR="003B40DD">
        <w:rPr>
          <w:rFonts w:eastAsia="Times New Roman" w:cs="Times New Roman"/>
          <w:color w:val="000000"/>
          <w:szCs w:val="28"/>
          <w:lang w:eastAsia="ru-RU"/>
        </w:rPr>
        <w:t>тчество (для физического лица);</w:t>
      </w:r>
    </w:p>
    <w:p w:rsidR="004F4D76" w:rsidRPr="004F4D76" w:rsidRDefault="004F4D76" w:rsidP="003B40D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по</w:t>
      </w:r>
      <w:r w:rsidR="003B40DD">
        <w:rPr>
          <w:rFonts w:eastAsia="Times New Roman" w:cs="Times New Roman"/>
          <w:color w:val="000000"/>
          <w:szCs w:val="28"/>
          <w:lang w:eastAsia="ru-RU"/>
        </w:rPr>
        <w:t>чтовый адрес каждого заявителя;</w:t>
      </w:r>
    </w:p>
    <w:p w:rsidR="004F4D76" w:rsidRPr="004F4D76" w:rsidRDefault="004F4D76" w:rsidP="003B40D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конверт с заявкой на участие в конкурсе,</w:t>
      </w:r>
      <w:r w:rsidR="003B40DD">
        <w:rPr>
          <w:rFonts w:eastAsia="Times New Roman" w:cs="Times New Roman"/>
          <w:strike/>
          <w:noProof/>
          <w:color w:val="000000"/>
          <w:szCs w:val="28"/>
          <w:lang w:eastAsia="ru-RU"/>
        </w:rPr>
        <w:t>;</w:t>
      </w:r>
      <w:r w:rsidRPr="004F4D76">
        <w:rPr>
          <w:rFonts w:eastAsia="Times New Roman" w:cs="Times New Roman"/>
          <w:strike/>
          <w:noProof/>
          <w:color w:val="000000"/>
          <w:szCs w:val="28"/>
          <w:lang w:eastAsia="ru-RU"/>
        </w:rPr>
        <w:drawing>
          <wp:inline distT="0" distB="0" distL="0" distR="0" wp14:anchorId="5EADE880" wp14:editId="73918594">
            <wp:extent cx="8255" cy="8255"/>
            <wp:effectExtent l="0" t="0" r="0" b="0"/>
            <wp:docPr id="127" name="Picture 3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наличие документов, предусмотренных конкурсной документацией.</w:t>
      </w:r>
    </w:p>
    <w:p w:rsidR="004F4D76" w:rsidRPr="004F4D76" w:rsidRDefault="004F4D76" w:rsidP="003B40DD">
      <w:pPr>
        <w:tabs>
          <w:tab w:val="left" w:pos="993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4F4D76" w:rsidRPr="004F4D76" w:rsidRDefault="004F4D76" w:rsidP="003B40D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Протокол вскрытия конвертов с заявками на участие в конкурсе ведется конкурсной комиссией и подписывается всеми присутствующими членами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комиссии непосредственно после вскрытия конвертов.</w:t>
      </w:r>
    </w:p>
    <w:p w:rsidR="004F4D76" w:rsidRPr="004F4D76" w:rsidRDefault="004F4D76" w:rsidP="003B40D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Конкурсная комиссия обязана осуществлять аудиозапись вскрытия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конвертов с заявками на участие в конкурсе. Заявители или их представители, имеющие надлежащим образом оформленную доверенность, присутствующие при вскрытии конвертов с заявками на участие в конкурсе, вправе осуществлять аудиозапись вскрытия конвертов с заявками на участие в конкурсе.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0BD6A57" wp14:editId="0144DA8A">
            <wp:extent cx="8255" cy="8255"/>
            <wp:effectExtent l="0" t="0" r="0" b="0"/>
            <wp:docPr id="104768" name="Picture 3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Конверты с заявками на участие в конкурсе, полученные после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окончания срока подачи заявок на участие в конкурсе, вскрываются (в случае если на конверте не указаны почтовый адрес (для юридического лица)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или сведения о месте жительства (для физического лица) заявителя)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в тот же день такие конверты и такие заявки возвращаются заявителям.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если было установлено требование о внесении задатка, организатор конкурса обязан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0DA55E68" wp14:editId="5C5946C8">
            <wp:extent cx="8255" cy="8255"/>
            <wp:effectExtent l="0" t="0" r="0" b="0"/>
            <wp:docPr id="104769" name="Picture 3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вернуть задаток указанным заявителям в течение пяти рабочих дней с даты подписания протокола вскрытия конвертов с заявками на участие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конкурсе.</w:t>
      </w:r>
    </w:p>
    <w:p w:rsidR="004F4D76" w:rsidRPr="004F4D76" w:rsidRDefault="004F4D76" w:rsidP="003B40DD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Конкурсная комиссия обязана в течение одного рабочего дня разместить подписанный протокол вскрытия конвертов на официальном сайте торгов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 официальном портале Администрации города.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4F4D76">
        <w:rPr>
          <w:rFonts w:eastAsia="Times New Roman" w:cs="Times New Roman"/>
          <w:color w:val="000000"/>
          <w:szCs w:val="28"/>
          <w:lang w:val="en-US" w:eastAsia="ru-RU"/>
        </w:rPr>
        <w:t>XI</w:t>
      </w:r>
      <w:r w:rsidRPr="004F4D76">
        <w:rPr>
          <w:rFonts w:eastAsia="Times New Roman" w:cs="Times New Roman"/>
          <w:color w:val="000000"/>
          <w:szCs w:val="28"/>
          <w:lang w:eastAsia="ru-RU"/>
        </w:rPr>
        <w:t>. Порядок оценки и сопоставления заявок на участие в конкурсе</w:t>
      </w:r>
    </w:p>
    <w:p w:rsidR="004F4D76" w:rsidRPr="004F4D76" w:rsidRDefault="004F4D76" w:rsidP="003B40DD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Критерии оценки рекламных конструкций, а также формула расчетов критерия оценки при проведении конкурса устанавливаются конкурсной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документацией.</w:t>
      </w:r>
    </w:p>
    <w:p w:rsidR="004F4D76" w:rsidRPr="004F4D76" w:rsidRDefault="004F4D76" w:rsidP="003B40DD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Конкурсная комиссия осуществляет оценку и сопоставление заявок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участие в конкурсе, поданных заявителями, признанными участниками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4F4D76" w:rsidRPr="004F4D76" w:rsidRDefault="004F4D76" w:rsidP="003B40DD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Оценка и сопоставление заявок на участие в конкурсе осуществляются в целях выявления лучших условий исполнения договора в соответствии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 критериями и в порядке, которые установлены конкурсной документацией.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3.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указанным в конкурсной документации.</w:t>
      </w:r>
    </w:p>
    <w:p w:rsidR="004F4D76" w:rsidRPr="004F4D76" w:rsidRDefault="004F4D76" w:rsidP="003B40D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Для каждого применяемого для оценки заявок на участие в конкурсе критерия конкурса в конкурсной документации устанавливаются параметры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его оценки.</w:t>
      </w:r>
    </w:p>
    <w:p w:rsidR="004F4D76" w:rsidRPr="004F4D76" w:rsidRDefault="004F4D76" w:rsidP="003B40D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Оценка конкурсной заявки (предложения) каждого заявителя, допущенного к участию в конкурсе, осуществляется конкурсной комиссией путем присвоения его конкурсному предложению по каждому из критериев, содержащихся в конкурсной документации соответствующего количества баллов,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исходя из предложения такого участника.</w:t>
      </w:r>
    </w:p>
    <w:p w:rsidR="004F4D76" w:rsidRPr="004F4D76" w:rsidRDefault="004F4D76" w:rsidP="003B40D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основании результатов оценки и сопоставления заявок на участие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которой содержатся лучшие условия исполнения договора, присваивается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первый номер. В случае если в нескольких заявках содержатся одинаковые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условия исполнения договора, меньший порядковый номер присваивается заявке на участие в конкурсе, которая поступила ранее других заявок на участие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конкурсе, содержащих такие условия.</w:t>
      </w:r>
    </w:p>
    <w:p w:rsidR="004F4D76" w:rsidRPr="004F4D76" w:rsidRDefault="004F4D76" w:rsidP="003B40D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Победителем конкурса признается участник конкурса, который предложил лучшие условия исполнения договора и заявке на участие, в конкурсе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которого присвоен первый номер.</w:t>
      </w:r>
    </w:p>
    <w:p w:rsidR="004F4D76" w:rsidRPr="004F4D76" w:rsidRDefault="004F4D76" w:rsidP="003B40D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конкурса, заявки на участие в конкурсе которых были рассмотрены, о порядке оценки и о сопоставлении заявок на участие в конкурсе, о принятом на осно</w:t>
      </w:r>
      <w:r w:rsidR="003B40DD">
        <w:rPr>
          <w:rFonts w:eastAsia="Times New Roman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вании результатов оценки и сопоставления заявок на участие в конкурсе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решении о присвоении заявкам на участие в конкурсе порядковых номеров,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а также наименования (для юридических лиц), фамилии, имена, отчества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(для физических лиц) и почтовые адреса участников конкурса, заявкам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на участие в конкурсе которых присвоен первый и второй номера.</w:t>
      </w:r>
    </w:p>
    <w:p w:rsidR="004F4D76" w:rsidRPr="004F4D76" w:rsidRDefault="004F4D76" w:rsidP="003B40D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Протокол оценки и сопоставления заявок на участие в конкурсе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размещается организатором торгов или специализированной организацией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официальном сайте торгов и на официальном портале Администрации города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течение дня, следующего после дня подписания указанного протокола.</w:t>
      </w:r>
    </w:p>
    <w:p w:rsidR="004F4D76" w:rsidRPr="004F4D76" w:rsidRDefault="004F4D76" w:rsidP="003B40D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 разъяснении результатов конкурса. Организатор конкурса в течение двух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4F4D76" w:rsidRPr="004F4D76" w:rsidRDefault="004F4D76" w:rsidP="003B40DD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Протоколы, составленные в ходе проведения конкурса, заявки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участие в конкурсе, конкурсная документация, изменения, внесенные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конкурсную документацию, и разъяснения конкурсной документации, а также аудиозапись вскрытия конвертов с заявками на участие в конкурсе хранятся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организатором конкурса не менее трех лет.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Раздел XII. Порядок заключения договора по результатам проведения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конкурса</w:t>
      </w:r>
    </w:p>
    <w:p w:rsidR="004F4D76" w:rsidRPr="004F4D76" w:rsidRDefault="004F4D76" w:rsidP="003B40D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Договор на установку и эксплуатацию рекламной конструкции заключается организатором торгов с победителем конкурса либо единственным участником конкурса не ранее чем через </w:t>
      </w:r>
      <w:r w:rsidR="003B40DD">
        <w:rPr>
          <w:rFonts w:eastAsia="Times New Roman" w:cs="Times New Roman"/>
          <w:color w:val="000000"/>
          <w:szCs w:val="28"/>
          <w:lang w:eastAsia="ru-RU"/>
        </w:rPr>
        <w:t>десять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дней со дня размещения информации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 результатах конкурса на официальном сайте торгов и на официальном портале Администрации города.</w:t>
      </w:r>
    </w:p>
    <w:p w:rsidR="004F4D76" w:rsidRPr="004F4D76" w:rsidRDefault="004F4D76" w:rsidP="003B40D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Не ранее чем через десять и не позднее чем через пятнадцать кален</w:t>
      </w:r>
      <w:r w:rsidR="003B40DD">
        <w:rPr>
          <w:rFonts w:eastAsia="Times New Roman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дарных дней с момента размещения информации о результатах конкурса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официальном сайте торгов и на официальном портале Администрации города организатор торгов направляет победителю торгов договор на установку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эксплуатацию рекламной конструкции для заключения в установленном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порядке.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3. Победитель конкурса обязан представить организатору конкурса подписанный договор, переданный ему в порядке, предусмотренном пунктом 2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раздела XII нас</w:t>
      </w:r>
      <w:r w:rsidR="003B40DD">
        <w:rPr>
          <w:rFonts w:eastAsia="Times New Roman" w:cs="Times New Roman"/>
          <w:color w:val="000000"/>
          <w:szCs w:val="28"/>
          <w:lang w:eastAsia="ru-RU"/>
        </w:rPr>
        <w:t>тоящего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оложения в течение пяти рабочих дней, если более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продолжительный срок для представления подписанного договора не установлен конкурсной документацией.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если победитель конкурса, в срок, предусмотренный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пу</w:t>
      </w:r>
      <w:r w:rsidR="003B40DD">
        <w:rPr>
          <w:rFonts w:eastAsia="Times New Roman" w:cs="Times New Roman"/>
          <w:color w:val="000000"/>
          <w:szCs w:val="28"/>
          <w:lang w:eastAsia="ru-RU"/>
        </w:rPr>
        <w:t>нктом 3 раздела XII настоящего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оложения или конкурсной документацией, не представил организатору конкурса подписанный договор, а также обеспе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чение исполнения договора в случае если организатором конкурса такое требование было установлено, победитель конкурса признается уклонившимся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от заключения договора.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если победитель конкурса признан уклонившимся от заключения договора, организатор конкурса должен заключить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C23643F" wp14:editId="4A2DB883">
            <wp:extent cx="8255" cy="8255"/>
            <wp:effectExtent l="0" t="0" r="0" b="0"/>
            <wp:docPr id="104770" name="Picture 36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договор с участником конкурса, заявке на участие в конкурсе которого присвоен второй номер.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случае, предусмотренном пу</w:t>
      </w:r>
      <w:r w:rsidR="003B40DD">
        <w:rPr>
          <w:rFonts w:eastAsia="Times New Roman" w:cs="Times New Roman"/>
          <w:color w:val="000000"/>
          <w:szCs w:val="28"/>
          <w:lang w:eastAsia="ru-RU"/>
        </w:rPr>
        <w:t>нктом 4 раздела XII настоящего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оло</w:t>
      </w:r>
      <w:r w:rsidR="003B40DD">
        <w:rPr>
          <w:rFonts w:eastAsia="Times New Roman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жения конкурсной комиссией не позднее одного дня</w:t>
      </w:r>
      <w:r w:rsidR="003B40DD">
        <w:rPr>
          <w:rFonts w:eastAsia="Times New Roman" w:cs="Times New Roman"/>
          <w:color w:val="000000"/>
          <w:szCs w:val="28"/>
          <w:lang w:eastAsia="ru-RU"/>
        </w:rPr>
        <w:t>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следующего за истечением срока на предоставления подписанного победителем договора и (или) обеспе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чения исполнения договора</w:t>
      </w:r>
      <w:r w:rsidR="003B40DD">
        <w:rPr>
          <w:rFonts w:eastAsia="Times New Roman" w:cs="Times New Roman"/>
          <w:color w:val="000000"/>
          <w:szCs w:val="28"/>
          <w:lang w:eastAsia="ru-RU"/>
        </w:rPr>
        <w:t>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составляется протокол об отказе (уклонении)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от заключения договора победителем, в котором должны содержаться сведения о месте, дате и времени его составления, о лице, которое было признано победителем конкурса и признано уклонившимся от заключения договора с организатором, сведения об обстоятельствах и фактах, являющихся основанием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для составления протокола, а также реквизиты документов, подтверждающих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такие обстоятельства и факты, сведения о передаче права на заключение договора лицу, заявке которого присвоен второй номер и сведения о таком лице.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Протокол, указанный в п</w:t>
      </w:r>
      <w:r w:rsidR="003B40DD">
        <w:rPr>
          <w:rFonts w:eastAsia="Times New Roman" w:cs="Times New Roman"/>
          <w:color w:val="000000"/>
          <w:szCs w:val="28"/>
          <w:lang w:eastAsia="ru-RU"/>
        </w:rPr>
        <w:t>ункте 6 раздела XII настоящего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оложения, подписывается всеми присутствующими членами конкурсной комиссии в день его составления, составляется в двух экземплярах, один из которых хранится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у организатора конкурса и размещается организатором конкурса на офици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альном сайте торгов и на официальном портале Администрации города в течение дня, следующего после дня подписания указанного протокола.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Организатор конкурса в течение трех рабочих дней с даты размещения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4C97BAA" wp14:editId="69E657C8">
            <wp:extent cx="8255" cy="8255"/>
            <wp:effectExtent l="0" t="0" r="0" b="0"/>
            <wp:docPr id="104771" name="Picture 39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протокола об отказе (уклонении) победителя от заключения договора с организатором конкурса передает участнику конкурса, заявке на участие в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099D3C5" wp14:editId="28678684">
            <wp:extent cx="8255" cy="8255"/>
            <wp:effectExtent l="0" t="0" r="0" b="0"/>
            <wp:docPr id="104772" name="Picture 39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конкурсе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 конкурсной документации. Указанный проект договора должен быть подписан участником конкурса, заявке на участие, в конкурсе которого присвоен второй номер, в десятидневный срок и в тот же срок передан организатору конкурса. При этом заключение договора для участн</w:t>
      </w:r>
      <w:r w:rsidR="003B40DD">
        <w:rPr>
          <w:rFonts w:eastAsia="Times New Roman" w:cs="Times New Roman"/>
          <w:color w:val="000000"/>
          <w:szCs w:val="28"/>
          <w:lang w:eastAsia="ru-RU"/>
        </w:rPr>
        <w:t>ика конкурса, заявке на участие,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конкурсе которого присвоен второй номер, является обязательным.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85DEA14" wp14:editId="178B7A56">
            <wp:extent cx="158750" cy="40005"/>
            <wp:effectExtent l="0" t="0" r="0" b="0"/>
            <wp:docPr id="104773" name="Picture 10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8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случае уклонения победителя конкурса или участника конкурса,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заявке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5EA0657" wp14:editId="313C7863">
            <wp:extent cx="8255" cy="8255"/>
            <wp:effectExtent l="0" t="0" r="0" b="0"/>
            <wp:docPr id="104774" name="Picture 39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на участие, в конкурсе которого присвоен второй номер, от заключения договора задаток, внесенный ими, не возвращается. В случае уклонения участника конкурса, заявке на участие, в конкурсе которого присвоен второй номер, от заключения договора конкурс признается несостоявшимся.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если договор не заключен с победителем конкурса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или с участником конкурса, заявке на участие, в конкурсе которого присвоен второй номер, конкурс признается несостоявшимся. В последнем случае организатор конкурса организует повторное проведение конкурса.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Договор на установку и эксплуатацию рекламной конструкции заключается на условиях, указанных в поданной участником конкурса, с которым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заключается договор, заявке на участие в конкурсе и в конкурсной докумен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тации. При заключении и (или) исполнении договора цена такого договора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не может быть ниже начальной (минимальной) цены договора (цены лота),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указанной в извещении о проведении конкурса, но может быть увеличена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E0201DC" wp14:editId="4692D3CC">
            <wp:extent cx="8255" cy="8255"/>
            <wp:effectExtent l="0" t="0" r="0" b="0"/>
            <wp:docPr id="104775" name="Picture 3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по соглашению сторон в порядке, установленном договором.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если организатором торгов в конкурсной документации было установлено требование о внесении задатка, организатор конкурса обязан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возвратить задаток в течение пяти рабочих дней с даты подписания протокола оценки и сопоставления заявок на участие в конкурсе участникам конкурса,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которые не стали победителями конкурса, за исключением участника конкурса, заявке на участие в конкурсе которого присвоен второй номер и которому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задаток возвращается в порядке, предусмотренном </w:t>
      </w:r>
      <w:r w:rsidR="003B40DD">
        <w:rPr>
          <w:rFonts w:eastAsia="Times New Roman" w:cs="Times New Roman"/>
          <w:color w:val="000000"/>
          <w:szCs w:val="28"/>
          <w:lang w:eastAsia="ru-RU"/>
        </w:rPr>
        <w:t>подпунктом 12.2 пункта 2 раздела XII настоящего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оложения.</w:t>
      </w:r>
    </w:p>
    <w:p w:rsidR="004F4D76" w:rsidRPr="004F4D76" w:rsidRDefault="004F4D76" w:rsidP="003B40DD">
      <w:pPr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Задаток, оплаченный победителем конкурса в качестве обеспечения заявки</w:t>
      </w:r>
      <w:r w:rsidR="003B40DD">
        <w:rPr>
          <w:rFonts w:eastAsia="Times New Roman" w:cs="Times New Roman"/>
          <w:color w:val="000000"/>
          <w:szCs w:val="28"/>
          <w:lang w:eastAsia="ru-RU"/>
        </w:rPr>
        <w:t>, ему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не возвращается и учитывается в качестве авансового платежа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по договору на установку и эксплуатацию рекламной конструкции.</w:t>
      </w:r>
    </w:p>
    <w:p w:rsidR="004F4D76" w:rsidRPr="004F4D76" w:rsidRDefault="004F4D76" w:rsidP="003B40DD">
      <w:pPr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Задаток возвращается участнику конкурса, заявке на участие,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E0E2EFC" wp14:editId="10FC3F8B">
            <wp:extent cx="8255" cy="8255"/>
            <wp:effectExtent l="0" t="0" r="0" b="0"/>
            <wp:docPr id="104776" name="Picture 4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4F4D76" w:rsidRPr="004F4D76" w:rsidRDefault="004F4D76" w:rsidP="003B40DD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Победитель конкурса или лицо, заявке которого был присвоен второй номер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, сумма внесенного ими задатка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при отсутствии оснований для признания их</w:t>
      </w:r>
      <w:r w:rsidR="003B40DD">
        <w:rPr>
          <w:rFonts w:eastAsia="Times New Roman" w:cs="Times New Roman"/>
          <w:color w:val="000000"/>
          <w:szCs w:val="28"/>
          <w:lang w:eastAsia="ru-RU"/>
        </w:rPr>
        <w:t>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уклоняющимися (уклонившимися) от заключения договора на установку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 эксплуатацию рекламных конструкций</w:t>
      </w:r>
      <w:r w:rsidR="003B40DD">
        <w:rPr>
          <w:rFonts w:eastAsia="Times New Roman" w:cs="Times New Roman"/>
          <w:color w:val="000000"/>
          <w:szCs w:val="28"/>
          <w:lang w:eastAsia="ru-RU"/>
        </w:rPr>
        <w:t>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учитывается в счет оплаты (частичной оплаты) обеспечения исполнения договора, если такое требование установлено организатором конкурса в конкурсной документации, либо в счет платежа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 право заключения договора на установку и эксплуатацию рекламной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конструкции.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12D6020" wp14:editId="71303D52">
            <wp:extent cx="8255" cy="8255"/>
            <wp:effectExtent l="0" t="0" r="0" b="0"/>
            <wp:docPr id="104777" name="Picture 4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14. Рекламораспространитель, заключивший договор на установку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эксплуатацию рекламной конструкции по итогам конкурса, обязан обратиться в департамент архитектуры и градостроительства Администрации города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для получения разрешения на установку и эксплуатацию рекламной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конструкции в установленном законодательством порядке, в соответствии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с административным регламентом предоставления муниципальной услуги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по выдаче разрешений на установку и эксплуатацию рекламных конструкций.</w:t>
      </w:r>
    </w:p>
    <w:p w:rsidR="004F4D76" w:rsidRPr="004F4D76" w:rsidRDefault="004F4D76" w:rsidP="003B40DD">
      <w:p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15. После заключения договора на установку и эксплуатацию рекламной конструкции и получения разрешения на установку и эксплуатацию рекламной конструкции рекламораспространитель вправе приступить к монтажу (технологическому присоединению) рекламной конструкции.</w:t>
      </w:r>
    </w:p>
    <w:p w:rsidR="004F4D76" w:rsidRPr="004F4D76" w:rsidRDefault="004F4D76" w:rsidP="004F4D76">
      <w:pPr>
        <w:spacing w:after="335" w:line="252" w:lineRule="auto"/>
        <w:ind w:left="8339" w:right="110" w:hanging="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spacing w:after="335" w:line="252" w:lineRule="auto"/>
        <w:ind w:left="8339" w:right="110" w:hanging="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spacing w:after="335" w:line="252" w:lineRule="auto"/>
        <w:ind w:left="8339" w:right="110" w:hanging="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spacing w:after="335" w:line="252" w:lineRule="auto"/>
        <w:ind w:left="8339" w:right="110" w:hanging="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spacing w:after="335" w:line="252" w:lineRule="auto"/>
        <w:ind w:right="11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right="108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right="108" w:firstLine="5103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Приложение 1 </w:t>
      </w:r>
    </w:p>
    <w:p w:rsidR="003B40DD" w:rsidRDefault="003B40DD" w:rsidP="003B40DD">
      <w:pPr>
        <w:ind w:right="-1" w:firstLine="510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п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оложению о порядке </w:t>
      </w:r>
    </w:p>
    <w:p w:rsidR="003B40DD" w:rsidRDefault="004F4D76" w:rsidP="003B40DD">
      <w:pPr>
        <w:ind w:right="-1" w:firstLine="5103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организации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проведения торгов </w:t>
      </w:r>
    </w:p>
    <w:p w:rsidR="003B40DD" w:rsidRDefault="004F4D76" w:rsidP="003B40DD">
      <w:pPr>
        <w:ind w:right="-1" w:firstLine="5103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право заключения договора </w:t>
      </w:r>
    </w:p>
    <w:p w:rsidR="003B40DD" w:rsidRDefault="003B40DD" w:rsidP="003B40DD">
      <w:pPr>
        <w:ind w:right="-1" w:firstLine="5103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установку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и эксплуатацию </w:t>
      </w:r>
    </w:p>
    <w:p w:rsidR="003B40DD" w:rsidRDefault="004F4D76" w:rsidP="003B40DD">
      <w:pPr>
        <w:ind w:right="-1" w:firstLine="5103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рекламной конструкции </w:t>
      </w:r>
    </w:p>
    <w:p w:rsidR="003B40DD" w:rsidRDefault="004F4D76" w:rsidP="003B40DD">
      <w:pPr>
        <w:ind w:left="5103" w:right="-1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земельных участках, которые находятся в муниципальной </w:t>
      </w:r>
    </w:p>
    <w:p w:rsidR="003B40DD" w:rsidRDefault="004F4D76" w:rsidP="003B40DD">
      <w:pPr>
        <w:ind w:left="5103" w:right="-1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собственности или государственная собственность на которые </w:t>
      </w:r>
    </w:p>
    <w:p w:rsidR="003B40DD" w:rsidRDefault="004F4D76" w:rsidP="003B40DD">
      <w:pPr>
        <w:ind w:left="5103" w:right="-1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не разграничена, а также зданиях </w:t>
      </w:r>
    </w:p>
    <w:p w:rsidR="003B40DD" w:rsidRPr="003B40DD" w:rsidRDefault="004F4D76" w:rsidP="003B40DD">
      <w:pPr>
        <w:ind w:left="5103" w:right="-1"/>
        <w:rPr>
          <w:rFonts w:eastAsia="Times New Roman" w:cs="Times New Roman"/>
          <w:color w:val="000000"/>
          <w:szCs w:val="28"/>
          <w:lang w:eastAsia="ru-RU"/>
        </w:rPr>
      </w:pPr>
      <w:r w:rsidRPr="003B40DD">
        <w:rPr>
          <w:rFonts w:eastAsia="Times New Roman" w:cs="Times New Roman"/>
          <w:color w:val="000000"/>
          <w:szCs w:val="28"/>
          <w:lang w:eastAsia="ru-RU"/>
        </w:rPr>
        <w:t xml:space="preserve">или ином недвижимом имуществе, находящемся в муниципальной </w:t>
      </w:r>
    </w:p>
    <w:p w:rsidR="003B40DD" w:rsidRDefault="004F4D76" w:rsidP="003B40DD">
      <w:pPr>
        <w:ind w:left="4253" w:right="-1" w:firstLine="850"/>
        <w:rPr>
          <w:rFonts w:eastAsia="Times New Roman" w:cs="Times New Roman"/>
          <w:color w:val="000000"/>
          <w:szCs w:val="28"/>
          <w:lang w:eastAsia="ru-RU"/>
        </w:rPr>
      </w:pPr>
      <w:r w:rsidRPr="003B40DD">
        <w:rPr>
          <w:rFonts w:eastAsia="Times New Roman" w:cs="Times New Roman"/>
          <w:color w:val="000000"/>
          <w:szCs w:val="28"/>
          <w:lang w:eastAsia="ru-RU"/>
        </w:rPr>
        <w:t xml:space="preserve">собственности, в том числе </w:t>
      </w:r>
    </w:p>
    <w:p w:rsidR="003B40DD" w:rsidRDefault="004F4D76" w:rsidP="003B40DD">
      <w:pPr>
        <w:ind w:left="4253" w:right="-1" w:firstLine="850"/>
        <w:rPr>
          <w:rFonts w:eastAsia="Times New Roman" w:cs="Times New Roman"/>
          <w:color w:val="000000"/>
          <w:szCs w:val="28"/>
          <w:lang w:eastAsia="ru-RU"/>
        </w:rPr>
      </w:pPr>
      <w:r w:rsidRPr="003B40DD">
        <w:rPr>
          <w:rFonts w:eastAsia="Times New Roman" w:cs="Times New Roman"/>
          <w:color w:val="000000"/>
          <w:szCs w:val="28"/>
          <w:lang w:eastAsia="ru-RU"/>
        </w:rPr>
        <w:t xml:space="preserve">переданных в хозяйственное </w:t>
      </w:r>
    </w:p>
    <w:p w:rsidR="004F4D76" w:rsidRPr="003B40DD" w:rsidRDefault="004F4D76" w:rsidP="003B40DD">
      <w:pPr>
        <w:ind w:left="4253" w:right="-1" w:firstLine="850"/>
        <w:rPr>
          <w:rFonts w:eastAsia="Times New Roman" w:cs="Times New Roman"/>
          <w:color w:val="000000"/>
          <w:szCs w:val="28"/>
          <w:lang w:eastAsia="ru-RU"/>
        </w:rPr>
      </w:pPr>
      <w:r w:rsidRPr="003B40DD">
        <w:rPr>
          <w:rFonts w:eastAsia="Times New Roman" w:cs="Times New Roman"/>
          <w:color w:val="000000"/>
          <w:szCs w:val="28"/>
          <w:lang w:eastAsia="ru-RU"/>
        </w:rPr>
        <w:t>ведение или оперативное управление</w:t>
      </w:r>
    </w:p>
    <w:p w:rsidR="004F4D76" w:rsidRPr="004F4D76" w:rsidRDefault="004F4D76" w:rsidP="004F4D76">
      <w:pPr>
        <w:ind w:left="3118" w:right="108" w:hanging="7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left="3118" w:right="108" w:hanging="7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3B40DD" w:rsidRDefault="004F4D76" w:rsidP="003B40D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Проект</w:t>
      </w:r>
    </w:p>
    <w:p w:rsidR="004F4D76" w:rsidRDefault="004F4D76" w:rsidP="003B40D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договора на установку и эксплуатацию рекламных (ой) конструкций (и)</w:t>
      </w:r>
    </w:p>
    <w:p w:rsidR="003B40DD" w:rsidRPr="004F4D76" w:rsidRDefault="003B40DD" w:rsidP="003B40D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3B40DD" w:rsidRDefault="004F4D76" w:rsidP="003B40D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Договор №____ на установку и эксплуатацию рекламных(ой) конструкций(и)                 на объектах муниципальной собственности, в том числе переданных </w:t>
      </w:r>
    </w:p>
    <w:p w:rsidR="004F4D76" w:rsidRDefault="004F4D76" w:rsidP="003B40D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хозяйственное ведение, оперативное управление</w:t>
      </w:r>
    </w:p>
    <w:p w:rsidR="003B40DD" w:rsidRPr="004F4D76" w:rsidRDefault="003B40DD" w:rsidP="003B40D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tabs>
          <w:tab w:val="center" w:pos="823"/>
          <w:tab w:val="center" w:pos="8396"/>
        </w:tabs>
        <w:spacing w:after="322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г. Сургут</w:t>
      </w:r>
      <w:r w:rsidRPr="004F4D76">
        <w:rPr>
          <w:rFonts w:eastAsia="Times New Roman" w:cs="Times New Roman"/>
          <w:color w:val="000000"/>
          <w:szCs w:val="28"/>
          <w:lang w:eastAsia="ru-RU"/>
        </w:rPr>
        <w:tab/>
        <w:t xml:space="preserve">          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99D4DE3" wp14:editId="228A90A8">
            <wp:extent cx="1494790" cy="127000"/>
            <wp:effectExtent l="0" t="0" r="0" b="6350"/>
            <wp:docPr id="104779" name="Picture 4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6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20__ г.</w:t>
      </w:r>
    </w:p>
    <w:p w:rsidR="003B40DD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Администрация города Сургута, действующая от имени муниципального образования городской округ город Сургут, именуемая в дальнейшем «Администрация», в лице,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__________________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3B40DD">
        <w:rPr>
          <w:rFonts w:eastAsia="Times New Roman" w:cs="Times New Roman"/>
          <w:color w:val="000000"/>
          <w:szCs w:val="28"/>
          <w:lang w:eastAsia="ru-RU"/>
        </w:rPr>
        <w:t>________________________________,</w:t>
      </w:r>
    </w:p>
    <w:p w:rsidR="004F4D76" w:rsidRPr="004F4D76" w:rsidRDefault="004F4D76" w:rsidP="003B40DD">
      <w:pPr>
        <w:spacing w:after="5" w:line="252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лице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действующего на основании</w:t>
      </w:r>
      <w:r w:rsidR="003B40DD">
        <w:rPr>
          <w:rFonts w:eastAsia="Times New Roman" w:cs="Times New Roman"/>
          <w:noProof/>
          <w:color w:val="000000"/>
          <w:szCs w:val="28"/>
          <w:lang w:eastAsia="ru-RU"/>
        </w:rPr>
        <w:t xml:space="preserve"> ______________________,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с одной стороны,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____________________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именуемое</w:t>
      </w:r>
      <w:r w:rsidR="003B40DD">
        <w:rPr>
          <w:rFonts w:eastAsia="Times New Roman" w:cs="Times New Roman"/>
          <w:color w:val="000000"/>
          <w:szCs w:val="28"/>
          <w:lang w:eastAsia="ru-RU"/>
        </w:rPr>
        <w:t>_______________________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дальнейшем «Рекламораспространитель», в лице </w:t>
      </w:r>
      <w:r w:rsidR="003B40DD">
        <w:rPr>
          <w:rFonts w:eastAsia="Times New Roman" w:cs="Times New Roman"/>
          <w:noProof/>
          <w:color w:val="000000"/>
          <w:szCs w:val="28"/>
          <w:lang w:eastAsia="ru-RU"/>
        </w:rPr>
        <w:t xml:space="preserve">_________________________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действующего на основании </w:t>
      </w:r>
      <w:r w:rsidR="003B40DD">
        <w:rPr>
          <w:rFonts w:eastAsia="Times New Roman" w:cs="Times New Roman"/>
          <w:noProof/>
          <w:color w:val="000000"/>
          <w:szCs w:val="28"/>
          <w:lang w:eastAsia="ru-RU"/>
        </w:rPr>
        <w:t>________________________ 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с другой стороны, вместе именуемые в дальнейшем «Стороны», на основании протокола от «____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t>»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_________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20</w:t>
      </w:r>
      <w:r w:rsidR="003B40DD">
        <w:rPr>
          <w:rFonts w:eastAsia="Times New Roman" w:cs="Times New Roman"/>
          <w:color w:val="000000"/>
          <w:szCs w:val="28"/>
          <w:lang w:eastAsia="ru-RU"/>
        </w:rPr>
        <w:t>___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г. </w:t>
      </w:r>
      <w:r w:rsidR="003B40DD">
        <w:rPr>
          <w:rFonts w:eastAsia="Times New Roman" w:cs="Times New Roman"/>
          <w:color w:val="000000"/>
          <w:szCs w:val="28"/>
          <w:lang w:eastAsia="ru-RU"/>
        </w:rPr>
        <w:t>________________________________________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 право заключения договора                                на установку и эксплуатацию рекламных(ой) конструкций(и) на объектах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муниципальной собственности, в том числе переданных в хозяйственное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ведение, оперативное управление </w:t>
      </w:r>
      <w:r w:rsidR="003B40DD">
        <w:rPr>
          <w:rFonts w:eastAsia="Times New Roman" w:cs="Times New Roman"/>
          <w:noProof/>
          <w:color w:val="000000"/>
          <w:szCs w:val="28"/>
          <w:lang w:eastAsia="ru-RU"/>
        </w:rPr>
        <w:t>__________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лот №</w:t>
      </w:r>
      <w:r w:rsidR="003B40DD">
        <w:rPr>
          <w:rFonts w:eastAsia="Times New Roman" w:cs="Times New Roman"/>
          <w:color w:val="000000"/>
          <w:szCs w:val="28"/>
          <w:lang w:eastAsia="ru-RU"/>
        </w:rPr>
        <w:t>____,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заключили настоящий договор                               (в дальнейшем «Договор») на следующих условиях:</w:t>
      </w:r>
    </w:p>
    <w:p w:rsidR="003B40DD" w:rsidRDefault="003B40DD" w:rsidP="003B40DD">
      <w:pPr>
        <w:spacing w:after="217" w:line="252" w:lineRule="auto"/>
        <w:ind w:right="-20"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3B40DD" w:rsidP="003B40DD">
      <w:pPr>
        <w:spacing w:after="217" w:line="252" w:lineRule="auto"/>
        <w:ind w:right="-2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 Предмет и Общие положения договора</w:t>
      </w:r>
    </w:p>
    <w:p w:rsidR="004F4D76" w:rsidRPr="004F4D76" w:rsidRDefault="003B40DD" w:rsidP="003B40DD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настоящим договором Рекламораспространитель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вправе установить рекламные констру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кции (далее — РК), осуществлять 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их эксплуатацию, техническое обслуживание, а Администрация обязуется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условиями настоящего договора совершить необходимые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действия по предоставлению ему такой возможности.</w:t>
      </w:r>
    </w:p>
    <w:p w:rsidR="004F4D76" w:rsidRPr="004F4D76" w:rsidRDefault="003B40DD" w:rsidP="003B40DD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1.2.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Рекламораспространитель имеет право установить и эксплуати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ровать РК на условиях настоящего договора, согласно перечню объектов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наружной рекламы (приложение 1 к настоящему договору).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РК должна быть установлена в точном соответствии с проектом рекла</w:t>
      </w:r>
      <w:r w:rsidR="003B40DD">
        <w:rPr>
          <w:rFonts w:eastAsia="Times New Roman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мных (ой) конструкций (и) и выданным разрешением на установку и эксплу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атацию рекламных (ой) конструкций (и), в месте установки РК в соответствии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со Схемой размещения рекламных конструкций, утвержденной муниципальным правовым ак</w:t>
      </w:r>
      <w:r w:rsidR="003B40DD">
        <w:rPr>
          <w:rFonts w:eastAsia="Times New Roman" w:cs="Times New Roman"/>
          <w:color w:val="000000"/>
          <w:szCs w:val="28"/>
          <w:lang w:eastAsia="ru-RU"/>
        </w:rPr>
        <w:t>том Администрации города</w:t>
      </w:r>
      <w:r w:rsidRPr="004F4D7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1.3</w:t>
      </w:r>
      <w:r w:rsidR="003B40DD">
        <w:rPr>
          <w:rFonts w:eastAsia="Times New Roman" w:cs="Times New Roman"/>
          <w:color w:val="000000"/>
          <w:szCs w:val="28"/>
          <w:lang w:eastAsia="ru-RU"/>
        </w:rPr>
        <w:t>.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Рекламораспространитель имеет право установить и эксплуатировать РК после получения в порядке, установленном муниципальным правовым актом </w:t>
      </w:r>
      <w:r w:rsidRPr="003B40DD">
        <w:rPr>
          <w:rFonts w:eastAsia="Times New Roman" w:cs="Times New Roman"/>
          <w:color w:val="000000"/>
          <w:spacing w:val="-2"/>
          <w:szCs w:val="28"/>
          <w:lang w:eastAsia="ru-RU"/>
        </w:rPr>
        <w:t>Администрации города разрешения на установку и эксплуатацию рекламных (ой)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конструкций (и).</w:t>
      </w:r>
    </w:p>
    <w:p w:rsidR="004F4D76" w:rsidRPr="004F4D76" w:rsidRDefault="003B40DD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Срок действия Договора лет с «__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t>» ____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__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20__ г. по «__</w:t>
      </w:r>
      <w:r>
        <w:rPr>
          <w:rFonts w:eastAsia="Times New Roman" w:cs="Times New Roman"/>
          <w:noProof/>
          <w:color w:val="000000"/>
          <w:szCs w:val="28"/>
          <w:lang w:eastAsia="ru-RU"/>
        </w:rPr>
        <w:t>»_____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20</w:t>
      </w:r>
      <w:r>
        <w:rPr>
          <w:rFonts w:eastAsia="Times New Roman" w:cs="Times New Roman"/>
          <w:color w:val="000000"/>
          <w:szCs w:val="28"/>
          <w:lang w:eastAsia="ru-RU"/>
        </w:rPr>
        <w:t>__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4F4D76" w:rsidRPr="004F4D76" w:rsidRDefault="003B40DD" w:rsidP="003B40DD">
      <w:pPr>
        <w:spacing w:after="304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1.5.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Обязательство по внесению платежей по Договору, неустойки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(штрафов, пени) осуществляется Рекламораспространителем лично, без привлечения третьих лиц.</w:t>
      </w:r>
    </w:p>
    <w:p w:rsidR="004F4D76" w:rsidRPr="004F4D76" w:rsidRDefault="003B40DD" w:rsidP="003B40DD">
      <w:pPr>
        <w:spacing w:after="339" w:line="264" w:lineRule="auto"/>
        <w:ind w:right="-2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Права и обязанности сторон</w:t>
      </w:r>
    </w:p>
    <w:p w:rsidR="004F4D76" w:rsidRPr="004F4D76" w:rsidRDefault="003B40DD" w:rsidP="003B40DD">
      <w:pPr>
        <w:spacing w:after="5" w:line="252" w:lineRule="auto"/>
        <w:ind w:right="-2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Рекламораспространитель обязан в течение 3 (трех) рабочих дней с даты подписания настоящего Договора подать в Администрацию заявление о выдаче разрешения на установку и эксплуатацию рекламных (ой) конструкций (и) по форме и в порядке установленными муниципальным правовым актом.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необходимости получения нового разрешения на установку и эксплуатацию рекламных (ой) конструкций (и) в рамках действующего договора, заявление о выдаче разрешения на установку и эксплуатацию рекламных (ой)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конструкций (и) подается в срок не позднее 3 (трех) рабочих дней со дня подачи документов на аннулирование действующего разрешения;</w:t>
      </w:r>
      <w:r w:rsidR="004F4D76" w:rsidRPr="004F4D7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021E5EF7" wp14:editId="65116D81">
            <wp:extent cx="8255" cy="8255"/>
            <wp:effectExtent l="0" t="0" r="0" b="0"/>
            <wp:docPr id="104786" name="Picture 4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spacing w:after="5" w:line="252" w:lineRule="auto"/>
        <w:ind w:right="-2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2.2.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При установке РК Рекламораспространитель обязан:</w:t>
      </w:r>
      <w:r w:rsidR="004F4D76" w:rsidRPr="004F4D7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622DE299" wp14:editId="24ECA875">
            <wp:extent cx="8255" cy="47625"/>
            <wp:effectExtent l="0" t="0" r="0" b="0"/>
            <wp:docPr id="104787" name="Picture 10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0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0" wp14:anchorId="2750D3D2" wp14:editId="6213B149">
            <wp:simplePos x="0" y="0"/>
            <wp:positionH relativeFrom="column">
              <wp:posOffset>186055</wp:posOffset>
            </wp:positionH>
            <wp:positionV relativeFrom="paragraph">
              <wp:posOffset>356870</wp:posOffset>
            </wp:positionV>
            <wp:extent cx="3175" cy="3175"/>
            <wp:effectExtent l="0" t="0" r="0" b="0"/>
            <wp:wrapSquare wrapText="bothSides"/>
            <wp:docPr id="104788" name="Picture 4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2.2.1.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Обеспечить соблюдение требований Фед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ерального закона                                  от 13.03.2006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№ 38-ФЗ «О рекламе» других федеральных законов, указов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распоряжений Президента Российской Федерации, постановлений и распоряжений Правительства Российской Федерации, нормативных правовых актов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федеральных органов исполнительной власти, муниципальных правовых актов города Сургута, а также требований Государственного стандарта Российской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Федерации Р 52044-2003 «Наружная реклама на автомобильных дорогах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территориях городских и сельских поселений, требований строительных норм и правил. Общие технические требования к средствам наружной рекламы.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Правила размещения», утвержденного постановлением </w:t>
      </w:r>
      <w:r w:rsidRPr="004F4D7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155B029F" wp14:editId="6D770FAB">
            <wp:extent cx="8255" cy="8255"/>
            <wp:effectExtent l="0" t="0" r="0" b="0"/>
            <wp:docPr id="104789" name="Picture 45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Госстандарта России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от 22.04.2003 № 124-ст, условий договора. В случае обнаружения несоответствия вышеуказанных нормативных актов привести в соответствие рекламную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конструкцию, по предписанию Администрации, в течение 45 календарных дней.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F803B9E" wp14:editId="2D658505">
            <wp:extent cx="8255" cy="8255"/>
            <wp:effectExtent l="0" t="0" r="0" b="0"/>
            <wp:docPr id="104790" name="Picture 4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2.2.2. При проведении земляных работ соблюдать требования нормативных правовых актов Администрации города Сургута, не допускать повреждения существующих сетей инженерных сооружений и коммуникаций (электро-,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57BFC88" wp14:editId="176DF5D5">
            <wp:extent cx="8255" cy="8255"/>
            <wp:effectExtent l="0" t="0" r="0" b="0"/>
            <wp:docPr id="104791" name="Picture 45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тепло-, водосетей, линий связи, железных дорог, нефтепроводов, газопроводов,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093C8F9" wp14:editId="669BDF54">
            <wp:extent cx="8255" cy="8255"/>
            <wp:effectExtent l="0" t="0" r="0" b="0"/>
            <wp:docPr id="104792" name="Picture 4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иных подобных сооружений). В случае повреждения существующих сетей,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инженерных сооружений и коммуникаций (электро-, тепло-, водосетей, линий связи, железных дорог, нефтепроводов, газопроводов, иных подобных соору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-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жений) устранить данные повреждения по предписанию Администрации в срок в зависимости от уровня повреждений.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091AA96" wp14:editId="63FFD71F">
            <wp:extent cx="8255" cy="8255"/>
            <wp:effectExtent l="0" t="0" r="0" b="0"/>
            <wp:docPr id="104793" name="Picture 4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2.2.3. Не допускать уничтожение и повреждение зеленых насаждений.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2.2.4. Самостоятельно и за свой счет получить и выполнить технические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F4A03D3" wp14:editId="4C0DE0FD">
            <wp:extent cx="8255" cy="8255"/>
            <wp:effectExtent l="0" t="0" r="0" b="0"/>
            <wp:docPr id="104794" name="Picture 4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условия, при необходимости осуществить подключение РК к электросетям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для организации энергоснабжения и освещения РК в вечернее и ночное время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соответствии с требованиями действующего законодательства.</w:t>
      </w:r>
    </w:p>
    <w:p w:rsidR="004F4D76" w:rsidRPr="004F4D76" w:rsidRDefault="004F4D76" w:rsidP="003B40DD">
      <w:pPr>
        <w:numPr>
          <w:ilvl w:val="2"/>
          <w:numId w:val="39"/>
        </w:numPr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Уведомить Администрацию о факте установки и эксплуатации РК </w:t>
      </w:r>
      <w:r w:rsidRPr="004F4D7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15818C7F" wp14:editId="3D92F0E3">
            <wp:extent cx="8255" cy="8255"/>
            <wp:effectExtent l="0" t="0" r="0" b="0"/>
            <wp:docPr id="104795" name="Picture 48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третьими лицами в мес</w:t>
      </w:r>
      <w:r w:rsidR="003B40DD">
        <w:rPr>
          <w:rFonts w:eastAsia="Times New Roman" w:cs="Times New Roman"/>
          <w:color w:val="000000"/>
          <w:szCs w:val="28"/>
          <w:lang w:eastAsia="ru-RU"/>
        </w:rPr>
        <w:t>те размещения РК, указанном в пункте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1.2 настоящего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Договора, в течение 3 (трех) календарных дней с момента выявления данного факта.</w:t>
      </w:r>
    </w:p>
    <w:p w:rsidR="004F4D76" w:rsidRPr="004F4D76" w:rsidRDefault="003B40DD" w:rsidP="003B40DD">
      <w:pPr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2.3.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При эксплуатации РК Рекламораспространитель обязан: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2.3.1.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Своевременно и полностью перечислять плату по Договору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размере 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5F7AB9F" wp14:editId="085E4843">
            <wp:extent cx="8255" cy="95250"/>
            <wp:effectExtent l="0" t="0" r="0" b="0"/>
            <wp:docPr id="104797" name="Picture 10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и сроках, установленных настоящим Договором.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2.3.2.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Подписывать акты сверки взаимных расчетов, полученные Рекламорастространителем лично либо по почте, в срок не позднее 5 (пяти) рабочих дней с момента их получения.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невозврата в Администрацию подписанных актов сверок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взаимных расчетов в установленный срок указанные в актах суммы считаются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97FB12E" wp14:editId="3632B86D">
            <wp:extent cx="8255" cy="95250"/>
            <wp:effectExtent l="0" t="0" r="0" b="0"/>
            <wp:docPr id="104799" name="Picture 10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1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подтвержденными.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2.3.3. Предоставлять ежегодно под размещение социальной рекламы одну экспонируемую поверхность на основании заявки Администрации в пределах, предложенных Рекламораспространителем в заявке на участие, в конкурсе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_____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календарных дней.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2BCF0F4" wp14:editId="58D8C873">
            <wp:extent cx="8255" cy="31750"/>
            <wp:effectExtent l="0" t="0" r="0" b="0"/>
            <wp:docPr id="104800" name="Picture 10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1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DD" w:rsidRDefault="004F4D76" w:rsidP="003B40DD">
      <w:pPr>
        <w:spacing w:after="26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2.3.4. Обеспечить наличие маркировки с указанием Рекламораспространителя и номера его телефона, номера, даты выдачи и окончания срока действия разрешения на установку и эксплуатацию РК.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F4D76" w:rsidRPr="004F4D76" w:rsidRDefault="004F4D76" w:rsidP="003B40DD">
      <w:pPr>
        <w:spacing w:after="26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По требованию Администрации устранить недостатки в течение 15 (пятнадцати) календарных дней с момента получения информации об обнаруженных недостатках (лично, по электронной почте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5747FCE" wp14:editId="2A3FAB5D">
            <wp:extent cx="8255" cy="8255"/>
            <wp:effectExtent l="0" t="0" r="0" b="0"/>
            <wp:docPr id="104801" name="Picture 48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Рекламорастространителя).</w:t>
      </w:r>
    </w:p>
    <w:p w:rsidR="004F4D76" w:rsidRPr="004F4D76" w:rsidRDefault="004F4D76" w:rsidP="003B40DD">
      <w:pPr>
        <w:spacing w:after="4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2.3.5</w:t>
      </w:r>
      <w:r w:rsidR="003B40DD">
        <w:rPr>
          <w:rFonts w:eastAsia="Times New Roman" w:cs="Times New Roman"/>
          <w:color w:val="000000"/>
          <w:szCs w:val="28"/>
          <w:lang w:eastAsia="ru-RU"/>
        </w:rPr>
        <w:t>.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Нести бремя содержания РК, а также риск случайной гибели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или случайного повреждения РК. За свой счет производить текущий ремонт,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замену элементов РК или, в случае невозможности восстановления, замену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всей РК на однотипную.</w:t>
      </w:r>
    </w:p>
    <w:p w:rsidR="004F4D76" w:rsidRPr="004F4D76" w:rsidRDefault="003B40DD" w:rsidP="003B40DD">
      <w:pPr>
        <w:spacing w:after="5" w:line="252" w:lineRule="auto"/>
        <w:ind w:right="-2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2.3.6.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Выполнять мероприятия по благоустройству прилегающей терри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тории к РК в соответствии с требованиями действующего законодательства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Российской Федерации.</w:t>
      </w:r>
      <w:r w:rsidR="004F4D76" w:rsidRPr="004F4D76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2157E066" wp14:editId="087349E8">
            <wp:extent cx="8255" cy="8255"/>
            <wp:effectExtent l="0" t="0" r="0" b="0"/>
            <wp:docPr id="104802" name="Picture 4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3B40DD" w:rsidP="003B40DD">
      <w:pPr>
        <w:spacing w:after="30" w:line="252" w:lineRule="auto"/>
        <w:ind w:right="-2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2.3.7.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Демонтировать РК в течение 10 (десяти) рабочих дней со дня истечения срока действия договора.</w:t>
      </w:r>
    </w:p>
    <w:p w:rsidR="004F4D76" w:rsidRPr="004F4D76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случае аннулирования разрешения или признания его недействительным демонтаж РК должен быть осуществлен в течение месяца, а информация, размещенная на рекламных (ой) конструкций (и), должна быть удалена в течение трех календарных дней с момента аннулирования или признания недействительным разрешения.</w:t>
      </w:r>
    </w:p>
    <w:p w:rsidR="004F4D76" w:rsidRPr="004F4D76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Демонтаж РК должен быть осуществлен вместе с фундаментом с последующим восстановлением благоустройства территории после демонтажа РК.</w:t>
      </w:r>
    </w:p>
    <w:p w:rsidR="004F4D76" w:rsidRPr="004F4D76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течение 3 (трех) рабочих дней с момента демонтажа РК уведомить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Администрацию в письменной форме с приложением фотофиксации.</w:t>
      </w:r>
    </w:p>
    <w:p w:rsidR="004F4D76" w:rsidRPr="004F4D76" w:rsidRDefault="003B40DD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2.3.8.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На основании письменного требования Администрации в течение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10 рабочих дней со дня его получения, если требованием не установлен более длительный срок, демонтировать РК в случае препятствия проведению благоустройства территории, дорожных работ, строительства, реконструкции, капитального ремонта, а также ремонта зданий, строений, сооружений, на срок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проведения данных работ.</w:t>
      </w:r>
    </w:p>
    <w:p w:rsidR="004F4D76" w:rsidRPr="004F4D76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При проведении аварийных работ в месте размещения РК, она подлежит демонтажу в срок, установленный в письменном тре</w:t>
      </w:r>
      <w:r w:rsidR="003B40DD">
        <w:rPr>
          <w:rFonts w:eastAsia="Times New Roman" w:cs="Times New Roman"/>
          <w:color w:val="000000"/>
          <w:szCs w:val="28"/>
          <w:lang w:eastAsia="ru-RU"/>
        </w:rPr>
        <w:t>бовании о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рганизации,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осуществляющей выполнение данных работ.</w:t>
      </w:r>
    </w:p>
    <w:p w:rsidR="004F4D76" w:rsidRPr="004F4D76" w:rsidRDefault="003B40DD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2.4.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Рекламораспространитель имеет право:</w:t>
      </w:r>
    </w:p>
    <w:p w:rsidR="004F4D76" w:rsidRPr="004F4D76" w:rsidRDefault="003B40DD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2.4.1.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Получить беспрепятственный доступ к недвижимому имуществу,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к которому присо</w:t>
      </w:r>
      <w:r>
        <w:rPr>
          <w:rFonts w:eastAsia="Times New Roman" w:cs="Times New Roman"/>
          <w:color w:val="000000"/>
          <w:szCs w:val="28"/>
          <w:lang w:eastAsia="ru-RU"/>
        </w:rPr>
        <w:t>единяется РК в соответствии с пунктом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1.2 настоящего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Договора.</w:t>
      </w:r>
    </w:p>
    <w:p w:rsidR="004F4D76" w:rsidRPr="004F4D76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2.4.2. В порядке и на условиях настоящего Договора установить и эксплуатировать принадлежащу</w:t>
      </w:r>
      <w:r w:rsidR="003B40DD">
        <w:rPr>
          <w:rFonts w:eastAsia="Times New Roman" w:cs="Times New Roman"/>
          <w:color w:val="000000"/>
          <w:szCs w:val="28"/>
          <w:lang w:eastAsia="ru-RU"/>
        </w:rPr>
        <w:t>ю ему РК на срок, указанный в пункте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1.4 настоящего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Договора.</w:t>
      </w:r>
    </w:p>
    <w:p w:rsidR="004F4D76" w:rsidRPr="004F4D76" w:rsidRDefault="003B40DD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2.5.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Администрация обязана:</w:t>
      </w:r>
    </w:p>
    <w:p w:rsidR="004F4D76" w:rsidRPr="004F4D76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2.5.1. В случае если выставляется рекламное место с ранее установленной на нем рекламной конструкции Администрация гарантирует демонтаж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рекламных (ой) конструкций (и), установленных (ой) ранее в указанных (ом)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местах (е), в течение 45 дней от даты подписания протокола конкурса, если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установленная ра</w:t>
      </w:r>
      <w:r w:rsidR="003B40DD">
        <w:rPr>
          <w:rFonts w:eastAsia="Times New Roman" w:cs="Times New Roman"/>
          <w:color w:val="000000"/>
          <w:szCs w:val="28"/>
          <w:lang w:eastAsia="ru-RU"/>
        </w:rPr>
        <w:t>нее конструкция не принадлежит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обедителю торгов, и если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п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обедитель торгов не смог урегулировать вопрос дальнейшего ее размещения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 прежним владельцем конструкции.</w:t>
      </w:r>
    </w:p>
    <w:p w:rsidR="004F4D76" w:rsidRPr="004F4D76" w:rsidRDefault="003B40DD" w:rsidP="003B40DD">
      <w:pPr>
        <w:spacing w:after="5" w:line="252" w:lineRule="auto"/>
        <w:ind w:right="-2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2.5.2.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Предоставить Рекламораспространителю беспрепятственный доступ к недвижимому имуществу, к которому присоединяется РК.</w:t>
      </w:r>
    </w:p>
    <w:p w:rsidR="004F4D76" w:rsidRPr="004F4D76" w:rsidRDefault="003B40DD" w:rsidP="003B40DD">
      <w:pPr>
        <w:spacing w:after="5" w:line="252" w:lineRule="auto"/>
        <w:ind w:right="-20" w:firstLine="709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2.5.3. </w:t>
      </w:r>
      <w:r w:rsidR="004F4D76" w:rsidRPr="004F4D76">
        <w:rPr>
          <w:rFonts w:eastAsia="Times New Roman" w:cs="Times New Roman"/>
          <w:color w:val="000000"/>
          <w:sz w:val="27"/>
          <w:szCs w:val="27"/>
          <w:lang w:eastAsia="ru-RU"/>
        </w:rPr>
        <w:t>Принять меры в соответствии с требованиями действующего законодательства в случае поступления от Рекламораспространителя уведомления о факте установки и эксплуатации РК третьими лицами в мес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те размещения РК, указанном в пункте</w:t>
      </w:r>
      <w:r w:rsidR="004F4D76" w:rsidRPr="004F4D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1.2 настоящего Договора.</w:t>
      </w:r>
    </w:p>
    <w:p w:rsidR="004F4D76" w:rsidRPr="003B40DD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2.5.4. </w:t>
      </w:r>
      <w:r w:rsidRPr="003B40DD">
        <w:rPr>
          <w:rFonts w:eastAsia="Times New Roman" w:cs="Times New Roman"/>
          <w:color w:val="000000"/>
          <w:szCs w:val="28"/>
          <w:lang w:eastAsia="ru-RU"/>
        </w:rPr>
        <w:t xml:space="preserve">Вести учет объема предоставления Рекламораспространителем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3B40DD">
        <w:rPr>
          <w:rFonts w:eastAsia="Times New Roman" w:cs="Times New Roman"/>
          <w:color w:val="000000"/>
          <w:szCs w:val="28"/>
          <w:lang w:eastAsia="ru-RU"/>
        </w:rPr>
        <w:t xml:space="preserve">площадей (экспонируемых поверхностей) под размещение социальной рекламы. </w:t>
      </w:r>
    </w:p>
    <w:p w:rsidR="004F4D76" w:rsidRPr="004F4D76" w:rsidRDefault="004F4D76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2.6. Администрация имеет право: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Требовать от Рекламораспространителя надлежащего выполнения обязательств, а также требовать своевременного устранения выявленных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348655F" wp14:editId="6BF160EB">
            <wp:extent cx="8255" cy="8255"/>
            <wp:effectExtent l="0" t="0" r="0" b="0"/>
            <wp:docPr id="104803" name="Picture 5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недостатков.</w:t>
      </w:r>
    </w:p>
    <w:p w:rsidR="003B40DD" w:rsidRDefault="003B40DD" w:rsidP="003B40DD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3B40DD" w:rsidP="003B40DD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Платежи и расчеты по договору</w:t>
      </w:r>
    </w:p>
    <w:p w:rsidR="004F4D76" w:rsidRPr="004F4D76" w:rsidRDefault="004F4D76" w:rsidP="003B40DD">
      <w:pPr>
        <w:numPr>
          <w:ilvl w:val="1"/>
          <w:numId w:val="42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Размер платы по Договору составляет:_________</w:t>
      </w:r>
      <w:r w:rsidR="003B40DD">
        <w:rPr>
          <w:rFonts w:eastAsia="Times New Roman" w:cs="Times New Roman"/>
          <w:color w:val="000000"/>
          <w:szCs w:val="28"/>
          <w:lang w:eastAsia="ru-RU"/>
        </w:rPr>
        <w:t>_____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рублей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_____ копеек, в том числе в год ________</w:t>
      </w:r>
      <w:r w:rsidR="003B40DD">
        <w:rPr>
          <w:rFonts w:eastAsia="Times New Roman" w:cs="Times New Roman"/>
          <w:color w:val="000000"/>
          <w:szCs w:val="28"/>
          <w:lang w:eastAsia="ru-RU"/>
        </w:rPr>
        <w:t>_____________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рублей ____ копеек (приложение 1 к договору).</w:t>
      </w:r>
    </w:p>
    <w:p w:rsidR="004F4D76" w:rsidRPr="004F4D76" w:rsidRDefault="004F4D76" w:rsidP="003B40DD">
      <w:pPr>
        <w:numPr>
          <w:ilvl w:val="1"/>
          <w:numId w:val="42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Годовая плата по договору вносится Рекламораспространителем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равными долями в течение первых </w:t>
      </w:r>
      <w:r w:rsidR="003B40DD">
        <w:rPr>
          <w:rFonts w:eastAsia="Times New Roman" w:cs="Times New Roman"/>
          <w:color w:val="000000"/>
          <w:szCs w:val="28"/>
          <w:lang w:eastAsia="ru-RU"/>
        </w:rPr>
        <w:t>трех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кварталов текущего года не позднее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25-го числа последнего месяца текущего квартала, а в </w:t>
      </w:r>
      <w:r w:rsidR="003B40DD">
        <w:rPr>
          <w:rFonts w:eastAsia="Times New Roman" w:cs="Times New Roman"/>
          <w:color w:val="000000"/>
          <w:szCs w:val="28"/>
          <w:lang w:eastAsia="ru-RU"/>
        </w:rPr>
        <w:t>четвертом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квартале —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не позднее </w:t>
      </w:r>
      <w:r w:rsidR="003B40DD">
        <w:rPr>
          <w:rFonts w:eastAsia="Times New Roman" w:cs="Times New Roman"/>
          <w:color w:val="000000"/>
          <w:szCs w:val="28"/>
          <w:lang w:eastAsia="ru-RU"/>
        </w:rPr>
        <w:t>первого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декабря текущего года.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Датой оплаты считается дата зачисления денежных средств на расчетный счет Администрации.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3.3.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Оплата за установку и эксплуатацию рекламных (ой) конструкций (и) производится по следующим реквизитам:</w:t>
      </w:r>
    </w:p>
    <w:p w:rsidR="004F4D76" w:rsidRPr="004F4D76" w:rsidRDefault="003B40DD" w:rsidP="004F4D76">
      <w:pPr>
        <w:spacing w:after="127" w:line="256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«__________________________________________________________________»</w:t>
      </w:r>
    </w:p>
    <w:p w:rsidR="004F4D76" w:rsidRPr="004F4D76" w:rsidRDefault="003B40DD" w:rsidP="003B40DD">
      <w:pPr>
        <w:spacing w:after="5" w:line="252" w:lineRule="auto"/>
        <w:ind w:right="-2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3.4.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Размер платы по договору на установку и эксплуатацию рекламных (ой) конструкций (и), подлежит пересмотру в соответствии с </w:t>
      </w:r>
      <w:r>
        <w:rPr>
          <w:rFonts w:eastAsia="Times New Roman" w:cs="Times New Roman"/>
          <w:color w:val="000000"/>
          <w:szCs w:val="28"/>
          <w:lang w:eastAsia="ru-RU"/>
        </w:rPr>
        <w:t>методикой расче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та платы за установку и эксплуатацию рекламной конструкции на земельных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участках, которые находятся в муниципальной собственности или государ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ственная собственность на которые не разграничена, а также на зданиях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или ином недвижимом имуществе, находящемся в муниципальной собствен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ности, в том числе переданных в хозяйственное ведение или оперативное управление: в связи с ежегодным изменением базовой ставки на плановый период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с уче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том индекса потребительских цен, опубликованного Федеральной службой государственной статистики за последний календарный год.</w:t>
      </w:r>
    </w:p>
    <w:p w:rsidR="003B40DD" w:rsidRDefault="003B40DD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3.5.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Изменение размера платы по Договору является обязательным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для сторон, без подписания дополнительного соглашения к Договору,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и осуществляется на основании уведомления Администрации, направленного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в адрес Рекламораспространителя (лично, по факсу, по электронной почте, либо почтовым отправлением по месту нахождения (месту жительства) Рекламорастространителя).</w:t>
      </w:r>
    </w:p>
    <w:p w:rsidR="004F4D76" w:rsidRPr="004F4D76" w:rsidRDefault="003B40DD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3.6.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Денежные средства, внесенные Рекламораспространителем в качестве задатка для участия в конкурсе на право заключения договора на установку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и эксплуатацию рекламных (ой) конструкций (и), засчитываются в счет испол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нения обязательств по оплате по настоящему договору за первый год действия договора.</w:t>
      </w:r>
    </w:p>
    <w:p w:rsidR="004F4D76" w:rsidRPr="004F4D76" w:rsidRDefault="003B40DD" w:rsidP="003B40DD">
      <w:pPr>
        <w:spacing w:after="5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3.7.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За период демонтажа рекламных (ой) конструкций (и), в связи с проведением дорожных и аварийных работ, строительства, реконструкции, капитального ремонта, а также ремонта зданий, строений, сооружений плата по договору на установку и эксплуатацию рекламных (ой) конструкций (и) не взимается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Методикой.</w:t>
      </w:r>
    </w:p>
    <w:p w:rsidR="004F4D76" w:rsidRPr="004F4D76" w:rsidRDefault="004F4D76" w:rsidP="003B40DD">
      <w:pPr>
        <w:spacing w:after="289" w:line="252" w:lineRule="auto"/>
        <w:ind w:right="-2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Иных случаев не взимания платы по настоящему Договору не предусмотрено.</w:t>
      </w:r>
    </w:p>
    <w:p w:rsidR="004F4D76" w:rsidRPr="004F4D76" w:rsidRDefault="003B40DD" w:rsidP="003B40DD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 Размещение социальной рекламы</w:t>
      </w:r>
    </w:p>
    <w:p w:rsidR="004F4D76" w:rsidRPr="004F4D76" w:rsidRDefault="004F4D76" w:rsidP="003B40DD">
      <w:pPr>
        <w:numPr>
          <w:ilvl w:val="1"/>
          <w:numId w:val="44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Рекламораспространитель обязуется ежегодно по заявке Администрации размещать на РК социальную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рекламу в объеме, указанном в подпункте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2.3.3 </w:t>
      </w:r>
      <w:r w:rsidR="003B40DD">
        <w:rPr>
          <w:rFonts w:eastAsia="Times New Roman" w:cs="Times New Roman"/>
          <w:color w:val="000000"/>
          <w:szCs w:val="28"/>
          <w:lang w:eastAsia="ru-RU"/>
        </w:rPr>
        <w:t>пункта 2.3.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настоящего Договора.</w:t>
      </w:r>
    </w:p>
    <w:p w:rsidR="004F4D76" w:rsidRPr="004F4D76" w:rsidRDefault="004F4D76" w:rsidP="003B40DD">
      <w:pPr>
        <w:numPr>
          <w:ilvl w:val="1"/>
          <w:numId w:val="44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Заявка Администрации содержит информацию о количестве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формате сторон резервируемых экспонируемых поверхностей и о сроках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размещения социальной рекламы (периоде и времени трансляции видео</w:t>
      </w:r>
      <w:r w:rsidR="003B40DD">
        <w:rPr>
          <w:rFonts w:eastAsia="Times New Roman" w:cs="Times New Roman"/>
          <w:color w:val="000000"/>
          <w:szCs w:val="28"/>
          <w:lang w:eastAsia="ru-RU"/>
        </w:rPr>
        <w:t>-                ролика (ов</w:t>
      </w:r>
      <w:r w:rsidRPr="004F4D76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4F4D76" w:rsidRPr="003B40DD" w:rsidRDefault="004F4D76" w:rsidP="003B40DD">
      <w:pPr>
        <w:numPr>
          <w:ilvl w:val="1"/>
          <w:numId w:val="44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Заявка в письменном виде направляется Администрацией Рекламораспространителю электронной почтой, факсом либо почтовым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B40DD">
        <w:rPr>
          <w:rFonts w:eastAsia="Times New Roman" w:cs="Times New Roman"/>
          <w:color w:val="000000"/>
          <w:szCs w:val="28"/>
          <w:lang w:eastAsia="ru-RU"/>
        </w:rPr>
        <w:t xml:space="preserve">отправлением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3B40DD">
        <w:rPr>
          <w:rFonts w:eastAsia="Times New Roman" w:cs="Times New Roman"/>
          <w:color w:val="000000"/>
          <w:szCs w:val="28"/>
          <w:lang w:eastAsia="ru-RU"/>
        </w:rPr>
        <w:t>по месту нахождения (месту жительства) Рекламорастространителя) не менее чем за 30 (тридцать) календарных дней до предполагаемой даты начала размещения социальной рекламы.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Информация, указанная в заявке, может быть изменена или дополнена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по соглашению сторон не менее чем за 15 (пятнадцать) календарных дней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до предлагаемой даты размещения социальной рекламы.</w:t>
      </w:r>
    </w:p>
    <w:p w:rsidR="004F4D76" w:rsidRPr="004F4D76" w:rsidRDefault="004F4D76" w:rsidP="003B40DD">
      <w:pPr>
        <w:numPr>
          <w:ilvl w:val="1"/>
          <w:numId w:val="44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Рекламораспространитель не позднее чем за 2 (два) календарных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дня до даты начала срока размещения социальной рекламы, указанного в заявке Администрации, получает материалы, предназначенные для размещения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на рекламной(ых) конструкции(ях) (далее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материалы).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Приемка и передача материалов осуществляется по месту нахождения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Администрации, по акту приема-передачи материалов.</w:t>
      </w:r>
    </w:p>
    <w:p w:rsidR="004F4D76" w:rsidRPr="004F4D76" w:rsidRDefault="004F4D76" w:rsidP="003B40DD">
      <w:pPr>
        <w:numPr>
          <w:ilvl w:val="1"/>
          <w:numId w:val="44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Рекламораспространитель по средствам электронной связи предоставляет Администрации фотоотчет, подтверждающий фактическое размещение социальной рекламы, не позднее 5 (пяти) рабочих дней с момента размещения социальной рекламы.</w:t>
      </w:r>
    </w:p>
    <w:p w:rsidR="004F4D76" w:rsidRPr="004F4D76" w:rsidRDefault="004F4D76" w:rsidP="003B40DD">
      <w:pPr>
        <w:numPr>
          <w:ilvl w:val="1"/>
          <w:numId w:val="44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размещения социальной рекламы на основании заявки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на рекламной(ых) конструкции(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ях), платежи по настоящему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договору корректируются в соответствии с Методикой.</w:t>
      </w:r>
    </w:p>
    <w:p w:rsidR="003B40DD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="003B40DD">
        <w:rPr>
          <w:rFonts w:eastAsia="Times New Roman" w:cs="Times New Roman"/>
          <w:color w:val="000000"/>
          <w:szCs w:val="28"/>
          <w:lang w:eastAsia="ru-RU"/>
        </w:rPr>
        <w:t>Ответственность сторон</w:t>
      </w:r>
    </w:p>
    <w:p w:rsidR="004F4D76" w:rsidRPr="004F4D76" w:rsidRDefault="004F4D76" w:rsidP="003B40DD">
      <w:pPr>
        <w:numPr>
          <w:ilvl w:val="1"/>
          <w:numId w:val="45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 неисполнение или ненадлежащее исполнение обязательств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по настоящему Договору, стороны несут ответственность в соответствии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BE26AC1" wp14:editId="74BC7E6B">
            <wp:extent cx="8255" cy="63500"/>
            <wp:effectExtent l="0" t="0" r="0" b="0"/>
            <wp:docPr id="104804" name="Picture 104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1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действующим законодательством Российской Федерации.</w:t>
      </w:r>
    </w:p>
    <w:p w:rsidR="004F4D76" w:rsidRPr="004F4D76" w:rsidRDefault="004F4D76" w:rsidP="003B40DD">
      <w:pPr>
        <w:numPr>
          <w:ilvl w:val="1"/>
          <w:numId w:val="45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нарушения </w:t>
      </w:r>
      <w:r w:rsidR="003B40DD">
        <w:rPr>
          <w:rFonts w:eastAsia="Times New Roman" w:cs="Times New Roman"/>
          <w:color w:val="000000"/>
          <w:szCs w:val="28"/>
          <w:lang w:eastAsia="ru-RU"/>
        </w:rPr>
        <w:t>пунктов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3.1, 3.2 настоящего Договора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Рекламораспространитель уплачивает Администрации пени в размере 0,1 %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от просроченной суммы платежа за каждый день просрочки.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826422F" wp14:editId="1F6B711D">
            <wp:extent cx="8255" cy="8255"/>
            <wp:effectExtent l="0" t="0" r="0" b="0"/>
            <wp:docPr id="104805" name="Picture 5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numPr>
          <w:ilvl w:val="1"/>
          <w:numId w:val="45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За нарушение о</w:t>
      </w:r>
      <w:r w:rsidR="003B40DD">
        <w:rPr>
          <w:rFonts w:eastAsia="Times New Roman" w:cs="Times New Roman"/>
          <w:color w:val="000000"/>
          <w:szCs w:val="28"/>
          <w:lang w:eastAsia="ru-RU"/>
        </w:rPr>
        <w:t>бязанностей, предусмотренных пунктами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1.2,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1.3,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подпунктами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2.2.1, 2</w:t>
      </w:r>
      <w:r w:rsidR="003B40DD">
        <w:rPr>
          <w:rFonts w:eastAsia="Times New Roman" w:cs="Times New Roman"/>
          <w:color w:val="000000"/>
          <w:szCs w:val="28"/>
          <w:lang w:eastAsia="ru-RU"/>
        </w:rPr>
        <w:t>.2.2 пункта 2.2, подпунктом 2.3.5 пункта 2.3,                               пунктами 4.1 –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4.5 настоящего Договора, Рекламораспространитель уплачивает неустойку в форме штрафа в размере трех месячных платежей на текущую дату по настоящему Договору, рассчитанную в соответствии с положениями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раздела 3 настоящего Договора, в течение 10</w:t>
      </w:r>
      <w:r w:rsidR="003B40DD">
        <w:rPr>
          <w:rFonts w:eastAsia="Times New Roman" w:cs="Times New Roman"/>
          <w:color w:val="000000"/>
          <w:szCs w:val="28"/>
          <w:lang w:eastAsia="ru-RU"/>
        </w:rPr>
        <w:t>-и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календарных дней со дня полу</w:t>
      </w:r>
      <w:r w:rsidR="003B40DD">
        <w:rPr>
          <w:rFonts w:eastAsia="Times New Roman" w:cs="Times New Roman"/>
          <w:color w:val="000000"/>
          <w:szCs w:val="28"/>
          <w:lang w:eastAsia="ru-RU"/>
        </w:rPr>
        <w:t>-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чения претензии (лично, по факсу, по электронной почте, либо почтовым отправлением по месту нахождения Рекламораспространителя) об оплате.</w:t>
      </w:r>
    </w:p>
    <w:p w:rsidR="004F4D76" w:rsidRPr="004F4D76" w:rsidRDefault="004F4D76" w:rsidP="003B40DD">
      <w:pPr>
        <w:numPr>
          <w:ilvl w:val="1"/>
          <w:numId w:val="45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За нарушение </w:t>
      </w:r>
      <w:r w:rsidR="003B40DD">
        <w:rPr>
          <w:rFonts w:eastAsia="Times New Roman" w:cs="Times New Roman"/>
          <w:color w:val="000000"/>
          <w:szCs w:val="28"/>
          <w:lang w:eastAsia="ru-RU"/>
        </w:rPr>
        <w:t>обязанностей, предусмотренных пунктом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2.1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настоящего Договора, а также в случае получения Рекламораспространителем отказа в выдаче разрешения на установку и эксплуатацию рекламных (ой)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конструкций (и)на основании пунктов 1, 4 части 15 статьи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19 Федерального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закона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от 13.03.2006 № 38-ФЗ «О рекламе», Администрацией с Рекламораспространителя удерживается неустойка в форме штрафа в размере денежных средств, засчитанных в счет исполнения обязательств по оплате по заключенному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Договору (задаток).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4EC5D745" wp14:editId="3DCDC6D9">
            <wp:extent cx="8255" cy="8255"/>
            <wp:effectExtent l="0" t="0" r="0" b="0"/>
            <wp:docPr id="104806" name="Picture 5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5.5. При невыполнении Рекламораспространителем </w:t>
      </w:r>
      <w:r w:rsidR="003B40DD">
        <w:rPr>
          <w:rFonts w:eastAsia="Times New Roman" w:cs="Times New Roman"/>
          <w:color w:val="000000"/>
          <w:szCs w:val="28"/>
          <w:lang w:eastAsia="ru-RU"/>
        </w:rPr>
        <w:t>требований                          подпункта 2.3.7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пункта 2.3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настоящего Договора, Администрация имеет право произвести в соответствии с требованиями законодательства Российской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Федерации демонтаж РК, провести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6E055E0" wp14:editId="6A78FF58">
            <wp:extent cx="8255" cy="8255"/>
            <wp:effectExtent l="0" t="0" r="0" b="0"/>
            <wp:docPr id="104807" name="Picture 57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работы по приведению объекта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размещения РК в первоначальное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состояние (произвести работы по благоустройству).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Расходы по демонтажу, транспортировке, хранению и (или) уничтожению, а также проведению работ по благоустройству, понесенные Администрацией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(или) другими исполнителями указанных работ, подлежат возмещению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полном объеме за счет Рекламораспространителя.</w:t>
      </w:r>
    </w:p>
    <w:p w:rsidR="004F4D76" w:rsidRPr="004F4D76" w:rsidRDefault="004F4D76" w:rsidP="003B40DD">
      <w:pPr>
        <w:numPr>
          <w:ilvl w:val="1"/>
          <w:numId w:val="46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Ответственность за любой ущерб или вред, причиненный третьим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374B23C1" wp14:editId="5F9ED9F3">
            <wp:extent cx="8255" cy="8255"/>
            <wp:effectExtent l="0" t="0" r="0" b="0"/>
            <wp:docPr id="104808" name="Picture 57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лицам при эксплуатации РК, несет Рекламораспространитель.</w:t>
      </w:r>
    </w:p>
    <w:p w:rsidR="004F4D76" w:rsidRDefault="004F4D76" w:rsidP="003B40DD">
      <w:pPr>
        <w:numPr>
          <w:ilvl w:val="1"/>
          <w:numId w:val="46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Возмещение убытков и уплата неустоек, предусмотренных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настоящим Договором, не освобождает стороны от выполнения принятых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ими обязательств или устранения нарушений.</w:t>
      </w:r>
    </w:p>
    <w:p w:rsidR="003B40DD" w:rsidRPr="004F4D76" w:rsidRDefault="003B40DD" w:rsidP="003B40DD">
      <w:pPr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3B40DD" w:rsidP="003B40DD">
      <w:pPr>
        <w:ind w:left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</w:t>
      </w:r>
      <w:r>
        <w:rPr>
          <w:rFonts w:eastAsia="Times New Roman" w:cs="Times New Roman"/>
          <w:color w:val="000000"/>
          <w:szCs w:val="28"/>
          <w:lang w:eastAsia="ru-RU"/>
        </w:rPr>
        <w:t>рок действия, изменение, прекращение договора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6.1. Договор вступает в действие со дня его подписания обеими сторонами. 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6.2. Изменение условий Договора, его прекращение и расторжение </w:t>
      </w:r>
      <w:r w:rsidR="003B40DD">
        <w:rPr>
          <w:rFonts w:eastAsia="Times New Roman" w:cs="Times New Roman"/>
          <w:noProof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8A7717D" wp14:editId="61AF68A1">
            <wp:extent cx="8255" cy="8255"/>
            <wp:effectExtent l="0" t="0" r="0" b="0"/>
            <wp:docPr id="104809" name="Picture 57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осуществляется в порядке, предусмотренном действующим законодательством Российской Федерации и настоящим Договором.</w:t>
      </w:r>
    </w:p>
    <w:p w:rsidR="004F4D76" w:rsidRPr="004F4D76" w:rsidRDefault="004F4D76" w:rsidP="003B40DD">
      <w:pPr>
        <w:numPr>
          <w:ilvl w:val="1"/>
          <w:numId w:val="47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Договор прекращает свое действие по окончании его срока, а также в любой другой срок по соглашению сторон либо при расторжении Договора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одностороннем порядке в случаях, указанных в настоящем разделе.</w:t>
      </w:r>
    </w:p>
    <w:p w:rsidR="004F4D76" w:rsidRPr="004F4D76" w:rsidRDefault="004F4D76" w:rsidP="003B40DD">
      <w:pPr>
        <w:numPr>
          <w:ilvl w:val="1"/>
          <w:numId w:val="47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Настоящий Договор может быть расторгнут в одностороннем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порядке по инициативе Администрации без возмещения затрат, понесенных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Рекламораспространителем на РК, в следующих случаях: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AB9A21A" wp14:editId="0404C4F0">
            <wp:extent cx="8255" cy="15875"/>
            <wp:effectExtent l="0" t="0" r="0" b="0"/>
            <wp:docPr id="104810" name="Picture 10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6.4.1. При наруше</w:t>
      </w:r>
      <w:r w:rsidR="003B40DD">
        <w:rPr>
          <w:rFonts w:eastAsia="Times New Roman" w:cs="Times New Roman"/>
          <w:color w:val="000000"/>
          <w:szCs w:val="28"/>
          <w:lang w:eastAsia="ru-RU"/>
        </w:rPr>
        <w:t>нии Рекламораспространителем пункта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2.1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настоящего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Договора.</w:t>
      </w:r>
    </w:p>
    <w:p w:rsidR="004F4D76" w:rsidRPr="004F4D76" w:rsidRDefault="004F4D76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6.4.2. В случае неуплаты (неуплаты в установленные сроки) Рекламораспространителем задолженности, образованной при невнесении им платы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по Договору, установленной пунктом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3.1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настоящего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Договора, более двух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раз подряд.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6.4.3.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невозможности дальнейшей эксплуатации РК в связи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с проведением ремонтных, строительных или иных работ по решению органов государственной власти, органов местного самоуправления, делающих невозможным эксплуатацию РК.</w:t>
      </w:r>
    </w:p>
    <w:p w:rsidR="004F4D76" w:rsidRPr="004F4D76" w:rsidRDefault="004F4D76" w:rsidP="003B40DD">
      <w:pPr>
        <w:numPr>
          <w:ilvl w:val="2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случае аннулирования либо признания недействительным разрешения на установку и эксплуатацию РК в соответствии с действующим законодательством.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2E8C832F" wp14:editId="279053F6">
            <wp:extent cx="8255" cy="15875"/>
            <wp:effectExtent l="0" t="0" r="0" b="0"/>
            <wp:docPr id="104811" name="Picture 10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numPr>
          <w:ilvl w:val="2"/>
          <w:numId w:val="48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случае отказа в выдаче разрешения на установку и эксплуатацию рекламных (ой) конструкций (и) в соответствии с действующим </w:t>
      </w:r>
      <w:r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F915D57" wp14:editId="25C5D392">
            <wp:extent cx="8255" cy="15875"/>
            <wp:effectExtent l="0" t="0" r="0" b="0"/>
            <wp:docPr id="104812" name="Picture 10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2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6">
        <w:rPr>
          <w:rFonts w:eastAsia="Times New Roman" w:cs="Times New Roman"/>
          <w:color w:val="000000"/>
          <w:szCs w:val="28"/>
          <w:lang w:eastAsia="ru-RU"/>
        </w:rPr>
        <w:t>законодательством.</w:t>
      </w:r>
    </w:p>
    <w:p w:rsidR="004F4D76" w:rsidRPr="004F4D76" w:rsidRDefault="003B40DD" w:rsidP="003B40D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6.4.6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. При наруш</w:t>
      </w:r>
      <w:r>
        <w:rPr>
          <w:rFonts w:eastAsia="Times New Roman" w:cs="Times New Roman"/>
          <w:color w:val="000000"/>
          <w:szCs w:val="28"/>
          <w:lang w:eastAsia="ru-RU"/>
        </w:rPr>
        <w:t>ении Рекламораспространителем пункта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1.3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настоящего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Договора.</w:t>
      </w:r>
      <w:r w:rsidR="004F4D76" w:rsidRPr="004F4D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6B6C671" wp14:editId="6AB672B1">
            <wp:extent cx="8255" cy="8255"/>
            <wp:effectExtent l="0" t="0" r="0" b="0"/>
            <wp:docPr id="104813" name="Picture 57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6" w:rsidRPr="004F4D76" w:rsidRDefault="004F4D76" w:rsidP="003B40DD">
      <w:pPr>
        <w:numPr>
          <w:ilvl w:val="1"/>
          <w:numId w:val="47"/>
        </w:numPr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Договор считается расторгнутым в одностороннем порядке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по инициативе Администрация по истечении 10 (десяти) календарных дней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со дня направления Рекламораспространителю письменного уведомления (лично либо Приложение 1 к договору на установку и эксплуатацию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рекламных(ой) конструкций(и) на объектах муниципальной собственности, </w:t>
      </w:r>
      <w:r w:rsidR="003B40D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>в том числе переданных в хозяйственное ведение, оперативное управление.</w:t>
      </w: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3B40DD">
      <w:pPr>
        <w:ind w:right="-23"/>
        <w:rPr>
          <w:rFonts w:eastAsia="Times New Roman" w:cs="Times New Roman"/>
          <w:color w:val="000000"/>
          <w:szCs w:val="28"/>
          <w:lang w:eastAsia="ru-RU"/>
        </w:rPr>
      </w:pPr>
    </w:p>
    <w:p w:rsidR="003B40DD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Приложение 1 </w:t>
      </w:r>
    </w:p>
    <w:p w:rsidR="003B40DD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 договору на установку </w:t>
      </w:r>
    </w:p>
    <w:p w:rsidR="003B40DD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эксплуатацию рекламных(ой) </w:t>
      </w:r>
    </w:p>
    <w:p w:rsidR="003B40DD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конструкций(и) на объектах </w:t>
      </w:r>
    </w:p>
    <w:p w:rsidR="004F4D76" w:rsidRPr="004F4D76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муниципальной собственности,</w:t>
      </w:r>
    </w:p>
    <w:p w:rsidR="004F4D76" w:rsidRPr="004F4D76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том числе переданных</w:t>
      </w:r>
    </w:p>
    <w:p w:rsidR="004F4D76" w:rsidRPr="004F4D76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хозяйственное ведение, </w:t>
      </w:r>
    </w:p>
    <w:p w:rsidR="004F4D76" w:rsidRPr="004F4D76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оперативное управление</w:t>
      </w: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spacing w:after="70" w:line="264" w:lineRule="auto"/>
        <w:ind w:left="644" w:right="307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F4D76" w:rsidRDefault="004F4D76" w:rsidP="004F4D76">
      <w:pPr>
        <w:spacing w:after="70" w:line="264" w:lineRule="auto"/>
        <w:ind w:left="644" w:right="307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Перечень объектов наружной рекламы</w:t>
      </w:r>
    </w:p>
    <w:p w:rsidR="003B40DD" w:rsidRPr="004F4D76" w:rsidRDefault="003B40DD" w:rsidP="004F4D76">
      <w:pPr>
        <w:spacing w:after="70" w:line="264" w:lineRule="auto"/>
        <w:ind w:left="644" w:right="307" w:hanging="1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TableGrid"/>
        <w:tblW w:w="10230" w:type="dxa"/>
        <w:tblInd w:w="-287" w:type="dxa"/>
        <w:tblCellMar>
          <w:top w:w="3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560"/>
        <w:gridCol w:w="1241"/>
        <w:gridCol w:w="1429"/>
        <w:gridCol w:w="1359"/>
        <w:gridCol w:w="1351"/>
        <w:gridCol w:w="1305"/>
      </w:tblGrid>
      <w:tr w:rsidR="004F4D76" w:rsidRPr="004F4D76" w:rsidTr="003B40DD">
        <w:trPr>
          <w:trHeight w:val="271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D76" w:rsidRPr="003B40DD" w:rsidRDefault="004F4D76" w:rsidP="004F4D76">
            <w:pPr>
              <w:spacing w:line="256" w:lineRule="auto"/>
              <w:ind w:left="77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0DD" w:rsidRDefault="004F4D76" w:rsidP="004F4D76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Место разме</w:t>
            </w:r>
            <w:r w:rsidR="003B40DD">
              <w:rPr>
                <w:color w:val="000000"/>
                <w:sz w:val="26"/>
                <w:szCs w:val="26"/>
              </w:rPr>
              <w:t>-</w:t>
            </w:r>
          </w:p>
          <w:p w:rsidR="004F4D76" w:rsidRPr="003B40DD" w:rsidRDefault="003B40DD" w:rsidP="004F4D76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</w:t>
            </w:r>
            <w:r w:rsidR="004F4D76" w:rsidRPr="003B40DD">
              <w:rPr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0DD" w:rsidRDefault="004F4D76" w:rsidP="004F4D76">
            <w:pPr>
              <w:spacing w:line="256" w:lineRule="auto"/>
              <w:ind w:right="10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 xml:space="preserve">Тип </w:t>
            </w:r>
          </w:p>
          <w:p w:rsidR="003B40DD" w:rsidRDefault="004F4D76" w:rsidP="004F4D76">
            <w:pPr>
              <w:spacing w:line="256" w:lineRule="auto"/>
              <w:ind w:right="10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 xml:space="preserve">и вид </w:t>
            </w:r>
          </w:p>
          <w:p w:rsidR="003B40DD" w:rsidRDefault="003B40DD" w:rsidP="004F4D76">
            <w:pPr>
              <w:spacing w:line="256" w:lineRule="auto"/>
              <w:ind w:right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рекламно</w:t>
            </w:r>
            <w:r w:rsidR="004F4D76" w:rsidRPr="003B40DD">
              <w:rPr>
                <w:color w:val="000000"/>
                <w:sz w:val="26"/>
                <w:szCs w:val="26"/>
              </w:rPr>
              <w:t>й констру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4F4D76" w:rsidRPr="003B40DD" w:rsidRDefault="003B40DD" w:rsidP="004F4D76">
            <w:pPr>
              <w:spacing w:line="256" w:lineRule="auto"/>
              <w:ind w:right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4F4D76" w:rsidRPr="003B40DD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0DD" w:rsidRDefault="003B40DD" w:rsidP="003B40DD">
            <w:pPr>
              <w:spacing w:line="256" w:lineRule="auto"/>
              <w:ind w:left="14" w:firstLin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Размеры инфор-</w:t>
            </w:r>
          </w:p>
          <w:p w:rsidR="003B40DD" w:rsidRDefault="003B40DD" w:rsidP="003B40DD">
            <w:pPr>
              <w:spacing w:line="256" w:lineRule="auto"/>
              <w:ind w:left="14" w:firstLine="4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мационного</w:t>
            </w:r>
            <w:r w:rsidR="004F4D76" w:rsidRPr="003B40DD">
              <w:rPr>
                <w:color w:val="000000"/>
                <w:sz w:val="26"/>
                <w:szCs w:val="26"/>
              </w:rPr>
              <w:t xml:space="preserve"> поля </w:t>
            </w:r>
          </w:p>
          <w:p w:rsidR="004F4D76" w:rsidRPr="003B40DD" w:rsidRDefault="004F4D76" w:rsidP="003B40DD">
            <w:pPr>
              <w:spacing w:line="256" w:lineRule="auto"/>
              <w:ind w:left="14" w:firstLine="48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(м)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0DD" w:rsidRDefault="004F4D76" w:rsidP="004F4D76">
            <w:pPr>
              <w:spacing w:after="6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Площадь информа</w:t>
            </w:r>
            <w:r w:rsidR="003B40DD">
              <w:rPr>
                <w:color w:val="000000"/>
                <w:sz w:val="26"/>
                <w:szCs w:val="26"/>
              </w:rPr>
              <w:t>-</w:t>
            </w:r>
          </w:p>
          <w:p w:rsidR="004F4D76" w:rsidRPr="003B40DD" w:rsidRDefault="003B40DD" w:rsidP="004F4D76">
            <w:pPr>
              <w:spacing w:after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</w:t>
            </w:r>
            <w:r w:rsidR="004F4D76" w:rsidRPr="003B40DD">
              <w:rPr>
                <w:color w:val="000000"/>
                <w:sz w:val="26"/>
                <w:szCs w:val="26"/>
              </w:rPr>
              <w:t>ионного поля</w:t>
            </w:r>
          </w:p>
          <w:p w:rsidR="004F4D76" w:rsidRPr="003B40DD" w:rsidRDefault="004F4D76" w:rsidP="004F4D76">
            <w:pPr>
              <w:spacing w:line="256" w:lineRule="auto"/>
              <w:ind w:left="10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(кв.м)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0DD" w:rsidRDefault="004F4D76" w:rsidP="004F4D76">
            <w:pPr>
              <w:spacing w:after="13" w:line="230" w:lineRule="auto"/>
              <w:ind w:left="14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Коли</w:t>
            </w:r>
            <w:r w:rsidR="003B40DD">
              <w:rPr>
                <w:color w:val="000000"/>
                <w:sz w:val="26"/>
                <w:szCs w:val="26"/>
              </w:rPr>
              <w:t>-</w:t>
            </w:r>
          </w:p>
          <w:p w:rsidR="004F4D76" w:rsidRPr="003B40DD" w:rsidRDefault="003B40DD" w:rsidP="004F4D76">
            <w:pPr>
              <w:spacing w:after="13" w:line="230" w:lineRule="auto"/>
              <w:ind w:left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чест</w:t>
            </w:r>
            <w:r w:rsidR="004F4D76" w:rsidRPr="003B40DD">
              <w:rPr>
                <w:color w:val="000000"/>
                <w:sz w:val="26"/>
                <w:szCs w:val="26"/>
              </w:rPr>
              <w:t>во сторон</w:t>
            </w:r>
          </w:p>
          <w:p w:rsidR="004F4D76" w:rsidRPr="003B40DD" w:rsidRDefault="004F4D76" w:rsidP="004F4D76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РК</w:t>
            </w:r>
          </w:p>
          <w:p w:rsidR="004F4D76" w:rsidRPr="003B40DD" w:rsidRDefault="004F4D76" w:rsidP="004F4D76">
            <w:pPr>
              <w:spacing w:line="256" w:lineRule="auto"/>
              <w:ind w:right="10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(шт)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D76" w:rsidRPr="003B40DD" w:rsidRDefault="004F4D76" w:rsidP="004F4D76">
            <w:pPr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Общая площадь информа ционного поля РК</w:t>
            </w:r>
          </w:p>
          <w:p w:rsidR="004F4D76" w:rsidRPr="003B40DD" w:rsidRDefault="004F4D76" w:rsidP="004F4D76">
            <w:pPr>
              <w:spacing w:line="256" w:lineRule="auto"/>
              <w:ind w:left="10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(кв.м)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40DD" w:rsidRDefault="004F4D76" w:rsidP="003B40DD">
            <w:pPr>
              <w:spacing w:after="2" w:line="237" w:lineRule="auto"/>
              <w:ind w:left="216" w:hanging="48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Номер РК</w:t>
            </w:r>
          </w:p>
          <w:p w:rsidR="004F4D76" w:rsidRPr="003B40DD" w:rsidRDefault="004F4D76" w:rsidP="003B40DD">
            <w:pPr>
              <w:spacing w:after="2" w:line="237" w:lineRule="auto"/>
              <w:ind w:left="216" w:hanging="48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на</w:t>
            </w:r>
          </w:p>
          <w:p w:rsidR="003B40DD" w:rsidRDefault="004F4D76" w:rsidP="003B40DD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 w:rsidRPr="003B40DD">
              <w:rPr>
                <w:color w:val="000000"/>
                <w:sz w:val="26"/>
                <w:szCs w:val="26"/>
              </w:rPr>
              <w:t>Схеме разме</w:t>
            </w:r>
            <w:r w:rsidR="003B40DD">
              <w:rPr>
                <w:color w:val="000000"/>
                <w:sz w:val="26"/>
                <w:szCs w:val="26"/>
              </w:rPr>
              <w:t>-</w:t>
            </w:r>
          </w:p>
          <w:p w:rsidR="003B40DD" w:rsidRDefault="003B40DD" w:rsidP="003B40DD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ще</w:t>
            </w:r>
            <w:r w:rsidR="004F4D76" w:rsidRPr="003B40DD">
              <w:rPr>
                <w:color w:val="000000"/>
                <w:sz w:val="26"/>
                <w:szCs w:val="26"/>
              </w:rPr>
              <w:t>ния рекла</w:t>
            </w:r>
            <w:r>
              <w:rPr>
                <w:color w:val="000000"/>
                <w:sz w:val="26"/>
                <w:szCs w:val="26"/>
              </w:rPr>
              <w:t>-</w:t>
            </w:r>
          </w:p>
          <w:p w:rsidR="004F4D76" w:rsidRPr="003B40DD" w:rsidRDefault="003B40DD" w:rsidP="003B40DD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мн</w:t>
            </w:r>
            <w:r w:rsidR="004F4D76" w:rsidRPr="003B40DD">
              <w:rPr>
                <w:color w:val="000000"/>
                <w:sz w:val="26"/>
                <w:szCs w:val="26"/>
              </w:rPr>
              <w:t>ых конс</w:t>
            </w:r>
            <w:r>
              <w:rPr>
                <w:color w:val="000000"/>
                <w:sz w:val="26"/>
                <w:szCs w:val="26"/>
              </w:rPr>
              <w:t>-трук</w:t>
            </w:r>
            <w:r w:rsidR="004F4D76" w:rsidRPr="003B40DD">
              <w:rPr>
                <w:color w:val="000000"/>
                <w:sz w:val="26"/>
                <w:szCs w:val="26"/>
              </w:rPr>
              <w:t>ций</w:t>
            </w:r>
          </w:p>
        </w:tc>
      </w:tr>
      <w:tr w:rsidR="004F4D76" w:rsidRPr="004F4D76" w:rsidTr="003B40DD">
        <w:trPr>
          <w:trHeight w:val="33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D76" w:rsidRPr="003B40DD" w:rsidRDefault="003B40DD" w:rsidP="004F4D76">
            <w:pPr>
              <w:spacing w:line="256" w:lineRule="auto"/>
              <w:ind w:left="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3B40DD" w:rsidRDefault="004F4D76" w:rsidP="004F4D76">
            <w:pPr>
              <w:spacing w:after="160" w:line="25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3B40DD" w:rsidRDefault="004F4D76" w:rsidP="004F4D76">
            <w:pPr>
              <w:spacing w:after="160" w:line="25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</w:tr>
      <w:tr w:rsidR="004F4D76" w:rsidRPr="004F4D76" w:rsidTr="003B40DD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D76" w:rsidRPr="003B40DD" w:rsidRDefault="003B40DD" w:rsidP="004F4D76">
            <w:pPr>
              <w:spacing w:line="256" w:lineRule="auto"/>
              <w:ind w:left="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3B40DD" w:rsidRDefault="004F4D76" w:rsidP="004F4D76">
            <w:pPr>
              <w:spacing w:after="160" w:line="25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3B40DD" w:rsidRDefault="004F4D76" w:rsidP="004F4D76">
            <w:pPr>
              <w:spacing w:after="160" w:line="25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</w:tr>
      <w:tr w:rsidR="004F4D76" w:rsidRPr="004F4D76" w:rsidTr="003B40DD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D76" w:rsidRPr="003B40DD" w:rsidRDefault="003B40DD" w:rsidP="004F4D76">
            <w:pPr>
              <w:spacing w:line="256" w:lineRule="auto"/>
              <w:ind w:left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3B40DD" w:rsidRDefault="004F4D76" w:rsidP="004F4D76">
            <w:pPr>
              <w:spacing w:after="160" w:line="25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3B40DD" w:rsidRDefault="004F4D76" w:rsidP="004F4D76">
            <w:pPr>
              <w:spacing w:after="160" w:line="25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</w:tr>
      <w:tr w:rsidR="004F4D76" w:rsidRPr="004F4D76" w:rsidTr="003B40DD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D76" w:rsidRPr="003B40DD" w:rsidRDefault="003B40DD" w:rsidP="004F4D76">
            <w:pPr>
              <w:spacing w:line="256" w:lineRule="auto"/>
              <w:ind w:left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3B40DD" w:rsidRDefault="004F4D76" w:rsidP="004F4D76">
            <w:pPr>
              <w:spacing w:after="160" w:line="25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3B40DD" w:rsidRDefault="004F4D76" w:rsidP="004F4D76">
            <w:pPr>
              <w:spacing w:after="160" w:line="25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D76" w:rsidRPr="004F4D76" w:rsidRDefault="004F4D76" w:rsidP="004F4D76">
            <w:pPr>
              <w:spacing w:after="160" w:line="256" w:lineRule="auto"/>
              <w:rPr>
                <w:color w:val="000000"/>
                <w:szCs w:val="28"/>
              </w:rPr>
            </w:pPr>
          </w:p>
        </w:tc>
      </w:tr>
    </w:tbl>
    <w:p w:rsidR="003B40DD" w:rsidRDefault="004F4D76" w:rsidP="004F4D76">
      <w:pPr>
        <w:tabs>
          <w:tab w:val="center" w:pos="2343"/>
          <w:tab w:val="center" w:pos="6068"/>
        </w:tabs>
        <w:spacing w:line="256" w:lineRule="auto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ab/>
      </w:r>
    </w:p>
    <w:p w:rsidR="004F4D76" w:rsidRPr="004F4D76" w:rsidRDefault="004F4D76" w:rsidP="004F4D76">
      <w:pPr>
        <w:tabs>
          <w:tab w:val="center" w:pos="2343"/>
          <w:tab w:val="center" w:pos="6068"/>
        </w:tabs>
        <w:spacing w:line="256" w:lineRule="auto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Администрация (Уполномоченное л</w:t>
      </w:r>
      <w:r w:rsidR="003B40DD">
        <w:rPr>
          <w:rFonts w:eastAsia="Times New Roman" w:cs="Times New Roman"/>
          <w:color w:val="000000"/>
          <w:szCs w:val="28"/>
          <w:lang w:eastAsia="ru-RU"/>
        </w:rPr>
        <w:t>ицо)</w:t>
      </w:r>
      <w:r w:rsidR="003B40DD">
        <w:rPr>
          <w:rFonts w:eastAsia="Times New Roman" w:cs="Times New Roman"/>
          <w:color w:val="000000"/>
          <w:szCs w:val="28"/>
          <w:lang w:eastAsia="ru-RU"/>
        </w:rPr>
        <w:tab/>
        <w:t xml:space="preserve">                    </w:t>
      </w: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 Рекламораспространитель</w:t>
      </w:r>
    </w:p>
    <w:p w:rsidR="004F4D76" w:rsidRPr="004F4D76" w:rsidRDefault="004F4D76" w:rsidP="004F4D76">
      <w:pPr>
        <w:spacing w:after="446" w:line="252" w:lineRule="auto"/>
        <w:ind w:left="5189" w:right="47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spacing w:after="446" w:line="252" w:lineRule="auto"/>
        <w:ind w:left="5189" w:right="47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4F4D76" w:rsidRPr="004F4D76" w:rsidRDefault="004F4D76" w:rsidP="004F4D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F4D76" w:rsidRPr="004F4D76" w:rsidRDefault="004F4D76" w:rsidP="004F4D76">
      <w:pPr>
        <w:ind w:right="-23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3B40DD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Приложение 2</w:t>
      </w:r>
    </w:p>
    <w:p w:rsidR="003B40DD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 договору на установку </w:t>
      </w:r>
    </w:p>
    <w:p w:rsidR="003B40DD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и эксплуатацию рекламных(ой) </w:t>
      </w:r>
    </w:p>
    <w:p w:rsidR="003B40DD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конструкций(и) на объектах </w:t>
      </w:r>
    </w:p>
    <w:p w:rsidR="004F4D76" w:rsidRPr="004F4D76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муниципальной собственности,</w:t>
      </w:r>
    </w:p>
    <w:p w:rsidR="004F4D76" w:rsidRPr="004F4D76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в том числе переданных</w:t>
      </w:r>
    </w:p>
    <w:p w:rsidR="004F4D76" w:rsidRPr="004F4D76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 xml:space="preserve">в хозяйственное ведение, </w:t>
      </w:r>
    </w:p>
    <w:p w:rsidR="004F4D76" w:rsidRPr="004F4D76" w:rsidRDefault="004F4D76" w:rsidP="003B40DD">
      <w:pPr>
        <w:ind w:right="-23" w:firstLine="5670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оперативное управление</w:t>
      </w:r>
    </w:p>
    <w:p w:rsidR="004F4D76" w:rsidRPr="004F4D76" w:rsidRDefault="004F4D76" w:rsidP="003B40DD">
      <w:pPr>
        <w:autoSpaceDE w:val="0"/>
        <w:autoSpaceDN w:val="0"/>
        <w:adjustRightInd w:val="0"/>
        <w:spacing w:before="108" w:after="108"/>
        <w:ind w:firstLine="567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4F4D76" w:rsidRPr="003B40DD" w:rsidRDefault="004F4D76" w:rsidP="004F4D7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4F4D76">
        <w:rPr>
          <w:rFonts w:eastAsia="Times New Roman" w:cs="Times New Roman"/>
          <w:bCs/>
          <w:szCs w:val="28"/>
          <w:lang w:eastAsia="ru-RU"/>
        </w:rPr>
        <w:t>РАСЧЁТ</w:t>
      </w:r>
      <w:r w:rsidRPr="004F4D76">
        <w:rPr>
          <w:rFonts w:eastAsia="Times New Roman" w:cs="Times New Roman"/>
          <w:bCs/>
          <w:szCs w:val="28"/>
          <w:lang w:eastAsia="ru-RU"/>
        </w:rPr>
        <w:br/>
        <w:t>платы за установку и эксплуатацию рекламных конструкций</w:t>
      </w:r>
      <w:r w:rsidRPr="004F4D76">
        <w:rPr>
          <w:rFonts w:eastAsia="Times New Roman" w:cs="Times New Roman"/>
          <w:bCs/>
          <w:szCs w:val="28"/>
          <w:lang w:eastAsia="ru-RU"/>
        </w:rPr>
        <w:br/>
        <w:t>за ______________________________________</w:t>
      </w:r>
      <w:r w:rsidRPr="004F4D76">
        <w:rPr>
          <w:rFonts w:eastAsia="Times New Roman" w:cs="Times New Roman"/>
          <w:bCs/>
          <w:szCs w:val="28"/>
          <w:lang w:eastAsia="ru-RU"/>
        </w:rPr>
        <w:br/>
      </w:r>
      <w:r w:rsidRPr="003B40DD">
        <w:rPr>
          <w:rFonts w:eastAsia="Times New Roman" w:cs="Times New Roman"/>
          <w:bCs/>
          <w:sz w:val="24"/>
          <w:szCs w:val="24"/>
          <w:lang w:eastAsia="ru-RU"/>
        </w:rPr>
        <w:t>(указать период)</w:t>
      </w:r>
    </w:p>
    <w:p w:rsidR="004F4D76" w:rsidRPr="004F4D76" w:rsidRDefault="004F4D76" w:rsidP="004F4D76">
      <w:pPr>
        <w:spacing w:after="5" w:line="252" w:lineRule="auto"/>
        <w:ind w:left="2986" w:firstLine="556"/>
        <w:jc w:val="both"/>
        <w:rPr>
          <w:rFonts w:eastAsia="Times New Roman" w:cs="Times New Roman"/>
          <w:color w:val="000000"/>
          <w:lang w:eastAsia="ru-RU"/>
        </w:rPr>
      </w:pPr>
    </w:p>
    <w:p w:rsidR="004F4D76" w:rsidRPr="004F4D76" w:rsidRDefault="004F4D76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Расчёт платы определяется по формуле:</w:t>
      </w:r>
    </w:p>
    <w:p w:rsidR="004F4D76" w:rsidRPr="003B40DD" w:rsidRDefault="004F4D76" w:rsidP="003B40DD">
      <w:pPr>
        <w:spacing w:after="5" w:line="252" w:lineRule="auto"/>
        <w:ind w:left="2986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F4D76" w:rsidRPr="004F4D76" w:rsidRDefault="004F4D76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Рп = БСтг х S х П х Ктр х Крк, где:</w:t>
      </w:r>
    </w:p>
    <w:p w:rsidR="004F4D76" w:rsidRPr="003B40DD" w:rsidRDefault="004F4D76" w:rsidP="003B40DD">
      <w:pPr>
        <w:spacing w:after="5" w:line="252" w:lineRule="auto"/>
        <w:ind w:left="2986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F4D76" w:rsidRPr="004F4D76" w:rsidRDefault="004F4D76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4D76">
        <w:rPr>
          <w:rFonts w:eastAsia="Times New Roman" w:cs="Times New Roman"/>
          <w:color w:val="000000"/>
          <w:szCs w:val="28"/>
          <w:lang w:eastAsia="ru-RU"/>
        </w:rPr>
        <w:t>Рп – размер платы за установку и эксплуатацию рекламной конструкции (рублей) без учета НДС;</w:t>
      </w:r>
    </w:p>
    <w:p w:rsidR="004F4D76" w:rsidRPr="004F4D76" w:rsidRDefault="003B40DD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N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номер объекта наружной рекламы в соответствии с приложением 1;</w:t>
      </w:r>
    </w:p>
    <w:p w:rsidR="004F4D76" w:rsidRPr="004F4D76" w:rsidRDefault="003B40DD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БСтг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базовая ставка платы за установку и эксплуатацию рекламной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конструкции в год за один квадратный метр рекламной площади (рублей), устанавливаемая в текущем календарном году; </w:t>
      </w:r>
    </w:p>
    <w:p w:rsidR="004F4D76" w:rsidRPr="004F4D76" w:rsidRDefault="003B40DD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S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площадь информационного поля рекламной конструкции (кв. м);</w:t>
      </w:r>
    </w:p>
    <w:p w:rsidR="004F4D76" w:rsidRPr="004F4D76" w:rsidRDefault="003B40DD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период размещения рекламной конструкции: на год принимает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значение 1, при исчислении его в месяцах (днях) равен 1/12 (1/365);</w:t>
      </w:r>
    </w:p>
    <w:p w:rsidR="004F4D76" w:rsidRPr="004F4D76" w:rsidRDefault="003B40DD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Ктр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коэффициент, учитывающий территориальную привязку места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>размещения рекламной конструкции;</w:t>
      </w:r>
    </w:p>
    <w:p w:rsidR="004F4D76" w:rsidRPr="004F4D76" w:rsidRDefault="003B40DD" w:rsidP="003B40DD">
      <w:pPr>
        <w:spacing w:after="5" w:line="252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Крк –</w:t>
      </w:r>
      <w:r w:rsidR="004F4D76" w:rsidRPr="004F4D76">
        <w:rPr>
          <w:rFonts w:eastAsia="Times New Roman" w:cs="Times New Roman"/>
          <w:color w:val="000000"/>
          <w:szCs w:val="28"/>
          <w:lang w:eastAsia="ru-RU"/>
        </w:rPr>
        <w:t xml:space="preserve"> коэффициент, учитывающий вид рекламной конструкции.</w:t>
      </w:r>
    </w:p>
    <w:p w:rsidR="004F4D76" w:rsidRPr="004F4D76" w:rsidRDefault="004F4D76" w:rsidP="004F4D76">
      <w:pPr>
        <w:spacing w:after="5" w:line="252" w:lineRule="auto"/>
        <w:ind w:left="2986" w:firstLine="55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400"/>
        <w:gridCol w:w="1260"/>
        <w:gridCol w:w="1120"/>
        <w:gridCol w:w="1120"/>
        <w:gridCol w:w="1260"/>
        <w:gridCol w:w="1120"/>
      </w:tblGrid>
      <w:tr w:rsidR="004F4D76" w:rsidRPr="004F4D76" w:rsidTr="004F4D7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4D76">
              <w:rPr>
                <w:rFonts w:eastAsia="Times New Roman" w:cs="Times New Roman"/>
                <w:szCs w:val="28"/>
                <w:lang w:eastAsia="ru-RU"/>
              </w:rPr>
              <w:t>N</w:t>
            </w:r>
            <w:r w:rsidRPr="004F4D76"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4D76">
              <w:rPr>
                <w:rFonts w:eastAsia="Times New Roman" w:cs="Times New Roman"/>
                <w:szCs w:val="28"/>
                <w:lang w:eastAsia="ru-RU"/>
              </w:rPr>
              <w:t>БСтг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4D76">
              <w:rPr>
                <w:rFonts w:eastAsia="Times New Roman" w:cs="Times New Roman"/>
                <w:szCs w:val="28"/>
                <w:lang w:eastAsia="ru-RU"/>
              </w:rPr>
              <w:t>S (кв. 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4D76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4D76">
              <w:rPr>
                <w:rFonts w:eastAsia="Times New Roman" w:cs="Times New Roman"/>
                <w:szCs w:val="28"/>
                <w:lang w:eastAsia="ru-RU"/>
              </w:rPr>
              <w:t>Ктр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4D76">
              <w:rPr>
                <w:rFonts w:eastAsia="Times New Roman" w:cs="Times New Roman"/>
                <w:szCs w:val="28"/>
                <w:lang w:eastAsia="ru-RU"/>
              </w:rPr>
              <w:t>Крк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4D76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</w:tr>
      <w:tr w:rsidR="004F4D76" w:rsidRPr="004F4D76" w:rsidTr="004F4D7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3B40DD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4D76" w:rsidRPr="004F4D76" w:rsidTr="004F4D7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3B40DD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4D76" w:rsidRPr="004F4D76" w:rsidTr="004F4D7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3B40DD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4D76" w:rsidRPr="004F4D76" w:rsidTr="004F4D7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3B40DD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4D76" w:rsidRPr="004F4D76" w:rsidTr="004F4D76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4D76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4F4D76" w:rsidRDefault="004F4D76" w:rsidP="004F4D7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F4D76" w:rsidRPr="004F4D76" w:rsidRDefault="004F4D76" w:rsidP="004F4D76">
      <w:pPr>
        <w:spacing w:after="5" w:line="252" w:lineRule="auto"/>
        <w:ind w:left="2986" w:firstLine="556"/>
        <w:jc w:val="both"/>
        <w:rPr>
          <w:rFonts w:eastAsia="Times New Roman" w:cs="Times New Roman"/>
          <w:color w:val="000000"/>
          <w:lang w:eastAsia="ru-RU"/>
        </w:rPr>
      </w:pPr>
    </w:p>
    <w:p w:rsidR="004F4D76" w:rsidRPr="004F4D76" w:rsidRDefault="004F4D76" w:rsidP="004F4D76">
      <w:pPr>
        <w:spacing w:after="5" w:line="252" w:lineRule="auto"/>
        <w:jc w:val="both"/>
        <w:rPr>
          <w:rFonts w:eastAsia="Times New Roman" w:cs="Times New Roman"/>
          <w:color w:val="000000"/>
          <w:lang w:eastAsia="ru-RU"/>
        </w:rPr>
      </w:pPr>
      <w:r w:rsidRPr="004F4D76">
        <w:rPr>
          <w:rFonts w:eastAsia="Times New Roman" w:cs="Times New Roman"/>
          <w:color w:val="000000"/>
          <w:lang w:eastAsia="ru-RU"/>
        </w:rPr>
        <w:t>Администрация (Уполномоченное лицо)                Рекламораспространитель</w:t>
      </w:r>
    </w:p>
    <w:p w:rsidR="004F4D76" w:rsidRPr="004F4D76" w:rsidRDefault="004F4D76" w:rsidP="004F4D76"/>
    <w:sectPr w:rsidR="004F4D76" w:rsidRPr="004F4D76" w:rsidSect="004F4D76">
      <w:headerReference w:type="default" r:id="rId6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62" w:rsidRDefault="004F3B62">
      <w:r>
        <w:separator/>
      </w:r>
    </w:p>
  </w:endnote>
  <w:endnote w:type="continuationSeparator" w:id="0">
    <w:p w:rsidR="004F3B62" w:rsidRDefault="004F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62" w:rsidRDefault="004F3B62">
      <w:r>
        <w:separator/>
      </w:r>
    </w:p>
  </w:footnote>
  <w:footnote w:type="continuationSeparator" w:id="0">
    <w:p w:rsidR="004F3B62" w:rsidRDefault="004F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77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475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49D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49D1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49D1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475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281AD3"/>
    <w:multiLevelType w:val="multilevel"/>
    <w:tmpl w:val="79CC07D4"/>
    <w:lvl w:ilvl="0">
      <w:start w:val="4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8B07E3"/>
    <w:multiLevelType w:val="hybridMultilevel"/>
    <w:tmpl w:val="7A02FC4C"/>
    <w:lvl w:ilvl="0" w:tplc="BC627E08">
      <w:start w:val="1"/>
      <w:numFmt w:val="bullet"/>
      <w:lvlText w:val="-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036C17C">
      <w:start w:val="1"/>
      <w:numFmt w:val="bullet"/>
      <w:lvlText w:val="o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9208D7E">
      <w:start w:val="1"/>
      <w:numFmt w:val="bullet"/>
      <w:lvlText w:val="▪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E6AAFBE">
      <w:start w:val="1"/>
      <w:numFmt w:val="bullet"/>
      <w:lvlText w:val="•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F02B6DE">
      <w:start w:val="1"/>
      <w:numFmt w:val="bullet"/>
      <w:lvlText w:val="o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78DE18">
      <w:start w:val="1"/>
      <w:numFmt w:val="bullet"/>
      <w:lvlText w:val="▪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96E7A4">
      <w:start w:val="1"/>
      <w:numFmt w:val="bullet"/>
      <w:lvlText w:val="•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4D8C9FE">
      <w:start w:val="1"/>
      <w:numFmt w:val="bullet"/>
      <w:lvlText w:val="o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EAD176">
      <w:start w:val="1"/>
      <w:numFmt w:val="bullet"/>
      <w:lvlText w:val="▪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9B326E"/>
    <w:multiLevelType w:val="hybridMultilevel"/>
    <w:tmpl w:val="1CA2FC62"/>
    <w:lvl w:ilvl="0" w:tplc="FC32BA80">
      <w:start w:val="1"/>
      <w:numFmt w:val="decimal"/>
      <w:lvlText w:val="%1)"/>
      <w:lvlJc w:val="left"/>
      <w:pPr>
        <w:ind w:left="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A67EFA">
      <w:start w:val="1"/>
      <w:numFmt w:val="lowerLetter"/>
      <w:lvlText w:val="%2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A0C7636">
      <w:start w:val="1"/>
      <w:numFmt w:val="lowerRoman"/>
      <w:lvlText w:val="%3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4EAD2B2">
      <w:start w:val="1"/>
      <w:numFmt w:val="decimal"/>
      <w:lvlText w:val="%4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E0650A8">
      <w:start w:val="1"/>
      <w:numFmt w:val="lowerLetter"/>
      <w:lvlText w:val="%5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0C80E20">
      <w:start w:val="1"/>
      <w:numFmt w:val="lowerRoman"/>
      <w:lvlText w:val="%6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06605E6">
      <w:start w:val="1"/>
      <w:numFmt w:val="decimal"/>
      <w:lvlText w:val="%7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AC66B0C">
      <w:start w:val="1"/>
      <w:numFmt w:val="lowerLetter"/>
      <w:lvlText w:val="%8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D0CB2D0">
      <w:start w:val="1"/>
      <w:numFmt w:val="lowerRoman"/>
      <w:lvlText w:val="%9"/>
      <w:lvlJc w:val="left"/>
      <w:pPr>
        <w:ind w:left="6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8463AA"/>
    <w:multiLevelType w:val="hybridMultilevel"/>
    <w:tmpl w:val="E3D6161E"/>
    <w:lvl w:ilvl="0" w:tplc="D8B4E8DC">
      <w:start w:val="1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56E3B0">
      <w:start w:val="1"/>
      <w:numFmt w:val="lowerLetter"/>
      <w:lvlText w:val="%2"/>
      <w:lvlJc w:val="left"/>
      <w:pPr>
        <w:ind w:left="1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9743BC8">
      <w:start w:val="1"/>
      <w:numFmt w:val="lowerRoman"/>
      <w:lvlText w:val="%3"/>
      <w:lvlJc w:val="left"/>
      <w:pPr>
        <w:ind w:left="2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B583346">
      <w:start w:val="1"/>
      <w:numFmt w:val="decimal"/>
      <w:lvlText w:val="%4"/>
      <w:lvlJc w:val="left"/>
      <w:pPr>
        <w:ind w:left="3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F8467BC">
      <w:start w:val="1"/>
      <w:numFmt w:val="lowerLetter"/>
      <w:lvlText w:val="%5"/>
      <w:lvlJc w:val="left"/>
      <w:pPr>
        <w:ind w:left="3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5BAF17C">
      <w:start w:val="1"/>
      <w:numFmt w:val="lowerRoman"/>
      <w:lvlText w:val="%6"/>
      <w:lvlJc w:val="left"/>
      <w:pPr>
        <w:ind w:left="4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D3A5512">
      <w:start w:val="1"/>
      <w:numFmt w:val="decimal"/>
      <w:lvlText w:val="%7"/>
      <w:lvlJc w:val="left"/>
      <w:pPr>
        <w:ind w:left="5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E0C0142">
      <w:start w:val="1"/>
      <w:numFmt w:val="lowerLetter"/>
      <w:lvlText w:val="%8"/>
      <w:lvlJc w:val="left"/>
      <w:pPr>
        <w:ind w:left="6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3E0F96">
      <w:start w:val="1"/>
      <w:numFmt w:val="lowerRoman"/>
      <w:lvlText w:val="%9"/>
      <w:lvlJc w:val="left"/>
      <w:pPr>
        <w:ind w:left="6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A60292C"/>
    <w:multiLevelType w:val="hybridMultilevel"/>
    <w:tmpl w:val="5E4E741C"/>
    <w:lvl w:ilvl="0" w:tplc="FA36A0BE">
      <w:start w:val="4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87E1D8C">
      <w:start w:val="1"/>
      <w:numFmt w:val="lowerLetter"/>
      <w:lvlText w:val="%2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F3CF2CA">
      <w:start w:val="1"/>
      <w:numFmt w:val="lowerRoman"/>
      <w:lvlText w:val="%3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22A294C">
      <w:start w:val="1"/>
      <w:numFmt w:val="decimal"/>
      <w:lvlText w:val="%4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2CE1146">
      <w:start w:val="1"/>
      <w:numFmt w:val="lowerLetter"/>
      <w:lvlText w:val="%5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2F83304">
      <w:start w:val="1"/>
      <w:numFmt w:val="lowerRoman"/>
      <w:lvlText w:val="%6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9208364">
      <w:start w:val="1"/>
      <w:numFmt w:val="decimal"/>
      <w:lvlText w:val="%7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6B69964">
      <w:start w:val="1"/>
      <w:numFmt w:val="lowerLetter"/>
      <w:lvlText w:val="%8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B68B8F0">
      <w:start w:val="1"/>
      <w:numFmt w:val="lowerRoman"/>
      <w:lvlText w:val="%9"/>
      <w:lvlJc w:val="left"/>
      <w:pPr>
        <w:ind w:left="6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F37439"/>
    <w:multiLevelType w:val="multilevel"/>
    <w:tmpl w:val="113ED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0D2E5327"/>
    <w:multiLevelType w:val="multilevel"/>
    <w:tmpl w:val="9822CD1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10C041C2"/>
    <w:multiLevelType w:val="multilevel"/>
    <w:tmpl w:val="D01EB730"/>
    <w:lvl w:ilvl="0">
      <w:start w:val="6"/>
      <w:numFmt w:val="decimal"/>
      <w:lvlText w:val="%1.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3956659"/>
    <w:multiLevelType w:val="multilevel"/>
    <w:tmpl w:val="41524106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666018C"/>
    <w:multiLevelType w:val="hybridMultilevel"/>
    <w:tmpl w:val="FB6CE780"/>
    <w:lvl w:ilvl="0" w:tplc="B8DEC7BC">
      <w:start w:val="4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624D4E">
      <w:start w:val="1"/>
      <w:numFmt w:val="lowerLetter"/>
      <w:lvlText w:val="%2"/>
      <w:lvlJc w:val="left"/>
      <w:pPr>
        <w:ind w:left="1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9CA0F38">
      <w:start w:val="1"/>
      <w:numFmt w:val="lowerRoman"/>
      <w:lvlText w:val="%3"/>
      <w:lvlJc w:val="left"/>
      <w:pPr>
        <w:ind w:left="2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19484CE">
      <w:start w:val="1"/>
      <w:numFmt w:val="decimal"/>
      <w:lvlText w:val="%4"/>
      <w:lvlJc w:val="left"/>
      <w:pPr>
        <w:ind w:left="3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55E4DD6">
      <w:start w:val="1"/>
      <w:numFmt w:val="lowerLetter"/>
      <w:lvlText w:val="%5"/>
      <w:lvlJc w:val="left"/>
      <w:pPr>
        <w:ind w:left="3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E406DAA">
      <w:start w:val="1"/>
      <w:numFmt w:val="lowerRoman"/>
      <w:lvlText w:val="%6"/>
      <w:lvlJc w:val="left"/>
      <w:pPr>
        <w:ind w:left="4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650098C">
      <w:start w:val="1"/>
      <w:numFmt w:val="decimal"/>
      <w:lvlText w:val="%7"/>
      <w:lvlJc w:val="left"/>
      <w:pPr>
        <w:ind w:left="5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B12CEAC">
      <w:start w:val="1"/>
      <w:numFmt w:val="lowerLetter"/>
      <w:lvlText w:val="%8"/>
      <w:lvlJc w:val="left"/>
      <w:pPr>
        <w:ind w:left="5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19A0042">
      <w:start w:val="1"/>
      <w:numFmt w:val="lowerRoman"/>
      <w:lvlText w:val="%9"/>
      <w:lvlJc w:val="left"/>
      <w:pPr>
        <w:ind w:left="6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6FF5EA6"/>
    <w:multiLevelType w:val="hybridMultilevel"/>
    <w:tmpl w:val="BC8A8A3E"/>
    <w:lvl w:ilvl="0" w:tplc="FB36CD7E">
      <w:start w:val="11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0C03DE">
      <w:start w:val="1"/>
      <w:numFmt w:val="lowerLetter"/>
      <w:lvlText w:val="%2"/>
      <w:lvlJc w:val="left"/>
      <w:pPr>
        <w:ind w:left="1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3869306">
      <w:start w:val="1"/>
      <w:numFmt w:val="lowerRoman"/>
      <w:lvlText w:val="%3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A0E5616">
      <w:start w:val="1"/>
      <w:numFmt w:val="decimal"/>
      <w:lvlText w:val="%4"/>
      <w:lvlJc w:val="left"/>
      <w:pPr>
        <w:ind w:left="3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8BE7DCA">
      <w:start w:val="1"/>
      <w:numFmt w:val="lowerLetter"/>
      <w:lvlText w:val="%5"/>
      <w:lvlJc w:val="left"/>
      <w:pPr>
        <w:ind w:left="3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60209EC">
      <w:start w:val="1"/>
      <w:numFmt w:val="lowerRoman"/>
      <w:lvlText w:val="%6"/>
      <w:lvlJc w:val="left"/>
      <w:pPr>
        <w:ind w:left="4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18A870A">
      <w:start w:val="1"/>
      <w:numFmt w:val="decimal"/>
      <w:lvlText w:val="%7"/>
      <w:lvlJc w:val="left"/>
      <w:pPr>
        <w:ind w:left="5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8D4C678">
      <w:start w:val="1"/>
      <w:numFmt w:val="lowerLetter"/>
      <w:lvlText w:val="%8"/>
      <w:lvlJc w:val="left"/>
      <w:pPr>
        <w:ind w:left="5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14CA6BA">
      <w:start w:val="1"/>
      <w:numFmt w:val="lowerRoman"/>
      <w:lvlText w:val="%9"/>
      <w:lvlJc w:val="left"/>
      <w:pPr>
        <w:ind w:left="6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9CF492A"/>
    <w:multiLevelType w:val="multilevel"/>
    <w:tmpl w:val="24FE6BA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883" w:hanging="720"/>
      </w:pPr>
    </w:lvl>
    <w:lvl w:ilvl="2">
      <w:start w:val="2"/>
      <w:numFmt w:val="decimal"/>
      <w:lvlText w:val="%1.%2.%3."/>
      <w:lvlJc w:val="left"/>
      <w:pPr>
        <w:ind w:left="1046" w:hanging="720"/>
      </w:pPr>
    </w:lvl>
    <w:lvl w:ilvl="3">
      <w:start w:val="1"/>
      <w:numFmt w:val="decimal"/>
      <w:lvlText w:val="%1.%2.%3.%4."/>
      <w:lvlJc w:val="left"/>
      <w:pPr>
        <w:ind w:left="1569" w:hanging="1080"/>
      </w:pPr>
    </w:lvl>
    <w:lvl w:ilvl="4">
      <w:start w:val="1"/>
      <w:numFmt w:val="decimal"/>
      <w:lvlText w:val="%1.%2.%3.%4.%5."/>
      <w:lvlJc w:val="left"/>
      <w:pPr>
        <w:ind w:left="1732" w:hanging="1080"/>
      </w:pPr>
    </w:lvl>
    <w:lvl w:ilvl="5">
      <w:start w:val="1"/>
      <w:numFmt w:val="decimal"/>
      <w:lvlText w:val="%1.%2.%3.%4.%5.%6."/>
      <w:lvlJc w:val="left"/>
      <w:pPr>
        <w:ind w:left="2255" w:hanging="1440"/>
      </w:pPr>
    </w:lvl>
    <w:lvl w:ilvl="6">
      <w:start w:val="1"/>
      <w:numFmt w:val="decimal"/>
      <w:lvlText w:val="%1.%2.%3.%4.%5.%6.%7."/>
      <w:lvlJc w:val="left"/>
      <w:pPr>
        <w:ind w:left="2778" w:hanging="1800"/>
      </w:pPr>
    </w:lvl>
    <w:lvl w:ilvl="7">
      <w:start w:val="1"/>
      <w:numFmt w:val="decimal"/>
      <w:lvlText w:val="%1.%2.%3.%4.%5.%6.%7.%8."/>
      <w:lvlJc w:val="left"/>
      <w:pPr>
        <w:ind w:left="2941" w:hanging="1800"/>
      </w:pPr>
    </w:lvl>
    <w:lvl w:ilvl="8">
      <w:start w:val="1"/>
      <w:numFmt w:val="decimal"/>
      <w:lvlText w:val="%1.%2.%3.%4.%5.%6.%7.%8.%9."/>
      <w:lvlJc w:val="left"/>
      <w:pPr>
        <w:ind w:left="3464" w:hanging="2160"/>
      </w:pPr>
    </w:lvl>
  </w:abstractNum>
  <w:abstractNum w:abstractNumId="12" w15:restartNumberingAfterBreak="0">
    <w:nsid w:val="1F9B38FA"/>
    <w:multiLevelType w:val="hybridMultilevel"/>
    <w:tmpl w:val="F404E45A"/>
    <w:lvl w:ilvl="0" w:tplc="CE0AF288">
      <w:start w:val="1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EC5DA2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86AADEE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3CAA27C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4060BD6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B87096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26AF4E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1E47570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B20CE31A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12254B9"/>
    <w:multiLevelType w:val="hybridMultilevel"/>
    <w:tmpl w:val="5F3AA3D6"/>
    <w:lvl w:ilvl="0" w:tplc="E51C286A">
      <w:start w:val="1"/>
      <w:numFmt w:val="decimal"/>
      <w:lvlText w:val="%1)"/>
      <w:lvlJc w:val="left"/>
      <w:pPr>
        <w:ind w:left="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54E2E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3DA0D3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AA21442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B400D2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CB2D14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81A8BA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E8E4D7E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E36FD4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21C3FB1"/>
    <w:multiLevelType w:val="hybridMultilevel"/>
    <w:tmpl w:val="72CEAABC"/>
    <w:lvl w:ilvl="0" w:tplc="5E2E5E36">
      <w:start w:val="1"/>
      <w:numFmt w:val="decimal"/>
      <w:lvlText w:val="%1)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3098BA">
      <w:start w:val="1"/>
      <w:numFmt w:val="lowerLetter"/>
      <w:lvlText w:val="%2"/>
      <w:lvlJc w:val="left"/>
      <w:pPr>
        <w:ind w:left="1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DA8278E">
      <w:start w:val="1"/>
      <w:numFmt w:val="lowerRoman"/>
      <w:lvlText w:val="%3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DC3F80">
      <w:start w:val="1"/>
      <w:numFmt w:val="decimal"/>
      <w:lvlText w:val="%4"/>
      <w:lvlJc w:val="left"/>
      <w:pPr>
        <w:ind w:left="3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026A9B4">
      <w:start w:val="1"/>
      <w:numFmt w:val="lowerLetter"/>
      <w:lvlText w:val="%5"/>
      <w:lvlJc w:val="left"/>
      <w:pPr>
        <w:ind w:left="3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4860184">
      <w:start w:val="1"/>
      <w:numFmt w:val="lowerRoman"/>
      <w:lvlText w:val="%6"/>
      <w:lvlJc w:val="left"/>
      <w:pPr>
        <w:ind w:left="4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DED518">
      <w:start w:val="1"/>
      <w:numFmt w:val="decimal"/>
      <w:lvlText w:val="%7"/>
      <w:lvlJc w:val="left"/>
      <w:pPr>
        <w:ind w:left="5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0F2D3EC">
      <w:start w:val="1"/>
      <w:numFmt w:val="lowerLetter"/>
      <w:lvlText w:val="%8"/>
      <w:lvlJc w:val="left"/>
      <w:pPr>
        <w:ind w:left="5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E10FE9E">
      <w:start w:val="1"/>
      <w:numFmt w:val="lowerRoman"/>
      <w:lvlText w:val="%9"/>
      <w:lvlJc w:val="left"/>
      <w:pPr>
        <w:ind w:left="6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73D166E"/>
    <w:multiLevelType w:val="multilevel"/>
    <w:tmpl w:val="E9C2608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78A062F"/>
    <w:multiLevelType w:val="hybridMultilevel"/>
    <w:tmpl w:val="D2C44848"/>
    <w:lvl w:ilvl="0" w:tplc="42CAC754">
      <w:start w:val="4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1A8B65A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EEE70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CEE8E3E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2B4E038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2940578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144662C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E5A5418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D2EE6C2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81D1703"/>
    <w:multiLevelType w:val="hybridMultilevel"/>
    <w:tmpl w:val="78DAC74A"/>
    <w:lvl w:ilvl="0" w:tplc="17406C86">
      <w:start w:val="1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9C1714">
      <w:start w:val="1"/>
      <w:numFmt w:val="lowerLetter"/>
      <w:lvlText w:val="%2"/>
      <w:lvlJc w:val="left"/>
      <w:pPr>
        <w:ind w:left="1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9AAA9E4">
      <w:start w:val="1"/>
      <w:numFmt w:val="lowerRoman"/>
      <w:lvlText w:val="%3"/>
      <w:lvlJc w:val="left"/>
      <w:pPr>
        <w:ind w:left="2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4FED812">
      <w:start w:val="1"/>
      <w:numFmt w:val="decimal"/>
      <w:lvlText w:val="%4"/>
      <w:lvlJc w:val="left"/>
      <w:pPr>
        <w:ind w:left="3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A3298B8">
      <w:start w:val="1"/>
      <w:numFmt w:val="lowerLetter"/>
      <w:lvlText w:val="%5"/>
      <w:lvlJc w:val="left"/>
      <w:pPr>
        <w:ind w:left="3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E42F2D8">
      <w:start w:val="1"/>
      <w:numFmt w:val="lowerRoman"/>
      <w:lvlText w:val="%6"/>
      <w:lvlJc w:val="left"/>
      <w:pPr>
        <w:ind w:left="4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5F4A12C">
      <w:start w:val="1"/>
      <w:numFmt w:val="decimal"/>
      <w:lvlText w:val="%7"/>
      <w:lvlJc w:val="left"/>
      <w:pPr>
        <w:ind w:left="5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8045C64">
      <w:start w:val="1"/>
      <w:numFmt w:val="lowerLetter"/>
      <w:lvlText w:val="%8"/>
      <w:lvlJc w:val="left"/>
      <w:pPr>
        <w:ind w:left="5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78FC64">
      <w:start w:val="1"/>
      <w:numFmt w:val="lowerRoman"/>
      <w:lvlText w:val="%9"/>
      <w:lvlJc w:val="left"/>
      <w:pPr>
        <w:ind w:left="6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94D383E"/>
    <w:multiLevelType w:val="hybridMultilevel"/>
    <w:tmpl w:val="E7F4F9BE"/>
    <w:lvl w:ilvl="0" w:tplc="91EED050">
      <w:start w:val="1"/>
      <w:numFmt w:val="bullet"/>
      <w:lvlText w:val="-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2DA8C54">
      <w:start w:val="1"/>
      <w:numFmt w:val="bullet"/>
      <w:lvlText w:val="o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F867D3C">
      <w:start w:val="1"/>
      <w:numFmt w:val="bullet"/>
      <w:lvlText w:val="▪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97EF216">
      <w:start w:val="1"/>
      <w:numFmt w:val="bullet"/>
      <w:lvlText w:val="•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2DA8418">
      <w:start w:val="1"/>
      <w:numFmt w:val="bullet"/>
      <w:lvlText w:val="o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0C8CB64">
      <w:start w:val="1"/>
      <w:numFmt w:val="bullet"/>
      <w:lvlText w:val="▪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25E4D4C">
      <w:start w:val="1"/>
      <w:numFmt w:val="bullet"/>
      <w:lvlText w:val="•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D7A0FC2">
      <w:start w:val="1"/>
      <w:numFmt w:val="bullet"/>
      <w:lvlText w:val="o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2124764">
      <w:start w:val="1"/>
      <w:numFmt w:val="bullet"/>
      <w:lvlText w:val="▪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B8F4C51"/>
    <w:multiLevelType w:val="hybridMultilevel"/>
    <w:tmpl w:val="D024A8CE"/>
    <w:lvl w:ilvl="0" w:tplc="66F40054">
      <w:start w:val="6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C1A1100">
      <w:start w:val="1"/>
      <w:numFmt w:val="lowerLetter"/>
      <w:lvlText w:val="%2"/>
      <w:lvlJc w:val="left"/>
      <w:pPr>
        <w:ind w:left="1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C007B2A">
      <w:start w:val="1"/>
      <w:numFmt w:val="lowerRoman"/>
      <w:lvlText w:val="%3"/>
      <w:lvlJc w:val="left"/>
      <w:pPr>
        <w:ind w:left="2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33CE40C">
      <w:start w:val="1"/>
      <w:numFmt w:val="decimal"/>
      <w:lvlText w:val="%4"/>
      <w:lvlJc w:val="left"/>
      <w:pPr>
        <w:ind w:left="3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E584D4C">
      <w:start w:val="1"/>
      <w:numFmt w:val="lowerLetter"/>
      <w:lvlText w:val="%5"/>
      <w:lvlJc w:val="left"/>
      <w:pPr>
        <w:ind w:left="3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87E0684">
      <w:start w:val="1"/>
      <w:numFmt w:val="lowerRoman"/>
      <w:lvlText w:val="%6"/>
      <w:lvlJc w:val="left"/>
      <w:pPr>
        <w:ind w:left="4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7240C96">
      <w:start w:val="1"/>
      <w:numFmt w:val="decimal"/>
      <w:lvlText w:val="%7"/>
      <w:lvlJc w:val="left"/>
      <w:pPr>
        <w:ind w:left="5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41CD88C">
      <w:start w:val="1"/>
      <w:numFmt w:val="lowerLetter"/>
      <w:lvlText w:val="%8"/>
      <w:lvlJc w:val="left"/>
      <w:pPr>
        <w:ind w:left="5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5AED5A0">
      <w:start w:val="1"/>
      <w:numFmt w:val="lowerRoman"/>
      <w:lvlText w:val="%9"/>
      <w:lvlJc w:val="left"/>
      <w:pPr>
        <w:ind w:left="6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C6147D8"/>
    <w:multiLevelType w:val="hybridMultilevel"/>
    <w:tmpl w:val="53962E80"/>
    <w:lvl w:ilvl="0" w:tplc="53822D8A">
      <w:start w:val="4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9A6CF8">
      <w:start w:val="1"/>
      <w:numFmt w:val="lowerLetter"/>
      <w:lvlText w:val="%2"/>
      <w:lvlJc w:val="left"/>
      <w:pPr>
        <w:ind w:left="1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06695AA">
      <w:start w:val="1"/>
      <w:numFmt w:val="lowerRoman"/>
      <w:lvlText w:val="%3"/>
      <w:lvlJc w:val="left"/>
      <w:pPr>
        <w:ind w:left="2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C9A58A2">
      <w:start w:val="1"/>
      <w:numFmt w:val="decimal"/>
      <w:lvlText w:val="%4"/>
      <w:lvlJc w:val="left"/>
      <w:pPr>
        <w:ind w:left="3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7DAE72E">
      <w:start w:val="1"/>
      <w:numFmt w:val="lowerLetter"/>
      <w:lvlText w:val="%5"/>
      <w:lvlJc w:val="left"/>
      <w:pPr>
        <w:ind w:left="3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28C230C">
      <w:start w:val="1"/>
      <w:numFmt w:val="lowerRoman"/>
      <w:lvlText w:val="%6"/>
      <w:lvlJc w:val="left"/>
      <w:pPr>
        <w:ind w:left="4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1CAC5F2">
      <w:start w:val="1"/>
      <w:numFmt w:val="decimal"/>
      <w:lvlText w:val="%7"/>
      <w:lvlJc w:val="left"/>
      <w:pPr>
        <w:ind w:left="5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22820C4">
      <w:start w:val="1"/>
      <w:numFmt w:val="lowerLetter"/>
      <w:lvlText w:val="%8"/>
      <w:lvlJc w:val="left"/>
      <w:pPr>
        <w:ind w:left="6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FECD596">
      <w:start w:val="1"/>
      <w:numFmt w:val="lowerRoman"/>
      <w:lvlText w:val="%9"/>
      <w:lvlJc w:val="left"/>
      <w:pPr>
        <w:ind w:left="6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0463D09"/>
    <w:multiLevelType w:val="multilevel"/>
    <w:tmpl w:val="9B7088CE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781" w:hanging="600"/>
      </w:pPr>
    </w:lvl>
    <w:lvl w:ilvl="2">
      <w:start w:val="6"/>
      <w:numFmt w:val="decimal"/>
      <w:lvlText w:val="%1.%2.%3"/>
      <w:lvlJc w:val="left"/>
      <w:pPr>
        <w:ind w:left="1082" w:hanging="720"/>
      </w:pPr>
    </w:lvl>
    <w:lvl w:ilvl="3">
      <w:start w:val="1"/>
      <w:numFmt w:val="decimal"/>
      <w:lvlText w:val="%1.%2.%3.%4"/>
      <w:lvlJc w:val="left"/>
      <w:pPr>
        <w:ind w:left="1623" w:hanging="1080"/>
      </w:pPr>
    </w:lvl>
    <w:lvl w:ilvl="4">
      <w:start w:val="1"/>
      <w:numFmt w:val="decimal"/>
      <w:lvlText w:val="%1.%2.%3.%4.%5"/>
      <w:lvlJc w:val="left"/>
      <w:pPr>
        <w:ind w:left="1804" w:hanging="1080"/>
      </w:pPr>
    </w:lvl>
    <w:lvl w:ilvl="5">
      <w:start w:val="1"/>
      <w:numFmt w:val="decimal"/>
      <w:lvlText w:val="%1.%2.%3.%4.%5.%6"/>
      <w:lvlJc w:val="left"/>
      <w:pPr>
        <w:ind w:left="2345" w:hanging="1440"/>
      </w:pPr>
    </w:lvl>
    <w:lvl w:ilvl="6">
      <w:start w:val="1"/>
      <w:numFmt w:val="decimal"/>
      <w:lvlText w:val="%1.%2.%3.%4.%5.%6.%7"/>
      <w:lvlJc w:val="left"/>
      <w:pPr>
        <w:ind w:left="2526" w:hanging="1440"/>
      </w:pPr>
    </w:lvl>
    <w:lvl w:ilvl="7">
      <w:start w:val="1"/>
      <w:numFmt w:val="decimal"/>
      <w:lvlText w:val="%1.%2.%3.%4.%5.%6.%7.%8"/>
      <w:lvlJc w:val="left"/>
      <w:pPr>
        <w:ind w:left="3067" w:hanging="1800"/>
      </w:pPr>
    </w:lvl>
    <w:lvl w:ilvl="8">
      <w:start w:val="1"/>
      <w:numFmt w:val="decimal"/>
      <w:lvlText w:val="%1.%2.%3.%4.%5.%6.%7.%8.%9"/>
      <w:lvlJc w:val="left"/>
      <w:pPr>
        <w:ind w:left="3608" w:hanging="2160"/>
      </w:pPr>
    </w:lvl>
  </w:abstractNum>
  <w:abstractNum w:abstractNumId="22" w15:restartNumberingAfterBreak="0">
    <w:nsid w:val="330212ED"/>
    <w:multiLevelType w:val="multilevel"/>
    <w:tmpl w:val="66DC98C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3AD30F0"/>
    <w:multiLevelType w:val="hybridMultilevel"/>
    <w:tmpl w:val="F1CEEFDA"/>
    <w:lvl w:ilvl="0" w:tplc="229069F6">
      <w:start w:val="1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AA71FC">
      <w:start w:val="1"/>
      <w:numFmt w:val="lowerLetter"/>
      <w:lvlText w:val="%2"/>
      <w:lvlJc w:val="left"/>
      <w:pPr>
        <w:ind w:left="1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7D2CF06">
      <w:start w:val="1"/>
      <w:numFmt w:val="lowerRoman"/>
      <w:lvlText w:val="%3"/>
      <w:lvlJc w:val="left"/>
      <w:pPr>
        <w:ind w:left="2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09E8B9C">
      <w:start w:val="1"/>
      <w:numFmt w:val="decimal"/>
      <w:lvlText w:val="%4"/>
      <w:lvlJc w:val="left"/>
      <w:pPr>
        <w:ind w:left="3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FC8B7A0">
      <w:start w:val="1"/>
      <w:numFmt w:val="lowerLetter"/>
      <w:lvlText w:val="%5"/>
      <w:lvlJc w:val="left"/>
      <w:pPr>
        <w:ind w:left="3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E401D72">
      <w:start w:val="1"/>
      <w:numFmt w:val="lowerRoman"/>
      <w:lvlText w:val="%6"/>
      <w:lvlJc w:val="left"/>
      <w:pPr>
        <w:ind w:left="4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63E8058">
      <w:start w:val="1"/>
      <w:numFmt w:val="decimal"/>
      <w:lvlText w:val="%7"/>
      <w:lvlJc w:val="left"/>
      <w:pPr>
        <w:ind w:left="5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E32635A">
      <w:start w:val="1"/>
      <w:numFmt w:val="lowerLetter"/>
      <w:lvlText w:val="%8"/>
      <w:lvlJc w:val="left"/>
      <w:pPr>
        <w:ind w:left="5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6A4D1FE">
      <w:start w:val="1"/>
      <w:numFmt w:val="lowerRoman"/>
      <w:lvlText w:val="%9"/>
      <w:lvlJc w:val="left"/>
      <w:pPr>
        <w:ind w:left="6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60C229F"/>
    <w:multiLevelType w:val="multilevel"/>
    <w:tmpl w:val="EFB202C4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1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8D45F92"/>
    <w:multiLevelType w:val="multilevel"/>
    <w:tmpl w:val="6C94EDA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3CEC767D"/>
    <w:multiLevelType w:val="hybridMultilevel"/>
    <w:tmpl w:val="91640EF4"/>
    <w:lvl w:ilvl="0" w:tplc="19F8C25E">
      <w:start w:val="4"/>
      <w:numFmt w:val="decimal"/>
      <w:lvlText w:val="%1)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1CA822">
      <w:start w:val="1"/>
      <w:numFmt w:val="lowerLetter"/>
      <w:lvlText w:val="%2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C2A99E0">
      <w:start w:val="1"/>
      <w:numFmt w:val="lowerRoman"/>
      <w:lvlText w:val="%3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220C136">
      <w:start w:val="1"/>
      <w:numFmt w:val="decimal"/>
      <w:lvlText w:val="%4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A72ED46">
      <w:start w:val="1"/>
      <w:numFmt w:val="lowerLetter"/>
      <w:lvlText w:val="%5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A52B21C">
      <w:start w:val="1"/>
      <w:numFmt w:val="lowerRoman"/>
      <w:lvlText w:val="%6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36E0A48">
      <w:start w:val="1"/>
      <w:numFmt w:val="decimal"/>
      <w:lvlText w:val="%7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1D23444">
      <w:start w:val="1"/>
      <w:numFmt w:val="lowerLetter"/>
      <w:lvlText w:val="%8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96824DE">
      <w:start w:val="1"/>
      <w:numFmt w:val="lowerRoman"/>
      <w:lvlText w:val="%9"/>
      <w:lvlJc w:val="left"/>
      <w:pPr>
        <w:ind w:left="6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4A51DB8"/>
    <w:multiLevelType w:val="hybridMultilevel"/>
    <w:tmpl w:val="A6FC9024"/>
    <w:lvl w:ilvl="0" w:tplc="52621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C5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A9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65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04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CC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09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06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6EF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B1B02F3"/>
    <w:multiLevelType w:val="hybridMultilevel"/>
    <w:tmpl w:val="83E44BBC"/>
    <w:lvl w:ilvl="0" w:tplc="EA58D8D8">
      <w:start w:val="1"/>
      <w:numFmt w:val="decimal"/>
      <w:lvlText w:val="%1)"/>
      <w:lvlJc w:val="left"/>
      <w:pPr>
        <w:ind w:left="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CC7D16">
      <w:start w:val="1"/>
      <w:numFmt w:val="lowerLetter"/>
      <w:lvlText w:val="%2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83CD62C">
      <w:start w:val="1"/>
      <w:numFmt w:val="lowerRoman"/>
      <w:lvlText w:val="%3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2F454B0">
      <w:start w:val="1"/>
      <w:numFmt w:val="decimal"/>
      <w:lvlText w:val="%4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0E97C">
      <w:start w:val="1"/>
      <w:numFmt w:val="lowerLetter"/>
      <w:lvlText w:val="%5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13E234E">
      <w:start w:val="1"/>
      <w:numFmt w:val="lowerRoman"/>
      <w:lvlText w:val="%6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C08788C">
      <w:start w:val="1"/>
      <w:numFmt w:val="decimal"/>
      <w:lvlText w:val="%7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6A80F2C">
      <w:start w:val="1"/>
      <w:numFmt w:val="lowerLetter"/>
      <w:lvlText w:val="%8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8424CB6">
      <w:start w:val="1"/>
      <w:numFmt w:val="lowerRoman"/>
      <w:lvlText w:val="%9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D446745"/>
    <w:multiLevelType w:val="hybridMultilevel"/>
    <w:tmpl w:val="914EEA7A"/>
    <w:lvl w:ilvl="0" w:tplc="C7C8FBB0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392FF22">
      <w:start w:val="1"/>
      <w:numFmt w:val="lowerLetter"/>
      <w:lvlText w:val="%2"/>
      <w:lvlJc w:val="left"/>
      <w:pPr>
        <w:ind w:left="2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EAADD90">
      <w:start w:val="1"/>
      <w:numFmt w:val="lowerRoman"/>
      <w:lvlText w:val="%3"/>
      <w:lvlJc w:val="left"/>
      <w:pPr>
        <w:ind w:left="2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79AE8864">
      <w:start w:val="1"/>
      <w:numFmt w:val="decimal"/>
      <w:lvlText w:val="%4"/>
      <w:lvlJc w:val="left"/>
      <w:pPr>
        <w:ind w:left="3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DA4FEE2">
      <w:start w:val="1"/>
      <w:numFmt w:val="lowerLetter"/>
      <w:lvlText w:val="%5"/>
      <w:lvlJc w:val="left"/>
      <w:pPr>
        <w:ind w:left="4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D5A26286">
      <w:start w:val="1"/>
      <w:numFmt w:val="lowerRoman"/>
      <w:lvlText w:val="%6"/>
      <w:lvlJc w:val="left"/>
      <w:pPr>
        <w:ind w:left="49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4EB623F8">
      <w:start w:val="1"/>
      <w:numFmt w:val="decimal"/>
      <w:lvlText w:val="%7"/>
      <w:lvlJc w:val="left"/>
      <w:pPr>
        <w:ind w:left="5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0FC4C9C">
      <w:start w:val="1"/>
      <w:numFmt w:val="lowerLetter"/>
      <w:lvlText w:val="%8"/>
      <w:lvlJc w:val="left"/>
      <w:pPr>
        <w:ind w:left="6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2EED192">
      <w:start w:val="1"/>
      <w:numFmt w:val="lowerRoman"/>
      <w:lvlText w:val="%9"/>
      <w:lvlJc w:val="left"/>
      <w:pPr>
        <w:ind w:left="7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E177FD0"/>
    <w:multiLevelType w:val="hybridMultilevel"/>
    <w:tmpl w:val="686419DC"/>
    <w:lvl w:ilvl="0" w:tplc="83EEA57A">
      <w:start w:val="4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C5C536E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476E176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FFC5BEC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ACC8634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A6D596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861628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5B6E3C0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BE46B8C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4E485785"/>
    <w:multiLevelType w:val="hybridMultilevel"/>
    <w:tmpl w:val="31A6258A"/>
    <w:lvl w:ilvl="0" w:tplc="A5FAE0BE">
      <w:start w:val="1"/>
      <w:numFmt w:val="decimal"/>
      <w:lvlText w:val="%1)"/>
      <w:lvlJc w:val="left"/>
      <w:pPr>
        <w:ind w:left="1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78C53A6">
      <w:start w:val="1"/>
      <w:numFmt w:val="lowerLetter"/>
      <w:lvlText w:val="%2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9D6D408">
      <w:start w:val="1"/>
      <w:numFmt w:val="lowerRoman"/>
      <w:lvlText w:val="%3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DFA13D2">
      <w:start w:val="1"/>
      <w:numFmt w:val="decimal"/>
      <w:lvlText w:val="%4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27896DE">
      <w:start w:val="1"/>
      <w:numFmt w:val="lowerLetter"/>
      <w:lvlText w:val="%5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2706EE2">
      <w:start w:val="1"/>
      <w:numFmt w:val="lowerRoman"/>
      <w:lvlText w:val="%6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CE6541C">
      <w:start w:val="1"/>
      <w:numFmt w:val="decimal"/>
      <w:lvlText w:val="%7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046BE46">
      <w:start w:val="1"/>
      <w:numFmt w:val="lowerLetter"/>
      <w:lvlText w:val="%8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550CEB2">
      <w:start w:val="1"/>
      <w:numFmt w:val="lowerRoman"/>
      <w:lvlText w:val="%9"/>
      <w:lvlJc w:val="left"/>
      <w:pPr>
        <w:ind w:left="6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047073A"/>
    <w:multiLevelType w:val="multilevel"/>
    <w:tmpl w:val="B3FC7ACC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527A5B9E"/>
    <w:multiLevelType w:val="hybridMultilevel"/>
    <w:tmpl w:val="F56CF396"/>
    <w:lvl w:ilvl="0" w:tplc="7A964A3A">
      <w:start w:val="5"/>
      <w:numFmt w:val="decimal"/>
      <w:lvlText w:val="%1)"/>
      <w:lvlJc w:val="left"/>
      <w:pPr>
        <w:ind w:left="551" w:hanging="360"/>
      </w:pPr>
    </w:lvl>
    <w:lvl w:ilvl="1" w:tplc="04190019">
      <w:start w:val="1"/>
      <w:numFmt w:val="lowerLetter"/>
      <w:lvlText w:val="%2."/>
      <w:lvlJc w:val="left"/>
      <w:pPr>
        <w:ind w:left="1271" w:hanging="360"/>
      </w:pPr>
    </w:lvl>
    <w:lvl w:ilvl="2" w:tplc="0419001B">
      <w:start w:val="1"/>
      <w:numFmt w:val="lowerRoman"/>
      <w:lvlText w:val="%3."/>
      <w:lvlJc w:val="right"/>
      <w:pPr>
        <w:ind w:left="1991" w:hanging="180"/>
      </w:pPr>
    </w:lvl>
    <w:lvl w:ilvl="3" w:tplc="0419000F">
      <w:start w:val="1"/>
      <w:numFmt w:val="decimal"/>
      <w:lvlText w:val="%4."/>
      <w:lvlJc w:val="left"/>
      <w:pPr>
        <w:ind w:left="2711" w:hanging="360"/>
      </w:pPr>
    </w:lvl>
    <w:lvl w:ilvl="4" w:tplc="04190019">
      <w:start w:val="1"/>
      <w:numFmt w:val="lowerLetter"/>
      <w:lvlText w:val="%5."/>
      <w:lvlJc w:val="left"/>
      <w:pPr>
        <w:ind w:left="3431" w:hanging="360"/>
      </w:pPr>
    </w:lvl>
    <w:lvl w:ilvl="5" w:tplc="0419001B">
      <w:start w:val="1"/>
      <w:numFmt w:val="lowerRoman"/>
      <w:lvlText w:val="%6."/>
      <w:lvlJc w:val="right"/>
      <w:pPr>
        <w:ind w:left="4151" w:hanging="180"/>
      </w:pPr>
    </w:lvl>
    <w:lvl w:ilvl="6" w:tplc="0419000F">
      <w:start w:val="1"/>
      <w:numFmt w:val="decimal"/>
      <w:lvlText w:val="%7."/>
      <w:lvlJc w:val="left"/>
      <w:pPr>
        <w:ind w:left="4871" w:hanging="360"/>
      </w:pPr>
    </w:lvl>
    <w:lvl w:ilvl="7" w:tplc="04190019">
      <w:start w:val="1"/>
      <w:numFmt w:val="lowerLetter"/>
      <w:lvlText w:val="%8."/>
      <w:lvlJc w:val="left"/>
      <w:pPr>
        <w:ind w:left="5591" w:hanging="360"/>
      </w:pPr>
    </w:lvl>
    <w:lvl w:ilvl="8" w:tplc="0419001B">
      <w:start w:val="1"/>
      <w:numFmt w:val="lowerRoman"/>
      <w:lvlText w:val="%9."/>
      <w:lvlJc w:val="right"/>
      <w:pPr>
        <w:ind w:left="6311" w:hanging="180"/>
      </w:pPr>
    </w:lvl>
  </w:abstractNum>
  <w:abstractNum w:abstractNumId="34" w15:restartNumberingAfterBreak="0">
    <w:nsid w:val="55D62CDB"/>
    <w:multiLevelType w:val="hybridMultilevel"/>
    <w:tmpl w:val="5B4A7E56"/>
    <w:lvl w:ilvl="0" w:tplc="371451F4">
      <w:start w:val="13"/>
      <w:numFmt w:val="decimal"/>
      <w:lvlText w:val="%1)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1039B4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84E495A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56E9578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C7745456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282A152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ECC239C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34C3046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6122F82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7437398"/>
    <w:multiLevelType w:val="hybridMultilevel"/>
    <w:tmpl w:val="C942938A"/>
    <w:lvl w:ilvl="0" w:tplc="BA1A0A1E">
      <w:start w:val="4"/>
      <w:numFmt w:val="decimal"/>
      <w:lvlText w:val="%1)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700EB16">
      <w:start w:val="1"/>
      <w:numFmt w:val="lowerLetter"/>
      <w:lvlText w:val="%2"/>
      <w:lvlJc w:val="left"/>
      <w:pPr>
        <w:ind w:left="1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0B49F5A">
      <w:start w:val="1"/>
      <w:numFmt w:val="lowerRoman"/>
      <w:lvlText w:val="%3"/>
      <w:lvlJc w:val="left"/>
      <w:pPr>
        <w:ind w:left="2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9DAFC66">
      <w:start w:val="1"/>
      <w:numFmt w:val="decimal"/>
      <w:lvlText w:val="%4"/>
      <w:lvlJc w:val="left"/>
      <w:pPr>
        <w:ind w:left="3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8245CA0">
      <w:start w:val="1"/>
      <w:numFmt w:val="lowerLetter"/>
      <w:lvlText w:val="%5"/>
      <w:lvlJc w:val="left"/>
      <w:pPr>
        <w:ind w:left="3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94CC1DA">
      <w:start w:val="1"/>
      <w:numFmt w:val="lowerRoman"/>
      <w:lvlText w:val="%6"/>
      <w:lvlJc w:val="left"/>
      <w:pPr>
        <w:ind w:left="4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4C4D78">
      <w:start w:val="1"/>
      <w:numFmt w:val="decimal"/>
      <w:lvlText w:val="%7"/>
      <w:lvlJc w:val="left"/>
      <w:pPr>
        <w:ind w:left="5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4E8F2">
      <w:start w:val="1"/>
      <w:numFmt w:val="lowerLetter"/>
      <w:lvlText w:val="%8"/>
      <w:lvlJc w:val="left"/>
      <w:pPr>
        <w:ind w:left="5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34EC074">
      <w:start w:val="1"/>
      <w:numFmt w:val="lowerRoman"/>
      <w:lvlText w:val="%9"/>
      <w:lvlJc w:val="left"/>
      <w:pPr>
        <w:ind w:left="6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8FA3892"/>
    <w:multiLevelType w:val="hybridMultilevel"/>
    <w:tmpl w:val="F964322A"/>
    <w:lvl w:ilvl="0" w:tplc="004824EC">
      <w:start w:val="1"/>
      <w:numFmt w:val="decimal"/>
      <w:lvlText w:val="%1.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1F40894">
      <w:start w:val="1"/>
      <w:numFmt w:val="lowerLetter"/>
      <w:lvlText w:val="%2"/>
      <w:lvlJc w:val="left"/>
      <w:pPr>
        <w:ind w:left="1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79E26CA6">
      <w:start w:val="1"/>
      <w:numFmt w:val="lowerRoman"/>
      <w:lvlText w:val="%3"/>
      <w:lvlJc w:val="left"/>
      <w:pPr>
        <w:ind w:left="2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A0240B54">
      <w:start w:val="1"/>
      <w:numFmt w:val="decimal"/>
      <w:lvlText w:val="%4"/>
      <w:lvlJc w:val="left"/>
      <w:pPr>
        <w:ind w:left="3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FDF8C568">
      <w:start w:val="1"/>
      <w:numFmt w:val="lowerLetter"/>
      <w:lvlText w:val="%5"/>
      <w:lvlJc w:val="left"/>
      <w:pPr>
        <w:ind w:left="3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ABCE8950">
      <w:start w:val="1"/>
      <w:numFmt w:val="lowerRoman"/>
      <w:lvlText w:val="%6"/>
      <w:lvlJc w:val="left"/>
      <w:pPr>
        <w:ind w:left="4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2CEA5FD4">
      <w:start w:val="1"/>
      <w:numFmt w:val="decimal"/>
      <w:lvlText w:val="%7"/>
      <w:lvlJc w:val="left"/>
      <w:pPr>
        <w:ind w:left="5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BB367E48">
      <w:start w:val="1"/>
      <w:numFmt w:val="lowerLetter"/>
      <w:lvlText w:val="%8"/>
      <w:lvlJc w:val="left"/>
      <w:pPr>
        <w:ind w:left="5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2E2CC51A">
      <w:start w:val="1"/>
      <w:numFmt w:val="lowerRoman"/>
      <w:lvlText w:val="%9"/>
      <w:lvlJc w:val="left"/>
      <w:pPr>
        <w:ind w:left="6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5A565B11"/>
    <w:multiLevelType w:val="hybridMultilevel"/>
    <w:tmpl w:val="8E04A424"/>
    <w:lvl w:ilvl="0" w:tplc="4B78ABCE">
      <w:start w:val="3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D7A2128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E184F06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1172BF4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1AEE248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C7C2C66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858862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EC80FFC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B9881CA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5F1B4DA1"/>
    <w:multiLevelType w:val="multilevel"/>
    <w:tmpl w:val="96A2525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0B6717B"/>
    <w:multiLevelType w:val="multilevel"/>
    <w:tmpl w:val="7368D09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12217DA"/>
    <w:multiLevelType w:val="hybridMultilevel"/>
    <w:tmpl w:val="283044BE"/>
    <w:lvl w:ilvl="0" w:tplc="B75CC83C">
      <w:start w:val="1"/>
      <w:numFmt w:val="decimal"/>
      <w:lvlText w:val="%1.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EC0F78">
      <w:start w:val="1"/>
      <w:numFmt w:val="lowerLetter"/>
      <w:lvlText w:val="%2"/>
      <w:lvlJc w:val="left"/>
      <w:pPr>
        <w:ind w:left="3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EEA3052">
      <w:start w:val="1"/>
      <w:numFmt w:val="lowerRoman"/>
      <w:lvlText w:val="%3"/>
      <w:lvlJc w:val="left"/>
      <w:pPr>
        <w:ind w:left="3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E8259A0">
      <w:start w:val="1"/>
      <w:numFmt w:val="decimal"/>
      <w:lvlText w:val="%4"/>
      <w:lvlJc w:val="left"/>
      <w:pPr>
        <w:ind w:left="4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3B20EE2">
      <w:start w:val="1"/>
      <w:numFmt w:val="lowerLetter"/>
      <w:lvlText w:val="%5"/>
      <w:lvlJc w:val="left"/>
      <w:pPr>
        <w:ind w:left="5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4E81A12">
      <w:start w:val="1"/>
      <w:numFmt w:val="lowerRoman"/>
      <w:lvlText w:val="%6"/>
      <w:lvlJc w:val="left"/>
      <w:pPr>
        <w:ind w:left="5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02EA004">
      <w:start w:val="1"/>
      <w:numFmt w:val="decimal"/>
      <w:lvlText w:val="%7"/>
      <w:lvlJc w:val="left"/>
      <w:pPr>
        <w:ind w:left="6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F98D948">
      <w:start w:val="1"/>
      <w:numFmt w:val="lowerLetter"/>
      <w:lvlText w:val="%8"/>
      <w:lvlJc w:val="left"/>
      <w:pPr>
        <w:ind w:left="7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5DE2052A">
      <w:start w:val="1"/>
      <w:numFmt w:val="lowerRoman"/>
      <w:lvlText w:val="%9"/>
      <w:lvlJc w:val="left"/>
      <w:pPr>
        <w:ind w:left="8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50F42F1"/>
    <w:multiLevelType w:val="hybridMultilevel"/>
    <w:tmpl w:val="A016ECA0"/>
    <w:lvl w:ilvl="0" w:tplc="47283EB0">
      <w:start w:val="4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1E3902">
      <w:start w:val="1"/>
      <w:numFmt w:val="lowerLetter"/>
      <w:lvlText w:val="%2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FB27628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18A7AEC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F68CF3A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810776E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3528A90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E5A7AC0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BBC11EE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6C441C0"/>
    <w:multiLevelType w:val="hybridMultilevel"/>
    <w:tmpl w:val="02CA5114"/>
    <w:lvl w:ilvl="0" w:tplc="DC3C7D88">
      <w:start w:val="1"/>
      <w:numFmt w:val="decimal"/>
      <w:lvlText w:val="%1.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B208F2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78ECF32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9F2A288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90CAF54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D6149A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85836C2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5721FFC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CC43612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689F5EAD"/>
    <w:multiLevelType w:val="multilevel"/>
    <w:tmpl w:val="D28E2D22"/>
    <w:lvl w:ilvl="0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4" w15:restartNumberingAfterBreak="0">
    <w:nsid w:val="6AEA537D"/>
    <w:multiLevelType w:val="hybridMultilevel"/>
    <w:tmpl w:val="097E80D0"/>
    <w:lvl w:ilvl="0" w:tplc="0AEA17A2">
      <w:start w:val="5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A27532">
      <w:start w:val="1"/>
      <w:numFmt w:val="lowerLetter"/>
      <w:lvlText w:val="%2"/>
      <w:lvlJc w:val="left"/>
      <w:pPr>
        <w:ind w:left="1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B14E606">
      <w:start w:val="1"/>
      <w:numFmt w:val="lowerRoman"/>
      <w:lvlText w:val="%3"/>
      <w:lvlJc w:val="left"/>
      <w:pPr>
        <w:ind w:left="2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D80D7A0">
      <w:start w:val="1"/>
      <w:numFmt w:val="decimal"/>
      <w:lvlText w:val="%4"/>
      <w:lvlJc w:val="left"/>
      <w:pPr>
        <w:ind w:left="3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7B620D0">
      <w:start w:val="1"/>
      <w:numFmt w:val="lowerLetter"/>
      <w:lvlText w:val="%5"/>
      <w:lvlJc w:val="left"/>
      <w:pPr>
        <w:ind w:left="3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512616C">
      <w:start w:val="1"/>
      <w:numFmt w:val="lowerRoman"/>
      <w:lvlText w:val="%6"/>
      <w:lvlJc w:val="left"/>
      <w:pPr>
        <w:ind w:left="4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6BEF9B4">
      <w:start w:val="1"/>
      <w:numFmt w:val="decimal"/>
      <w:lvlText w:val="%7"/>
      <w:lvlJc w:val="left"/>
      <w:pPr>
        <w:ind w:left="5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2B643D6">
      <w:start w:val="1"/>
      <w:numFmt w:val="lowerLetter"/>
      <w:lvlText w:val="%8"/>
      <w:lvlJc w:val="left"/>
      <w:pPr>
        <w:ind w:left="6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61ABA68">
      <w:start w:val="1"/>
      <w:numFmt w:val="lowerRoman"/>
      <w:lvlText w:val="%9"/>
      <w:lvlJc w:val="left"/>
      <w:pPr>
        <w:ind w:left="6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716B6C74"/>
    <w:multiLevelType w:val="multilevel"/>
    <w:tmpl w:val="D73CBC46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65E4EC2"/>
    <w:multiLevelType w:val="multilevel"/>
    <w:tmpl w:val="4726FFB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A3216E4"/>
    <w:multiLevelType w:val="hybridMultilevel"/>
    <w:tmpl w:val="DEFC0B24"/>
    <w:lvl w:ilvl="0" w:tplc="CFDE27E4">
      <w:start w:val="4"/>
      <w:numFmt w:val="decimal"/>
      <w:lvlText w:val="%1)"/>
      <w:lvlJc w:val="left"/>
      <w:pPr>
        <w:ind w:left="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81E5650">
      <w:start w:val="1"/>
      <w:numFmt w:val="lowerLetter"/>
      <w:lvlText w:val="%2"/>
      <w:lvlJc w:val="left"/>
      <w:pPr>
        <w:ind w:left="1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F121AEE">
      <w:start w:val="1"/>
      <w:numFmt w:val="lowerRoman"/>
      <w:lvlText w:val="%3"/>
      <w:lvlJc w:val="left"/>
      <w:pPr>
        <w:ind w:left="2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2289FFE">
      <w:start w:val="1"/>
      <w:numFmt w:val="decimal"/>
      <w:lvlText w:val="%4"/>
      <w:lvlJc w:val="left"/>
      <w:pPr>
        <w:ind w:left="3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EB22D88">
      <w:start w:val="1"/>
      <w:numFmt w:val="lowerLetter"/>
      <w:lvlText w:val="%5"/>
      <w:lvlJc w:val="left"/>
      <w:pPr>
        <w:ind w:left="3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89C77EE">
      <w:start w:val="1"/>
      <w:numFmt w:val="lowerRoman"/>
      <w:lvlText w:val="%6"/>
      <w:lvlJc w:val="left"/>
      <w:pPr>
        <w:ind w:left="4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404299E">
      <w:start w:val="1"/>
      <w:numFmt w:val="decimal"/>
      <w:lvlText w:val="%7"/>
      <w:lvlJc w:val="left"/>
      <w:pPr>
        <w:ind w:left="5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94EF3F0">
      <w:start w:val="1"/>
      <w:numFmt w:val="lowerLetter"/>
      <w:lvlText w:val="%8"/>
      <w:lvlJc w:val="left"/>
      <w:pPr>
        <w:ind w:left="6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89A3A5E">
      <w:start w:val="1"/>
      <w:numFmt w:val="lowerRoman"/>
      <w:lvlText w:val="%9"/>
      <w:lvlJc w:val="left"/>
      <w:pPr>
        <w:ind w:left="6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7B571541"/>
    <w:multiLevelType w:val="hybridMultilevel"/>
    <w:tmpl w:val="3FCA984E"/>
    <w:lvl w:ilvl="0" w:tplc="6AD83762">
      <w:start w:val="1"/>
      <w:numFmt w:val="bullet"/>
      <w:lvlText w:val="-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EA8001A">
      <w:start w:val="1"/>
      <w:numFmt w:val="bullet"/>
      <w:lvlText w:val="o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082FC2C">
      <w:start w:val="1"/>
      <w:numFmt w:val="bullet"/>
      <w:lvlText w:val="▪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A03D6C">
      <w:start w:val="1"/>
      <w:numFmt w:val="bullet"/>
      <w:lvlText w:val="•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5F27E88">
      <w:start w:val="1"/>
      <w:numFmt w:val="bullet"/>
      <w:lvlText w:val="o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110018C">
      <w:start w:val="1"/>
      <w:numFmt w:val="bullet"/>
      <w:lvlText w:val="▪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A642F7C">
      <w:start w:val="1"/>
      <w:numFmt w:val="bullet"/>
      <w:lvlText w:val="•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23A63E4">
      <w:start w:val="1"/>
      <w:numFmt w:val="bullet"/>
      <w:lvlText w:val="o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8886E76">
      <w:start w:val="1"/>
      <w:numFmt w:val="bullet"/>
      <w:lvlText w:val="▪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</w:num>
  <w:num w:numId="22">
    <w:abstractNumId w:val="1"/>
  </w:num>
  <w:num w:numId="2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6"/>
    <w:rsid w:val="003B40DD"/>
    <w:rsid w:val="003C49D1"/>
    <w:rsid w:val="004F3B62"/>
    <w:rsid w:val="004F4D76"/>
    <w:rsid w:val="005D77A6"/>
    <w:rsid w:val="00A0383F"/>
    <w:rsid w:val="00DE00CA"/>
    <w:rsid w:val="00E106E0"/>
    <w:rsid w:val="00E475E8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C5EEFC-73A9-4E75-B41F-EE2056EE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4D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D76"/>
    <w:rPr>
      <w:rFonts w:ascii="Times New Roman" w:hAnsi="Times New Roman"/>
      <w:sz w:val="28"/>
    </w:rPr>
  </w:style>
  <w:style w:type="character" w:styleId="a6">
    <w:name w:val="page number"/>
    <w:basedOn w:val="a0"/>
    <w:rsid w:val="004F4D76"/>
  </w:style>
  <w:style w:type="table" w:customStyle="1" w:styleId="TableGrid">
    <w:name w:val="TableGrid"/>
    <w:rsid w:val="004F4D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3B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eg"/><Relationship Id="rId7" Type="http://schemas.openxmlformats.org/officeDocument/2006/relationships/hyperlink" Target="consultantplus://offline/ref=7249616D7C979947624F4B947CA1FFF1A1870EDBF44D8E7DCA14AE479DQFQ5H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2.jpeg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header" Target="header1.xml"/><Relationship Id="rId8" Type="http://schemas.openxmlformats.org/officeDocument/2006/relationships/hyperlink" Target="consultantplus://offline/ref=7249616D7C979947624F4B947CA1FFF1A1870EDBF44D8E7DCA14AE479DQFQ5H" TargetMode="External"/><Relationship Id="rId51" Type="http://schemas.openxmlformats.org/officeDocument/2006/relationships/image" Target="media/image42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hyperlink" Target="consultantplus://offline/ref=7249616D7C979947624F4B947CA1FFF1A1870CDFF0428E7DCA14AE479DF5ABD226DFB35FCFF7FBB8QEQ7H" TargetMode="External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9616D7C979947624F4B947CA1FFF1A1870CDFF0428E7DCA14AE479DF5ABD226DFB35FCFF7FBB8QEQ7H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10943</Words>
  <Characters>62376</Characters>
  <Application>Microsoft Office Word</Application>
  <DocSecurity>0</DocSecurity>
  <Lines>519</Lines>
  <Paragraphs>146</Paragraphs>
  <ScaleCrop>false</ScaleCrop>
  <Company/>
  <LinksUpToDate>false</LinksUpToDate>
  <CharactersWithSpaces>73173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2019-10-11T10:52:00Z</cp:lastPrinted>
  <dcterms:created xsi:type="dcterms:W3CDTF">2019-10-14T11:55:00Z</dcterms:created>
  <dcterms:modified xsi:type="dcterms:W3CDTF">2019-10-14T11:55:00Z</dcterms:modified>
</cp:coreProperties>
</file>