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1. Общая информация: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отсутствуют</w:t>
      </w:r>
    </w:p>
    <w:p w:rsidR="007C16B4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</w:p>
    <w:p w:rsidR="00C51215" w:rsidRPr="00613A1D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 xml:space="preserve">О порядке предоставления субсидии </w:t>
      </w:r>
      <w:r w:rsidR="005922E0" w:rsidRPr="00796D9F">
        <w:rPr>
          <w:i/>
        </w:rPr>
        <w:t xml:space="preserve">на </w:t>
      </w:r>
      <w:r w:rsidR="005922E0" w:rsidRPr="00796D9F">
        <w:rPr>
          <w:i/>
          <w:szCs w:val="28"/>
        </w:rPr>
        <w:t>возмещение расходов организации за доставку населению сжиженного газа для бытовых нужд</w:t>
      </w:r>
      <w:r w:rsidRPr="00613A1D">
        <w:rPr>
          <w:rFonts w:cs="Times New Roman"/>
          <w:i/>
          <w:szCs w:val="28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7C16B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06.09.2016 </w:t>
      </w:r>
      <w:r w:rsidRPr="00613A1D">
        <w:rPr>
          <w:rFonts w:ascii="Times New Roman" w:hAnsi="Times New Roman" w:cs="Times New Roman"/>
          <w:i/>
          <w:sz w:val="28"/>
          <w:szCs w:val="28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требования);</w:t>
      </w:r>
    </w:p>
    <w:p w:rsidR="005922E0" w:rsidRPr="005922E0" w:rsidRDefault="005922E0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22E0">
        <w:rPr>
          <w:rFonts w:ascii="Times New Roman" w:hAnsi="Times New Roman" w:cs="Times New Roman"/>
          <w:i/>
          <w:sz w:val="26"/>
          <w:szCs w:val="26"/>
        </w:rPr>
        <w:t>Постановление Правительства Ханты-Мансийского автономного округа – Югры от 05.10.2018 №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922E0">
        <w:rPr>
          <w:rFonts w:ascii="Times New Roman" w:hAnsi="Times New Roman" w:cs="Times New Roman"/>
          <w:i/>
          <w:sz w:val="26"/>
          <w:szCs w:val="26"/>
        </w:rPr>
        <w:t xml:space="preserve">347-п «О государственной программе Ханты-Мансийского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5922E0">
        <w:rPr>
          <w:rFonts w:ascii="Times New Roman" w:hAnsi="Times New Roman" w:cs="Times New Roman"/>
          <w:i/>
          <w:sz w:val="26"/>
          <w:szCs w:val="26"/>
        </w:rPr>
        <w:t xml:space="preserve">автономного округа − Югры «Жилищно-коммунальный комплекс и городская среда»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5922E0">
        <w:rPr>
          <w:rFonts w:ascii="Times New Roman" w:hAnsi="Times New Roman" w:cs="Times New Roman"/>
          <w:i/>
          <w:sz w:val="26"/>
          <w:szCs w:val="26"/>
        </w:rPr>
        <w:t>(в редакции от 30.04.2020 № 170-п)</w:t>
      </w:r>
      <w:r w:rsidR="004874C9">
        <w:rPr>
          <w:rFonts w:ascii="Times New Roman" w:hAnsi="Times New Roman" w:cs="Times New Roman"/>
          <w:i/>
          <w:sz w:val="26"/>
          <w:szCs w:val="26"/>
        </w:rPr>
        <w:t xml:space="preserve"> (далее – государственная программа)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434274" w:rsidRPr="00613A1D" w:rsidRDefault="0043427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D1E">
        <w:rPr>
          <w:rFonts w:ascii="Times New Roman" w:hAnsi="Times New Roman" w:cs="Times New Roman"/>
          <w:i/>
          <w:sz w:val="28"/>
          <w:szCs w:val="28"/>
        </w:rPr>
        <w:t>- Устав муниципального образования городской округ город Сургут</w:t>
      </w:r>
      <w:r w:rsidR="002C443C" w:rsidRPr="002C3D1E"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 - Югры</w:t>
      </w:r>
      <w:r w:rsidRPr="002C3D1E">
        <w:rPr>
          <w:rFonts w:ascii="Times New Roman" w:hAnsi="Times New Roman" w:cs="Times New Roman"/>
          <w:i/>
          <w:sz w:val="28"/>
          <w:szCs w:val="28"/>
        </w:rPr>
        <w:t>;</w:t>
      </w:r>
    </w:p>
    <w:p w:rsidR="0047400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решение Думы города от 25</w:t>
      </w:r>
      <w:r w:rsidRPr="00613A1D">
        <w:rPr>
          <w:rFonts w:ascii="Times New Roman" w:hAnsi="Times New Roman" w:cs="Times New Roman"/>
          <w:i/>
          <w:sz w:val="28"/>
          <w:szCs w:val="28"/>
        </w:rPr>
        <w:t>.12.201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9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538</w:t>
      </w:r>
      <w:r w:rsidRPr="00613A1D">
        <w:rPr>
          <w:rFonts w:ascii="Times New Roman" w:hAnsi="Times New Roman" w:cs="Times New Roman"/>
          <w:i/>
          <w:sz w:val="28"/>
          <w:szCs w:val="28"/>
        </w:rPr>
        <w:t>-</w:t>
      </w:r>
      <w:r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ского округа город Сургут на 2020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>1-202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годов» (в редакции от </w:t>
      </w:r>
      <w:r w:rsidR="00A813EE">
        <w:rPr>
          <w:rFonts w:ascii="Times New Roman" w:hAnsi="Times New Roman" w:cs="Times New Roman"/>
          <w:i/>
          <w:sz w:val="28"/>
          <w:szCs w:val="28"/>
        </w:rPr>
        <w:t>01</w:t>
      </w:r>
      <w:r w:rsidRPr="00A813EE">
        <w:rPr>
          <w:rFonts w:ascii="Times New Roman" w:hAnsi="Times New Roman" w:cs="Times New Roman"/>
          <w:i/>
          <w:sz w:val="28"/>
          <w:szCs w:val="28"/>
        </w:rPr>
        <w:t>.0</w:t>
      </w:r>
      <w:r w:rsidR="00A813EE">
        <w:rPr>
          <w:rFonts w:ascii="Times New Roman" w:hAnsi="Times New Roman" w:cs="Times New Roman"/>
          <w:i/>
          <w:sz w:val="28"/>
          <w:szCs w:val="28"/>
        </w:rPr>
        <w:t>6</w:t>
      </w:r>
      <w:r w:rsidRPr="00A813EE">
        <w:rPr>
          <w:rFonts w:ascii="Times New Roman" w:hAnsi="Times New Roman" w:cs="Times New Roman"/>
          <w:i/>
          <w:sz w:val="28"/>
          <w:szCs w:val="28"/>
        </w:rPr>
        <w:t>.20</w:t>
      </w:r>
      <w:r w:rsidR="00C3018F" w:rsidRPr="00A813EE">
        <w:rPr>
          <w:rFonts w:ascii="Times New Roman" w:hAnsi="Times New Roman" w:cs="Times New Roman"/>
          <w:i/>
          <w:sz w:val="28"/>
          <w:szCs w:val="28"/>
        </w:rPr>
        <w:t>20</w:t>
      </w:r>
      <w:r w:rsidRPr="00A813E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A813EE">
        <w:rPr>
          <w:rFonts w:ascii="Times New Roman" w:hAnsi="Times New Roman" w:cs="Times New Roman"/>
          <w:i/>
          <w:sz w:val="28"/>
          <w:szCs w:val="28"/>
        </w:rPr>
        <w:t>59</w:t>
      </w:r>
      <w:r w:rsidR="00A813EE">
        <w:rPr>
          <w:rFonts w:ascii="Times New Roman" w:hAnsi="Times New Roman" w:cs="Times New Roman"/>
          <w:i/>
          <w:sz w:val="28"/>
          <w:szCs w:val="28"/>
        </w:rPr>
        <w:t>1</w:t>
      </w:r>
      <w:r w:rsidRPr="00A813EE">
        <w:rPr>
          <w:rFonts w:ascii="Times New Roman" w:hAnsi="Times New Roman" w:cs="Times New Roman"/>
          <w:i/>
          <w:sz w:val="28"/>
          <w:szCs w:val="28"/>
        </w:rPr>
        <w:t>-</w:t>
      </w:r>
      <w:r w:rsidRPr="00A813EE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A813EE">
        <w:rPr>
          <w:rFonts w:ascii="Times New Roman" w:hAnsi="Times New Roman" w:cs="Times New Roman"/>
          <w:i/>
          <w:sz w:val="28"/>
          <w:szCs w:val="28"/>
        </w:rPr>
        <w:t xml:space="preserve"> ДГ</w:t>
      </w:r>
      <w:r w:rsidRPr="00613A1D">
        <w:rPr>
          <w:rFonts w:ascii="Times New Roman" w:hAnsi="Times New Roman" w:cs="Times New Roman"/>
          <w:i/>
          <w:sz w:val="28"/>
          <w:szCs w:val="28"/>
        </w:rPr>
        <w:t>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A813EE">
        <w:rPr>
          <w:rFonts w:cs="Times New Roman"/>
          <w:szCs w:val="28"/>
        </w:rPr>
        <w:t xml:space="preserve"> </w:t>
      </w:r>
      <w:r w:rsidR="00A813EE" w:rsidRPr="00A813EE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13A1D">
        <w:rPr>
          <w:rFonts w:cs="Times New Roman"/>
          <w:i/>
          <w:szCs w:val="28"/>
        </w:rPr>
        <w:t>п</w:t>
      </w:r>
      <w:r w:rsidR="00474004">
        <w:rPr>
          <w:rFonts w:cs="Times New Roman"/>
          <w:i/>
          <w:szCs w:val="28"/>
        </w:rPr>
        <w:t>осле официального опубликования.</w:t>
      </w:r>
    </w:p>
    <w:p w:rsidR="007C16B4" w:rsidRPr="00613A1D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необходимость в установлении переходного периода отсутствует.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613A1D">
        <w:rPr>
          <w:rFonts w:cs="Times New Roman"/>
          <w:szCs w:val="28"/>
        </w:rPr>
        <w:t xml:space="preserve"> </w:t>
      </w:r>
      <w:r w:rsidRPr="004078CB">
        <w:rPr>
          <w:rFonts w:cs="Times New Roman"/>
          <w:i/>
          <w:szCs w:val="28"/>
        </w:rPr>
        <w:t>«</w:t>
      </w:r>
      <w:r w:rsidR="004078CB" w:rsidRPr="004078CB">
        <w:rPr>
          <w:rFonts w:cs="Times New Roman"/>
          <w:i/>
          <w:szCs w:val="28"/>
        </w:rPr>
        <w:t>19</w:t>
      </w:r>
      <w:r w:rsidRPr="004078CB">
        <w:rPr>
          <w:rFonts w:cs="Times New Roman"/>
          <w:i/>
          <w:szCs w:val="28"/>
        </w:rPr>
        <w:t xml:space="preserve">» </w:t>
      </w:r>
      <w:r w:rsidR="004078CB" w:rsidRPr="004078CB">
        <w:rPr>
          <w:rFonts w:cs="Times New Roman"/>
          <w:i/>
          <w:szCs w:val="28"/>
        </w:rPr>
        <w:t>июня</w:t>
      </w:r>
      <w:r w:rsidR="007C16B4" w:rsidRPr="004078CB">
        <w:rPr>
          <w:rFonts w:cs="Times New Roman"/>
          <w:i/>
          <w:szCs w:val="28"/>
        </w:rPr>
        <w:t xml:space="preserve"> </w:t>
      </w:r>
      <w:r w:rsidRPr="004078CB">
        <w:rPr>
          <w:rFonts w:cs="Times New Roman"/>
          <w:i/>
          <w:szCs w:val="28"/>
        </w:rPr>
        <w:t>20</w:t>
      </w:r>
      <w:r w:rsidR="004078CB" w:rsidRPr="004078CB">
        <w:rPr>
          <w:rFonts w:cs="Times New Roman"/>
          <w:i/>
          <w:szCs w:val="28"/>
        </w:rPr>
        <w:t>20</w:t>
      </w:r>
      <w:r w:rsidRPr="004078CB">
        <w:rPr>
          <w:rFonts w:cs="Times New Roman"/>
          <w:i/>
          <w:szCs w:val="28"/>
        </w:rPr>
        <w:t>г</w:t>
      </w:r>
      <w:r w:rsidRPr="00613A1D">
        <w:rPr>
          <w:rFonts w:cs="Times New Roman"/>
          <w:szCs w:val="28"/>
        </w:rPr>
        <w:t>. и срок, в течение которого принимались предложения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 xml:space="preserve">по проекту нормативного правового акта: начало: </w:t>
      </w:r>
      <w:r w:rsidRPr="004078CB">
        <w:rPr>
          <w:rFonts w:cs="Times New Roman"/>
          <w:i/>
          <w:szCs w:val="28"/>
        </w:rPr>
        <w:t>«</w:t>
      </w:r>
      <w:r w:rsidR="004078CB" w:rsidRPr="004078CB">
        <w:rPr>
          <w:rFonts w:cs="Times New Roman"/>
          <w:i/>
          <w:szCs w:val="28"/>
        </w:rPr>
        <w:t>19</w:t>
      </w:r>
      <w:r w:rsidRPr="004078CB">
        <w:rPr>
          <w:rFonts w:cs="Times New Roman"/>
          <w:i/>
          <w:szCs w:val="28"/>
        </w:rPr>
        <w:t>»</w:t>
      </w:r>
      <w:r w:rsidR="004078CB" w:rsidRPr="004078CB">
        <w:rPr>
          <w:rFonts w:cs="Times New Roman"/>
          <w:i/>
          <w:szCs w:val="28"/>
        </w:rPr>
        <w:t xml:space="preserve"> июня </w:t>
      </w:r>
      <w:r w:rsidRPr="004078CB">
        <w:rPr>
          <w:rFonts w:cs="Times New Roman"/>
          <w:i/>
          <w:szCs w:val="28"/>
        </w:rPr>
        <w:t>20</w:t>
      </w:r>
      <w:r w:rsidR="004078CB" w:rsidRPr="004078CB">
        <w:rPr>
          <w:rFonts w:cs="Times New Roman"/>
          <w:i/>
          <w:szCs w:val="28"/>
        </w:rPr>
        <w:t>20г</w:t>
      </w:r>
      <w:r w:rsidRPr="00613A1D">
        <w:rPr>
          <w:rFonts w:cs="Times New Roman"/>
          <w:szCs w:val="28"/>
        </w:rPr>
        <w:t xml:space="preserve">.; окончание: </w:t>
      </w:r>
      <w:r w:rsidRPr="004078CB">
        <w:rPr>
          <w:rFonts w:cs="Times New Roman"/>
          <w:i/>
          <w:szCs w:val="28"/>
        </w:rPr>
        <w:t>«</w:t>
      </w:r>
      <w:r w:rsidR="004078CB" w:rsidRPr="004078CB">
        <w:rPr>
          <w:rFonts w:cs="Times New Roman"/>
          <w:i/>
          <w:szCs w:val="28"/>
        </w:rPr>
        <w:t>20</w:t>
      </w:r>
      <w:r w:rsidRPr="004078CB">
        <w:rPr>
          <w:rFonts w:cs="Times New Roman"/>
          <w:i/>
          <w:szCs w:val="28"/>
        </w:rPr>
        <w:t>»</w:t>
      </w:r>
      <w:r w:rsidR="004078CB">
        <w:rPr>
          <w:rFonts w:cs="Times New Roman"/>
          <w:i/>
          <w:szCs w:val="28"/>
        </w:rPr>
        <w:t xml:space="preserve"> </w:t>
      </w:r>
      <w:r w:rsidR="004078CB" w:rsidRPr="004078CB">
        <w:rPr>
          <w:rFonts w:cs="Times New Roman"/>
          <w:i/>
          <w:szCs w:val="28"/>
        </w:rPr>
        <w:t>июля</w:t>
      </w:r>
      <w:r w:rsidR="004078CB">
        <w:rPr>
          <w:rFonts w:cs="Times New Roman"/>
          <w:i/>
          <w:szCs w:val="28"/>
        </w:rPr>
        <w:t xml:space="preserve"> </w:t>
      </w:r>
      <w:r w:rsidRPr="004078CB">
        <w:rPr>
          <w:rFonts w:cs="Times New Roman"/>
          <w:i/>
          <w:szCs w:val="28"/>
        </w:rPr>
        <w:t>20</w:t>
      </w:r>
      <w:r w:rsidR="004078CB">
        <w:rPr>
          <w:rFonts w:cs="Times New Roman"/>
          <w:i/>
          <w:szCs w:val="28"/>
        </w:rPr>
        <w:t>20г</w:t>
      </w:r>
      <w:r w:rsidRPr="00613A1D">
        <w:rPr>
          <w:rFonts w:cs="Times New Roman"/>
          <w:szCs w:val="28"/>
        </w:rPr>
        <w:t>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2C3D1E" w:rsidRDefault="00C51215" w:rsidP="00C51215">
      <w:pPr>
        <w:contextualSpacing/>
        <w:jc w:val="both"/>
        <w:rPr>
          <w:rFonts w:cs="Times New Roman"/>
          <w:szCs w:val="28"/>
        </w:rPr>
      </w:pPr>
      <w:r w:rsidRPr="002C3D1E">
        <w:rPr>
          <w:rFonts w:cs="Times New Roman"/>
          <w:szCs w:val="28"/>
        </w:rPr>
        <w:t>Всего замечаний и предложений</w:t>
      </w:r>
      <w:r w:rsidRPr="002C3D1E">
        <w:rPr>
          <w:rFonts w:cs="Times New Roman"/>
          <w:i/>
          <w:szCs w:val="28"/>
        </w:rPr>
        <w:t xml:space="preserve">: </w:t>
      </w:r>
      <w:r w:rsidR="00F70871" w:rsidRPr="002C3D1E">
        <w:rPr>
          <w:rFonts w:cs="Times New Roman"/>
          <w:i/>
          <w:szCs w:val="28"/>
        </w:rPr>
        <w:t>6</w:t>
      </w:r>
      <w:r w:rsidRPr="002C3D1E">
        <w:rPr>
          <w:rFonts w:cs="Times New Roman"/>
          <w:szCs w:val="28"/>
        </w:rPr>
        <w:t>, из них:</w:t>
      </w:r>
    </w:p>
    <w:p w:rsidR="00C51215" w:rsidRPr="002C3D1E" w:rsidRDefault="00C51215" w:rsidP="00C51215">
      <w:pPr>
        <w:contextualSpacing/>
        <w:jc w:val="both"/>
        <w:rPr>
          <w:rFonts w:cs="Times New Roman"/>
          <w:szCs w:val="28"/>
        </w:rPr>
      </w:pPr>
      <w:r w:rsidRPr="002C3D1E">
        <w:rPr>
          <w:rFonts w:cs="Times New Roman"/>
          <w:szCs w:val="28"/>
        </w:rPr>
        <w:lastRenderedPageBreak/>
        <w:t xml:space="preserve">учтено полностью: </w:t>
      </w:r>
      <w:r w:rsidR="00F70871" w:rsidRPr="002C3D1E">
        <w:rPr>
          <w:rFonts w:cs="Times New Roman"/>
          <w:szCs w:val="28"/>
        </w:rPr>
        <w:t>5</w:t>
      </w:r>
      <w:r w:rsidRPr="002C3D1E">
        <w:rPr>
          <w:rFonts w:cs="Times New Roman"/>
          <w:szCs w:val="28"/>
        </w:rPr>
        <w:t xml:space="preserve">, учтено частично: </w:t>
      </w:r>
      <w:r w:rsidR="00F70871" w:rsidRPr="002C3D1E">
        <w:rPr>
          <w:rFonts w:cs="Times New Roman"/>
          <w:szCs w:val="28"/>
        </w:rPr>
        <w:t>1</w:t>
      </w:r>
      <w:r w:rsidRPr="002C3D1E">
        <w:rPr>
          <w:rFonts w:cs="Times New Roman"/>
          <w:szCs w:val="28"/>
        </w:rPr>
        <w:t xml:space="preserve">, не учтено: </w:t>
      </w:r>
      <w:r w:rsidR="004078CB" w:rsidRPr="002C3D1E">
        <w:rPr>
          <w:rFonts w:cs="Times New Roman"/>
          <w:szCs w:val="28"/>
        </w:rPr>
        <w:t>0</w:t>
      </w:r>
      <w:r w:rsidRPr="002C3D1E">
        <w:rPr>
          <w:rFonts w:cs="Times New Roman"/>
          <w:szCs w:val="28"/>
        </w:rPr>
        <w:t>.</w:t>
      </w:r>
    </w:p>
    <w:p w:rsidR="00F70871" w:rsidRPr="00613A1D" w:rsidRDefault="00F70871" w:rsidP="00C51215">
      <w:pPr>
        <w:contextualSpacing/>
        <w:jc w:val="both"/>
        <w:rPr>
          <w:rFonts w:cs="Times New Roman"/>
          <w:szCs w:val="28"/>
        </w:rPr>
      </w:pPr>
      <w:r w:rsidRPr="002C3D1E">
        <w:rPr>
          <w:rFonts w:cs="Times New Roman"/>
          <w:szCs w:val="28"/>
        </w:rPr>
        <w:t>Кроме того, получен 1 отзыв в поддержку предлагаемого правового регулирования.</w:t>
      </w:r>
      <w:r>
        <w:rPr>
          <w:rFonts w:cs="Times New Roman"/>
          <w:szCs w:val="28"/>
        </w:rPr>
        <w:t xml:space="preserve"> 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Фамилия, имя, отчество: </w:t>
      </w:r>
      <w:r w:rsidR="00587FD3" w:rsidRPr="00613A1D">
        <w:rPr>
          <w:rFonts w:cs="Times New Roman"/>
          <w:i/>
          <w:szCs w:val="28"/>
        </w:rPr>
        <w:t>Дмитриева Наталья Александровна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Должность:</w:t>
      </w:r>
      <w:r w:rsidR="00587FD3" w:rsidRPr="00613A1D">
        <w:rPr>
          <w:rFonts w:cs="Times New Roman"/>
          <w:szCs w:val="28"/>
        </w:rPr>
        <w:t xml:space="preserve"> </w:t>
      </w:r>
      <w:r w:rsidR="00587FD3" w:rsidRPr="00613A1D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613A1D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т</w:t>
            </w:r>
            <w:r w:rsidR="00C51215"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613A1D">
        <w:rPr>
          <w:rFonts w:cs="Times New Roman"/>
          <w:bCs/>
          <w:szCs w:val="28"/>
        </w:rPr>
        <w:t xml:space="preserve"> </w:t>
      </w:r>
      <w:r w:rsidR="00BE3DD6" w:rsidRPr="00613A1D">
        <w:rPr>
          <w:rFonts w:cs="Times New Roman"/>
          <w:bCs/>
          <w:i/>
          <w:szCs w:val="28"/>
        </w:rPr>
        <w:t>высокая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613A1D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 xml:space="preserve">О порядке предоставления субсидии на </w:t>
      </w:r>
      <w:r w:rsidR="005922E0" w:rsidRPr="00796D9F">
        <w:rPr>
          <w:i/>
          <w:szCs w:val="28"/>
        </w:rPr>
        <w:t>возмещение расходов организации за доставку населению сжиженного газа для бытовых нужд</w:t>
      </w:r>
      <w:r w:rsidRPr="00613A1D">
        <w:rPr>
          <w:rFonts w:cs="Times New Roman"/>
          <w:i/>
          <w:szCs w:val="28"/>
        </w:rPr>
        <w:t xml:space="preserve">» </w:t>
      </w:r>
      <w:r w:rsidRPr="00613A1D">
        <w:rPr>
          <w:rFonts w:eastAsia="Times New Roman" w:cs="Times New Roman"/>
          <w:i/>
          <w:szCs w:val="28"/>
          <w:lang w:eastAsia="ru-RU"/>
        </w:rPr>
        <w:t>содержит положения, устанавливающие новые обязанности, запреты и ограничения для субъектов предпринимательской деятельности</w:t>
      </w:r>
      <w:r w:rsidR="00C3018F" w:rsidRPr="00613A1D">
        <w:rPr>
          <w:rFonts w:eastAsia="Times New Roman" w:cs="Times New Roman"/>
          <w:i/>
          <w:szCs w:val="28"/>
          <w:lang w:eastAsia="ru-RU"/>
        </w:rPr>
        <w:t xml:space="preserve"> (</w:t>
      </w:r>
      <w:r w:rsidRPr="00613A1D">
        <w:rPr>
          <w:rFonts w:eastAsia="Times New Roman" w:cs="Times New Roman"/>
          <w:i/>
          <w:szCs w:val="28"/>
          <w:lang w:eastAsia="ru-RU"/>
        </w:rPr>
        <w:t>новый Порядок)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D8555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3.1. Описание содержания проблемной ситуации, на решение которой </w:t>
      </w:r>
      <w:r w:rsidRPr="00D85556">
        <w:rPr>
          <w:rFonts w:cs="Times New Roman"/>
          <w:szCs w:val="28"/>
        </w:rPr>
        <w:t>направлено принятие проекта муниципального нормативного правового акта:</w:t>
      </w:r>
    </w:p>
    <w:p w:rsidR="00672EB1" w:rsidRPr="002C3D1E" w:rsidRDefault="004874C9" w:rsidP="004874C9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082BA6">
        <w:rPr>
          <w:rFonts w:ascii="Times New Roman" w:hAnsi="Times New Roman"/>
          <w:b w:val="0"/>
          <w:i/>
          <w:sz w:val="28"/>
          <w:szCs w:val="28"/>
          <w:lang w:val="ru-RU"/>
        </w:rPr>
        <w:t>Субсидия на возмещение недополученных доходов организациям, осу</w:t>
      </w:r>
      <w:r w:rsidRPr="002C3D1E">
        <w:rPr>
          <w:rFonts w:ascii="Times New Roman" w:hAnsi="Times New Roman"/>
          <w:b w:val="0"/>
          <w:i/>
          <w:sz w:val="28"/>
          <w:szCs w:val="28"/>
          <w:lang w:val="ru-RU"/>
        </w:rPr>
        <w:t>ществляющим реализацию населению сжиженного газа, предоставляем</w:t>
      </w:r>
      <w:r w:rsidR="00082BA6" w:rsidRPr="002C3D1E">
        <w:rPr>
          <w:rFonts w:ascii="Times New Roman" w:hAnsi="Times New Roman"/>
          <w:b w:val="0"/>
          <w:i/>
          <w:sz w:val="28"/>
          <w:szCs w:val="28"/>
          <w:lang w:val="ru-RU"/>
        </w:rPr>
        <w:t>ая</w:t>
      </w:r>
      <w:r w:rsidRPr="002C3D1E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</w:t>
      </w:r>
      <w:r w:rsidRPr="002C3D1E">
        <w:rPr>
          <w:rFonts w:ascii="Times New Roman" w:hAnsi="Times New Roman"/>
          <w:b w:val="0"/>
          <w:i/>
          <w:sz w:val="28"/>
          <w:szCs w:val="28"/>
          <w:lang w:val="ru-RU"/>
        </w:rPr>
        <w:br/>
        <w:t xml:space="preserve">в рамках государственной программы за счет средств окружного бюджета </w:t>
      </w:r>
      <w:r w:rsidRPr="002C3D1E">
        <w:rPr>
          <w:rFonts w:ascii="Times New Roman" w:hAnsi="Times New Roman"/>
          <w:b w:val="0"/>
          <w:i/>
          <w:sz w:val="28"/>
          <w:szCs w:val="28"/>
          <w:lang w:val="ru-RU"/>
        </w:rPr>
        <w:br/>
        <w:t xml:space="preserve">в размере 100%, до 2020 года включала </w:t>
      </w:r>
      <w:r w:rsidRPr="002C3D1E">
        <w:rPr>
          <w:rFonts w:ascii="Times New Roman" w:hAnsi="Times New Roman"/>
          <w:b w:val="0"/>
          <w:i/>
          <w:sz w:val="28"/>
          <w:szCs w:val="28"/>
        </w:rPr>
        <w:t>расход</w:t>
      </w:r>
      <w:r w:rsidR="00082BA6" w:rsidRPr="002C3D1E">
        <w:rPr>
          <w:rFonts w:ascii="Times New Roman" w:hAnsi="Times New Roman"/>
          <w:b w:val="0"/>
          <w:i/>
          <w:sz w:val="28"/>
          <w:szCs w:val="28"/>
          <w:lang w:val="ru-RU"/>
        </w:rPr>
        <w:t>ы</w:t>
      </w:r>
      <w:r w:rsidRPr="002C3D1E">
        <w:rPr>
          <w:rFonts w:ascii="Times New Roman" w:hAnsi="Times New Roman"/>
          <w:b w:val="0"/>
          <w:i/>
          <w:sz w:val="28"/>
          <w:szCs w:val="28"/>
        </w:rPr>
        <w:t xml:space="preserve"> на реализацию сжиженного газа в баллонах без доставки до потребителя</w:t>
      </w:r>
      <w:r w:rsidRPr="002C3D1E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и непосредственно затраты на доставку газа от места хранения до потребителей. </w:t>
      </w:r>
      <w:r w:rsidR="00672EB1" w:rsidRPr="002C3D1E">
        <w:rPr>
          <w:rFonts w:ascii="Times New Roman" w:hAnsi="Times New Roman"/>
          <w:b w:val="0"/>
          <w:i/>
          <w:sz w:val="28"/>
          <w:szCs w:val="28"/>
        </w:rPr>
        <w:t>Приказ</w:t>
      </w:r>
      <w:r w:rsidR="00672EB1" w:rsidRPr="002C3D1E">
        <w:rPr>
          <w:rFonts w:ascii="Times New Roman" w:hAnsi="Times New Roman"/>
          <w:b w:val="0"/>
          <w:i/>
          <w:sz w:val="28"/>
          <w:szCs w:val="28"/>
          <w:lang w:val="ru-RU"/>
        </w:rPr>
        <w:t>ом</w:t>
      </w:r>
      <w:r w:rsidR="00672EB1" w:rsidRPr="002C3D1E">
        <w:rPr>
          <w:rFonts w:ascii="Times New Roman" w:hAnsi="Times New Roman"/>
          <w:b w:val="0"/>
          <w:i/>
          <w:sz w:val="28"/>
          <w:szCs w:val="28"/>
        </w:rPr>
        <w:t xml:space="preserve"> ФАС России от 07.08.2019 </w:t>
      </w:r>
      <w:r w:rsidR="007110CC" w:rsidRPr="002C3D1E">
        <w:rPr>
          <w:rFonts w:ascii="Times New Roman" w:hAnsi="Times New Roman"/>
          <w:b w:val="0"/>
          <w:i/>
          <w:sz w:val="28"/>
          <w:szCs w:val="28"/>
          <w:lang w:val="ru-RU"/>
        </w:rPr>
        <w:t>№</w:t>
      </w:r>
      <w:r w:rsidR="00672EB1" w:rsidRPr="002C3D1E">
        <w:rPr>
          <w:rFonts w:ascii="Times New Roman" w:hAnsi="Times New Roman"/>
          <w:b w:val="0"/>
          <w:i/>
          <w:sz w:val="28"/>
          <w:szCs w:val="28"/>
        </w:rPr>
        <w:t xml:space="preserve"> 1072/19 </w:t>
      </w:r>
      <w:r w:rsidR="00672EB1" w:rsidRPr="002C3D1E">
        <w:rPr>
          <w:rFonts w:ascii="Times New Roman" w:hAnsi="Times New Roman"/>
          <w:b w:val="0"/>
          <w:i/>
          <w:sz w:val="28"/>
          <w:szCs w:val="28"/>
          <w:lang w:val="ru-RU"/>
        </w:rPr>
        <w:t>«</w:t>
      </w:r>
      <w:r w:rsidR="00672EB1" w:rsidRPr="002C3D1E">
        <w:rPr>
          <w:rFonts w:ascii="Times New Roman" w:hAnsi="Times New Roman"/>
          <w:b w:val="0"/>
          <w:i/>
          <w:sz w:val="28"/>
          <w:szCs w:val="28"/>
        </w:rPr>
        <w:t>Об утверждении Методических указаний по регулированию розничных цен на сжиженный газ, реализуемый населению для бытовых нужд</w:t>
      </w:r>
      <w:r w:rsidR="00672EB1" w:rsidRPr="002C3D1E">
        <w:rPr>
          <w:rFonts w:ascii="Times New Roman" w:hAnsi="Times New Roman"/>
          <w:b w:val="0"/>
          <w:i/>
          <w:sz w:val="28"/>
          <w:szCs w:val="28"/>
          <w:lang w:val="ru-RU"/>
        </w:rPr>
        <w:t>»</w:t>
      </w:r>
      <w:r w:rsidR="00672EB1" w:rsidRPr="002C3D1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85556" w:rsidRPr="002C3D1E">
        <w:rPr>
          <w:rFonts w:ascii="Times New Roman" w:hAnsi="Times New Roman"/>
          <w:b w:val="0"/>
          <w:i/>
          <w:sz w:val="28"/>
          <w:szCs w:val="28"/>
          <w:lang w:val="ru-RU"/>
        </w:rPr>
        <w:t>утверждены Методические указания по регулированию розничных цен на сжиженный газ, реализуемый населению для бытовых нужд, которыми не предусмотрена в границах населенных пунктов доставка сжиженного газа в баллонах от места хранения (склад, газонаполнительная станция) до потребителей</w:t>
      </w:r>
      <w:r w:rsidRPr="002C3D1E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с 01.01.2020</w:t>
      </w:r>
      <w:r w:rsidR="00D85556" w:rsidRPr="002C3D1E">
        <w:rPr>
          <w:rFonts w:ascii="Times New Roman" w:hAnsi="Times New Roman"/>
          <w:b w:val="0"/>
          <w:i/>
          <w:sz w:val="28"/>
          <w:szCs w:val="28"/>
          <w:lang w:val="ru-RU"/>
        </w:rPr>
        <w:t>.</w:t>
      </w:r>
    </w:p>
    <w:p w:rsidR="00672EB1" w:rsidRPr="007A7DB3" w:rsidRDefault="004874C9" w:rsidP="00C51215">
      <w:pPr>
        <w:ind w:firstLine="720"/>
        <w:contextualSpacing/>
        <w:jc w:val="both"/>
        <w:rPr>
          <w:i/>
          <w:szCs w:val="28"/>
        </w:rPr>
      </w:pPr>
      <w:r w:rsidRPr="002C3D1E">
        <w:rPr>
          <w:i/>
          <w:szCs w:val="28"/>
        </w:rPr>
        <w:t>Согласно постановлению Правительства Российской Федерации от 06.05.2011 № 354 «О предоставлении коммунальных услуг собственникам и пользователям помещений в многоквартирн</w:t>
      </w:r>
      <w:r w:rsidR="007A7DB3" w:rsidRPr="002C3D1E">
        <w:rPr>
          <w:i/>
          <w:szCs w:val="28"/>
        </w:rPr>
        <w:t>ых домах</w:t>
      </w:r>
      <w:r w:rsidRPr="002C3D1E">
        <w:rPr>
          <w:i/>
          <w:szCs w:val="28"/>
        </w:rPr>
        <w:t xml:space="preserve"> </w:t>
      </w:r>
      <w:r w:rsidR="007A7DB3" w:rsidRPr="002C3D1E">
        <w:rPr>
          <w:i/>
          <w:szCs w:val="28"/>
        </w:rPr>
        <w:t>и жилых домов», размер платы за доставку бытового газа в баллонах к мест</w:t>
      </w:r>
      <w:r w:rsidR="00082BA6" w:rsidRPr="002C3D1E">
        <w:rPr>
          <w:i/>
          <w:szCs w:val="28"/>
        </w:rPr>
        <w:t>у</w:t>
      </w:r>
      <w:r w:rsidR="007A7DB3" w:rsidRPr="002C3D1E">
        <w:rPr>
          <w:i/>
          <w:szCs w:val="28"/>
        </w:rPr>
        <w:t>, указанному потребителем, устанавливается по соглашению потребителя и исполнителя – продавца бытового газа в баллонах (</w:t>
      </w:r>
      <w:r w:rsidR="007960D1" w:rsidRPr="002C3D1E">
        <w:rPr>
          <w:i/>
          <w:szCs w:val="28"/>
        </w:rPr>
        <w:t xml:space="preserve">пункт </w:t>
      </w:r>
      <w:r w:rsidR="007A7DB3" w:rsidRPr="002C3D1E">
        <w:rPr>
          <w:i/>
          <w:szCs w:val="28"/>
        </w:rPr>
        <w:t xml:space="preserve">79 раздела </w:t>
      </w:r>
      <w:r w:rsidR="007A7DB3" w:rsidRPr="002C3D1E">
        <w:rPr>
          <w:i/>
          <w:szCs w:val="28"/>
          <w:lang w:val="en-US"/>
        </w:rPr>
        <w:t>VI</w:t>
      </w:r>
      <w:r w:rsidR="007A7DB3" w:rsidRPr="002C3D1E">
        <w:rPr>
          <w:i/>
          <w:szCs w:val="28"/>
        </w:rPr>
        <w:t>).</w:t>
      </w:r>
    </w:p>
    <w:p w:rsidR="00672EB1" w:rsidRPr="00D85556" w:rsidRDefault="00364F45" w:rsidP="00C51215">
      <w:pPr>
        <w:ind w:firstLine="720"/>
        <w:contextualSpacing/>
        <w:jc w:val="both"/>
        <w:rPr>
          <w:i/>
          <w:szCs w:val="28"/>
        </w:rPr>
      </w:pPr>
      <w:r>
        <w:rPr>
          <w:i/>
          <w:szCs w:val="28"/>
        </w:rPr>
        <w:t>Согласно вышеизложенных нормативных документов граждане должны самостоятельно оплачивать доставку ба</w:t>
      </w:r>
      <w:r w:rsidR="002D2075">
        <w:rPr>
          <w:i/>
          <w:szCs w:val="28"/>
        </w:rPr>
        <w:t>л</w:t>
      </w:r>
      <w:r>
        <w:rPr>
          <w:i/>
          <w:szCs w:val="28"/>
        </w:rPr>
        <w:t xml:space="preserve">лонного газа, что приведет к увеличению стоимости сжиженного </w:t>
      </w:r>
      <w:r w:rsidRPr="002C3D1E">
        <w:rPr>
          <w:i/>
          <w:szCs w:val="28"/>
        </w:rPr>
        <w:t xml:space="preserve">газа </w:t>
      </w:r>
      <w:r w:rsidR="00082BA6" w:rsidRPr="002C3D1E">
        <w:rPr>
          <w:i/>
          <w:szCs w:val="28"/>
        </w:rPr>
        <w:t>в</w:t>
      </w:r>
      <w:r w:rsidRPr="002C3D1E">
        <w:rPr>
          <w:i/>
          <w:szCs w:val="28"/>
        </w:rPr>
        <w:t xml:space="preserve"> баллонах</w:t>
      </w:r>
      <w:r>
        <w:rPr>
          <w:i/>
          <w:szCs w:val="28"/>
        </w:rPr>
        <w:t xml:space="preserve"> для населения.</w:t>
      </w:r>
    </w:p>
    <w:p w:rsidR="005922E0" w:rsidRPr="005922E0" w:rsidRDefault="00364F45" w:rsidP="00C51215">
      <w:pPr>
        <w:ind w:firstLine="720"/>
        <w:contextualSpacing/>
        <w:jc w:val="both"/>
        <w:rPr>
          <w:szCs w:val="28"/>
        </w:rPr>
      </w:pPr>
      <w:r>
        <w:rPr>
          <w:i/>
          <w:szCs w:val="28"/>
        </w:rPr>
        <w:t>Во избежание роста платы населения за сжиженный газ п</w:t>
      </w:r>
      <w:r w:rsidR="005922E0" w:rsidRPr="005922E0">
        <w:rPr>
          <w:i/>
          <w:szCs w:val="28"/>
        </w:rPr>
        <w:t xml:space="preserve">остановлением Правительства Ханты-Мансийского автономного округа – Югры от 05.10.2018 </w:t>
      </w:r>
      <w:r w:rsidR="005922E0" w:rsidRPr="005922E0">
        <w:rPr>
          <w:i/>
          <w:szCs w:val="28"/>
        </w:rPr>
        <w:lastRenderedPageBreak/>
        <w:t>№ 347-п «О государственной программе Ханты-Мансийского автономного округа − Югры «Жилищно-коммунальный комплекс и городская среда» (в редакции от 30.04.2020 № 170-п), вводится новый вид субсидии на возмещение расходов организации за доставку населению сжиженного газа для бытовых нужд на условиях софинансирования из окружного бюджета в размере 60%</w:t>
      </w:r>
      <w:r w:rsidR="005922E0">
        <w:rPr>
          <w:i/>
          <w:szCs w:val="28"/>
        </w:rPr>
        <w:t xml:space="preserve"> и соответственно за счет средств местного бюджета 40%.</w:t>
      </w:r>
      <w:r w:rsidR="005922E0" w:rsidRPr="005922E0">
        <w:rPr>
          <w:szCs w:val="28"/>
        </w:rPr>
        <w:t xml:space="preserve"> 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434274" w:rsidRPr="00613A1D" w:rsidRDefault="00434274" w:rsidP="00434274">
      <w:pPr>
        <w:ind w:firstLine="567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i/>
          <w:szCs w:val="28"/>
        </w:rPr>
        <w:t xml:space="preserve">Решением Думы города от </w:t>
      </w:r>
      <w:r w:rsidR="00A813EE">
        <w:rPr>
          <w:rFonts w:cs="Times New Roman"/>
          <w:i/>
          <w:szCs w:val="28"/>
        </w:rPr>
        <w:t>01</w:t>
      </w:r>
      <w:r w:rsidRPr="00A813EE">
        <w:rPr>
          <w:rFonts w:cs="Times New Roman"/>
          <w:i/>
          <w:szCs w:val="28"/>
        </w:rPr>
        <w:t>.0</w:t>
      </w:r>
      <w:r w:rsidR="00A813EE">
        <w:rPr>
          <w:rFonts w:cs="Times New Roman"/>
          <w:i/>
          <w:szCs w:val="28"/>
        </w:rPr>
        <w:t>6</w:t>
      </w:r>
      <w:r w:rsidRPr="00A813EE">
        <w:rPr>
          <w:rFonts w:cs="Times New Roman"/>
          <w:i/>
          <w:szCs w:val="28"/>
        </w:rPr>
        <w:t>.2020 № 59</w:t>
      </w:r>
      <w:r w:rsidR="00A813EE">
        <w:rPr>
          <w:rFonts w:cs="Times New Roman"/>
          <w:i/>
          <w:szCs w:val="28"/>
        </w:rPr>
        <w:t>1-</w:t>
      </w:r>
      <w:r w:rsidR="00A813EE">
        <w:rPr>
          <w:rFonts w:cs="Times New Roman"/>
          <w:i/>
          <w:szCs w:val="28"/>
          <w:lang w:val="en-US"/>
        </w:rPr>
        <w:t>VI</w:t>
      </w:r>
      <w:r w:rsidR="00A813EE">
        <w:rPr>
          <w:rFonts w:cs="Times New Roman"/>
          <w:i/>
          <w:szCs w:val="28"/>
        </w:rPr>
        <w:t xml:space="preserve"> ДГ</w:t>
      </w:r>
      <w:r w:rsidRPr="00613A1D">
        <w:rPr>
          <w:rFonts w:cs="Times New Roman"/>
          <w:i/>
          <w:szCs w:val="28"/>
        </w:rPr>
        <w:t xml:space="preserve"> «О внесении изменений в решение Думы города от 25.12.2019 № 538-</w:t>
      </w:r>
      <w:r w:rsidRPr="00613A1D">
        <w:rPr>
          <w:rFonts w:cs="Times New Roman"/>
          <w:i/>
          <w:szCs w:val="28"/>
          <w:lang w:val="en-US"/>
        </w:rPr>
        <w:t>VI</w:t>
      </w:r>
      <w:r w:rsidRPr="00613A1D">
        <w:rPr>
          <w:rFonts w:cs="Times New Roman"/>
          <w:i/>
          <w:szCs w:val="28"/>
        </w:rPr>
        <w:t xml:space="preserve"> ДГ «О бюджете городского округа город Сургута на 2020 год и плановый период 2021 – 2022 годов»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статьей 78 Бюджетного кодекса Российской Федерации из бюджета городского округа город Сургута на 2020 год и плановый период 2021 – 2022 годов дополнены случаем – субсидия на </w:t>
      </w:r>
      <w:r w:rsidR="00C14E61" w:rsidRPr="00796D9F">
        <w:rPr>
          <w:i/>
          <w:szCs w:val="28"/>
        </w:rPr>
        <w:t>возмещение расходов организации за доставку населению сжиженного газа для бытовых нужд</w:t>
      </w:r>
      <w:r w:rsidRPr="00613A1D">
        <w:rPr>
          <w:rFonts w:cs="Times New Roman"/>
          <w:i/>
          <w:szCs w:val="28"/>
        </w:rPr>
        <w:t>.</w:t>
      </w:r>
    </w:p>
    <w:p w:rsidR="00162677" w:rsidRPr="00613A1D" w:rsidRDefault="00162677" w:rsidP="00434274">
      <w:pPr>
        <w:ind w:firstLine="708"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Настоящий проект постановления Администрации города</w:t>
      </w:r>
      <w:r w:rsidR="00434274" w:rsidRPr="00613A1D">
        <w:rPr>
          <w:rFonts w:cs="Times New Roman"/>
          <w:i/>
          <w:szCs w:val="28"/>
        </w:rPr>
        <w:t xml:space="preserve"> разработан </w:t>
      </w:r>
      <w:r w:rsidR="00C14E61">
        <w:rPr>
          <w:rFonts w:cs="Times New Roman"/>
          <w:i/>
          <w:szCs w:val="28"/>
        </w:rPr>
        <w:br/>
      </w:r>
      <w:r w:rsidR="00434274" w:rsidRPr="00613A1D">
        <w:rPr>
          <w:rFonts w:cs="Times New Roman"/>
          <w:i/>
          <w:szCs w:val="28"/>
        </w:rPr>
        <w:t>в соответствии со статьей 78 Бюджетного кодекса Российской Федерации</w:t>
      </w:r>
      <w:r w:rsidRPr="00613A1D">
        <w:rPr>
          <w:rFonts w:cs="Times New Roman"/>
          <w:i/>
          <w:szCs w:val="28"/>
        </w:rPr>
        <w:t xml:space="preserve"> </w:t>
      </w:r>
      <w:r w:rsidR="00C14E61">
        <w:rPr>
          <w:rFonts w:cs="Times New Roman"/>
          <w:i/>
          <w:szCs w:val="28"/>
        </w:rPr>
        <w:br/>
      </w:r>
      <w:r w:rsidR="00434274" w:rsidRPr="00613A1D">
        <w:rPr>
          <w:rFonts w:cs="Times New Roman"/>
          <w:i/>
          <w:szCs w:val="28"/>
        </w:rPr>
        <w:t xml:space="preserve">и Постановления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="00C14E61">
        <w:rPr>
          <w:rFonts w:cs="Times New Roman"/>
          <w:i/>
          <w:szCs w:val="28"/>
        </w:rPr>
        <w:br/>
      </w:r>
      <w:r w:rsidR="00434274" w:rsidRPr="00613A1D">
        <w:rPr>
          <w:rFonts w:cs="Times New Roman"/>
          <w:i/>
          <w:szCs w:val="28"/>
        </w:rPr>
        <w:t>(далее – Общие требования).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8D52B9" w:rsidRPr="00613A1D" w:rsidRDefault="00364F45" w:rsidP="008D52B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>
        <w:rPr>
          <w:i/>
          <w:spacing w:val="2"/>
          <w:sz w:val="28"/>
          <w:szCs w:val="28"/>
          <w:shd w:val="clear" w:color="auto" w:fill="FFFFFF"/>
        </w:rPr>
        <w:t xml:space="preserve">В связи с тем, что изменения в Методику по регулированию розничных цен на сжиженный газ внесены с 01.01.2020, утвержденные нормативные документы, за исключением </w:t>
      </w:r>
      <w:r w:rsidR="00CB4127">
        <w:rPr>
          <w:i/>
          <w:spacing w:val="2"/>
          <w:sz w:val="28"/>
          <w:szCs w:val="28"/>
          <w:shd w:val="clear" w:color="auto" w:fill="FFFFFF"/>
        </w:rPr>
        <w:t xml:space="preserve">государственной программы ХМАО – Югры (в редакции от 30.04.2020), по состоянию на </w:t>
      </w:r>
      <w:r w:rsidR="004974CB">
        <w:rPr>
          <w:i/>
          <w:spacing w:val="2"/>
          <w:sz w:val="28"/>
          <w:szCs w:val="28"/>
          <w:shd w:val="clear" w:color="auto" w:fill="FFFFFF"/>
        </w:rPr>
        <w:t>20</w:t>
      </w:r>
      <w:r w:rsidR="00CB4127" w:rsidRPr="005E0E7F">
        <w:rPr>
          <w:i/>
          <w:spacing w:val="2"/>
          <w:sz w:val="28"/>
          <w:szCs w:val="28"/>
          <w:shd w:val="clear" w:color="auto" w:fill="FFFFFF"/>
        </w:rPr>
        <w:t>.0</w:t>
      </w:r>
      <w:r w:rsidR="004974CB">
        <w:rPr>
          <w:i/>
          <w:spacing w:val="2"/>
          <w:sz w:val="28"/>
          <w:szCs w:val="28"/>
          <w:shd w:val="clear" w:color="auto" w:fill="FFFFFF"/>
        </w:rPr>
        <w:t>7</w:t>
      </w:r>
      <w:r w:rsidR="00CB4127" w:rsidRPr="005E0E7F">
        <w:rPr>
          <w:i/>
          <w:spacing w:val="2"/>
          <w:sz w:val="28"/>
          <w:szCs w:val="28"/>
          <w:shd w:val="clear" w:color="auto" w:fill="FFFFFF"/>
        </w:rPr>
        <w:t>.2020</w:t>
      </w:r>
      <w:r w:rsidR="00CB4127">
        <w:rPr>
          <w:i/>
          <w:spacing w:val="2"/>
          <w:sz w:val="28"/>
          <w:szCs w:val="28"/>
          <w:shd w:val="clear" w:color="auto" w:fill="FFFFFF"/>
        </w:rPr>
        <w:t xml:space="preserve"> отсутствуют.</w:t>
      </w:r>
    </w:p>
    <w:p w:rsidR="00C51215" w:rsidRPr="00613A1D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1D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613A1D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«КонсультантПлюс»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3.5. Иная информация о проблеме:</w:t>
      </w:r>
      <w:r w:rsidR="00940583" w:rsidRPr="00613A1D">
        <w:rPr>
          <w:rFonts w:cs="Times New Roman"/>
          <w:szCs w:val="28"/>
        </w:rPr>
        <w:t xml:space="preserve"> </w:t>
      </w:r>
      <w:r w:rsidR="00940583" w:rsidRPr="00613A1D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613A1D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613A1D" w:rsidSect="00F70871">
          <w:pgSz w:w="11906" w:h="16838" w:code="9"/>
          <w:pgMar w:top="284" w:right="567" w:bottom="993" w:left="1701" w:header="720" w:footer="720" w:gutter="0"/>
          <w:cols w:space="720"/>
          <w:noEndnote/>
          <w:docGrid w:linePitch="326"/>
        </w:sect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119"/>
        <w:gridCol w:w="2551"/>
        <w:gridCol w:w="2835"/>
      </w:tblGrid>
      <w:tr w:rsidR="00C51215" w:rsidRPr="00613A1D" w:rsidTr="00A047BF">
        <w:tc>
          <w:tcPr>
            <w:tcW w:w="325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119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  <w:p w:rsidR="00C64BC1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4.4. Значения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613A1D" w:rsidTr="00A047BF">
        <w:tc>
          <w:tcPr>
            <w:tcW w:w="3256" w:type="dxa"/>
          </w:tcPr>
          <w:p w:rsidR="00C51215" w:rsidRPr="00CB4127" w:rsidRDefault="00CB4127" w:rsidP="00CB4127">
            <w:pPr>
              <w:ind w:firstLine="709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color w:val="000000"/>
                <w:szCs w:val="28"/>
              </w:rPr>
              <w:t>З</w:t>
            </w:r>
            <w:r w:rsidRPr="00CB4127">
              <w:rPr>
                <w:i/>
                <w:color w:val="000000"/>
                <w:szCs w:val="28"/>
              </w:rPr>
              <w:t>ащит</w:t>
            </w:r>
            <w:r>
              <w:rPr>
                <w:i/>
                <w:color w:val="000000"/>
                <w:szCs w:val="28"/>
              </w:rPr>
              <w:t>а</w:t>
            </w:r>
            <w:r w:rsidRPr="00CB4127">
              <w:rPr>
                <w:i/>
                <w:color w:val="000000"/>
                <w:szCs w:val="28"/>
              </w:rPr>
              <w:t xml:space="preserve"> населения от роста цен на товары и услуги, связанные с реализацией сжиженного газа в баллонах на территории города Сургута</w:t>
            </w:r>
            <w:r w:rsidR="002D2075">
              <w:rPr>
                <w:i/>
                <w:color w:val="000000"/>
                <w:szCs w:val="28"/>
              </w:rPr>
              <w:t xml:space="preserve"> посредством предоставления субсидии </w:t>
            </w:r>
            <w:r w:rsidR="002D2075" w:rsidRPr="00613A1D">
              <w:rPr>
                <w:rFonts w:cs="Times New Roman"/>
                <w:i/>
                <w:szCs w:val="28"/>
              </w:rPr>
              <w:t xml:space="preserve">на </w:t>
            </w:r>
            <w:r w:rsidR="002D2075" w:rsidRPr="00796D9F">
              <w:rPr>
                <w:i/>
                <w:szCs w:val="28"/>
              </w:rPr>
              <w:t>возмещение расходов организации за доставку населению сжиженного газа для бытовых нужд</w:t>
            </w:r>
          </w:p>
        </w:tc>
        <w:tc>
          <w:tcPr>
            <w:tcW w:w="2976" w:type="dxa"/>
          </w:tcPr>
          <w:p w:rsidR="00C51215" w:rsidRPr="00613A1D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119" w:type="dxa"/>
          </w:tcPr>
          <w:p w:rsidR="00C51215" w:rsidRPr="002D2075" w:rsidRDefault="002D2075" w:rsidP="002D2075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2D2075">
              <w:rPr>
                <w:rFonts w:cs="Times New Roman"/>
                <w:i/>
                <w:iCs/>
                <w:szCs w:val="28"/>
              </w:rPr>
              <w:t xml:space="preserve">Объем доставленного реализованного </w:t>
            </w:r>
            <w:r>
              <w:rPr>
                <w:rFonts w:cs="Times New Roman"/>
                <w:i/>
                <w:iCs/>
                <w:szCs w:val="28"/>
              </w:rPr>
              <w:t>сжиженного газа населению, кг</w:t>
            </w:r>
          </w:p>
        </w:tc>
        <w:tc>
          <w:tcPr>
            <w:tcW w:w="2551" w:type="dxa"/>
          </w:tcPr>
          <w:p w:rsidR="00C51215" w:rsidRDefault="002D2075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2D2075">
              <w:rPr>
                <w:rFonts w:cs="Times New Roman"/>
                <w:i/>
                <w:szCs w:val="28"/>
              </w:rPr>
              <w:t xml:space="preserve">2020 г. </w:t>
            </w:r>
            <w:r w:rsidR="00A047BF">
              <w:rPr>
                <w:rFonts w:cs="Times New Roman"/>
                <w:i/>
                <w:szCs w:val="28"/>
              </w:rPr>
              <w:t>–</w:t>
            </w:r>
            <w:r w:rsidR="008C671C">
              <w:rPr>
                <w:rFonts w:cs="Times New Roman"/>
                <w:i/>
                <w:szCs w:val="28"/>
              </w:rPr>
              <w:t xml:space="preserve"> </w:t>
            </w:r>
            <w:r w:rsidR="00A047BF">
              <w:rPr>
                <w:rFonts w:cs="Times New Roman"/>
                <w:i/>
                <w:szCs w:val="28"/>
              </w:rPr>
              <w:t>37 317 кг</w:t>
            </w:r>
          </w:p>
          <w:p w:rsidR="00A047BF" w:rsidRDefault="00A047BF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2021 г. – 37 317 кг</w:t>
            </w:r>
          </w:p>
          <w:p w:rsidR="00A047BF" w:rsidRPr="002D2075" w:rsidRDefault="00A047BF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2022 г. – 37 </w:t>
            </w:r>
            <w:r w:rsidR="005E71A9">
              <w:rPr>
                <w:rFonts w:cs="Times New Roman"/>
                <w:i/>
                <w:szCs w:val="28"/>
              </w:rPr>
              <w:t>3</w:t>
            </w:r>
            <w:r>
              <w:rPr>
                <w:rFonts w:cs="Times New Roman"/>
                <w:i/>
                <w:szCs w:val="28"/>
              </w:rPr>
              <w:t>17 кг</w:t>
            </w:r>
          </w:p>
        </w:tc>
        <w:tc>
          <w:tcPr>
            <w:tcW w:w="2835" w:type="dxa"/>
          </w:tcPr>
          <w:p w:rsidR="00A047BF" w:rsidRDefault="00A047BF" w:rsidP="00A047B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Департамент</w:t>
            </w:r>
          </w:p>
          <w:p w:rsidR="00C51215" w:rsidRPr="002D2075" w:rsidRDefault="00A047BF" w:rsidP="00A047B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</w:tbl>
    <w:p w:rsid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767717" w:rsidRDefault="00767717" w:rsidP="00C51215">
      <w:pPr>
        <w:contextualSpacing/>
        <w:jc w:val="both"/>
        <w:rPr>
          <w:rFonts w:cs="Times New Roman"/>
          <w:szCs w:val="28"/>
        </w:rPr>
      </w:pPr>
    </w:p>
    <w:p w:rsidR="00767717" w:rsidRDefault="00767717" w:rsidP="00C51215">
      <w:pPr>
        <w:contextualSpacing/>
        <w:jc w:val="both"/>
        <w:rPr>
          <w:rFonts w:cs="Times New Roman"/>
          <w:szCs w:val="28"/>
        </w:rPr>
      </w:pPr>
    </w:p>
    <w:p w:rsidR="00767717" w:rsidRDefault="00767717" w:rsidP="00C51215">
      <w:pPr>
        <w:contextualSpacing/>
        <w:jc w:val="both"/>
        <w:rPr>
          <w:rFonts w:cs="Times New Roman"/>
          <w:szCs w:val="28"/>
        </w:rPr>
      </w:pPr>
    </w:p>
    <w:p w:rsidR="00767717" w:rsidRDefault="00767717" w:rsidP="00C51215">
      <w:pPr>
        <w:contextualSpacing/>
        <w:jc w:val="both"/>
        <w:rPr>
          <w:rFonts w:cs="Times New Roman"/>
          <w:szCs w:val="28"/>
        </w:rPr>
      </w:pPr>
    </w:p>
    <w:p w:rsidR="00767717" w:rsidRDefault="00767717" w:rsidP="00C51215">
      <w:pPr>
        <w:contextualSpacing/>
        <w:jc w:val="both"/>
        <w:rPr>
          <w:rFonts w:cs="Times New Roman"/>
          <w:szCs w:val="28"/>
        </w:rPr>
      </w:pPr>
    </w:p>
    <w:p w:rsidR="00767717" w:rsidRDefault="00767717" w:rsidP="00C51215">
      <w:pPr>
        <w:contextualSpacing/>
        <w:jc w:val="both"/>
        <w:rPr>
          <w:rFonts w:cs="Times New Roman"/>
          <w:szCs w:val="28"/>
        </w:rPr>
      </w:pPr>
    </w:p>
    <w:p w:rsidR="00767717" w:rsidRPr="00613A1D" w:rsidRDefault="00767717" w:rsidP="00C51215">
      <w:pPr>
        <w:contextualSpacing/>
        <w:jc w:val="both"/>
        <w:rPr>
          <w:rFonts w:cs="Times New Roman"/>
          <w:szCs w:val="28"/>
        </w:rPr>
      </w:pPr>
    </w:p>
    <w:p w:rsidR="00373D5E" w:rsidRDefault="00373D5E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67717" w:rsidRPr="00613A1D" w:rsidRDefault="00767717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613A1D" w:rsidTr="00546D89">
        <w:trPr>
          <w:cantSplit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613A1D" w:rsidTr="00546D89">
        <w:trPr>
          <w:cantSplit/>
          <w:trHeight w:val="399"/>
        </w:trPr>
        <w:tc>
          <w:tcPr>
            <w:tcW w:w="6747" w:type="dxa"/>
          </w:tcPr>
          <w:p w:rsidR="00C51215" w:rsidRPr="00A047BF" w:rsidRDefault="00A047BF" w:rsidP="00A047B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>Ю</w:t>
            </w:r>
            <w:r w:rsidRPr="00A047BF">
              <w:rPr>
                <w:i/>
                <w:szCs w:val="28"/>
              </w:rPr>
              <w:t>ридические лица (за исключением государственных (муниципальных) учреждений), индивидуальные предприниматели, осуществляющие реализацию сжиженного газа населению по социально ориентированным розничным ценам на территории города Сургута</w:t>
            </w:r>
          </w:p>
        </w:tc>
        <w:tc>
          <w:tcPr>
            <w:tcW w:w="3685" w:type="dxa"/>
          </w:tcPr>
          <w:p w:rsidR="00C51215" w:rsidRPr="00A047BF" w:rsidRDefault="00A047BF" w:rsidP="00A047B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A047BF">
              <w:rPr>
                <w:rFonts w:cs="Times New Roman"/>
                <w:i/>
                <w:szCs w:val="28"/>
              </w:rPr>
              <w:t>1 потенциальный участник</w:t>
            </w:r>
          </w:p>
        </w:tc>
        <w:tc>
          <w:tcPr>
            <w:tcW w:w="4305" w:type="dxa"/>
          </w:tcPr>
          <w:p w:rsidR="00C51215" w:rsidRPr="00613A1D" w:rsidRDefault="00F70871" w:rsidP="00A047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2C3D1E">
              <w:rPr>
                <w:rFonts w:cs="Times New Roman"/>
                <w:i/>
                <w:szCs w:val="28"/>
              </w:rPr>
              <w:t>Приказ РСТ ХМАО-Югры от 10.12.2019 № 129-нп «Об установлении розничных цен на сжиженный газ, реализуемый населению для бытовых нужд на территории Ханты-Мансийского автономного округа – Югры»</w:t>
            </w: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613A1D">
        <w:rPr>
          <w:rFonts w:cs="Times New Roman"/>
          <w:bCs/>
          <w:szCs w:val="28"/>
        </w:rPr>
        <w:t xml:space="preserve">                                     </w:t>
      </w:r>
      <w:r w:rsidRPr="00613A1D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613A1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613A1D">
        <w:rPr>
          <w:rFonts w:cs="Times New Roman"/>
          <w:bCs/>
          <w:i/>
          <w:szCs w:val="28"/>
        </w:rPr>
        <w:t>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685"/>
        <w:gridCol w:w="2694"/>
        <w:gridCol w:w="2693"/>
      </w:tblGrid>
      <w:tr w:rsidR="00C51215" w:rsidRPr="00613A1D" w:rsidTr="00910C38">
        <w:tc>
          <w:tcPr>
            <w:tcW w:w="411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(полномочия/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184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(новая/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694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 доходов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6.5.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 расчетов</w:t>
            </w:r>
          </w:p>
        </w:tc>
      </w:tr>
      <w:tr w:rsidR="005F1E2E" w:rsidRPr="00613A1D" w:rsidTr="00910C38">
        <w:trPr>
          <w:cantSplit/>
        </w:trPr>
        <w:tc>
          <w:tcPr>
            <w:tcW w:w="15026" w:type="dxa"/>
            <w:gridSpan w:val="5"/>
          </w:tcPr>
          <w:p w:rsidR="005F1E2E" w:rsidRPr="00613A1D" w:rsidRDefault="005F1E2E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5F1E2E" w:rsidRPr="005F1E2E" w:rsidRDefault="005F1E2E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>
              <w:rPr>
                <w:rFonts w:cs="Times New Roman"/>
                <w:i/>
                <w:iCs/>
                <w:szCs w:val="28"/>
              </w:rPr>
              <w:t>Департамент городского хозяйства</w:t>
            </w:r>
          </w:p>
          <w:p w:rsidR="005F1E2E" w:rsidRPr="00613A1D" w:rsidRDefault="005F1E2E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613A1D" w:rsidTr="00910C38">
        <w:trPr>
          <w:trHeight w:val="350"/>
        </w:trPr>
        <w:tc>
          <w:tcPr>
            <w:tcW w:w="4111" w:type="dxa"/>
            <w:vMerge w:val="restart"/>
          </w:tcPr>
          <w:p w:rsidR="00C51215" w:rsidRDefault="005F1E2E" w:rsidP="00082BA6">
            <w:pPr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</w:t>
            </w:r>
            <w:r w:rsidRPr="005F1E2E">
              <w:rPr>
                <w:i/>
                <w:szCs w:val="28"/>
              </w:rPr>
              <w:t xml:space="preserve">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      </w:r>
            <w:r w:rsidRPr="005F1E2E">
              <w:rPr>
                <w:i/>
                <w:color w:val="000000"/>
                <w:szCs w:val="28"/>
              </w:rPr>
              <w:t>подписание актов на предоставление субсидии,</w:t>
            </w:r>
            <w:r w:rsidRPr="005F1E2E">
              <w:rPr>
                <w:i/>
                <w:szCs w:val="28"/>
              </w:rPr>
              <w:t xml:space="preserve"> контроль по соблюдению порядка</w:t>
            </w:r>
          </w:p>
          <w:p w:rsidR="00082BA6" w:rsidRPr="005F1E2E" w:rsidRDefault="00082BA6" w:rsidP="00082BA6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51215" w:rsidRPr="005F1E2E" w:rsidRDefault="005F1E2E" w:rsidP="005F1E2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новая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694" w:type="dxa"/>
          </w:tcPr>
          <w:p w:rsidR="00C51215" w:rsidRPr="00613A1D" w:rsidRDefault="005F1E2E" w:rsidP="005F1E2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C51215" w:rsidRPr="00613A1D" w:rsidRDefault="005F1E2E" w:rsidP="005F1E2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5F1E2E" w:rsidRPr="00613A1D" w:rsidTr="00910C38">
        <w:trPr>
          <w:trHeight w:val="669"/>
        </w:trPr>
        <w:tc>
          <w:tcPr>
            <w:tcW w:w="4111" w:type="dxa"/>
            <w:vMerge/>
          </w:tcPr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5F1E2E" w:rsidRPr="00613A1D" w:rsidRDefault="005F1E2E" w:rsidP="00F7087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Периодические расходы за период</w:t>
            </w:r>
            <w:r>
              <w:rPr>
                <w:rFonts w:cs="Times New Roman"/>
                <w:iCs/>
                <w:szCs w:val="28"/>
              </w:rPr>
              <w:t xml:space="preserve"> 2020</w:t>
            </w:r>
            <w:r w:rsidR="00F70871">
              <w:rPr>
                <w:rFonts w:cs="Times New Roman"/>
                <w:iCs/>
                <w:szCs w:val="28"/>
              </w:rPr>
              <w:t xml:space="preserve"> -</w:t>
            </w:r>
            <w:r w:rsidRPr="00613A1D">
              <w:rPr>
                <w:rFonts w:cs="Times New Roman"/>
                <w:iCs/>
                <w:szCs w:val="28"/>
              </w:rPr>
              <w:softHyphen/>
              <w:t xml:space="preserve"> </w:t>
            </w:r>
            <w:r>
              <w:rPr>
                <w:rFonts w:cs="Times New Roman"/>
                <w:iCs/>
                <w:szCs w:val="28"/>
              </w:rPr>
              <w:t>2022</w:t>
            </w:r>
            <w:r w:rsidRPr="00613A1D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694" w:type="dxa"/>
          </w:tcPr>
          <w:p w:rsidR="005F1E2E" w:rsidRPr="0034032C" w:rsidRDefault="005F1E2E" w:rsidP="005F1E2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</w:tcPr>
          <w:p w:rsidR="005F1E2E" w:rsidRPr="0034032C" w:rsidRDefault="005F1E2E" w:rsidP="005F1E2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 xml:space="preserve">решение Думы города от 25.12.2019 </w:t>
            </w:r>
          </w:p>
          <w:p w:rsidR="005F1E2E" w:rsidRPr="0034032C" w:rsidRDefault="005F1E2E" w:rsidP="005F1E2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№ 538-VI ДГ «О бюджете городского округа город Сургут на 2020 год и плановый период 2021-2022 годов»</w:t>
            </w:r>
          </w:p>
        </w:tc>
      </w:tr>
      <w:tr w:rsidR="005F1E2E" w:rsidRPr="00613A1D" w:rsidTr="00910C38">
        <w:trPr>
          <w:trHeight w:val="438"/>
        </w:trPr>
        <w:tc>
          <w:tcPr>
            <w:tcW w:w="4111" w:type="dxa"/>
            <w:vMerge/>
          </w:tcPr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694" w:type="dxa"/>
          </w:tcPr>
          <w:p w:rsidR="005F1E2E" w:rsidRPr="00613A1D" w:rsidRDefault="005F1E2E" w:rsidP="005F1E2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5F1E2E" w:rsidRPr="00613A1D" w:rsidRDefault="005F1E2E" w:rsidP="005F1E2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5F1E2E" w:rsidRPr="00613A1D" w:rsidTr="00910C38">
        <w:trPr>
          <w:trHeight w:val="438"/>
        </w:trPr>
        <w:tc>
          <w:tcPr>
            <w:tcW w:w="15026" w:type="dxa"/>
            <w:gridSpan w:val="5"/>
          </w:tcPr>
          <w:p w:rsidR="005F1E2E" w:rsidRPr="008824BB" w:rsidRDefault="005F1E2E" w:rsidP="005F1E2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Управление бюджетного учета и отчетности</w:t>
            </w:r>
          </w:p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5F1E2E" w:rsidRPr="00613A1D" w:rsidTr="00910C38">
        <w:trPr>
          <w:trHeight w:val="385"/>
        </w:trPr>
        <w:tc>
          <w:tcPr>
            <w:tcW w:w="4111" w:type="dxa"/>
            <w:vMerge w:val="restart"/>
          </w:tcPr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34032C">
              <w:rPr>
                <w:i/>
                <w:szCs w:val="28"/>
              </w:rPr>
              <w:t>Перечисление средств субсидии получателям субсидии путем формирования распорядительных заявок</w:t>
            </w:r>
          </w:p>
        </w:tc>
        <w:tc>
          <w:tcPr>
            <w:tcW w:w="1843" w:type="dxa"/>
            <w:vMerge w:val="restart"/>
          </w:tcPr>
          <w:p w:rsidR="005F1E2E" w:rsidRPr="00613A1D" w:rsidRDefault="005F1E2E" w:rsidP="005F1E2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i/>
                <w:szCs w:val="28"/>
              </w:rPr>
              <w:t>новая</w:t>
            </w:r>
          </w:p>
        </w:tc>
        <w:tc>
          <w:tcPr>
            <w:tcW w:w="3685" w:type="dxa"/>
          </w:tcPr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694" w:type="dxa"/>
          </w:tcPr>
          <w:p w:rsidR="005F1E2E" w:rsidRPr="00613A1D" w:rsidRDefault="005F1E2E" w:rsidP="005F1E2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5F1E2E" w:rsidRPr="00613A1D" w:rsidRDefault="005F1E2E" w:rsidP="005F1E2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5F1E2E" w:rsidRPr="00613A1D" w:rsidTr="00910C38">
        <w:trPr>
          <w:trHeight w:val="759"/>
        </w:trPr>
        <w:tc>
          <w:tcPr>
            <w:tcW w:w="4111" w:type="dxa"/>
            <w:vMerge/>
          </w:tcPr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за период </w:t>
            </w:r>
            <w:r>
              <w:rPr>
                <w:rFonts w:cs="Times New Roman"/>
                <w:iCs/>
                <w:szCs w:val="28"/>
              </w:rPr>
              <w:t>2020</w:t>
            </w:r>
            <w:r w:rsidRPr="00613A1D">
              <w:rPr>
                <w:rFonts w:cs="Times New Roman"/>
                <w:iCs/>
                <w:szCs w:val="28"/>
              </w:rPr>
              <w:t xml:space="preserve"> – </w:t>
            </w:r>
            <w:r>
              <w:rPr>
                <w:rFonts w:cs="Times New Roman"/>
                <w:iCs/>
                <w:szCs w:val="28"/>
              </w:rPr>
              <w:t>2022</w:t>
            </w:r>
            <w:r w:rsidRPr="00613A1D">
              <w:rPr>
                <w:rFonts w:cs="Times New Roman"/>
                <w:iCs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</w:rPr>
              <w:t>г</w:t>
            </w:r>
            <w:r w:rsidRPr="00613A1D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694" w:type="dxa"/>
          </w:tcPr>
          <w:p w:rsidR="005F1E2E" w:rsidRPr="005F1E2E" w:rsidRDefault="005F1E2E" w:rsidP="005F1E2E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5F1E2E">
              <w:rPr>
                <w:rFonts w:cs="Times New Roman"/>
                <w:i/>
                <w:sz w:val="26"/>
                <w:szCs w:val="26"/>
              </w:rPr>
              <w:t>2020 г. – 948 600,00 руб</w:t>
            </w:r>
            <w:r>
              <w:rPr>
                <w:rFonts w:cs="Times New Roman"/>
                <w:i/>
                <w:sz w:val="26"/>
                <w:szCs w:val="26"/>
              </w:rPr>
              <w:t>.</w:t>
            </w:r>
          </w:p>
          <w:p w:rsidR="005F1E2E" w:rsidRPr="005F1E2E" w:rsidRDefault="005F1E2E" w:rsidP="005F1E2E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5F1E2E">
              <w:rPr>
                <w:rFonts w:cs="Times New Roman"/>
                <w:i/>
                <w:sz w:val="26"/>
                <w:szCs w:val="26"/>
              </w:rPr>
              <w:t>2021 г. – 977 000,00 руб.</w:t>
            </w:r>
          </w:p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5F1E2E">
              <w:rPr>
                <w:rFonts w:cs="Times New Roman"/>
                <w:i/>
                <w:sz w:val="26"/>
                <w:szCs w:val="26"/>
              </w:rPr>
              <w:t>2022 г. – 1 006 300,00 руб.</w:t>
            </w:r>
          </w:p>
        </w:tc>
        <w:tc>
          <w:tcPr>
            <w:tcW w:w="2693" w:type="dxa"/>
          </w:tcPr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решение Думы города от 25.12.2019 № 538-VI ДГ «О бюджете городского округа город Сургут на 2020 год и плановый период 2021-2022 годов»</w:t>
            </w:r>
          </w:p>
        </w:tc>
      </w:tr>
      <w:tr w:rsidR="005F1E2E" w:rsidRPr="00613A1D" w:rsidTr="00910C38">
        <w:trPr>
          <w:trHeight w:val="415"/>
        </w:trPr>
        <w:tc>
          <w:tcPr>
            <w:tcW w:w="4111" w:type="dxa"/>
            <w:vMerge/>
          </w:tcPr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3" w:type="dxa"/>
            <w:vMerge/>
          </w:tcPr>
          <w:p w:rsidR="005F1E2E" w:rsidRPr="00613A1D" w:rsidRDefault="005F1E2E" w:rsidP="005F1E2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5F1E2E" w:rsidRDefault="005F1E2E" w:rsidP="005F1E2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  <w:p w:rsidR="00373D5E" w:rsidRPr="00613A1D" w:rsidRDefault="00373D5E" w:rsidP="005F1E2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5F1E2E" w:rsidRPr="00613A1D" w:rsidRDefault="005F1E2E" w:rsidP="005F1E2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5F1E2E" w:rsidRPr="00613A1D" w:rsidRDefault="005F1E2E" w:rsidP="005F1E2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910C38" w:rsidRPr="00613A1D" w:rsidTr="00910C38">
        <w:tc>
          <w:tcPr>
            <w:tcW w:w="15026" w:type="dxa"/>
            <w:gridSpan w:val="5"/>
          </w:tcPr>
          <w:p w:rsidR="00910C38" w:rsidRPr="00613A1D" w:rsidRDefault="00910C38" w:rsidP="005F1E2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lastRenderedPageBreak/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Контрольно-ревизионное управление</w:t>
            </w:r>
          </w:p>
        </w:tc>
      </w:tr>
      <w:tr w:rsidR="00910C38" w:rsidRPr="008824BB" w:rsidTr="00910C38">
        <w:trPr>
          <w:trHeight w:val="415"/>
        </w:trPr>
        <w:tc>
          <w:tcPr>
            <w:tcW w:w="4111" w:type="dxa"/>
          </w:tcPr>
          <w:p w:rsidR="00910C38" w:rsidRPr="0034032C" w:rsidRDefault="00910C38" w:rsidP="00910C38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i/>
                <w:szCs w:val="28"/>
              </w:rPr>
              <w:t>Обязательная проверка соблюдения условий, целей и порядка предоставления субсидии их получателями</w:t>
            </w:r>
          </w:p>
        </w:tc>
        <w:tc>
          <w:tcPr>
            <w:tcW w:w="1843" w:type="dxa"/>
          </w:tcPr>
          <w:p w:rsidR="00910C38" w:rsidRPr="0034032C" w:rsidRDefault="00910C38" w:rsidP="00910C3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новая</w:t>
            </w:r>
          </w:p>
        </w:tc>
        <w:tc>
          <w:tcPr>
            <w:tcW w:w="3685" w:type="dxa"/>
          </w:tcPr>
          <w:p w:rsidR="00910C38" w:rsidRPr="00613A1D" w:rsidRDefault="00910C38" w:rsidP="00910C38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694" w:type="dxa"/>
          </w:tcPr>
          <w:p w:rsidR="00910C38" w:rsidRPr="008824BB" w:rsidRDefault="00910C38" w:rsidP="00910C3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910C38" w:rsidRPr="008824BB" w:rsidRDefault="00910C38" w:rsidP="00910C3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</w:tr>
      <w:tr w:rsidR="00910C38" w:rsidRPr="008824BB" w:rsidTr="00910C38">
        <w:trPr>
          <w:trHeight w:val="415"/>
        </w:trPr>
        <w:tc>
          <w:tcPr>
            <w:tcW w:w="4111" w:type="dxa"/>
          </w:tcPr>
          <w:p w:rsidR="00910C38" w:rsidRPr="0034032C" w:rsidRDefault="00910C38" w:rsidP="00910C38">
            <w:pPr>
              <w:contextualSpacing/>
              <w:jc w:val="both"/>
              <w:rPr>
                <w:i/>
                <w:szCs w:val="28"/>
              </w:rPr>
            </w:pPr>
          </w:p>
        </w:tc>
        <w:tc>
          <w:tcPr>
            <w:tcW w:w="1843" w:type="dxa"/>
          </w:tcPr>
          <w:p w:rsidR="00910C38" w:rsidRPr="0034032C" w:rsidRDefault="00910C38" w:rsidP="00910C3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3685" w:type="dxa"/>
          </w:tcPr>
          <w:p w:rsidR="00910C38" w:rsidRPr="00613A1D" w:rsidRDefault="00910C38" w:rsidP="00910C3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910C38" w:rsidRPr="00613A1D" w:rsidRDefault="00910C38" w:rsidP="00910C38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за период </w:t>
            </w:r>
            <w:r>
              <w:rPr>
                <w:rFonts w:cs="Times New Roman"/>
                <w:iCs/>
                <w:szCs w:val="28"/>
              </w:rPr>
              <w:t>2020</w:t>
            </w:r>
            <w:r w:rsidRPr="00613A1D">
              <w:rPr>
                <w:rFonts w:cs="Times New Roman"/>
                <w:iCs/>
                <w:szCs w:val="28"/>
              </w:rPr>
              <w:t xml:space="preserve"> – </w:t>
            </w:r>
            <w:r>
              <w:rPr>
                <w:rFonts w:cs="Times New Roman"/>
                <w:iCs/>
                <w:szCs w:val="28"/>
              </w:rPr>
              <w:t>2022</w:t>
            </w:r>
            <w:r w:rsidRPr="00613A1D">
              <w:rPr>
                <w:rFonts w:cs="Times New Roman"/>
                <w:iCs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</w:rPr>
              <w:t>г</w:t>
            </w:r>
            <w:r w:rsidRPr="00613A1D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694" w:type="dxa"/>
          </w:tcPr>
          <w:p w:rsidR="00910C38" w:rsidRPr="0034032C" w:rsidRDefault="00910C38" w:rsidP="00910C3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</w:tcPr>
          <w:p w:rsidR="00910C38" w:rsidRPr="0034032C" w:rsidRDefault="00910C38" w:rsidP="00910C3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решение Думы города от 25.12.2019 № 538-VI ДГ «О бюджете городского округа город Сургут на 2020 год и плановый период 2021-2022 годов»</w:t>
            </w:r>
          </w:p>
        </w:tc>
      </w:tr>
      <w:tr w:rsidR="00910C38" w:rsidRPr="008824BB" w:rsidTr="00910C38">
        <w:trPr>
          <w:trHeight w:val="415"/>
        </w:trPr>
        <w:tc>
          <w:tcPr>
            <w:tcW w:w="4111" w:type="dxa"/>
          </w:tcPr>
          <w:p w:rsidR="00910C38" w:rsidRPr="0034032C" w:rsidRDefault="00910C38" w:rsidP="00910C38">
            <w:pPr>
              <w:contextualSpacing/>
              <w:jc w:val="both"/>
              <w:rPr>
                <w:i/>
                <w:szCs w:val="28"/>
              </w:rPr>
            </w:pPr>
          </w:p>
        </w:tc>
        <w:tc>
          <w:tcPr>
            <w:tcW w:w="1843" w:type="dxa"/>
          </w:tcPr>
          <w:p w:rsidR="00910C38" w:rsidRPr="0034032C" w:rsidRDefault="00910C38" w:rsidP="00910C3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3685" w:type="dxa"/>
          </w:tcPr>
          <w:p w:rsidR="00910C38" w:rsidRPr="00613A1D" w:rsidRDefault="00910C38" w:rsidP="00910C38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694" w:type="dxa"/>
          </w:tcPr>
          <w:p w:rsidR="00910C38" w:rsidRPr="008824BB" w:rsidRDefault="00910C38" w:rsidP="00910C3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910C38" w:rsidRPr="008824BB" w:rsidRDefault="00910C38" w:rsidP="00910C3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cs="Times New Roman"/>
                <w:szCs w:val="28"/>
              </w:rPr>
              <w:t>-</w:t>
            </w:r>
          </w:p>
        </w:tc>
      </w:tr>
      <w:tr w:rsidR="00910C38" w:rsidRPr="00613A1D" w:rsidTr="00910C38">
        <w:tc>
          <w:tcPr>
            <w:tcW w:w="9639" w:type="dxa"/>
            <w:gridSpan w:val="3"/>
          </w:tcPr>
          <w:p w:rsidR="00910C38" w:rsidRPr="00613A1D" w:rsidRDefault="00910C38" w:rsidP="00910C3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910C38" w:rsidRPr="00613A1D" w:rsidRDefault="00910C38" w:rsidP="00910C3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910C38" w:rsidRPr="00613A1D" w:rsidRDefault="00910C38" w:rsidP="00910C38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910C38" w:rsidRPr="00613A1D" w:rsidRDefault="00910C38" w:rsidP="00910C38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910C38" w:rsidRPr="00613A1D" w:rsidTr="00910C38">
        <w:trPr>
          <w:trHeight w:val="4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8" w:rsidRPr="00613A1D" w:rsidRDefault="00910C38" w:rsidP="00910C3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2020 - 2022</w:t>
            </w:r>
            <w:r w:rsidRPr="00613A1D">
              <w:rPr>
                <w:rFonts w:cs="Times New Roman"/>
                <w:iCs/>
                <w:szCs w:val="28"/>
              </w:rPr>
              <w:t xml:space="preserve"> гг.:</w:t>
            </w:r>
          </w:p>
          <w:p w:rsidR="00910C38" w:rsidRPr="00613A1D" w:rsidRDefault="00910C38" w:rsidP="00910C3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8" w:rsidRPr="00613A1D" w:rsidRDefault="00910C38" w:rsidP="00910C38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 w:val="26"/>
                <w:szCs w:val="26"/>
              </w:rPr>
              <w:t>2 931 900,00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8" w:rsidRPr="00613A1D" w:rsidRDefault="00910C38" w:rsidP="00910C38">
            <w:pPr>
              <w:contextualSpacing/>
              <w:jc w:val="both"/>
              <w:rPr>
                <w:rFonts w:cs="Times New Roman"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решение Думы города от 25.12.2019 № 538-VI ДГ «О бюджете городского округа город Сургут на 2020 год и плановый период 2021-2022 годов»</w:t>
            </w:r>
          </w:p>
        </w:tc>
      </w:tr>
      <w:tr w:rsidR="00910C38" w:rsidRPr="00613A1D" w:rsidTr="00910C38">
        <w:trPr>
          <w:trHeight w:val="47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8" w:rsidRPr="00613A1D" w:rsidRDefault="00910C38" w:rsidP="00910C38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8" w:rsidRPr="00613A1D" w:rsidRDefault="00910C38" w:rsidP="00910C38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8" w:rsidRPr="00613A1D" w:rsidRDefault="00910C38" w:rsidP="00910C38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373D5E" w:rsidRDefault="00373D5E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373D5E" w:rsidRDefault="00373D5E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94"/>
        <w:gridCol w:w="2693"/>
      </w:tblGrid>
      <w:tr w:rsidR="00C51215" w:rsidRPr="00613A1D" w:rsidTr="00324217"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                             для потенциальных адресатов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7.2. Описание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94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7.4.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расчетов</w:t>
            </w:r>
          </w:p>
        </w:tc>
      </w:tr>
      <w:tr w:rsidR="00CA4142" w:rsidRPr="00613A1D" w:rsidTr="00324217">
        <w:trPr>
          <w:cantSplit/>
        </w:trPr>
        <w:tc>
          <w:tcPr>
            <w:tcW w:w="6374" w:type="dxa"/>
          </w:tcPr>
          <w:p w:rsidR="00CA4142" w:rsidRPr="008824BB" w:rsidRDefault="00CA4142" w:rsidP="00CA4142">
            <w:pPr>
              <w:ind w:firstLine="534"/>
              <w:contextualSpacing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t>1. Критериями отбора получателей субсидии являются (пункт 5 раздела I Порядка):</w:t>
            </w:r>
          </w:p>
          <w:p w:rsidR="00CA4142" w:rsidRPr="002C3D1E" w:rsidRDefault="00CA4142" w:rsidP="00CA4142">
            <w:pPr>
              <w:ind w:firstLine="709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Pr="00CA4142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о</w:t>
            </w:r>
            <w:r w:rsidRPr="00CA4142">
              <w:rPr>
                <w:i/>
                <w:szCs w:val="28"/>
              </w:rPr>
              <w:t xml:space="preserve">существление реализации сжиженного газа в баллонах населению по социально ориентированным розничным ценам на территории города </w:t>
            </w:r>
            <w:r w:rsidRPr="002C3D1E">
              <w:rPr>
                <w:i/>
                <w:szCs w:val="28"/>
              </w:rPr>
              <w:t>Сургута</w:t>
            </w:r>
            <w:r w:rsidR="00082BA6" w:rsidRPr="002C3D1E">
              <w:rPr>
                <w:i/>
                <w:szCs w:val="28"/>
              </w:rPr>
              <w:t>;</w:t>
            </w:r>
          </w:p>
          <w:p w:rsidR="00CA4142" w:rsidRPr="002C3D1E" w:rsidRDefault="00CA4142" w:rsidP="00CA4142">
            <w:pPr>
              <w:ind w:firstLine="709"/>
              <w:jc w:val="both"/>
              <w:rPr>
                <w:i/>
                <w:szCs w:val="28"/>
              </w:rPr>
            </w:pPr>
            <w:r w:rsidRPr="002C3D1E">
              <w:rPr>
                <w:i/>
                <w:szCs w:val="28"/>
              </w:rPr>
              <w:t xml:space="preserve">- установление получателю субсидии приказом Региональной службы по тарифам Ханты-Мансийского автономного округа – Югры (далее – РСТ Югры) розничных цен на сжиженный газ, реализуемый населению для бытовых нужд на территории города Сургута в </w:t>
            </w:r>
            <w:r w:rsidR="00082BA6" w:rsidRPr="002C3D1E">
              <w:rPr>
                <w:i/>
                <w:szCs w:val="28"/>
              </w:rPr>
              <w:t>соответствующем финансовом году;</w:t>
            </w:r>
          </w:p>
          <w:p w:rsidR="00CA4142" w:rsidRPr="008824BB" w:rsidRDefault="00CA4142" w:rsidP="00082BA6">
            <w:pPr>
              <w:ind w:firstLine="709"/>
              <w:jc w:val="both"/>
              <w:rPr>
                <w:b/>
                <w:i/>
                <w:szCs w:val="28"/>
              </w:rPr>
            </w:pPr>
            <w:r w:rsidRPr="002C3D1E">
              <w:rPr>
                <w:i/>
                <w:szCs w:val="28"/>
              </w:rPr>
              <w:t xml:space="preserve">- определение получателю субсидии правлением РСТ Югры экономически обоснованной цены доставки 1 кг сжиженного газа населению города Сургута от места хранения (склад, </w:t>
            </w:r>
            <w:r w:rsidR="00082BA6" w:rsidRPr="002C3D1E">
              <w:rPr>
                <w:i/>
                <w:szCs w:val="28"/>
              </w:rPr>
              <w:t>газонаполнительная станция</w:t>
            </w:r>
            <w:r w:rsidRPr="00CA4142">
              <w:rPr>
                <w:i/>
                <w:szCs w:val="28"/>
              </w:rPr>
              <w:t>) до места его использования.</w:t>
            </w:r>
          </w:p>
        </w:tc>
        <w:tc>
          <w:tcPr>
            <w:tcW w:w="3260" w:type="dxa"/>
          </w:tcPr>
          <w:p w:rsidR="00CA4142" w:rsidRPr="008824BB" w:rsidRDefault="00CA4142" w:rsidP="00CA414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694" w:type="dxa"/>
          </w:tcPr>
          <w:p w:rsidR="00CA4142" w:rsidRPr="008824BB" w:rsidRDefault="00CA4142" w:rsidP="00CA414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A4142" w:rsidRPr="008824BB" w:rsidRDefault="00CA4142" w:rsidP="00CA414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A4142" w:rsidRPr="00613A1D" w:rsidTr="00324217">
        <w:trPr>
          <w:cantSplit/>
        </w:trPr>
        <w:tc>
          <w:tcPr>
            <w:tcW w:w="6374" w:type="dxa"/>
          </w:tcPr>
          <w:p w:rsidR="00CA4142" w:rsidRPr="008824BB" w:rsidRDefault="00CA4142" w:rsidP="00CA4142">
            <w:pPr>
              <w:ind w:firstLine="534"/>
              <w:contextualSpacing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lastRenderedPageBreak/>
              <w:t xml:space="preserve">2.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(пункт </w:t>
            </w:r>
            <w:r>
              <w:rPr>
                <w:i/>
                <w:szCs w:val="28"/>
              </w:rPr>
              <w:t>4</w:t>
            </w:r>
            <w:r w:rsidRPr="008824BB">
              <w:rPr>
                <w:i/>
                <w:szCs w:val="28"/>
              </w:rPr>
              <w:t xml:space="preserve"> раздела II Порядка)</w:t>
            </w:r>
          </w:p>
        </w:tc>
        <w:tc>
          <w:tcPr>
            <w:tcW w:w="3260" w:type="dxa"/>
          </w:tcPr>
          <w:p w:rsidR="00CA4142" w:rsidRPr="008824BB" w:rsidRDefault="00CA4142" w:rsidP="00CA414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  <w:p w:rsidR="00CA4142" w:rsidRPr="008824BB" w:rsidRDefault="00CA4142" w:rsidP="00CA414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r w:rsidRPr="008824BB">
              <w:rPr>
                <w:rFonts w:cs="Times New Roman"/>
                <w:i/>
                <w:iCs/>
                <w:szCs w:val="28"/>
              </w:rPr>
              <w:t xml:space="preserve">требования установлены в соответствии с </w:t>
            </w:r>
            <w:r w:rsidRPr="008824BB">
              <w:rPr>
                <w:i/>
                <w:szCs w:val="28"/>
              </w:rPr>
              <w:t xml:space="preserve">постановлением Правительства Российской Федерации от 06.09.2016 № 887 «Об общих требованиях </w:t>
            </w:r>
            <w:r w:rsidRPr="008824BB">
              <w:rPr>
                <w:i/>
                <w:szCs w:val="28"/>
              </w:rPr>
              <w:br/>
      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услуг»)</w:t>
            </w:r>
          </w:p>
        </w:tc>
        <w:tc>
          <w:tcPr>
            <w:tcW w:w="2694" w:type="dxa"/>
          </w:tcPr>
          <w:p w:rsidR="00CA4142" w:rsidRPr="008824BB" w:rsidRDefault="00CA4142" w:rsidP="00CA414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A4142" w:rsidRDefault="00CA4142" w:rsidP="00CA414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324217" w:rsidRPr="00613A1D" w:rsidTr="00324217">
        <w:trPr>
          <w:cantSplit/>
        </w:trPr>
        <w:tc>
          <w:tcPr>
            <w:tcW w:w="6374" w:type="dxa"/>
          </w:tcPr>
          <w:p w:rsidR="00324217" w:rsidRPr="008824BB" w:rsidRDefault="00324217" w:rsidP="00CA4142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i/>
                <w:szCs w:val="28"/>
              </w:rPr>
              <w:t xml:space="preserve">3. Получатели субсидии, имеющие право на получение субсидии, письменно обращаются в департамент и представляют пакет документов, установленный в пункте </w:t>
            </w:r>
            <w:r>
              <w:rPr>
                <w:i/>
                <w:szCs w:val="28"/>
              </w:rPr>
              <w:t>5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</w:t>
            </w:r>
          </w:p>
        </w:tc>
        <w:tc>
          <w:tcPr>
            <w:tcW w:w="3260" w:type="dxa"/>
            <w:vMerge w:val="restart"/>
          </w:tcPr>
          <w:p w:rsidR="00324217" w:rsidRPr="002C3D1E" w:rsidRDefault="00324217" w:rsidP="00082BA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2C3D1E">
              <w:rPr>
                <w:i/>
                <w:szCs w:val="28"/>
              </w:rPr>
              <w:t xml:space="preserve">информационные </w:t>
            </w:r>
            <w:r w:rsidRPr="002C3D1E">
              <w:rPr>
                <w:i/>
                <w:szCs w:val="28"/>
              </w:rPr>
              <w:br/>
              <w:t xml:space="preserve">издержки (расходы на оплату труда, приобретение расходных материалов, </w:t>
            </w:r>
            <w:r w:rsidR="00082BA6" w:rsidRPr="002C3D1E">
              <w:rPr>
                <w:i/>
                <w:szCs w:val="28"/>
              </w:rPr>
              <w:t>почтовые</w:t>
            </w:r>
            <w:r w:rsidRPr="002C3D1E">
              <w:rPr>
                <w:i/>
                <w:szCs w:val="28"/>
              </w:rPr>
              <w:t xml:space="preserve"> расходы)</w:t>
            </w:r>
          </w:p>
        </w:tc>
        <w:tc>
          <w:tcPr>
            <w:tcW w:w="2694" w:type="dxa"/>
            <w:vMerge w:val="restart"/>
          </w:tcPr>
          <w:p w:rsidR="00324217" w:rsidRPr="002C3D1E" w:rsidRDefault="00324217" w:rsidP="00CA4142">
            <w:pPr>
              <w:contextualSpacing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2C3D1E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одного получателя субсидии </w:t>
            </w:r>
            <w:r w:rsidRPr="002C3D1E">
              <w:rPr>
                <w:rFonts w:eastAsia="Times New Roman" w:cs="Times New Roman"/>
                <w:i/>
                <w:szCs w:val="28"/>
                <w:lang w:eastAsia="ru-RU"/>
              </w:rPr>
              <w:br/>
            </w:r>
            <w:r w:rsidR="00A55EDD" w:rsidRPr="002C3D1E">
              <w:rPr>
                <w:rFonts w:eastAsia="Times New Roman" w:cs="Times New Roman"/>
                <w:i/>
                <w:szCs w:val="28"/>
                <w:lang w:eastAsia="ru-RU"/>
              </w:rPr>
              <w:t>25 </w:t>
            </w:r>
            <w:r w:rsidR="00436B1C" w:rsidRPr="002C3D1E">
              <w:rPr>
                <w:rFonts w:eastAsia="Times New Roman" w:cs="Times New Roman"/>
                <w:i/>
                <w:szCs w:val="28"/>
                <w:lang w:eastAsia="ru-RU"/>
              </w:rPr>
              <w:t>5</w:t>
            </w:r>
            <w:r w:rsidR="00A55EDD" w:rsidRPr="002C3D1E">
              <w:rPr>
                <w:rFonts w:eastAsia="Times New Roman" w:cs="Times New Roman"/>
                <w:i/>
                <w:szCs w:val="28"/>
                <w:lang w:eastAsia="ru-RU"/>
              </w:rPr>
              <w:t>81,84</w:t>
            </w:r>
            <w:r w:rsidRPr="002C3D1E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в год</w:t>
            </w:r>
          </w:p>
          <w:p w:rsidR="00324217" w:rsidRPr="002C3D1E" w:rsidRDefault="00324217" w:rsidP="00CA414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2C3D1E">
              <w:rPr>
                <w:rFonts w:cs="Times New Roman"/>
                <w:i/>
                <w:szCs w:val="28"/>
              </w:rPr>
              <w:t>(расчет прилагается)</w:t>
            </w:r>
          </w:p>
        </w:tc>
        <w:tc>
          <w:tcPr>
            <w:tcW w:w="2693" w:type="dxa"/>
            <w:vMerge w:val="restart"/>
          </w:tcPr>
          <w:p w:rsidR="00324217" w:rsidRPr="002C3D1E" w:rsidRDefault="00A55EDD" w:rsidP="00CA4142">
            <w:pPr>
              <w:autoSpaceDE w:val="0"/>
              <w:autoSpaceDN w:val="0"/>
              <w:jc w:val="center"/>
              <w:rPr>
                <w:i/>
              </w:rPr>
            </w:pPr>
            <w:r w:rsidRPr="002C3D1E">
              <w:rPr>
                <w:i/>
              </w:rPr>
              <w:t>Статистические данны</w:t>
            </w:r>
            <w:r w:rsidR="003C167D" w:rsidRPr="002C3D1E">
              <w:rPr>
                <w:i/>
              </w:rPr>
              <w:t>е</w:t>
            </w:r>
            <w:r w:rsidRPr="002C3D1E">
              <w:rPr>
                <w:i/>
              </w:rPr>
              <w:t xml:space="preserve"> по заработной плате по Тюменской области за 1 квартал 2020г</w:t>
            </w:r>
            <w:r w:rsidR="00324217" w:rsidRPr="002C3D1E">
              <w:rPr>
                <w:i/>
              </w:rPr>
              <w:t xml:space="preserve">, </w:t>
            </w:r>
          </w:p>
          <w:p w:rsidR="00324217" w:rsidRPr="002C3D1E" w:rsidRDefault="00324217" w:rsidP="00CA4142">
            <w:pPr>
              <w:autoSpaceDE w:val="0"/>
              <w:autoSpaceDN w:val="0"/>
              <w:jc w:val="center"/>
              <w:rPr>
                <w:i/>
              </w:rPr>
            </w:pPr>
            <w:r w:rsidRPr="002C3D1E">
              <w:rPr>
                <w:i/>
              </w:rPr>
              <w:t>данные из сети</w:t>
            </w:r>
          </w:p>
          <w:p w:rsidR="00324217" w:rsidRPr="002C3D1E" w:rsidRDefault="00324217" w:rsidP="00CA4142">
            <w:pPr>
              <w:autoSpaceDE w:val="0"/>
              <w:autoSpaceDN w:val="0"/>
              <w:jc w:val="center"/>
              <w:rPr>
                <w:i/>
              </w:rPr>
            </w:pPr>
            <w:r w:rsidRPr="002C3D1E">
              <w:rPr>
                <w:i/>
              </w:rPr>
              <w:t>Интернет,</w:t>
            </w:r>
          </w:p>
          <w:p w:rsidR="00324217" w:rsidRPr="002C3D1E" w:rsidRDefault="00324217" w:rsidP="00CA4142">
            <w:pPr>
              <w:contextualSpacing/>
              <w:jc w:val="center"/>
              <w:rPr>
                <w:i/>
              </w:rPr>
            </w:pPr>
            <w:r w:rsidRPr="002C3D1E">
              <w:rPr>
                <w:i/>
              </w:rPr>
              <w:t xml:space="preserve">с официальных </w:t>
            </w:r>
          </w:p>
          <w:p w:rsidR="00324217" w:rsidRPr="002C3D1E" w:rsidRDefault="00324217" w:rsidP="00CA4142">
            <w:pPr>
              <w:contextualSpacing/>
              <w:jc w:val="center"/>
              <w:rPr>
                <w:i/>
              </w:rPr>
            </w:pPr>
            <w:r w:rsidRPr="002C3D1E">
              <w:rPr>
                <w:i/>
              </w:rPr>
              <w:lastRenderedPageBreak/>
              <w:t>сайтов предприятий продажи</w:t>
            </w:r>
          </w:p>
        </w:tc>
      </w:tr>
      <w:tr w:rsidR="00324217" w:rsidRPr="00613A1D" w:rsidTr="00324217">
        <w:trPr>
          <w:cantSplit/>
        </w:trPr>
        <w:tc>
          <w:tcPr>
            <w:tcW w:w="6374" w:type="dxa"/>
          </w:tcPr>
          <w:p w:rsidR="00324217" w:rsidRPr="008824BB" w:rsidRDefault="00324217" w:rsidP="00CA4142">
            <w:pPr>
              <w:ind w:firstLine="534"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t xml:space="preserve">4. Повторное обращение в департамент с пакетом доработанных документов в случае получения отказа в предоставлении субсидии (пункт </w:t>
            </w:r>
            <w:r>
              <w:rPr>
                <w:i/>
                <w:szCs w:val="28"/>
              </w:rPr>
              <w:t>8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260" w:type="dxa"/>
            <w:vMerge/>
          </w:tcPr>
          <w:p w:rsidR="00324217" w:rsidRPr="008824BB" w:rsidRDefault="00324217" w:rsidP="00CA4142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</w:tcPr>
          <w:p w:rsidR="00324217" w:rsidRPr="008824BB" w:rsidRDefault="00324217" w:rsidP="00CA4142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324217" w:rsidRPr="008824BB" w:rsidRDefault="00324217" w:rsidP="00CA4142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324217" w:rsidRPr="00613A1D" w:rsidTr="00324217">
        <w:trPr>
          <w:cantSplit/>
        </w:trPr>
        <w:tc>
          <w:tcPr>
            <w:tcW w:w="6374" w:type="dxa"/>
          </w:tcPr>
          <w:p w:rsidR="00324217" w:rsidRPr="008824BB" w:rsidRDefault="00324217" w:rsidP="00CA4142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lastRenderedPageBreak/>
              <w:t>5</w:t>
            </w:r>
            <w:r w:rsidRPr="008824BB">
              <w:rPr>
                <w:i/>
                <w:szCs w:val="28"/>
              </w:rPr>
              <w:t xml:space="preserve">. В соответствии с соглашением о предоставлении субсидии получатель субсидии </w:t>
            </w:r>
            <w:r>
              <w:rPr>
                <w:i/>
                <w:szCs w:val="28"/>
              </w:rPr>
              <w:t>ежемесячно</w:t>
            </w:r>
            <w:r w:rsidRPr="008824BB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до 10 числа месяца, следующего за отчетным, </w:t>
            </w:r>
            <w:r w:rsidRPr="008824BB">
              <w:rPr>
                <w:i/>
                <w:szCs w:val="28"/>
              </w:rPr>
              <w:t xml:space="preserve">представляет в департамент пакет документов, установленный в пункте 13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Порядка.</w:t>
            </w:r>
          </w:p>
        </w:tc>
        <w:tc>
          <w:tcPr>
            <w:tcW w:w="3260" w:type="dxa"/>
            <w:vMerge/>
          </w:tcPr>
          <w:p w:rsidR="00324217" w:rsidRPr="008824BB" w:rsidRDefault="00324217" w:rsidP="00CA4142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</w:tcPr>
          <w:p w:rsidR="00324217" w:rsidRPr="008824BB" w:rsidRDefault="00324217" w:rsidP="00CA4142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324217" w:rsidRPr="008824BB" w:rsidRDefault="00324217" w:rsidP="00CA4142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324217" w:rsidRPr="00613A1D" w:rsidTr="00324217">
        <w:trPr>
          <w:cantSplit/>
        </w:trPr>
        <w:tc>
          <w:tcPr>
            <w:tcW w:w="6374" w:type="dxa"/>
          </w:tcPr>
          <w:p w:rsidR="00324217" w:rsidRPr="00372DBD" w:rsidRDefault="00324217" w:rsidP="00CA4142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  <w:r w:rsidRPr="008824BB">
              <w:rPr>
                <w:i/>
                <w:szCs w:val="28"/>
              </w:rPr>
              <w:t xml:space="preserve">. Повторное направление документов, установленных в соглашении, в случае получения отказа в подписании акта на </w:t>
            </w:r>
            <w:r>
              <w:rPr>
                <w:i/>
                <w:szCs w:val="28"/>
              </w:rPr>
              <w:t>предоставление субсидии (пункт 20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324217" w:rsidRPr="00372DBD" w:rsidRDefault="00324217" w:rsidP="00CA4142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</w:tcPr>
          <w:p w:rsidR="00324217" w:rsidRPr="00372DBD" w:rsidRDefault="00324217" w:rsidP="00CA4142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324217" w:rsidRPr="00372DBD" w:rsidRDefault="00324217" w:rsidP="00CA4142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324217" w:rsidRPr="00613A1D" w:rsidTr="00324217">
        <w:trPr>
          <w:cantSplit/>
        </w:trPr>
        <w:tc>
          <w:tcPr>
            <w:tcW w:w="6374" w:type="dxa"/>
          </w:tcPr>
          <w:p w:rsidR="00324217" w:rsidRPr="00324217" w:rsidRDefault="00324217" w:rsidP="00CA4142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7. Ежеквартально по 1- число месяца, следующего за отчетным периодом, представляет в департамент отчет о достижении результатов (пункт 21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 xml:space="preserve"> Порядка).</w:t>
            </w:r>
          </w:p>
        </w:tc>
        <w:tc>
          <w:tcPr>
            <w:tcW w:w="3260" w:type="dxa"/>
            <w:vMerge/>
          </w:tcPr>
          <w:p w:rsidR="00324217" w:rsidRPr="00613A1D" w:rsidRDefault="00324217" w:rsidP="00CA4142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</w:tcPr>
          <w:p w:rsidR="00324217" w:rsidRPr="00613A1D" w:rsidRDefault="00324217" w:rsidP="00CA4142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324217" w:rsidRPr="00613A1D" w:rsidRDefault="00324217" w:rsidP="00CA4142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324217" w:rsidRPr="00613A1D" w:rsidTr="00324217">
        <w:trPr>
          <w:cantSplit/>
        </w:trPr>
        <w:tc>
          <w:tcPr>
            <w:tcW w:w="6374" w:type="dxa"/>
          </w:tcPr>
          <w:p w:rsidR="00324217" w:rsidRDefault="00324217" w:rsidP="00CA4142">
            <w:pPr>
              <w:ind w:firstLine="534"/>
              <w:contextualSpacing/>
              <w:jc w:val="both"/>
              <w:rPr>
                <w:i/>
                <w:szCs w:val="28"/>
              </w:rPr>
            </w:pPr>
            <w:r w:rsidRPr="002C3D1E">
              <w:rPr>
                <w:i/>
                <w:szCs w:val="28"/>
              </w:rPr>
              <w:t>8. Годовая бухгалтерская (финансовая) отчетность, с отметкой налогового органа о получении, представляется в течение 90 д</w:t>
            </w:r>
            <w:r w:rsidR="00082BA6" w:rsidRPr="002C3D1E">
              <w:rPr>
                <w:i/>
                <w:szCs w:val="28"/>
              </w:rPr>
              <w:t xml:space="preserve">ней по окончании отчетного года (пункт 21 раздела </w:t>
            </w:r>
            <w:r w:rsidR="00082BA6" w:rsidRPr="002C3D1E">
              <w:rPr>
                <w:i/>
                <w:szCs w:val="28"/>
                <w:lang w:val="en-US"/>
              </w:rPr>
              <w:t>II</w:t>
            </w:r>
            <w:r w:rsidR="00082BA6" w:rsidRPr="002C3D1E">
              <w:rPr>
                <w:i/>
                <w:szCs w:val="28"/>
              </w:rPr>
              <w:t xml:space="preserve"> Порядка).</w:t>
            </w:r>
          </w:p>
        </w:tc>
        <w:tc>
          <w:tcPr>
            <w:tcW w:w="3260" w:type="dxa"/>
            <w:vMerge/>
          </w:tcPr>
          <w:p w:rsidR="00324217" w:rsidRPr="00613A1D" w:rsidRDefault="00324217" w:rsidP="00CA4142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</w:tcPr>
          <w:p w:rsidR="00324217" w:rsidRPr="00613A1D" w:rsidRDefault="00324217" w:rsidP="00CA4142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324217" w:rsidRPr="00613A1D" w:rsidRDefault="00324217" w:rsidP="00CA4142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9B094B" w:rsidRDefault="009B094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1985"/>
        <w:gridCol w:w="3969"/>
        <w:gridCol w:w="3969"/>
      </w:tblGrid>
      <w:tr w:rsidR="00C51215" w:rsidRPr="00613A1D" w:rsidTr="00324217">
        <w:trPr>
          <w:cantSplit/>
          <w:trHeight w:val="361"/>
        </w:trPr>
        <w:tc>
          <w:tcPr>
            <w:tcW w:w="5240" w:type="dxa"/>
          </w:tcPr>
          <w:p w:rsidR="00C51215" w:rsidRPr="00767717" w:rsidRDefault="00C51215" w:rsidP="00546D89">
            <w:pPr>
              <w:contextualSpacing/>
              <w:jc w:val="center"/>
              <w:rPr>
                <w:rFonts w:cs="Times New Roman"/>
                <w:iCs/>
                <w:sz w:val="27"/>
                <w:szCs w:val="27"/>
              </w:rPr>
            </w:pPr>
            <w:r w:rsidRPr="00767717">
              <w:rPr>
                <w:rFonts w:cs="Times New Roman"/>
                <w:iCs/>
                <w:sz w:val="27"/>
                <w:szCs w:val="27"/>
              </w:rPr>
              <w:t>Наименование</w:t>
            </w:r>
          </w:p>
        </w:tc>
        <w:tc>
          <w:tcPr>
            <w:tcW w:w="1985" w:type="dxa"/>
          </w:tcPr>
          <w:p w:rsidR="00C51215" w:rsidRPr="00767717" w:rsidRDefault="00C51215" w:rsidP="00546D89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767717">
              <w:rPr>
                <w:rFonts w:cs="Times New Roman"/>
                <w:sz w:val="27"/>
                <w:szCs w:val="27"/>
              </w:rPr>
              <w:t>Вариант 1</w:t>
            </w:r>
          </w:p>
          <w:p w:rsidR="00C51215" w:rsidRPr="00767717" w:rsidRDefault="00C51215" w:rsidP="00546D89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767717">
              <w:rPr>
                <w:rFonts w:cs="Times New Roman"/>
                <w:sz w:val="27"/>
                <w:szCs w:val="27"/>
              </w:rPr>
              <w:t>(существующее</w:t>
            </w:r>
          </w:p>
          <w:p w:rsidR="00C51215" w:rsidRPr="00767717" w:rsidRDefault="00C51215" w:rsidP="00546D89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767717">
              <w:rPr>
                <w:rFonts w:cs="Times New Roman"/>
                <w:sz w:val="27"/>
                <w:szCs w:val="27"/>
              </w:rPr>
              <w:t>правовое</w:t>
            </w:r>
          </w:p>
          <w:p w:rsidR="00C51215" w:rsidRPr="00767717" w:rsidRDefault="00C51215" w:rsidP="00546D89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767717">
              <w:rPr>
                <w:rFonts w:cs="Times New Roman"/>
                <w:sz w:val="27"/>
                <w:szCs w:val="27"/>
              </w:rPr>
              <w:t>регулирование)</w:t>
            </w:r>
          </w:p>
        </w:tc>
        <w:tc>
          <w:tcPr>
            <w:tcW w:w="3969" w:type="dxa"/>
          </w:tcPr>
          <w:p w:rsidR="00C51215" w:rsidRPr="00767717" w:rsidRDefault="00C51215" w:rsidP="00546D89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767717">
              <w:rPr>
                <w:rFonts w:cs="Times New Roman"/>
                <w:sz w:val="27"/>
                <w:szCs w:val="27"/>
              </w:rPr>
              <w:t>Вариант 2</w:t>
            </w:r>
          </w:p>
          <w:p w:rsidR="00C51215" w:rsidRPr="00767717" w:rsidRDefault="00C51215" w:rsidP="00546D89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767717">
              <w:rPr>
                <w:rFonts w:cs="Times New Roman"/>
                <w:sz w:val="27"/>
                <w:szCs w:val="27"/>
              </w:rPr>
              <w:t>(предлагаемое</w:t>
            </w:r>
          </w:p>
          <w:p w:rsidR="00C51215" w:rsidRPr="00767717" w:rsidRDefault="00C51215" w:rsidP="00546D89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767717">
              <w:rPr>
                <w:rFonts w:cs="Times New Roman"/>
                <w:sz w:val="27"/>
                <w:szCs w:val="27"/>
              </w:rPr>
              <w:t>правовое</w:t>
            </w:r>
          </w:p>
          <w:p w:rsidR="00C51215" w:rsidRPr="00767717" w:rsidRDefault="00C51215" w:rsidP="00546D89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767717">
              <w:rPr>
                <w:rFonts w:cs="Times New Roman"/>
                <w:sz w:val="27"/>
                <w:szCs w:val="27"/>
              </w:rPr>
              <w:t>регулирование)</w:t>
            </w:r>
          </w:p>
        </w:tc>
        <w:tc>
          <w:tcPr>
            <w:tcW w:w="3969" w:type="dxa"/>
          </w:tcPr>
          <w:p w:rsidR="00C51215" w:rsidRPr="00767717" w:rsidRDefault="00C51215" w:rsidP="00546D89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767717">
              <w:rPr>
                <w:rFonts w:cs="Times New Roman"/>
                <w:sz w:val="27"/>
                <w:szCs w:val="27"/>
              </w:rPr>
              <w:t xml:space="preserve">Вариант </w:t>
            </w:r>
            <w:r w:rsidRPr="00767717">
              <w:rPr>
                <w:rFonts w:cs="Times New Roman"/>
                <w:sz w:val="27"/>
                <w:szCs w:val="27"/>
                <w:lang w:val="en-US"/>
              </w:rPr>
              <w:t>N</w:t>
            </w:r>
          </w:p>
          <w:p w:rsidR="00C51215" w:rsidRPr="00767717" w:rsidRDefault="00C51215" w:rsidP="00546D89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767717">
              <w:rPr>
                <w:rFonts w:cs="Times New Roman"/>
                <w:sz w:val="27"/>
                <w:szCs w:val="27"/>
              </w:rPr>
              <w:t>(альтернативный вариант</w:t>
            </w:r>
          </w:p>
          <w:p w:rsidR="00C51215" w:rsidRPr="00767717" w:rsidRDefault="00C51215" w:rsidP="00546D89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767717">
              <w:rPr>
                <w:rFonts w:cs="Times New Roman"/>
                <w:sz w:val="27"/>
                <w:szCs w:val="27"/>
              </w:rPr>
              <w:t>правового</w:t>
            </w:r>
          </w:p>
          <w:p w:rsidR="00C51215" w:rsidRPr="00767717" w:rsidRDefault="00C51215" w:rsidP="00546D89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767717">
              <w:rPr>
                <w:rFonts w:cs="Times New Roman"/>
                <w:sz w:val="27"/>
                <w:szCs w:val="27"/>
              </w:rPr>
              <w:t>регулирования)</w:t>
            </w:r>
          </w:p>
        </w:tc>
      </w:tr>
      <w:tr w:rsidR="00436B1C" w:rsidRPr="00613A1D" w:rsidTr="00324217">
        <w:tc>
          <w:tcPr>
            <w:tcW w:w="5240" w:type="dxa"/>
          </w:tcPr>
          <w:p w:rsidR="00436B1C" w:rsidRPr="00767717" w:rsidRDefault="00436B1C" w:rsidP="00436B1C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767717">
              <w:rPr>
                <w:rFonts w:cs="Times New Roman"/>
                <w:iCs/>
                <w:sz w:val="27"/>
                <w:szCs w:val="27"/>
              </w:rPr>
              <w:t>8.1. Содержание варианта решения проблемы</w:t>
            </w:r>
          </w:p>
        </w:tc>
        <w:tc>
          <w:tcPr>
            <w:tcW w:w="1985" w:type="dxa"/>
          </w:tcPr>
          <w:p w:rsidR="00436B1C" w:rsidRPr="00767717" w:rsidRDefault="00436B1C" w:rsidP="00436B1C">
            <w:pPr>
              <w:contextualSpacing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Отсутствует</w:t>
            </w:r>
          </w:p>
        </w:tc>
        <w:tc>
          <w:tcPr>
            <w:tcW w:w="3969" w:type="dxa"/>
          </w:tcPr>
          <w:p w:rsidR="00436B1C" w:rsidRPr="00767717" w:rsidRDefault="00436B1C" w:rsidP="00436B1C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i/>
                <w:color w:val="000000"/>
                <w:sz w:val="27"/>
                <w:szCs w:val="27"/>
              </w:rPr>
              <w:t>Защита населения от роста цен на товары и услуги, связанные с реализацией сжиженного газа в баллонах на территории города Сургута посредством предо</w:t>
            </w:r>
            <w:r w:rsidRPr="00767717">
              <w:rPr>
                <w:i/>
                <w:color w:val="000000"/>
                <w:sz w:val="27"/>
                <w:szCs w:val="27"/>
              </w:rPr>
              <w:lastRenderedPageBreak/>
              <w:t xml:space="preserve">ставления субсидии </w:t>
            </w:r>
            <w:r w:rsidRPr="00767717">
              <w:rPr>
                <w:rFonts w:cs="Times New Roman"/>
                <w:i/>
                <w:sz w:val="27"/>
                <w:szCs w:val="27"/>
              </w:rPr>
              <w:t xml:space="preserve">на </w:t>
            </w:r>
            <w:r w:rsidRPr="00767717">
              <w:rPr>
                <w:i/>
                <w:sz w:val="27"/>
                <w:szCs w:val="27"/>
              </w:rPr>
              <w:t>возмещение расходов организации за доставку населению сжиженного газа для бытовых нужд</w:t>
            </w:r>
          </w:p>
        </w:tc>
        <w:tc>
          <w:tcPr>
            <w:tcW w:w="3969" w:type="dxa"/>
          </w:tcPr>
          <w:p w:rsidR="00436B1C" w:rsidRPr="00767717" w:rsidRDefault="002C3D1E" w:rsidP="002C3D1E">
            <w:pPr>
              <w:contextualSpacing/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767717">
              <w:rPr>
                <w:i/>
                <w:color w:val="000000"/>
                <w:sz w:val="27"/>
                <w:szCs w:val="27"/>
              </w:rPr>
              <w:lastRenderedPageBreak/>
              <w:t xml:space="preserve">Защита населения от роста цен на товары и услуги, связанные с реализацией сжиженного газа в баллонах на территории города Сургута посредством </w:t>
            </w:r>
            <w:r w:rsidR="00763B5B" w:rsidRPr="00767717">
              <w:rPr>
                <w:rFonts w:cs="Times New Roman"/>
                <w:i/>
                <w:sz w:val="27"/>
                <w:szCs w:val="27"/>
              </w:rPr>
              <w:t>предо</w:t>
            </w:r>
            <w:r w:rsidR="00763B5B" w:rsidRPr="00767717">
              <w:rPr>
                <w:rFonts w:cs="Times New Roman"/>
                <w:i/>
                <w:sz w:val="27"/>
                <w:szCs w:val="27"/>
              </w:rPr>
              <w:lastRenderedPageBreak/>
              <w:t>ставления за счет средств местного бюджета дополнительной меры социальной поддержки граждан, проживающи</w:t>
            </w:r>
            <w:r w:rsidR="00E34884" w:rsidRPr="00767717">
              <w:rPr>
                <w:rFonts w:cs="Times New Roman"/>
                <w:i/>
                <w:sz w:val="27"/>
                <w:szCs w:val="27"/>
              </w:rPr>
              <w:t>х</w:t>
            </w:r>
            <w:r w:rsidR="00763B5B" w:rsidRPr="00767717">
              <w:rPr>
                <w:rFonts w:cs="Times New Roman"/>
                <w:i/>
                <w:sz w:val="27"/>
                <w:szCs w:val="27"/>
              </w:rPr>
              <w:t xml:space="preserve"> на территории города</w:t>
            </w:r>
            <w:r w:rsidR="00E34884" w:rsidRPr="00767717">
              <w:rPr>
                <w:rFonts w:cs="Times New Roman"/>
                <w:i/>
                <w:sz w:val="27"/>
                <w:szCs w:val="27"/>
              </w:rPr>
              <w:t xml:space="preserve"> Сургута</w:t>
            </w:r>
            <w:r w:rsidR="00763B5B" w:rsidRPr="00767717">
              <w:rPr>
                <w:rFonts w:cs="Times New Roman"/>
                <w:i/>
                <w:sz w:val="27"/>
                <w:szCs w:val="27"/>
              </w:rPr>
              <w:t>,</w:t>
            </w:r>
            <w:r w:rsidR="00763B5B" w:rsidRPr="00767717">
              <w:rPr>
                <w:i/>
                <w:sz w:val="27"/>
                <w:szCs w:val="27"/>
              </w:rPr>
              <w:t xml:space="preserve"> за доставку населению сжиженного газа для бытовых нужд,</w:t>
            </w:r>
            <w:r w:rsidR="00763B5B" w:rsidRPr="00767717">
              <w:rPr>
                <w:rFonts w:cs="Times New Roman"/>
                <w:i/>
                <w:sz w:val="27"/>
                <w:szCs w:val="27"/>
              </w:rPr>
              <w:t xml:space="preserve"> на их лицевые счета.</w:t>
            </w:r>
          </w:p>
        </w:tc>
      </w:tr>
      <w:tr w:rsidR="00436B1C" w:rsidRPr="00613A1D" w:rsidTr="00324217">
        <w:tc>
          <w:tcPr>
            <w:tcW w:w="5240" w:type="dxa"/>
          </w:tcPr>
          <w:p w:rsidR="00436B1C" w:rsidRPr="00767717" w:rsidRDefault="00436B1C" w:rsidP="00436B1C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767717">
              <w:rPr>
                <w:rFonts w:cs="Times New Roman"/>
                <w:iCs/>
                <w:sz w:val="27"/>
                <w:szCs w:val="27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985" w:type="dxa"/>
          </w:tcPr>
          <w:p w:rsidR="00436B1C" w:rsidRPr="00767717" w:rsidRDefault="00436B1C" w:rsidP="00436B1C">
            <w:pPr>
              <w:contextualSpacing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-</w:t>
            </w:r>
          </w:p>
        </w:tc>
        <w:tc>
          <w:tcPr>
            <w:tcW w:w="3969" w:type="dxa"/>
          </w:tcPr>
          <w:p w:rsidR="00436B1C" w:rsidRPr="00767717" w:rsidRDefault="00436B1C" w:rsidP="00436B1C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i/>
                <w:sz w:val="27"/>
                <w:szCs w:val="27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реализацию сжиженного газа населению по социально ориентированным розничным ценам на территории города Сургута (2020г. – 1 адресат, 2021 г. – 1 адресат, 2022 г. – 1 адресат)</w:t>
            </w:r>
          </w:p>
        </w:tc>
        <w:tc>
          <w:tcPr>
            <w:tcW w:w="3969" w:type="dxa"/>
          </w:tcPr>
          <w:p w:rsidR="00436B1C" w:rsidRPr="00767717" w:rsidRDefault="00763B5B" w:rsidP="00436B1C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Граждане</w:t>
            </w:r>
            <w:r w:rsidR="00436B1C" w:rsidRPr="00767717">
              <w:rPr>
                <w:rFonts w:cs="Times New Roman"/>
                <w:i/>
                <w:sz w:val="27"/>
                <w:szCs w:val="27"/>
              </w:rPr>
              <w:t xml:space="preserve">, пользующиеся </w:t>
            </w:r>
            <w:r w:rsidRPr="00767717">
              <w:rPr>
                <w:rFonts w:cs="Times New Roman"/>
                <w:i/>
                <w:sz w:val="27"/>
                <w:szCs w:val="27"/>
              </w:rPr>
              <w:t>сжиженным газом в бал</w:t>
            </w:r>
            <w:r w:rsidR="00E34884" w:rsidRPr="00767717">
              <w:rPr>
                <w:rFonts w:cs="Times New Roman"/>
                <w:i/>
                <w:sz w:val="27"/>
                <w:szCs w:val="27"/>
              </w:rPr>
              <w:t>л</w:t>
            </w:r>
            <w:r w:rsidRPr="00767717">
              <w:rPr>
                <w:rFonts w:cs="Times New Roman"/>
                <w:i/>
                <w:sz w:val="27"/>
                <w:szCs w:val="27"/>
              </w:rPr>
              <w:t>онах</w:t>
            </w:r>
            <w:r w:rsidR="00E34884" w:rsidRPr="00767717">
              <w:rPr>
                <w:rFonts w:cs="Times New Roman"/>
                <w:i/>
                <w:sz w:val="27"/>
                <w:szCs w:val="27"/>
              </w:rPr>
              <w:t xml:space="preserve"> – </w:t>
            </w:r>
            <w:r w:rsidR="00767717" w:rsidRPr="00767717">
              <w:rPr>
                <w:rFonts w:cs="Times New Roman"/>
                <w:i/>
                <w:sz w:val="27"/>
                <w:szCs w:val="27"/>
              </w:rPr>
              <w:t>266 лицевых счетов</w:t>
            </w:r>
          </w:p>
          <w:p w:rsidR="00436B1C" w:rsidRPr="00767717" w:rsidRDefault="00436B1C" w:rsidP="00436B1C">
            <w:pPr>
              <w:contextualSpacing/>
              <w:jc w:val="both"/>
              <w:rPr>
                <w:rFonts w:cs="Times New Roman"/>
                <w:i/>
                <w:color w:val="FF0000"/>
                <w:sz w:val="27"/>
                <w:szCs w:val="27"/>
              </w:rPr>
            </w:pPr>
          </w:p>
        </w:tc>
      </w:tr>
      <w:tr w:rsidR="00C51215" w:rsidRPr="00613A1D" w:rsidTr="00324217">
        <w:tc>
          <w:tcPr>
            <w:tcW w:w="5240" w:type="dxa"/>
          </w:tcPr>
          <w:p w:rsidR="00C51215" w:rsidRPr="00767717" w:rsidRDefault="00C51215" w:rsidP="00546D89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767717">
              <w:rPr>
                <w:rFonts w:cs="Times New Roman"/>
                <w:iCs/>
                <w:sz w:val="27"/>
                <w:szCs w:val="27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C51215" w:rsidRPr="00767717" w:rsidRDefault="005175B5" w:rsidP="005175B5">
            <w:pPr>
              <w:contextualSpacing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-</w:t>
            </w:r>
          </w:p>
        </w:tc>
        <w:tc>
          <w:tcPr>
            <w:tcW w:w="3969" w:type="dxa"/>
          </w:tcPr>
          <w:p w:rsidR="00C51215" w:rsidRPr="00767717" w:rsidRDefault="000C3519" w:rsidP="00A55EDD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Расходы одного получателя субсидии составляют</w:t>
            </w:r>
            <w:r w:rsidRPr="00767717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="00A55EDD" w:rsidRPr="00767717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25 581,84 </w:t>
            </w:r>
            <w:r w:rsidRPr="00767717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руб. в год</w:t>
            </w:r>
            <w:r w:rsidRPr="00767717">
              <w:rPr>
                <w:rFonts w:cs="Times New Roman"/>
                <w:i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51215" w:rsidRPr="00767717" w:rsidRDefault="00436B1C" w:rsidP="00E34884">
            <w:pPr>
              <w:contextualSpacing/>
              <w:jc w:val="both"/>
              <w:rPr>
                <w:rFonts w:cs="Times New Roman"/>
                <w:i/>
                <w:color w:val="FF0000"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 xml:space="preserve">Расходы гражданина на представление пакета документов в МФЦ для обращения за денежной </w:t>
            </w:r>
            <w:r w:rsidR="00E34884" w:rsidRPr="00767717">
              <w:rPr>
                <w:rFonts w:cs="Times New Roman"/>
                <w:i/>
                <w:sz w:val="27"/>
                <w:szCs w:val="27"/>
              </w:rPr>
              <w:t>компенсацией</w:t>
            </w:r>
            <w:r w:rsidRPr="00767717">
              <w:rPr>
                <w:rFonts w:cs="Times New Roman"/>
                <w:i/>
                <w:sz w:val="27"/>
                <w:szCs w:val="27"/>
              </w:rPr>
              <w:t xml:space="preserve"> (временные затраты, денежные расходы на поездку в МФЦ, копирование документов).</w:t>
            </w:r>
          </w:p>
        </w:tc>
      </w:tr>
      <w:tr w:rsidR="00C51215" w:rsidRPr="00613A1D" w:rsidTr="00324217">
        <w:tc>
          <w:tcPr>
            <w:tcW w:w="5240" w:type="dxa"/>
          </w:tcPr>
          <w:p w:rsidR="00C51215" w:rsidRPr="00767717" w:rsidRDefault="00C51215" w:rsidP="00546D89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767717">
              <w:rPr>
                <w:rFonts w:cs="Times New Roman"/>
                <w:iCs/>
                <w:sz w:val="27"/>
                <w:szCs w:val="27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C51215" w:rsidRPr="00767717" w:rsidRDefault="005175B5" w:rsidP="005175B5">
            <w:pPr>
              <w:contextualSpacing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-</w:t>
            </w:r>
          </w:p>
        </w:tc>
        <w:tc>
          <w:tcPr>
            <w:tcW w:w="3969" w:type="dxa"/>
          </w:tcPr>
          <w:p w:rsidR="00E34884" w:rsidRPr="00767717" w:rsidRDefault="00E34884" w:rsidP="00546D89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Средства окружного (60%) и местного бюджета (40%):</w:t>
            </w:r>
          </w:p>
          <w:p w:rsidR="00C51215" w:rsidRPr="00767717" w:rsidRDefault="001242DD" w:rsidP="00546D89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2020г. – 948 600,00 руб.</w:t>
            </w:r>
          </w:p>
          <w:p w:rsidR="001242DD" w:rsidRPr="00767717" w:rsidRDefault="001242DD" w:rsidP="00546D89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2021 г. – 977 000,00 руб.</w:t>
            </w:r>
          </w:p>
          <w:p w:rsidR="001242DD" w:rsidRPr="00767717" w:rsidRDefault="001242DD" w:rsidP="00546D89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2022 г. – 1 006 300,00 руб.</w:t>
            </w:r>
          </w:p>
        </w:tc>
        <w:tc>
          <w:tcPr>
            <w:tcW w:w="3969" w:type="dxa"/>
          </w:tcPr>
          <w:p w:rsidR="007F190A" w:rsidRPr="00767717" w:rsidRDefault="007F190A" w:rsidP="007F190A">
            <w:pPr>
              <w:jc w:val="both"/>
              <w:rPr>
                <w:i/>
                <w:sz w:val="27"/>
                <w:szCs w:val="27"/>
              </w:rPr>
            </w:pPr>
            <w:r w:rsidRPr="00767717">
              <w:rPr>
                <w:i/>
                <w:sz w:val="27"/>
                <w:szCs w:val="27"/>
              </w:rPr>
              <w:t>Средства местного бюджета (100%):</w:t>
            </w:r>
          </w:p>
          <w:p w:rsidR="007F190A" w:rsidRPr="00767717" w:rsidRDefault="007F190A" w:rsidP="007F190A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2020г. – 948 600,00 руб.</w:t>
            </w:r>
          </w:p>
          <w:p w:rsidR="007F190A" w:rsidRPr="00767717" w:rsidRDefault="007F190A" w:rsidP="007F190A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2021 г. – 977 000,00 руб.</w:t>
            </w:r>
          </w:p>
          <w:p w:rsidR="007F190A" w:rsidRPr="00767717" w:rsidRDefault="007F190A" w:rsidP="007F190A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2022 г. – 1 006 300,00 руб.</w:t>
            </w:r>
          </w:p>
          <w:p w:rsidR="00E34884" w:rsidRPr="00767717" w:rsidRDefault="00436B1C" w:rsidP="007F190A">
            <w:pPr>
              <w:contextualSpacing/>
              <w:jc w:val="both"/>
              <w:rPr>
                <w:rFonts w:cs="Times New Roman"/>
                <w:i/>
                <w:color w:val="FF0000"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lastRenderedPageBreak/>
              <w:t xml:space="preserve">Расходы </w:t>
            </w:r>
            <w:r w:rsidR="00E34884" w:rsidRPr="00767717">
              <w:rPr>
                <w:rFonts w:cs="Times New Roman"/>
                <w:i/>
                <w:sz w:val="27"/>
                <w:szCs w:val="27"/>
              </w:rPr>
              <w:t xml:space="preserve">местного </w:t>
            </w:r>
            <w:r w:rsidRPr="00767717">
              <w:rPr>
                <w:rFonts w:cs="Times New Roman"/>
                <w:i/>
                <w:sz w:val="27"/>
                <w:szCs w:val="27"/>
              </w:rPr>
              <w:t xml:space="preserve">бюджета вырастут </w:t>
            </w:r>
            <w:r w:rsidR="00E34884" w:rsidRPr="00767717">
              <w:rPr>
                <w:rFonts w:cs="Times New Roman"/>
                <w:i/>
                <w:sz w:val="27"/>
                <w:szCs w:val="27"/>
              </w:rPr>
              <w:t xml:space="preserve">на 60%, поскольку меры социальной поддержки устанавливаются органом местного самоуправления </w:t>
            </w:r>
            <w:r w:rsidR="00D37FE0" w:rsidRPr="00767717">
              <w:rPr>
                <w:rFonts w:cs="Times New Roman"/>
                <w:i/>
                <w:sz w:val="27"/>
                <w:szCs w:val="27"/>
              </w:rPr>
              <w:t xml:space="preserve">(решением Думы города) </w:t>
            </w:r>
            <w:r w:rsidR="00E34884" w:rsidRPr="00767717">
              <w:rPr>
                <w:rFonts w:cs="Times New Roman"/>
                <w:i/>
                <w:sz w:val="27"/>
                <w:szCs w:val="27"/>
              </w:rPr>
              <w:t>и не финансируются из средств окружного бюджета</w:t>
            </w:r>
            <w:r w:rsidRPr="00767717">
              <w:rPr>
                <w:i/>
                <w:sz w:val="27"/>
                <w:szCs w:val="27"/>
              </w:rPr>
              <w:t xml:space="preserve">. </w:t>
            </w:r>
          </w:p>
        </w:tc>
      </w:tr>
      <w:tr w:rsidR="00436B1C" w:rsidRPr="00436B1C" w:rsidTr="00324217">
        <w:trPr>
          <w:trHeight w:val="461"/>
        </w:trPr>
        <w:tc>
          <w:tcPr>
            <w:tcW w:w="5240" w:type="dxa"/>
          </w:tcPr>
          <w:p w:rsidR="00C51215" w:rsidRPr="00767717" w:rsidRDefault="00C51215" w:rsidP="00546D89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767717">
              <w:rPr>
                <w:rFonts w:cs="Times New Roman"/>
                <w:iCs/>
                <w:sz w:val="27"/>
                <w:szCs w:val="27"/>
              </w:rPr>
              <w:lastRenderedPageBreak/>
              <w:t>8.5. Оценка рисков неблагоприятных последствий</w:t>
            </w:r>
          </w:p>
        </w:tc>
        <w:tc>
          <w:tcPr>
            <w:tcW w:w="1985" w:type="dxa"/>
          </w:tcPr>
          <w:p w:rsidR="00C51215" w:rsidRPr="00767717" w:rsidRDefault="005175B5" w:rsidP="005175B5">
            <w:pPr>
              <w:contextualSpacing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-</w:t>
            </w:r>
          </w:p>
        </w:tc>
        <w:tc>
          <w:tcPr>
            <w:tcW w:w="3969" w:type="dxa"/>
          </w:tcPr>
          <w:p w:rsidR="00C51215" w:rsidRPr="00767717" w:rsidRDefault="009B094B" w:rsidP="009B094B">
            <w:pPr>
              <w:contextualSpacing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Отсутствует</w:t>
            </w:r>
          </w:p>
        </w:tc>
        <w:tc>
          <w:tcPr>
            <w:tcW w:w="3969" w:type="dxa"/>
          </w:tcPr>
          <w:p w:rsidR="00436B1C" w:rsidRPr="00767717" w:rsidRDefault="00436B1C" w:rsidP="00436B1C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 xml:space="preserve">Необходимо будет </w:t>
            </w:r>
            <w:r w:rsidR="009536CE" w:rsidRPr="00767717">
              <w:rPr>
                <w:rFonts w:cs="Times New Roman"/>
                <w:i/>
                <w:sz w:val="27"/>
                <w:szCs w:val="27"/>
              </w:rPr>
              <w:t xml:space="preserve">разработать проект </w:t>
            </w:r>
            <w:r w:rsidRPr="00767717">
              <w:rPr>
                <w:rFonts w:cs="Times New Roman"/>
                <w:i/>
                <w:sz w:val="27"/>
                <w:szCs w:val="27"/>
              </w:rPr>
              <w:t>решени</w:t>
            </w:r>
            <w:r w:rsidR="009536CE" w:rsidRPr="00767717">
              <w:rPr>
                <w:rFonts w:cs="Times New Roman"/>
                <w:i/>
                <w:sz w:val="27"/>
                <w:szCs w:val="27"/>
              </w:rPr>
              <w:t>я</w:t>
            </w:r>
            <w:r w:rsidRPr="00767717">
              <w:rPr>
                <w:rFonts w:cs="Times New Roman"/>
                <w:i/>
                <w:sz w:val="27"/>
                <w:szCs w:val="27"/>
              </w:rPr>
              <w:t xml:space="preserve"> Думы города</w:t>
            </w:r>
            <w:r w:rsidR="009536CE" w:rsidRPr="00767717">
              <w:rPr>
                <w:rFonts w:cs="Times New Roman"/>
                <w:i/>
                <w:sz w:val="27"/>
                <w:szCs w:val="27"/>
              </w:rPr>
              <w:t>,</w:t>
            </w:r>
            <w:r w:rsidRPr="00767717">
              <w:rPr>
                <w:rFonts w:cs="Times New Roman"/>
                <w:i/>
                <w:sz w:val="27"/>
                <w:szCs w:val="27"/>
              </w:rPr>
              <w:t xml:space="preserve"> </w:t>
            </w:r>
            <w:r w:rsidR="009536CE" w:rsidRPr="00767717">
              <w:rPr>
                <w:rFonts w:cs="Times New Roman"/>
                <w:i/>
                <w:sz w:val="27"/>
                <w:szCs w:val="27"/>
              </w:rPr>
              <w:t xml:space="preserve">устанавливающий новый </w:t>
            </w:r>
            <w:r w:rsidR="00E34884" w:rsidRPr="00767717">
              <w:rPr>
                <w:rFonts w:cs="Times New Roman"/>
                <w:i/>
                <w:sz w:val="27"/>
                <w:szCs w:val="27"/>
              </w:rPr>
              <w:t>вид</w:t>
            </w:r>
            <w:r w:rsidR="009536CE" w:rsidRPr="00767717">
              <w:rPr>
                <w:rFonts w:cs="Times New Roman"/>
                <w:i/>
                <w:sz w:val="27"/>
                <w:szCs w:val="27"/>
              </w:rPr>
              <w:t xml:space="preserve"> (</w:t>
            </w:r>
            <w:r w:rsidR="008D2465" w:rsidRPr="00767717">
              <w:rPr>
                <w:rFonts w:cs="Times New Roman"/>
                <w:i/>
                <w:sz w:val="27"/>
                <w:szCs w:val="27"/>
              </w:rPr>
              <w:t>компенсаци</w:t>
            </w:r>
            <w:r w:rsidR="009049B9" w:rsidRPr="00767717">
              <w:rPr>
                <w:rFonts w:cs="Times New Roman"/>
                <w:i/>
                <w:sz w:val="27"/>
                <w:szCs w:val="27"/>
              </w:rPr>
              <w:t>ю</w:t>
            </w:r>
            <w:r w:rsidR="008D2465" w:rsidRPr="00767717">
              <w:rPr>
                <w:rFonts w:cs="Times New Roman"/>
                <w:i/>
                <w:sz w:val="27"/>
                <w:szCs w:val="27"/>
              </w:rPr>
              <w:t xml:space="preserve"> </w:t>
            </w:r>
            <w:r w:rsidR="009536CE" w:rsidRPr="00767717">
              <w:rPr>
                <w:i/>
                <w:sz w:val="27"/>
                <w:szCs w:val="27"/>
              </w:rPr>
              <w:t>за доставку населению сжиженного газа для бытовых нужд</w:t>
            </w:r>
            <w:r w:rsidR="008D2465" w:rsidRPr="00767717">
              <w:rPr>
                <w:i/>
                <w:sz w:val="27"/>
                <w:szCs w:val="27"/>
              </w:rPr>
              <w:t>)</w:t>
            </w:r>
            <w:r w:rsidR="00E34884" w:rsidRPr="00767717">
              <w:rPr>
                <w:rFonts w:cs="Times New Roman"/>
                <w:i/>
                <w:sz w:val="27"/>
                <w:szCs w:val="27"/>
              </w:rPr>
              <w:t xml:space="preserve">, </w:t>
            </w:r>
            <w:r w:rsidRPr="00767717">
              <w:rPr>
                <w:rFonts w:cs="Times New Roman"/>
                <w:i/>
                <w:sz w:val="27"/>
                <w:szCs w:val="27"/>
              </w:rPr>
              <w:t>сумм</w:t>
            </w:r>
            <w:r w:rsidR="009536CE" w:rsidRPr="00767717">
              <w:rPr>
                <w:rFonts w:cs="Times New Roman"/>
                <w:i/>
                <w:sz w:val="27"/>
                <w:szCs w:val="27"/>
              </w:rPr>
              <w:t>у</w:t>
            </w:r>
            <w:r w:rsidRPr="00767717">
              <w:rPr>
                <w:rFonts w:cs="Times New Roman"/>
                <w:i/>
                <w:sz w:val="27"/>
                <w:szCs w:val="27"/>
              </w:rPr>
              <w:t xml:space="preserve"> и форм</w:t>
            </w:r>
            <w:r w:rsidR="009536CE" w:rsidRPr="00767717">
              <w:rPr>
                <w:rFonts w:cs="Times New Roman"/>
                <w:i/>
                <w:sz w:val="27"/>
                <w:szCs w:val="27"/>
              </w:rPr>
              <w:t>у</w:t>
            </w:r>
            <w:r w:rsidRPr="00767717">
              <w:rPr>
                <w:rFonts w:cs="Times New Roman"/>
                <w:i/>
                <w:sz w:val="27"/>
                <w:szCs w:val="27"/>
              </w:rPr>
              <w:t xml:space="preserve"> предоставления дополнительной меры соцподдержки путем перечисления средств на лицевой счет гражданина. </w:t>
            </w:r>
            <w:r w:rsidR="002C3D1E" w:rsidRPr="00767717">
              <w:rPr>
                <w:rFonts w:cs="Times New Roman"/>
                <w:i/>
                <w:sz w:val="27"/>
                <w:szCs w:val="27"/>
              </w:rPr>
              <w:t xml:space="preserve">Утверждение </w:t>
            </w:r>
            <w:r w:rsidRPr="00767717">
              <w:rPr>
                <w:rFonts w:cs="Times New Roman"/>
                <w:i/>
                <w:sz w:val="27"/>
                <w:szCs w:val="27"/>
              </w:rPr>
              <w:t>решени</w:t>
            </w:r>
            <w:r w:rsidR="002C3D1E" w:rsidRPr="00767717">
              <w:rPr>
                <w:rFonts w:cs="Times New Roman"/>
                <w:i/>
                <w:sz w:val="27"/>
                <w:szCs w:val="27"/>
              </w:rPr>
              <w:t>я</w:t>
            </w:r>
            <w:r w:rsidRPr="00767717">
              <w:rPr>
                <w:rFonts w:cs="Times New Roman"/>
                <w:i/>
                <w:sz w:val="27"/>
                <w:szCs w:val="27"/>
              </w:rPr>
              <w:t xml:space="preserve"> Думы города возможно при наличии бюджетных средств в достаточном объеме для его финансового обеспечения, что повлечет дополнительную нагрузку на бюджет города.</w:t>
            </w:r>
          </w:p>
          <w:p w:rsidR="00982D61" w:rsidRPr="00767717" w:rsidRDefault="00982D61" w:rsidP="00436B1C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При этом, существу</w:t>
            </w:r>
            <w:r w:rsidR="002C3D1E" w:rsidRPr="00767717">
              <w:rPr>
                <w:rFonts w:cs="Times New Roman"/>
                <w:i/>
                <w:sz w:val="27"/>
                <w:szCs w:val="27"/>
              </w:rPr>
              <w:t>ю</w:t>
            </w:r>
            <w:r w:rsidRPr="00767717">
              <w:rPr>
                <w:rFonts w:cs="Times New Roman"/>
                <w:i/>
                <w:sz w:val="27"/>
                <w:szCs w:val="27"/>
              </w:rPr>
              <w:t>т следующие риски для граждан:</w:t>
            </w:r>
          </w:p>
          <w:p w:rsidR="006F595A" w:rsidRPr="00767717" w:rsidRDefault="006F595A" w:rsidP="00436B1C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 xml:space="preserve">1) отсутствие возможности получения соцподдержки в 2020 году в связи с </w:t>
            </w:r>
            <w:r w:rsidR="002C443C" w:rsidRPr="00767717">
              <w:rPr>
                <w:rFonts w:cs="Times New Roman"/>
                <w:i/>
                <w:sz w:val="27"/>
                <w:szCs w:val="27"/>
              </w:rPr>
              <w:t>увеличением временного периода</w:t>
            </w:r>
            <w:r w:rsidR="002C443C" w:rsidRPr="00767717">
              <w:rPr>
                <w:rFonts w:cs="Times New Roman"/>
                <w:sz w:val="27"/>
                <w:szCs w:val="27"/>
              </w:rPr>
              <w:t xml:space="preserve"> </w:t>
            </w:r>
            <w:r w:rsidR="002C443C" w:rsidRPr="00767717">
              <w:rPr>
                <w:rFonts w:cs="Times New Roman"/>
                <w:i/>
                <w:sz w:val="27"/>
                <w:szCs w:val="27"/>
              </w:rPr>
              <w:t xml:space="preserve">для </w:t>
            </w:r>
            <w:r w:rsidRPr="00767717">
              <w:rPr>
                <w:rFonts w:cs="Times New Roman"/>
                <w:i/>
                <w:sz w:val="27"/>
                <w:szCs w:val="27"/>
              </w:rPr>
              <w:t xml:space="preserve">подготовки и утверждения муниципальных правовых актов (решения Думы </w:t>
            </w:r>
            <w:r w:rsidRPr="00767717">
              <w:rPr>
                <w:rFonts w:cs="Times New Roman"/>
                <w:i/>
                <w:sz w:val="27"/>
                <w:szCs w:val="27"/>
              </w:rPr>
              <w:lastRenderedPageBreak/>
              <w:t>города о дополнительной мере социальной поддержки, административного регламента на оказание муниципальной услуги);</w:t>
            </w:r>
          </w:p>
          <w:p w:rsidR="000238EB" w:rsidRPr="00767717" w:rsidRDefault="006F595A" w:rsidP="000238EB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2</w:t>
            </w:r>
            <w:r w:rsidR="00982D61" w:rsidRPr="00767717">
              <w:rPr>
                <w:rFonts w:cs="Times New Roman"/>
                <w:i/>
                <w:sz w:val="27"/>
                <w:szCs w:val="27"/>
              </w:rPr>
              <w:t>) п</w:t>
            </w:r>
            <w:r w:rsidR="000238EB" w:rsidRPr="00767717">
              <w:rPr>
                <w:rFonts w:cs="Times New Roman"/>
                <w:i/>
                <w:sz w:val="27"/>
                <w:szCs w:val="27"/>
              </w:rPr>
              <w:t xml:space="preserve">оскольку в соответствии с пунктом 79 раздела VI Правил,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размер платы за доставку бытового газа в баллонах к месту, указанному потребителем, устанавливается по соглашению потребителя и исполнителя – продавца бытового газа в баллонах, существует риск </w:t>
            </w:r>
            <w:r w:rsidR="00982D61" w:rsidRPr="00767717">
              <w:rPr>
                <w:rFonts w:cs="Times New Roman"/>
                <w:i/>
                <w:sz w:val="27"/>
                <w:szCs w:val="27"/>
              </w:rPr>
              <w:t xml:space="preserve">превышения расходов над компенсируемыми затратами </w:t>
            </w:r>
            <w:r w:rsidR="000238EB" w:rsidRPr="00767717">
              <w:rPr>
                <w:rFonts w:cs="Times New Roman"/>
                <w:i/>
                <w:sz w:val="27"/>
                <w:szCs w:val="27"/>
              </w:rPr>
              <w:t>на доставку бытового газа</w:t>
            </w:r>
            <w:r w:rsidR="00982D61" w:rsidRPr="00767717">
              <w:rPr>
                <w:rFonts w:cs="Times New Roman"/>
                <w:i/>
                <w:sz w:val="27"/>
                <w:szCs w:val="27"/>
              </w:rPr>
              <w:t xml:space="preserve"> (рост цен);</w:t>
            </w:r>
          </w:p>
          <w:p w:rsidR="00436B1C" w:rsidRPr="00767717" w:rsidRDefault="006F595A" w:rsidP="00436B1C">
            <w:pPr>
              <w:contextualSpacing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t>3</w:t>
            </w:r>
            <w:r w:rsidR="00982D61" w:rsidRPr="00767717">
              <w:rPr>
                <w:rFonts w:cs="Times New Roman"/>
                <w:i/>
                <w:sz w:val="27"/>
                <w:szCs w:val="27"/>
              </w:rPr>
              <w:t xml:space="preserve">) </w:t>
            </w:r>
            <w:r w:rsidR="00436B1C" w:rsidRPr="00767717">
              <w:rPr>
                <w:rFonts w:cs="Times New Roman"/>
                <w:i/>
                <w:sz w:val="27"/>
                <w:szCs w:val="27"/>
              </w:rPr>
              <w:t xml:space="preserve">существует возможность финансовых потерь </w:t>
            </w:r>
            <w:r w:rsidR="00763B5B" w:rsidRPr="00767717">
              <w:rPr>
                <w:rFonts w:cs="Times New Roman"/>
                <w:i/>
                <w:sz w:val="27"/>
                <w:szCs w:val="27"/>
              </w:rPr>
              <w:t>граждан</w:t>
            </w:r>
            <w:r w:rsidR="00436B1C" w:rsidRPr="00767717">
              <w:rPr>
                <w:rFonts w:cs="Times New Roman"/>
                <w:i/>
                <w:sz w:val="27"/>
                <w:szCs w:val="27"/>
              </w:rPr>
              <w:t xml:space="preserve">, в случае </w:t>
            </w:r>
            <w:r w:rsidR="008D2465" w:rsidRPr="00767717">
              <w:rPr>
                <w:rFonts w:cs="Times New Roman"/>
                <w:i/>
                <w:sz w:val="27"/>
                <w:szCs w:val="27"/>
              </w:rPr>
              <w:t>необращения</w:t>
            </w:r>
            <w:r w:rsidR="00436B1C" w:rsidRPr="00767717">
              <w:rPr>
                <w:rFonts w:cs="Times New Roman"/>
                <w:i/>
                <w:sz w:val="27"/>
                <w:szCs w:val="27"/>
              </w:rPr>
              <w:t xml:space="preserve"> либо позднего обращения в МФЦ, поскольку меры социальной поддержки могут быть представлены только с даты подачи заявления</w:t>
            </w:r>
            <w:r w:rsidR="00982D61" w:rsidRPr="00767717">
              <w:rPr>
                <w:rFonts w:cs="Times New Roman"/>
                <w:i/>
                <w:sz w:val="27"/>
                <w:szCs w:val="27"/>
              </w:rPr>
              <w:t>;</w:t>
            </w:r>
          </w:p>
          <w:p w:rsidR="00C51215" w:rsidRPr="00767717" w:rsidRDefault="006F595A" w:rsidP="00DF6C64">
            <w:pPr>
              <w:contextualSpacing/>
              <w:jc w:val="both"/>
              <w:rPr>
                <w:rFonts w:cs="Times New Roman"/>
                <w:i/>
                <w:color w:val="FF0000"/>
                <w:sz w:val="27"/>
                <w:szCs w:val="27"/>
              </w:rPr>
            </w:pPr>
            <w:r w:rsidRPr="00767717">
              <w:rPr>
                <w:rFonts w:cs="Times New Roman"/>
                <w:i/>
                <w:sz w:val="27"/>
                <w:szCs w:val="27"/>
              </w:rPr>
              <w:lastRenderedPageBreak/>
              <w:t>4</w:t>
            </w:r>
            <w:r w:rsidR="00982D61" w:rsidRPr="00767717">
              <w:rPr>
                <w:rFonts w:cs="Times New Roman"/>
                <w:i/>
                <w:sz w:val="27"/>
                <w:szCs w:val="27"/>
              </w:rPr>
              <w:t>)</w:t>
            </w:r>
            <w:r w:rsidR="00436B1C" w:rsidRPr="00767717">
              <w:rPr>
                <w:rFonts w:cs="Times New Roman"/>
                <w:i/>
                <w:sz w:val="27"/>
                <w:szCs w:val="27"/>
              </w:rPr>
              <w:t xml:space="preserve"> </w:t>
            </w:r>
            <w:r w:rsidR="000238EB" w:rsidRPr="00767717">
              <w:rPr>
                <w:rFonts w:cs="Times New Roman"/>
                <w:i/>
                <w:sz w:val="27"/>
                <w:szCs w:val="27"/>
              </w:rPr>
              <w:t>граждане часто</w:t>
            </w:r>
            <w:r w:rsidR="00436B1C" w:rsidRPr="00767717">
              <w:rPr>
                <w:rFonts w:cs="Times New Roman"/>
                <w:i/>
                <w:sz w:val="27"/>
                <w:szCs w:val="27"/>
              </w:rPr>
              <w:t xml:space="preserve"> использующие </w:t>
            </w:r>
            <w:r w:rsidR="000238EB" w:rsidRPr="00767717">
              <w:rPr>
                <w:rFonts w:cs="Times New Roman"/>
                <w:i/>
                <w:sz w:val="27"/>
                <w:szCs w:val="27"/>
              </w:rPr>
              <w:t>баллоны, исходя из количества проживающих совместно членов семьи</w:t>
            </w:r>
            <w:r w:rsidR="00436B1C" w:rsidRPr="00767717">
              <w:rPr>
                <w:rFonts w:cs="Times New Roman"/>
                <w:i/>
                <w:sz w:val="27"/>
                <w:szCs w:val="27"/>
              </w:rPr>
              <w:t xml:space="preserve">, окажутся в убыточном положении в связи с тем, что компенсироваться будет </w:t>
            </w:r>
            <w:r w:rsidR="002C3D1E" w:rsidRPr="00767717">
              <w:rPr>
                <w:rFonts w:cs="Times New Roman"/>
                <w:i/>
                <w:sz w:val="27"/>
                <w:szCs w:val="27"/>
              </w:rPr>
              <w:t>фиксированная</w:t>
            </w:r>
            <w:r w:rsidR="00982D61" w:rsidRPr="00767717">
              <w:rPr>
                <w:rFonts w:cs="Times New Roman"/>
                <w:i/>
                <w:sz w:val="27"/>
                <w:szCs w:val="27"/>
              </w:rPr>
              <w:t xml:space="preserve"> сумма вне зависимости от частоты доставки </w:t>
            </w:r>
            <w:r w:rsidR="00982D61" w:rsidRPr="00767717">
              <w:rPr>
                <w:i/>
                <w:sz w:val="27"/>
                <w:szCs w:val="27"/>
              </w:rPr>
              <w:t>сжиженного газа для бытовых нужд.</w:t>
            </w:r>
            <w:r w:rsidR="00982D61" w:rsidRPr="00767717">
              <w:rPr>
                <w:rFonts w:cs="Times New Roman"/>
                <w:i/>
                <w:sz w:val="27"/>
                <w:szCs w:val="27"/>
              </w:rPr>
              <w:t xml:space="preserve"> 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Default="009B094B" w:rsidP="00C51215">
      <w:pPr>
        <w:contextualSpacing/>
        <w:jc w:val="both"/>
        <w:rPr>
          <w:i/>
        </w:rPr>
      </w:pPr>
      <w:r>
        <w:rPr>
          <w:i/>
        </w:rPr>
        <w:t>предлагаемый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>явленной цели правового регулирования</w:t>
      </w:r>
      <w:r w:rsidR="00373D5E">
        <w:rPr>
          <w:i/>
        </w:rPr>
        <w:t xml:space="preserve">, </w:t>
      </w:r>
      <w:r w:rsidR="00373D5E" w:rsidRPr="00DF6C64">
        <w:rPr>
          <w:i/>
        </w:rPr>
        <w:t>а также снижает расходы местного бюджета и риски финансовых потерь граждан</w:t>
      </w:r>
      <w:bookmarkStart w:id="2" w:name="_GoBack"/>
      <w:bookmarkEnd w:id="2"/>
    </w:p>
    <w:p w:rsidR="009B094B" w:rsidRPr="00613A1D" w:rsidRDefault="009B094B" w:rsidP="00C51215">
      <w:pPr>
        <w:contextualSpacing/>
        <w:jc w:val="both"/>
        <w:rPr>
          <w:rFonts w:cs="Times New Roman"/>
          <w:szCs w:val="28"/>
        </w:rPr>
      </w:pPr>
    </w:p>
    <w:p w:rsidR="00373D5E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Приложения: 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9B094B" w:rsidRDefault="009B094B" w:rsidP="00C51215">
      <w:pPr>
        <w:ind w:firstLine="720"/>
        <w:contextualSpacing/>
        <w:jc w:val="both"/>
        <w:rPr>
          <w:rFonts w:cs="Times New Roman"/>
          <w:szCs w:val="28"/>
        </w:rPr>
        <w:sectPr w:rsidR="009B094B" w:rsidSect="00F70871">
          <w:pgSz w:w="16838" w:h="11906" w:orient="landscape" w:code="9"/>
          <w:pgMar w:top="567" w:right="1021" w:bottom="1418" w:left="1134" w:header="720" w:footer="720" w:gutter="0"/>
          <w:cols w:space="720"/>
          <w:noEndnote/>
          <w:docGrid w:linePitch="326"/>
        </w:sectPr>
      </w:pPr>
    </w:p>
    <w:p w:rsidR="009B094B" w:rsidRPr="00883BB7" w:rsidRDefault="009B094B" w:rsidP="009B094B">
      <w:pPr>
        <w:ind w:firstLine="709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Приложение</w:t>
      </w:r>
    </w:p>
    <w:p w:rsidR="009B094B" w:rsidRPr="00883BB7" w:rsidRDefault="009B094B" w:rsidP="009B094B">
      <w:pPr>
        <w:ind w:firstLine="709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9B094B" w:rsidRPr="00883BB7" w:rsidRDefault="009B094B" w:rsidP="009B094B">
      <w:pPr>
        <w:ind w:firstLine="709"/>
        <w:jc w:val="center"/>
        <w:rPr>
          <w:rFonts w:cs="Times New Roman"/>
          <w:szCs w:val="28"/>
        </w:rPr>
      </w:pPr>
    </w:p>
    <w:p w:rsidR="009B094B" w:rsidRDefault="009B094B" w:rsidP="009B094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9B094B" w:rsidRPr="00883BB7" w:rsidRDefault="009B094B" w:rsidP="009B094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деятельности, связанных с необходимостью соблюдения установленных нормативным правовым актом обязанностей</w:t>
      </w:r>
    </w:p>
    <w:p w:rsidR="009B094B" w:rsidRPr="00883BB7" w:rsidRDefault="009B094B" w:rsidP="009B094B">
      <w:pPr>
        <w:ind w:firstLine="709"/>
        <w:jc w:val="center"/>
        <w:rPr>
          <w:rFonts w:cs="Times New Roman"/>
          <w:b/>
          <w:szCs w:val="28"/>
        </w:rPr>
      </w:pPr>
    </w:p>
    <w:p w:rsidR="009B094B" w:rsidRPr="00883BB7" w:rsidRDefault="009B094B" w:rsidP="009B09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Информационные издержки (на одного субъекта)</w:t>
      </w:r>
    </w:p>
    <w:p w:rsidR="009B094B" w:rsidRPr="00883BB7" w:rsidRDefault="009B094B" w:rsidP="009B094B">
      <w:pPr>
        <w:ind w:firstLine="709"/>
        <w:jc w:val="center"/>
        <w:rPr>
          <w:rFonts w:cs="Times New Roman"/>
          <w:b/>
          <w:szCs w:val="28"/>
        </w:rPr>
      </w:pPr>
    </w:p>
    <w:p w:rsidR="009B094B" w:rsidRDefault="009B094B" w:rsidP="009B09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ab/>
        <w:t>1 этап. Выделение информационных требований</w:t>
      </w:r>
    </w:p>
    <w:p w:rsidR="009B094B" w:rsidRPr="00883BB7" w:rsidRDefault="009B094B" w:rsidP="009B094B">
      <w:pPr>
        <w:ind w:firstLine="709"/>
        <w:jc w:val="center"/>
        <w:rPr>
          <w:rFonts w:cs="Times New Roman"/>
          <w:b/>
          <w:szCs w:val="28"/>
        </w:rPr>
      </w:pP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Разделом </w:t>
      </w:r>
      <w:r w:rsidRPr="00883BB7">
        <w:rPr>
          <w:rFonts w:cs="Times New Roman"/>
          <w:szCs w:val="28"/>
          <w:lang w:val="en-US"/>
        </w:rPr>
        <w:t>II</w:t>
      </w:r>
      <w:r w:rsidRPr="00883BB7">
        <w:rPr>
          <w:rFonts w:cs="Times New Roman"/>
          <w:szCs w:val="28"/>
        </w:rPr>
        <w:t xml:space="preserve"> Порядка предоставления </w:t>
      </w:r>
      <w:r w:rsidRPr="00E817A8">
        <w:rPr>
          <w:rFonts w:cs="Times New Roman"/>
          <w:szCs w:val="28"/>
        </w:rPr>
        <w:t xml:space="preserve">субсидии на </w:t>
      </w:r>
      <w:r w:rsidR="0058387F" w:rsidRPr="003F7F94">
        <w:rPr>
          <w:rFonts w:cs="Times New Roman"/>
          <w:szCs w:val="28"/>
        </w:rPr>
        <w:t>возмещение расходов организации за доставку населению сжиженного газа для бытовых нужд</w:t>
      </w:r>
      <w:r w:rsidRPr="00E817A8">
        <w:rPr>
          <w:rFonts w:cs="Times New Roman"/>
          <w:szCs w:val="28"/>
        </w:rPr>
        <w:t>,</w:t>
      </w:r>
      <w:r w:rsidRPr="00883BB7">
        <w:rPr>
          <w:rFonts w:cs="Times New Roman"/>
          <w:szCs w:val="28"/>
        </w:rPr>
        <w:t xml:space="preserve"> определен перечень представляемых документов. </w:t>
      </w:r>
    </w:p>
    <w:p w:rsidR="009B094B" w:rsidRDefault="009B094B" w:rsidP="009B094B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Представление документов при первичном обращении за предоставлением субсидии (пункт </w:t>
      </w:r>
      <w:r w:rsidR="0058387F"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).</w:t>
      </w:r>
    </w:p>
    <w:p w:rsidR="009B094B" w:rsidRPr="00372DBD" w:rsidRDefault="009B094B" w:rsidP="009B094B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отказа </w:t>
      </w:r>
      <w:r w:rsidRPr="00D02893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 xml:space="preserve">субсидии (пункт </w:t>
      </w:r>
      <w:r w:rsidR="0058387F">
        <w:rPr>
          <w:rFonts w:ascii="Times New Roman" w:hAnsi="Times New Roman" w:cs="Times New Roman"/>
          <w:sz w:val="28"/>
          <w:szCs w:val="28"/>
        </w:rPr>
        <w:t>8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9B094B" w:rsidRPr="00E817A8" w:rsidRDefault="009B094B" w:rsidP="009B094B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 w:rsidR="0058387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(пункт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9B094B" w:rsidRDefault="009B094B" w:rsidP="009B094B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58387F"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  <w:r w:rsidRPr="00FD1B83"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в случае получения отказа в подписании акта на пр</w:t>
      </w:r>
      <w:r w:rsidR="0058387F">
        <w:rPr>
          <w:rFonts w:ascii="Times New Roman" w:hAnsi="Times New Roman" w:cs="Times New Roman"/>
          <w:sz w:val="28"/>
          <w:szCs w:val="28"/>
        </w:rPr>
        <w:t>едоставление субсидии (пункт 20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58387F" w:rsidRDefault="0058387F" w:rsidP="009B094B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5: Представление отчета о достижении результатов (пункт 21).</w:t>
      </w:r>
    </w:p>
    <w:p w:rsidR="0058387F" w:rsidRDefault="0058387F" w:rsidP="009B094B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6: Представление годовой бухгалтерской (финансовой) отчетности (пункт 21).</w:t>
      </w:r>
    </w:p>
    <w:p w:rsidR="009B094B" w:rsidRDefault="009B094B" w:rsidP="009B094B">
      <w:pPr>
        <w:ind w:firstLine="709"/>
        <w:jc w:val="center"/>
        <w:rPr>
          <w:rFonts w:cs="Times New Roman"/>
          <w:szCs w:val="28"/>
        </w:rPr>
      </w:pPr>
    </w:p>
    <w:p w:rsidR="009B094B" w:rsidRDefault="009B094B" w:rsidP="009B09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szCs w:val="28"/>
        </w:rPr>
        <w:tab/>
      </w:r>
      <w:r w:rsidRPr="00883BB7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9B094B" w:rsidRPr="00883BB7" w:rsidRDefault="009B094B" w:rsidP="009B094B">
      <w:pPr>
        <w:ind w:firstLine="709"/>
        <w:jc w:val="center"/>
        <w:rPr>
          <w:rFonts w:cs="Times New Roman"/>
          <w:b/>
          <w:szCs w:val="28"/>
        </w:rPr>
      </w:pPr>
    </w:p>
    <w:p w:rsidR="009B094B" w:rsidRPr="00D02893" w:rsidRDefault="009B094B" w:rsidP="009B094B">
      <w:pPr>
        <w:ind w:firstLine="709"/>
        <w:jc w:val="both"/>
        <w:rPr>
          <w:szCs w:val="28"/>
        </w:rPr>
      </w:pPr>
      <w:r w:rsidRPr="00D02893">
        <w:rPr>
          <w:rFonts w:cs="Times New Roman"/>
          <w:szCs w:val="28"/>
        </w:rPr>
        <w:t xml:space="preserve">1. Информационное требование № 1: </w:t>
      </w:r>
      <w:r w:rsidRPr="00D02893">
        <w:rPr>
          <w:szCs w:val="28"/>
        </w:rPr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58387F" w:rsidRPr="00217B39" w:rsidRDefault="0058387F" w:rsidP="0058387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17B39">
        <w:rPr>
          <w:szCs w:val="28"/>
        </w:rPr>
        <w:t xml:space="preserve"> </w:t>
      </w:r>
      <w:r>
        <w:rPr>
          <w:szCs w:val="28"/>
        </w:rPr>
        <w:t>з</w:t>
      </w:r>
      <w:r w:rsidRPr="00217B39">
        <w:rPr>
          <w:szCs w:val="28"/>
        </w:rPr>
        <w:t xml:space="preserve">аявку на предоставление субсидии по форме согласно </w:t>
      </w:r>
      <w:hyperlink w:anchor="sub_1100" w:history="1">
        <w:r w:rsidRPr="0058387F">
          <w:rPr>
            <w:rStyle w:val="a5"/>
            <w:b w:val="0"/>
            <w:color w:val="auto"/>
            <w:szCs w:val="28"/>
          </w:rPr>
          <w:t>приложению</w:t>
        </w:r>
      </w:hyperlink>
      <w:r>
        <w:rPr>
          <w:szCs w:val="28"/>
        </w:rPr>
        <w:t xml:space="preserve"> </w:t>
      </w:r>
      <w:r>
        <w:rPr>
          <w:szCs w:val="28"/>
        </w:rPr>
        <w:br/>
        <w:t>к Порядку;</w:t>
      </w:r>
    </w:p>
    <w:p w:rsidR="0058387F" w:rsidRDefault="0058387F" w:rsidP="0058387F">
      <w:pPr>
        <w:ind w:firstLine="709"/>
        <w:jc w:val="both"/>
        <w:rPr>
          <w:szCs w:val="28"/>
        </w:rPr>
      </w:pPr>
      <w:bookmarkStart w:id="3" w:name="sub_247"/>
      <w:r>
        <w:rPr>
          <w:szCs w:val="28"/>
        </w:rPr>
        <w:t>-</w:t>
      </w:r>
      <w:bookmarkEnd w:id="3"/>
      <w:r>
        <w:rPr>
          <w:szCs w:val="28"/>
        </w:rPr>
        <w:t xml:space="preserve"> плановый расчет размера субсидии на возмещение затрат в текущем финансовом году;</w:t>
      </w:r>
    </w:p>
    <w:p w:rsidR="0058387F" w:rsidRDefault="0058387F" w:rsidP="0058387F">
      <w:pPr>
        <w:ind w:firstLine="709"/>
        <w:jc w:val="both"/>
        <w:rPr>
          <w:szCs w:val="28"/>
        </w:rPr>
      </w:pPr>
      <w:r>
        <w:rPr>
          <w:szCs w:val="28"/>
        </w:rPr>
        <w:t>- реестр договоров на поставку сжиженного газа и объемы потребления сжиженного газа населением в отчетном финансовом году.</w:t>
      </w:r>
    </w:p>
    <w:p w:rsidR="009B094B" w:rsidRPr="00D02893" w:rsidRDefault="009B094B" w:rsidP="009B094B">
      <w:pPr>
        <w:ind w:firstLine="709"/>
        <w:jc w:val="both"/>
        <w:rPr>
          <w:rFonts w:cs="Times New Roman"/>
          <w:szCs w:val="28"/>
        </w:rPr>
      </w:pPr>
      <w:bookmarkStart w:id="4" w:name="sub_253"/>
      <w:r w:rsidRPr="00D02893">
        <w:rPr>
          <w:rFonts w:cs="Times New Roman"/>
          <w:szCs w:val="28"/>
        </w:rPr>
        <w:t>2. Информационное требование № 2: После получения мотивированного отказа в предоставлении субсидии получатель субсидии письменно направляет исправленные документы в департамент.</w:t>
      </w:r>
    </w:p>
    <w:bookmarkEnd w:id="4"/>
    <w:p w:rsidR="0058387F" w:rsidRPr="00460D90" w:rsidRDefault="009B094B" w:rsidP="0058387F">
      <w:pPr>
        <w:ind w:firstLine="709"/>
        <w:jc w:val="both"/>
        <w:rPr>
          <w:szCs w:val="28"/>
        </w:rPr>
      </w:pPr>
      <w:r w:rsidRPr="00D02893">
        <w:rPr>
          <w:rFonts w:cs="Times New Roman"/>
          <w:szCs w:val="28"/>
        </w:rPr>
        <w:lastRenderedPageBreak/>
        <w:t xml:space="preserve">3. Информационное требование № </w:t>
      </w:r>
      <w:r w:rsidR="0058387F">
        <w:rPr>
          <w:rFonts w:cs="Times New Roman"/>
          <w:szCs w:val="28"/>
        </w:rPr>
        <w:t>3</w:t>
      </w:r>
      <w:r w:rsidRPr="00D02893">
        <w:rPr>
          <w:rFonts w:cs="Times New Roman"/>
          <w:szCs w:val="28"/>
        </w:rPr>
        <w:t xml:space="preserve">: </w:t>
      </w:r>
      <w:r w:rsidR="0058387F" w:rsidRPr="00460D90">
        <w:rPr>
          <w:szCs w:val="28"/>
        </w:rPr>
        <w:t xml:space="preserve">В соответствии с соглашением </w:t>
      </w:r>
      <w:r w:rsidR="00E865E8">
        <w:rPr>
          <w:szCs w:val="28"/>
        </w:rPr>
        <w:br/>
      </w:r>
      <w:r w:rsidR="0058387F" w:rsidRPr="00460D90">
        <w:rPr>
          <w:szCs w:val="28"/>
        </w:rPr>
        <w:t xml:space="preserve">о предоставлении субсидии получатель субсидии </w:t>
      </w:r>
      <w:r w:rsidR="0058387F">
        <w:rPr>
          <w:szCs w:val="28"/>
        </w:rPr>
        <w:t>ежемесячно до 10 числа месяца, следующего за отчетным,</w:t>
      </w:r>
      <w:r w:rsidR="0058387F" w:rsidRPr="00460D90">
        <w:rPr>
          <w:szCs w:val="28"/>
        </w:rPr>
        <w:t xml:space="preserve"> представ</w:t>
      </w:r>
      <w:r w:rsidR="0058387F">
        <w:rPr>
          <w:szCs w:val="28"/>
        </w:rPr>
        <w:t>ляет в департамент</w:t>
      </w:r>
      <w:r w:rsidR="0058387F" w:rsidRPr="00460D90">
        <w:rPr>
          <w:szCs w:val="28"/>
        </w:rPr>
        <w:t xml:space="preserve"> следующие документы:</w:t>
      </w:r>
    </w:p>
    <w:p w:rsidR="0058387F" w:rsidRPr="00460D90" w:rsidRDefault="0058387F" w:rsidP="0058387F">
      <w:pPr>
        <w:ind w:firstLine="709"/>
        <w:jc w:val="both"/>
        <w:rPr>
          <w:szCs w:val="28"/>
        </w:rPr>
      </w:pPr>
      <w:r w:rsidRPr="00460D90">
        <w:rPr>
          <w:szCs w:val="28"/>
        </w:rPr>
        <w:t>- акт на предоставление субсидии с приложением документов, определенны</w:t>
      </w:r>
      <w:r w:rsidRPr="005129DE">
        <w:rPr>
          <w:szCs w:val="28"/>
        </w:rPr>
        <w:t>х</w:t>
      </w:r>
      <w:r w:rsidRPr="00460D90">
        <w:rPr>
          <w:szCs w:val="28"/>
        </w:rPr>
        <w:t xml:space="preserve"> соглашением;</w:t>
      </w:r>
    </w:p>
    <w:p w:rsidR="0058387F" w:rsidRDefault="0058387F" w:rsidP="0058387F">
      <w:pPr>
        <w:ind w:firstLine="709"/>
        <w:jc w:val="both"/>
        <w:rPr>
          <w:szCs w:val="28"/>
        </w:rPr>
      </w:pPr>
      <w:r w:rsidRPr="00460D90">
        <w:rPr>
          <w:szCs w:val="28"/>
        </w:rPr>
        <w:t>- счет к акту на предоставление субсидии</w:t>
      </w:r>
      <w:r>
        <w:rPr>
          <w:szCs w:val="28"/>
        </w:rPr>
        <w:t>.</w:t>
      </w:r>
    </w:p>
    <w:p w:rsidR="0058387F" w:rsidRDefault="0058387F" w:rsidP="0058387F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4</w:t>
      </w:r>
      <w:r w:rsidR="009B094B">
        <w:rPr>
          <w:rFonts w:cs="Times New Roman"/>
          <w:szCs w:val="28"/>
        </w:rPr>
        <w:t xml:space="preserve">. </w:t>
      </w:r>
      <w:r w:rsidR="009B094B" w:rsidRPr="00883BB7">
        <w:rPr>
          <w:rFonts w:cs="Times New Roman"/>
          <w:szCs w:val="28"/>
        </w:rPr>
        <w:t xml:space="preserve">Информационное требование № </w:t>
      </w:r>
      <w:r>
        <w:rPr>
          <w:rFonts w:cs="Times New Roman"/>
          <w:szCs w:val="28"/>
        </w:rPr>
        <w:t>4</w:t>
      </w:r>
      <w:r w:rsidR="009B094B" w:rsidRPr="00883BB7">
        <w:rPr>
          <w:rFonts w:cs="Times New Roman"/>
          <w:szCs w:val="28"/>
        </w:rPr>
        <w:t>:</w:t>
      </w:r>
      <w:r w:rsidR="009B094B">
        <w:rPr>
          <w:rFonts w:cs="Times New Roman"/>
          <w:szCs w:val="28"/>
        </w:rPr>
        <w:t xml:space="preserve"> </w:t>
      </w:r>
      <w:r w:rsidRPr="00217B39">
        <w:rPr>
          <w:szCs w:val="28"/>
        </w:rPr>
        <w:t>После получения мотивированного отказа в подписании акта на предоставление субсидии получатель субсидии устраняет замечания и повторно</w:t>
      </w:r>
      <w:r w:rsidRPr="000568C8">
        <w:rPr>
          <w:szCs w:val="28"/>
        </w:rPr>
        <w:t xml:space="preserve"> </w:t>
      </w:r>
      <w:r w:rsidRPr="00217B39">
        <w:rPr>
          <w:szCs w:val="28"/>
        </w:rPr>
        <w:t xml:space="preserve">направляет </w:t>
      </w:r>
      <w:r>
        <w:rPr>
          <w:szCs w:val="28"/>
        </w:rPr>
        <w:t xml:space="preserve">в </w:t>
      </w:r>
      <w:r w:rsidRPr="00143EC8">
        <w:rPr>
          <w:szCs w:val="28"/>
        </w:rPr>
        <w:t>департамент</w:t>
      </w:r>
      <w:r w:rsidRPr="00217B39">
        <w:rPr>
          <w:szCs w:val="28"/>
        </w:rPr>
        <w:t xml:space="preserve"> </w:t>
      </w:r>
      <w:r>
        <w:rPr>
          <w:szCs w:val="28"/>
        </w:rPr>
        <w:t xml:space="preserve">документы, </w:t>
      </w:r>
      <w:r w:rsidRPr="00435AB5">
        <w:rPr>
          <w:szCs w:val="28"/>
        </w:rPr>
        <w:t xml:space="preserve">установленные в </w:t>
      </w:r>
      <w:r>
        <w:rPr>
          <w:szCs w:val="28"/>
        </w:rPr>
        <w:t xml:space="preserve">пункте 13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Порядка в следующие сроки:</w:t>
      </w:r>
    </w:p>
    <w:p w:rsidR="0058387F" w:rsidRDefault="0058387F" w:rsidP="0058387F">
      <w:pPr>
        <w:ind w:firstLine="709"/>
        <w:jc w:val="both"/>
        <w:rPr>
          <w:szCs w:val="28"/>
        </w:rPr>
      </w:pPr>
      <w:r>
        <w:rPr>
          <w:szCs w:val="28"/>
        </w:rPr>
        <w:t>- за период январь – ноябрь не позднее 15 декабря текущего года;</w:t>
      </w:r>
    </w:p>
    <w:p w:rsidR="0058387F" w:rsidRDefault="0058387F" w:rsidP="0058387F">
      <w:pPr>
        <w:ind w:firstLine="709"/>
        <w:jc w:val="both"/>
        <w:rPr>
          <w:szCs w:val="28"/>
        </w:rPr>
      </w:pPr>
      <w:r>
        <w:rPr>
          <w:szCs w:val="28"/>
        </w:rPr>
        <w:t>- за декабрь не позднее 15 января очередного финансового года.</w:t>
      </w:r>
    </w:p>
    <w:p w:rsidR="009B094B" w:rsidRDefault="0058387F" w:rsidP="0058387F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Информационное требование № 5: </w:t>
      </w:r>
      <w:r>
        <w:rPr>
          <w:szCs w:val="28"/>
        </w:rPr>
        <w:t>Ежеквартально по 1</w:t>
      </w:r>
      <w:r w:rsidRPr="00F300F2">
        <w:rPr>
          <w:szCs w:val="28"/>
        </w:rPr>
        <w:t>0-е число месяца, следующего за отчетным периодом, получатель субсидии представляет в д</w:t>
      </w:r>
      <w:r>
        <w:rPr>
          <w:szCs w:val="28"/>
        </w:rPr>
        <w:t>епартамент</w:t>
      </w:r>
      <w:r w:rsidRPr="00F300F2">
        <w:rPr>
          <w:szCs w:val="28"/>
        </w:rPr>
        <w:t xml:space="preserve"> отчет о достижении результатов, показателей по форме, предусмотренной в соглашении</w:t>
      </w:r>
      <w:r>
        <w:rPr>
          <w:szCs w:val="28"/>
        </w:rPr>
        <w:t>.</w:t>
      </w:r>
    </w:p>
    <w:p w:rsidR="0058387F" w:rsidRDefault="0058387F" w:rsidP="0058387F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6. Информационное требование № 6: </w:t>
      </w:r>
      <w:r w:rsidR="00E865E8" w:rsidRPr="00F300F2">
        <w:rPr>
          <w:szCs w:val="28"/>
        </w:rPr>
        <w:t xml:space="preserve">Годовая бухгалтерская (финансовая) отчетность, </w:t>
      </w:r>
      <w:r w:rsidR="00E865E8">
        <w:rPr>
          <w:szCs w:val="28"/>
        </w:rPr>
        <w:t>с отметкой налогового органа о получении</w:t>
      </w:r>
      <w:r w:rsidR="00E865E8" w:rsidRPr="00F300F2">
        <w:rPr>
          <w:szCs w:val="28"/>
        </w:rPr>
        <w:t>, подтверждающ</w:t>
      </w:r>
      <w:r w:rsidR="00E865E8">
        <w:rPr>
          <w:szCs w:val="28"/>
        </w:rPr>
        <w:t>ая</w:t>
      </w:r>
      <w:r w:rsidR="00E865E8" w:rsidRPr="00F300F2">
        <w:rPr>
          <w:szCs w:val="28"/>
        </w:rPr>
        <w:t xml:space="preserve"> факт образования расходов в составе, определенном соглашением</w:t>
      </w:r>
      <w:r w:rsidR="00E865E8">
        <w:rPr>
          <w:szCs w:val="28"/>
        </w:rPr>
        <w:t>,</w:t>
      </w:r>
      <w:r w:rsidR="00E865E8" w:rsidRPr="00F300F2">
        <w:rPr>
          <w:szCs w:val="28"/>
        </w:rPr>
        <w:t xml:space="preserve"> представляется </w:t>
      </w:r>
      <w:r w:rsidR="00E865E8">
        <w:rPr>
          <w:szCs w:val="28"/>
        </w:rPr>
        <w:br/>
      </w:r>
      <w:r w:rsidR="00E865E8" w:rsidRPr="00F300F2">
        <w:rPr>
          <w:szCs w:val="28"/>
        </w:rPr>
        <w:t>в течение 90 дней по окончании отчетного года</w:t>
      </w:r>
      <w:r w:rsidR="00E865E8">
        <w:rPr>
          <w:szCs w:val="28"/>
        </w:rPr>
        <w:t>.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</w:p>
    <w:p w:rsidR="009B094B" w:rsidRPr="00883BB7" w:rsidRDefault="009B094B" w:rsidP="009B09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Данные расчеты произведены для 1 получателя субсидии:</w:t>
      </w:r>
    </w:p>
    <w:p w:rsidR="009B094B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1 сотрудника</w:t>
      </w:r>
    </w:p>
    <w:p w:rsidR="009B094B" w:rsidRPr="00E865E8" w:rsidRDefault="009B094B" w:rsidP="009B094B">
      <w:pPr>
        <w:ind w:firstLine="709"/>
        <w:jc w:val="center"/>
        <w:rPr>
          <w:rFonts w:cs="Times New Roman"/>
          <w:szCs w:val="28"/>
        </w:rPr>
      </w:pPr>
    </w:p>
    <w:p w:rsidR="009B094B" w:rsidRPr="00883BB7" w:rsidRDefault="009B094B" w:rsidP="009B09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9B094B" w:rsidRPr="00883BB7" w:rsidRDefault="009B094B" w:rsidP="009B094B">
      <w:pPr>
        <w:pStyle w:val="afff5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9B094B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первичном обращении).</w:t>
      </w:r>
    </w:p>
    <w:p w:rsidR="009B094B" w:rsidRPr="00883BB7" w:rsidRDefault="009B094B" w:rsidP="009B094B">
      <w:pPr>
        <w:pStyle w:val="afff5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9B094B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повторном обращении).</w:t>
      </w:r>
    </w:p>
    <w:p w:rsidR="009B094B" w:rsidRPr="00883BB7" w:rsidRDefault="009B094B" w:rsidP="009B094B">
      <w:pPr>
        <w:pStyle w:val="afff5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9B094B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 w:rsidR="00D35847"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</w:t>
      </w:r>
      <w:r w:rsidR="00E865E8">
        <w:rPr>
          <w:rFonts w:cs="Times New Roman"/>
          <w:szCs w:val="28"/>
        </w:rPr>
        <w:t>2</w:t>
      </w:r>
      <w:r w:rsidR="00D35847">
        <w:rPr>
          <w:rFonts w:cs="Times New Roman"/>
          <w:szCs w:val="28"/>
        </w:rPr>
        <w:t xml:space="preserve"> (ежемесячно)</w:t>
      </w:r>
      <w:r w:rsidRPr="00883BB7">
        <w:rPr>
          <w:rFonts w:cs="Times New Roman"/>
          <w:szCs w:val="28"/>
        </w:rPr>
        <w:t>.</w:t>
      </w:r>
    </w:p>
    <w:p w:rsidR="009B094B" w:rsidRPr="00883BB7" w:rsidRDefault="009B094B" w:rsidP="009B094B">
      <w:pPr>
        <w:pStyle w:val="afff5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9B094B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 (при </w:t>
      </w:r>
      <w:r w:rsidR="00E865E8">
        <w:rPr>
          <w:rFonts w:cs="Times New Roman"/>
          <w:szCs w:val="28"/>
        </w:rPr>
        <w:t>повторном</w:t>
      </w:r>
      <w:r>
        <w:rPr>
          <w:rFonts w:cs="Times New Roman"/>
          <w:szCs w:val="28"/>
        </w:rPr>
        <w:t xml:space="preserve"> представлении документов)</w:t>
      </w:r>
      <w:r w:rsidRPr="00883BB7">
        <w:rPr>
          <w:rFonts w:cs="Times New Roman"/>
          <w:szCs w:val="28"/>
        </w:rPr>
        <w:t>.</w:t>
      </w:r>
    </w:p>
    <w:p w:rsidR="009B094B" w:rsidRPr="00883BB7" w:rsidRDefault="009B094B" w:rsidP="009B094B">
      <w:pPr>
        <w:pStyle w:val="afff5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9B094B" w:rsidRDefault="009B094B" w:rsidP="009B09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Частота выполнения – </w:t>
      </w:r>
      <w:r w:rsidR="00E865E8">
        <w:rPr>
          <w:rFonts w:cs="Times New Roman"/>
          <w:szCs w:val="28"/>
        </w:rPr>
        <w:t>4</w:t>
      </w:r>
      <w:r w:rsidR="00D35847">
        <w:rPr>
          <w:rFonts w:cs="Times New Roman"/>
          <w:szCs w:val="28"/>
        </w:rPr>
        <w:t xml:space="preserve"> (ежеквартально)</w:t>
      </w:r>
      <w:r>
        <w:rPr>
          <w:rFonts w:cs="Times New Roman"/>
          <w:szCs w:val="28"/>
        </w:rPr>
        <w:t>.</w:t>
      </w:r>
    </w:p>
    <w:p w:rsidR="00E865E8" w:rsidRPr="00883BB7" w:rsidRDefault="00E865E8" w:rsidP="00E865E8">
      <w:pPr>
        <w:pStyle w:val="afff5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E865E8" w:rsidRDefault="00E865E8" w:rsidP="00E865E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Частота выполнения – 1.</w:t>
      </w:r>
    </w:p>
    <w:p w:rsidR="009B094B" w:rsidRPr="00071720" w:rsidRDefault="009B094B" w:rsidP="009B094B">
      <w:pPr>
        <w:ind w:firstLine="709"/>
        <w:jc w:val="both"/>
        <w:rPr>
          <w:rFonts w:cs="Times New Roman"/>
          <w:szCs w:val="28"/>
        </w:rPr>
      </w:pPr>
    </w:p>
    <w:p w:rsidR="00E865E8" w:rsidRDefault="009B094B" w:rsidP="009B09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5 этап. Затраты рабочего времени, необходимые на выполнение </w:t>
      </w:r>
    </w:p>
    <w:p w:rsidR="009B094B" w:rsidRPr="00883BB7" w:rsidRDefault="009B094B" w:rsidP="009B09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трудозатрат: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Тит= (п раб. * t)/ продолжительностью рабочего дня, где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 раб. – число работников, участвующих в работе;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t – продолжительность времени в часах или днях, затраченных на выполнение работ (услуг).</w:t>
      </w:r>
    </w:p>
    <w:p w:rsidR="009B094B" w:rsidRPr="00883BB7" w:rsidRDefault="009B094B" w:rsidP="009B094B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9B094B" w:rsidRPr="00883BB7" w:rsidRDefault="009B094B" w:rsidP="009B094B">
      <w:pPr>
        <w:pStyle w:val="afff5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 w:rsidRPr="00883B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 w:rsidR="000937E9">
        <w:rPr>
          <w:rFonts w:ascii="Times New Roman" w:hAnsi="Times New Roman" w:cs="Times New Roman"/>
          <w:sz w:val="28"/>
          <w:szCs w:val="28"/>
        </w:rPr>
        <w:t>4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 w:rsidR="000937E9"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  <w:r w:rsidR="00064C00">
        <w:rPr>
          <w:rFonts w:ascii="Times New Roman" w:hAnsi="Times New Roman" w:cs="Times New Roman"/>
          <w:sz w:val="28"/>
          <w:szCs w:val="28"/>
        </w:rPr>
        <w:t>а</w:t>
      </w:r>
    </w:p>
    <w:p w:rsidR="009B094B" w:rsidRPr="00883BB7" w:rsidRDefault="009B094B" w:rsidP="009B094B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>в случае получения отказа от предоставления субсидии</w:t>
      </w:r>
    </w:p>
    <w:p w:rsidR="009B094B" w:rsidRPr="00883BB7" w:rsidRDefault="009B094B" w:rsidP="009B094B">
      <w:pPr>
        <w:pStyle w:val="afff5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 w:rsidR="000937E9">
        <w:rPr>
          <w:rFonts w:ascii="Times New Roman" w:hAnsi="Times New Roman" w:cs="Times New Roman"/>
          <w:sz w:val="28"/>
          <w:szCs w:val="28"/>
        </w:rPr>
        <w:t>1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0937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 w:rsidR="000937E9">
        <w:rPr>
          <w:rFonts w:ascii="Times New Roman" w:hAnsi="Times New Roman" w:cs="Times New Roman"/>
          <w:sz w:val="28"/>
          <w:szCs w:val="28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9B094B" w:rsidRPr="00127480" w:rsidRDefault="009B094B" w:rsidP="009B094B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0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1E077F">
        <w:rPr>
          <w:rFonts w:ascii="Times New Roman" w:hAnsi="Times New Roman" w:cs="Times New Roman"/>
          <w:sz w:val="28"/>
          <w:szCs w:val="28"/>
        </w:rPr>
        <w:t>3</w:t>
      </w:r>
      <w:r w:rsidRPr="00127480">
        <w:rPr>
          <w:rFonts w:ascii="Times New Roman" w:hAnsi="Times New Roman" w:cs="Times New Roman"/>
          <w:sz w:val="28"/>
          <w:szCs w:val="28"/>
        </w:rPr>
        <w:t xml:space="preserve">: </w:t>
      </w:r>
      <w:r w:rsidR="001E077F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480">
        <w:rPr>
          <w:rFonts w:ascii="Times New Roman" w:hAnsi="Times New Roman" w:cs="Times New Roman"/>
          <w:sz w:val="28"/>
          <w:szCs w:val="28"/>
        </w:rPr>
        <w:t xml:space="preserve"> представление документов для получения субсидии </w:t>
      </w:r>
    </w:p>
    <w:p w:rsidR="009B094B" w:rsidRPr="00883BB7" w:rsidRDefault="009B094B" w:rsidP="009B094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 w:rsidR="001E077F">
        <w:rPr>
          <w:rFonts w:cs="Times New Roman"/>
          <w:szCs w:val="28"/>
          <w:vertAlign w:val="subscript"/>
        </w:rPr>
        <w:t>3</w:t>
      </w:r>
      <w:r w:rsidRPr="00883BB7">
        <w:rPr>
          <w:rFonts w:cs="Times New Roman"/>
          <w:szCs w:val="28"/>
        </w:rPr>
        <w:t xml:space="preserve">=(1 * </w:t>
      </w:r>
      <w:r>
        <w:rPr>
          <w:rFonts w:cs="Times New Roman"/>
          <w:szCs w:val="28"/>
        </w:rPr>
        <w:t>1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0,125</w:t>
      </w:r>
      <w:r w:rsidRPr="00883BB7">
        <w:rPr>
          <w:rFonts w:cs="Times New Roman"/>
          <w:szCs w:val="28"/>
        </w:rPr>
        <w:t xml:space="preserve"> человеко-день </w:t>
      </w:r>
      <w:r w:rsidR="00D35847">
        <w:rPr>
          <w:rFonts w:cs="Times New Roman"/>
          <w:szCs w:val="28"/>
        </w:rPr>
        <w:t xml:space="preserve">* 12 раз </w:t>
      </w:r>
      <w:r>
        <w:rPr>
          <w:rFonts w:cs="Times New Roman"/>
          <w:szCs w:val="28"/>
        </w:rPr>
        <w:t>=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</w:t>
      </w:r>
      <w:r w:rsidR="00D35847"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 xml:space="preserve"> час</w:t>
      </w:r>
      <w:r w:rsidR="00064C00">
        <w:rPr>
          <w:rFonts w:cs="Times New Roman"/>
          <w:szCs w:val="28"/>
        </w:rPr>
        <w:t>ов</w:t>
      </w:r>
    </w:p>
    <w:p w:rsidR="009B094B" w:rsidRPr="00883BB7" w:rsidRDefault="009B094B" w:rsidP="009B094B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1E077F"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 xml:space="preserve">: </w:t>
      </w:r>
      <w:r w:rsidRPr="00D02893">
        <w:rPr>
          <w:rFonts w:ascii="Times New Roman" w:hAnsi="Times New Roman" w:cs="Times New Roman"/>
          <w:sz w:val="28"/>
          <w:szCs w:val="28"/>
        </w:rPr>
        <w:t>Повторное</w:t>
      </w:r>
      <w:r w:rsidRPr="00883BB7">
        <w:rPr>
          <w:rFonts w:ascii="Times New Roman" w:hAnsi="Times New Roman" w:cs="Times New Roman"/>
          <w:sz w:val="28"/>
          <w:szCs w:val="28"/>
        </w:rPr>
        <w:t xml:space="preserve"> представление документов для получения субсидии </w:t>
      </w:r>
      <w:r w:rsidRPr="008B0951">
        <w:rPr>
          <w:rFonts w:ascii="Times New Roman" w:hAnsi="Times New Roman" w:cs="Times New Roman"/>
          <w:sz w:val="28"/>
          <w:szCs w:val="28"/>
        </w:rPr>
        <w:t>в случае получения отказа в подписании акта на предоставление субсидии</w:t>
      </w:r>
    </w:p>
    <w:p w:rsidR="009B094B" w:rsidRDefault="009B094B" w:rsidP="009B094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 w:rsidR="001E077F">
        <w:rPr>
          <w:rFonts w:cs="Times New Roman"/>
          <w:szCs w:val="28"/>
          <w:vertAlign w:val="subscript"/>
        </w:rPr>
        <w:t>4</w:t>
      </w:r>
      <w:r w:rsidRPr="00883BB7">
        <w:rPr>
          <w:rFonts w:cs="Times New Roman"/>
          <w:szCs w:val="28"/>
        </w:rPr>
        <w:t xml:space="preserve">=(1 * </w:t>
      </w:r>
      <w:r>
        <w:rPr>
          <w:rFonts w:cs="Times New Roman"/>
          <w:szCs w:val="28"/>
        </w:rPr>
        <w:t>0,5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0,0625</w:t>
      </w:r>
      <w:r w:rsidRPr="00883BB7">
        <w:rPr>
          <w:rFonts w:cs="Times New Roman"/>
          <w:szCs w:val="28"/>
        </w:rPr>
        <w:t xml:space="preserve"> человеко-день = </w:t>
      </w:r>
      <w:r>
        <w:rPr>
          <w:rFonts w:cs="Times New Roman"/>
          <w:szCs w:val="28"/>
        </w:rPr>
        <w:t>0,5</w:t>
      </w:r>
      <w:r w:rsidRPr="00883BB7">
        <w:rPr>
          <w:rFonts w:cs="Times New Roman"/>
          <w:szCs w:val="28"/>
        </w:rPr>
        <w:t xml:space="preserve"> час</w:t>
      </w:r>
      <w:r w:rsidR="00064C00">
        <w:rPr>
          <w:rFonts w:cs="Times New Roman"/>
          <w:szCs w:val="28"/>
        </w:rPr>
        <w:t>а</w:t>
      </w:r>
    </w:p>
    <w:p w:rsidR="00D35847" w:rsidRDefault="00D35847" w:rsidP="00D35847">
      <w:pPr>
        <w:pStyle w:val="afff5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Информационное требование № 5: Ежеквартальное представление отчет о достижении результатов, показателей</w:t>
      </w:r>
    </w:p>
    <w:p w:rsidR="00D35847" w:rsidRPr="00D35847" w:rsidRDefault="00D35847" w:rsidP="00D35847">
      <w:pPr>
        <w:pStyle w:val="afff5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35847">
        <w:rPr>
          <w:rFonts w:ascii="Times New Roman" w:hAnsi="Times New Roman" w:cs="Times New Roman"/>
          <w:sz w:val="28"/>
          <w:szCs w:val="28"/>
        </w:rPr>
        <w:t>=(1 * 0,5 час)/8= 0,0625 человеко-день</w:t>
      </w:r>
      <w:r>
        <w:rPr>
          <w:rFonts w:ascii="Times New Roman" w:hAnsi="Times New Roman" w:cs="Times New Roman"/>
          <w:sz w:val="28"/>
          <w:szCs w:val="28"/>
        </w:rPr>
        <w:t xml:space="preserve"> * 4 раза</w:t>
      </w:r>
      <w:r w:rsidRPr="00D3584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</w:t>
      </w:r>
      <w:r w:rsidR="00064C00">
        <w:rPr>
          <w:rFonts w:ascii="Times New Roman" w:hAnsi="Times New Roman" w:cs="Times New Roman"/>
          <w:sz w:val="28"/>
          <w:szCs w:val="28"/>
        </w:rPr>
        <w:t>а</w:t>
      </w:r>
    </w:p>
    <w:p w:rsidR="00D35847" w:rsidRPr="00D35847" w:rsidRDefault="00D35847" w:rsidP="00D35847">
      <w:pPr>
        <w:pStyle w:val="afff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6: Представление годовой бухгалтерской (финансовой) отчетности</w:t>
      </w:r>
    </w:p>
    <w:p w:rsidR="00D35847" w:rsidRPr="00D35847" w:rsidRDefault="00D35847" w:rsidP="00D35847">
      <w:pPr>
        <w:pStyle w:val="afff5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35847">
        <w:rPr>
          <w:rFonts w:ascii="Times New Roman" w:hAnsi="Times New Roman" w:cs="Times New Roman"/>
          <w:sz w:val="28"/>
          <w:szCs w:val="28"/>
        </w:rPr>
        <w:t>=(1 * 0,5 час)/8= 0,0625 человеко-день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84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</w:t>
      </w:r>
      <w:r w:rsidR="00064C00">
        <w:rPr>
          <w:rFonts w:ascii="Times New Roman" w:hAnsi="Times New Roman" w:cs="Times New Roman"/>
          <w:sz w:val="28"/>
          <w:szCs w:val="28"/>
        </w:rPr>
        <w:t>а</w:t>
      </w:r>
    </w:p>
    <w:p w:rsidR="009B094B" w:rsidRDefault="009B094B" w:rsidP="009B094B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Итого </w:t>
      </w:r>
      <w:r w:rsidRPr="00883BB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родолжительность времени</w:t>
      </w:r>
      <w:r w:rsidRPr="00883BB7">
        <w:rPr>
          <w:rFonts w:cs="Times New Roman"/>
          <w:szCs w:val="28"/>
        </w:rPr>
        <w:t xml:space="preserve"> </w:t>
      </w:r>
      <w:r w:rsidR="00064C00">
        <w:rPr>
          <w:rFonts w:cs="Times New Roman"/>
          <w:szCs w:val="28"/>
        </w:rPr>
        <w:t xml:space="preserve">на выполнение информационных требований </w:t>
      </w:r>
      <w:r>
        <w:rPr>
          <w:rFonts w:cs="Times New Roman"/>
          <w:szCs w:val="28"/>
        </w:rPr>
        <w:t xml:space="preserve">= </w:t>
      </w:r>
      <w:r w:rsidR="00D35847" w:rsidRPr="00064C00">
        <w:rPr>
          <w:rFonts w:cs="Times New Roman"/>
          <w:szCs w:val="28"/>
        </w:rPr>
        <w:t>20</w:t>
      </w:r>
      <w:r w:rsidRPr="00064C00">
        <w:rPr>
          <w:rFonts w:cs="Times New Roman"/>
          <w:szCs w:val="28"/>
        </w:rPr>
        <w:t xml:space="preserve"> час</w:t>
      </w:r>
      <w:r w:rsidR="00064C00">
        <w:rPr>
          <w:rFonts w:cs="Times New Roman"/>
          <w:szCs w:val="28"/>
        </w:rPr>
        <w:t>ов</w:t>
      </w:r>
      <w:r w:rsidRPr="00064C00">
        <w:rPr>
          <w:rFonts w:cs="Times New Roman"/>
          <w:szCs w:val="28"/>
        </w:rPr>
        <w:t>.</w:t>
      </w:r>
    </w:p>
    <w:p w:rsidR="00064C00" w:rsidRDefault="00064C00" w:rsidP="009B094B">
      <w:pPr>
        <w:ind w:firstLine="709"/>
        <w:jc w:val="both"/>
        <w:rPr>
          <w:rFonts w:cs="Times New Roman"/>
          <w:szCs w:val="28"/>
        </w:rPr>
      </w:pPr>
      <w:r w:rsidRPr="00064C00">
        <w:rPr>
          <w:rFonts w:cs="Times New Roman"/>
          <w:szCs w:val="28"/>
        </w:rPr>
        <w:t>Кроме того</w:t>
      </w:r>
      <w:r>
        <w:rPr>
          <w:rFonts w:cs="Times New Roman"/>
          <w:szCs w:val="28"/>
        </w:rPr>
        <w:t xml:space="preserve">, сотрудник потратит за год на отправку документов почтой </w:t>
      </w:r>
      <w:r>
        <w:rPr>
          <w:rFonts w:cs="Times New Roman"/>
          <w:szCs w:val="28"/>
        </w:rPr>
        <w:br/>
        <w:t>6 часов.</w:t>
      </w:r>
    </w:p>
    <w:p w:rsidR="00064C00" w:rsidRPr="00064C00" w:rsidRDefault="00064C00" w:rsidP="009B09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Всего продолжительность времени составит </w:t>
      </w:r>
      <w:r w:rsidRPr="00064C00"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</w:rPr>
        <w:t>6</w:t>
      </w:r>
      <w:r w:rsidRPr="00064C00">
        <w:rPr>
          <w:rFonts w:cs="Times New Roman"/>
          <w:b/>
          <w:szCs w:val="28"/>
        </w:rPr>
        <w:t xml:space="preserve"> час</w:t>
      </w:r>
      <w:r>
        <w:rPr>
          <w:rFonts w:cs="Times New Roman"/>
          <w:b/>
          <w:szCs w:val="28"/>
        </w:rPr>
        <w:t>ов</w:t>
      </w:r>
      <w:r>
        <w:rPr>
          <w:rFonts w:cs="Times New Roman"/>
          <w:szCs w:val="28"/>
        </w:rPr>
        <w:t>.</w:t>
      </w:r>
    </w:p>
    <w:p w:rsidR="009B094B" w:rsidRPr="005F6C4C" w:rsidRDefault="009B094B" w:rsidP="009B094B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</w:t>
      </w:r>
      <w:r w:rsidRPr="00D02893">
        <w:t xml:space="preserve">по </w:t>
      </w:r>
      <w:r w:rsidR="00066866">
        <w:t>статистическим данным по Тюменской области</w:t>
      </w:r>
      <w:r>
        <w:t xml:space="preserve"> </w:t>
      </w:r>
      <w:r w:rsidRPr="009B109A">
        <w:t xml:space="preserve">за </w:t>
      </w:r>
      <w:r>
        <w:t xml:space="preserve">1 квартал </w:t>
      </w:r>
      <w:r w:rsidRPr="009B109A">
        <w:t>20</w:t>
      </w:r>
      <w:r>
        <w:t>20</w:t>
      </w:r>
      <w:r w:rsidRPr="009B109A">
        <w:t xml:space="preserve">г. </w:t>
      </w:r>
      <w:r>
        <w:t xml:space="preserve">по </w:t>
      </w:r>
      <w:r w:rsidR="00066866">
        <w:rPr>
          <w:lang w:val="en-US"/>
        </w:rPr>
        <w:t>OKVED</w:t>
      </w:r>
      <w:r>
        <w:t xml:space="preserve"> </w:t>
      </w:r>
      <w:r w:rsidRPr="005F6C4C">
        <w:t>2</w:t>
      </w:r>
      <w:r>
        <w:t xml:space="preserve"> Раздел </w:t>
      </w:r>
      <w:r w:rsidR="00066866">
        <w:rPr>
          <w:lang w:val="en-US"/>
        </w:rPr>
        <w:t>D</w:t>
      </w:r>
      <w:r w:rsidR="00066866">
        <w:t xml:space="preserve"> -</w:t>
      </w:r>
      <w:r>
        <w:t xml:space="preserve"> </w:t>
      </w:r>
      <w:r w:rsidR="00066866">
        <w:t>обеспечение электрической энергией, газом и паром; кондиционирование воздуха</w:t>
      </w:r>
      <w:r>
        <w:t xml:space="preserve"> и</w:t>
      </w:r>
      <w:r w:rsidRPr="009B109A">
        <w:t xml:space="preserve"> составляет</w:t>
      </w:r>
      <w:r w:rsidR="00066866">
        <w:t xml:space="preserve"> по г. Сургуту</w:t>
      </w:r>
      <w:r w:rsidRPr="009B109A">
        <w:t xml:space="preserve"> </w:t>
      </w:r>
      <w:r w:rsidR="00066866">
        <w:t>112 986,6</w:t>
      </w:r>
      <w:r>
        <w:t xml:space="preserve"> </w:t>
      </w:r>
      <w:r w:rsidRPr="009B109A">
        <w:t>руб.</w:t>
      </w:r>
      <w:r>
        <w:t xml:space="preserve"> 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Рабочий месяц = 22 раб. дня. 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Заработная плата 1 сотрудника в день = </w:t>
      </w:r>
      <w:r>
        <w:rPr>
          <w:rFonts w:cs="Times New Roman"/>
          <w:szCs w:val="28"/>
        </w:rPr>
        <w:t>5</w:t>
      </w:r>
      <w:r w:rsidR="00066866">
        <w:rPr>
          <w:rFonts w:cs="Times New Roman"/>
          <w:szCs w:val="28"/>
        </w:rPr>
        <w:t> 135,75</w:t>
      </w:r>
      <w:r w:rsidRPr="00883BB7">
        <w:rPr>
          <w:rFonts w:cs="Times New Roman"/>
          <w:szCs w:val="28"/>
        </w:rPr>
        <w:t xml:space="preserve"> руб. 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Средняя стоимость работы персонала в час при 8-часовой продолжительности рабочего дня = </w:t>
      </w:r>
      <w:r w:rsidR="00D35847">
        <w:rPr>
          <w:rFonts w:cs="Times New Roman"/>
          <w:szCs w:val="28"/>
        </w:rPr>
        <w:t>5 135,75</w:t>
      </w:r>
      <w:r w:rsidRPr="00883BB7">
        <w:rPr>
          <w:rFonts w:cs="Times New Roman"/>
          <w:szCs w:val="28"/>
        </w:rPr>
        <w:t>/8=</w:t>
      </w:r>
      <w:r w:rsidR="00D35847">
        <w:rPr>
          <w:rFonts w:cs="Times New Roman"/>
          <w:szCs w:val="28"/>
        </w:rPr>
        <w:t>641,97</w:t>
      </w:r>
      <w:r w:rsidRPr="00883BB7">
        <w:rPr>
          <w:rFonts w:cs="Times New Roman"/>
          <w:szCs w:val="28"/>
        </w:rPr>
        <w:t xml:space="preserve"> руб.</w:t>
      </w:r>
    </w:p>
    <w:p w:rsidR="009B094B" w:rsidRPr="004F7AA3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</w:t>
      </w:r>
      <w:r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со страховыми взносами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 xml:space="preserve">во внебюджетные фонды 30,2% = </w:t>
      </w:r>
      <w:r w:rsidR="00D35847">
        <w:rPr>
          <w:rFonts w:cs="Times New Roman"/>
          <w:b/>
          <w:szCs w:val="28"/>
        </w:rPr>
        <w:t>835,84</w:t>
      </w:r>
      <w:r w:rsidRPr="00883BB7">
        <w:rPr>
          <w:rFonts w:cs="Times New Roman"/>
          <w:b/>
          <w:szCs w:val="28"/>
        </w:rPr>
        <w:t xml:space="preserve"> руб.</w:t>
      </w:r>
    </w:p>
    <w:p w:rsidR="009B094B" w:rsidRDefault="009B094B" w:rsidP="009B09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Итого заработная плата со страховыми взносами во внебюджетные фонды составит = </w:t>
      </w:r>
      <w:r w:rsidR="008B78C4">
        <w:rPr>
          <w:rFonts w:cs="Times New Roman"/>
          <w:szCs w:val="28"/>
        </w:rPr>
        <w:t>2</w:t>
      </w:r>
      <w:r w:rsidR="00064C00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час. * </w:t>
      </w:r>
      <w:r w:rsidR="00D35847">
        <w:rPr>
          <w:rFonts w:cs="Times New Roman"/>
          <w:szCs w:val="28"/>
        </w:rPr>
        <w:t>835,84</w:t>
      </w:r>
      <w:r>
        <w:rPr>
          <w:rFonts w:cs="Times New Roman"/>
          <w:szCs w:val="28"/>
        </w:rPr>
        <w:t xml:space="preserve"> = </w:t>
      </w:r>
      <w:r w:rsidR="00064C00">
        <w:rPr>
          <w:rFonts w:cs="Times New Roman"/>
          <w:szCs w:val="28"/>
        </w:rPr>
        <w:t>21 731,84</w:t>
      </w:r>
      <w:r>
        <w:rPr>
          <w:rFonts w:cs="Times New Roman"/>
          <w:szCs w:val="28"/>
        </w:rPr>
        <w:t xml:space="preserve"> руб.</w:t>
      </w:r>
    </w:p>
    <w:p w:rsidR="009B094B" w:rsidRPr="00883BB7" w:rsidRDefault="009B094B" w:rsidP="009B094B">
      <w:pPr>
        <w:ind w:firstLine="709"/>
        <w:jc w:val="center"/>
        <w:rPr>
          <w:rFonts w:cs="Times New Roman"/>
          <w:szCs w:val="28"/>
        </w:rPr>
      </w:pPr>
    </w:p>
    <w:p w:rsidR="009B094B" w:rsidRDefault="009B094B" w:rsidP="009B09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9B094B" w:rsidRPr="00883BB7" w:rsidRDefault="009B094B" w:rsidP="009B09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Картридж – </w:t>
      </w:r>
      <w:r w:rsidR="00064C00"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 xml:space="preserve"> 000 руб.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Пачка бумаги (А4) – 2</w:t>
      </w:r>
      <w:r w:rsidR="00064C00"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руб.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9B094B" w:rsidRPr="00883BB7" w:rsidRDefault="009B094B" w:rsidP="009B094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А</w:t>
      </w:r>
      <w:r w:rsidRPr="00883BB7">
        <w:rPr>
          <w:rFonts w:cs="Times New Roman"/>
          <w:szCs w:val="28"/>
          <w:vertAlign w:val="subscript"/>
        </w:rPr>
        <w:t>И</w:t>
      </w:r>
      <w:r w:rsidRPr="00883BB7">
        <w:rPr>
          <w:rFonts w:cs="Times New Roman"/>
          <w:szCs w:val="28"/>
        </w:rPr>
        <w:t>т=МР/ (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*</w:t>
      </w: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>), где: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МР – средняя рыночная цена на соответствующий товар;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=1)</w:t>
      </w:r>
    </w:p>
    <w:p w:rsidR="009B094B" w:rsidRPr="00071720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  <w:r>
        <w:rPr>
          <w:rFonts w:cs="Times New Roman"/>
          <w:szCs w:val="28"/>
        </w:rPr>
        <w:t xml:space="preserve"> 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</w:p>
    <w:p w:rsidR="009B094B" w:rsidRPr="00883BB7" w:rsidRDefault="00064C00" w:rsidP="009B09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МР= 2</w:t>
      </w:r>
      <w:r w:rsidR="009B094B" w:rsidRPr="00883BB7">
        <w:rPr>
          <w:rFonts w:cs="Times New Roman"/>
          <w:szCs w:val="28"/>
        </w:rPr>
        <w:t>000 + 2</w:t>
      </w:r>
      <w:r>
        <w:rPr>
          <w:rFonts w:cs="Times New Roman"/>
          <w:szCs w:val="28"/>
        </w:rPr>
        <w:t>50</w:t>
      </w:r>
      <w:r w:rsidR="009B094B" w:rsidRPr="00883BB7">
        <w:rPr>
          <w:rFonts w:cs="Times New Roman"/>
          <w:szCs w:val="28"/>
        </w:rPr>
        <w:t xml:space="preserve"> = </w:t>
      </w:r>
      <w:r w:rsidR="009B094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250</w:t>
      </w:r>
      <w:r w:rsidR="009B094B" w:rsidRPr="00883BB7">
        <w:rPr>
          <w:rFonts w:cs="Times New Roman"/>
          <w:szCs w:val="28"/>
        </w:rPr>
        <w:t>,00 руб.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</w:p>
    <w:p w:rsidR="009B094B" w:rsidRPr="00883BB7" w:rsidRDefault="009B094B" w:rsidP="009B09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Аит= </w:t>
      </w:r>
      <w:r w:rsidR="00064C00"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 w:rsidR="00064C00"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 / (1*</w:t>
      </w:r>
      <w:r>
        <w:rPr>
          <w:rFonts w:cs="Times New Roman"/>
          <w:b/>
          <w:szCs w:val="28"/>
        </w:rPr>
        <w:t>1</w:t>
      </w:r>
      <w:r w:rsidRPr="00883BB7">
        <w:rPr>
          <w:rFonts w:cs="Times New Roman"/>
          <w:b/>
          <w:szCs w:val="28"/>
        </w:rPr>
        <w:t xml:space="preserve">) = </w:t>
      </w:r>
      <w:r w:rsidR="00064C00"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 w:rsidR="00064C00"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,00руб.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</w:p>
    <w:p w:rsidR="00064C00" w:rsidRPr="00767717" w:rsidRDefault="009B094B" w:rsidP="009B094B">
      <w:pPr>
        <w:ind w:firstLine="709"/>
        <w:jc w:val="both"/>
        <w:rPr>
          <w:rFonts w:cs="Times New Roman"/>
          <w:szCs w:val="28"/>
        </w:rPr>
      </w:pPr>
      <w:r w:rsidRPr="00CB3523">
        <w:rPr>
          <w:rFonts w:cs="Times New Roman"/>
          <w:szCs w:val="28"/>
        </w:rPr>
        <w:t xml:space="preserve">Для расчета </w:t>
      </w:r>
      <w:r w:rsidR="00064C00">
        <w:rPr>
          <w:rFonts w:cs="Times New Roman"/>
          <w:szCs w:val="28"/>
        </w:rPr>
        <w:t>почтовых</w:t>
      </w:r>
      <w:r w:rsidRPr="00CB3523">
        <w:rPr>
          <w:rFonts w:cs="Times New Roman"/>
          <w:szCs w:val="28"/>
        </w:rPr>
        <w:t xml:space="preserve"> расходов, связанных с доставкой (представлением) документов, принят</w:t>
      </w:r>
      <w:r w:rsidR="00064C00">
        <w:rPr>
          <w:rFonts w:cs="Times New Roman"/>
          <w:szCs w:val="28"/>
        </w:rPr>
        <w:t>о</w:t>
      </w:r>
      <w:r w:rsidRPr="00CB3523">
        <w:rPr>
          <w:rFonts w:cs="Times New Roman"/>
          <w:szCs w:val="28"/>
        </w:rPr>
        <w:t xml:space="preserve"> </w:t>
      </w:r>
      <w:r w:rsidR="00064C00">
        <w:rPr>
          <w:rFonts w:cs="Times New Roman"/>
          <w:szCs w:val="28"/>
        </w:rPr>
        <w:t>100,00 руб. за одно почтовое отправление</w:t>
      </w:r>
      <w:r w:rsidR="00F061EA">
        <w:rPr>
          <w:rFonts w:cs="Times New Roman"/>
          <w:szCs w:val="28"/>
        </w:rPr>
        <w:t xml:space="preserve"> </w:t>
      </w:r>
      <w:r w:rsidR="00F061EA" w:rsidRPr="00767717">
        <w:rPr>
          <w:rFonts w:cs="Times New Roman"/>
          <w:szCs w:val="28"/>
        </w:rPr>
        <w:t xml:space="preserve">(в связи с местонахождением </w:t>
      </w:r>
      <w:r w:rsidR="002C443C" w:rsidRPr="00767717">
        <w:rPr>
          <w:rFonts w:cs="Times New Roman"/>
          <w:szCs w:val="28"/>
        </w:rPr>
        <w:t xml:space="preserve">в пгт. Боровский Тюменской области </w:t>
      </w:r>
      <w:r w:rsidR="00F061EA" w:rsidRPr="00767717">
        <w:rPr>
          <w:rFonts w:cs="Times New Roman"/>
          <w:szCs w:val="28"/>
        </w:rPr>
        <w:t>организации (АО «Сжиженный газ Север»), осуществляющей реализацию сжиженного газа в бал</w:t>
      </w:r>
      <w:r w:rsidR="00067616" w:rsidRPr="00767717">
        <w:rPr>
          <w:rFonts w:cs="Times New Roman"/>
          <w:szCs w:val="28"/>
        </w:rPr>
        <w:t>л</w:t>
      </w:r>
      <w:r w:rsidR="00F061EA" w:rsidRPr="00767717">
        <w:rPr>
          <w:rFonts w:cs="Times New Roman"/>
          <w:szCs w:val="28"/>
        </w:rPr>
        <w:t>онах населению города Сургута</w:t>
      </w:r>
      <w:r w:rsidR="00067616" w:rsidRPr="00767717">
        <w:rPr>
          <w:rFonts w:cs="Times New Roman"/>
          <w:szCs w:val="28"/>
        </w:rPr>
        <w:t>).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</w:t>
      </w:r>
      <w:r w:rsidRPr="00D02893">
        <w:rPr>
          <w:rFonts w:cs="Times New Roman"/>
          <w:szCs w:val="28"/>
        </w:rPr>
        <w:t xml:space="preserve">выполнения </w:t>
      </w:r>
      <w:r w:rsidR="00064C00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 информационных требований необходимо:</w:t>
      </w:r>
    </w:p>
    <w:p w:rsidR="009B094B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ит №1: 1 </w:t>
      </w:r>
      <w:r w:rsidR="00064C00">
        <w:rPr>
          <w:rFonts w:cs="Times New Roman"/>
          <w:szCs w:val="28"/>
        </w:rPr>
        <w:t>письмо</w:t>
      </w:r>
      <w:r w:rsidRPr="00883BB7">
        <w:rPr>
          <w:rFonts w:cs="Times New Roman"/>
          <w:szCs w:val="28"/>
        </w:rPr>
        <w:t xml:space="preserve"> * </w:t>
      </w:r>
      <w:r w:rsidR="00064C00">
        <w:rPr>
          <w:rFonts w:cs="Times New Roman"/>
          <w:szCs w:val="28"/>
        </w:rPr>
        <w:t>100</w:t>
      </w:r>
      <w:r w:rsidRPr="00883BB7">
        <w:rPr>
          <w:rFonts w:cs="Times New Roman"/>
          <w:szCs w:val="28"/>
        </w:rPr>
        <w:t xml:space="preserve">,00 руб. = </w:t>
      </w:r>
      <w:r w:rsidR="00064C00">
        <w:rPr>
          <w:rFonts w:cs="Times New Roman"/>
          <w:szCs w:val="28"/>
        </w:rPr>
        <w:t>100</w:t>
      </w:r>
      <w:r w:rsidRPr="00883BB7">
        <w:rPr>
          <w:rFonts w:cs="Times New Roman"/>
          <w:szCs w:val="28"/>
        </w:rPr>
        <w:t>,00 рублей</w:t>
      </w:r>
    </w:p>
    <w:p w:rsidR="009B094B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 xml:space="preserve">: </w:t>
      </w:r>
      <w:r w:rsidR="00064C00" w:rsidRPr="00883BB7">
        <w:rPr>
          <w:rFonts w:cs="Times New Roman"/>
          <w:szCs w:val="28"/>
        </w:rPr>
        <w:t xml:space="preserve">1 </w:t>
      </w:r>
      <w:r w:rsidR="00064C00">
        <w:rPr>
          <w:rFonts w:cs="Times New Roman"/>
          <w:szCs w:val="28"/>
        </w:rPr>
        <w:t>письмо</w:t>
      </w:r>
      <w:r w:rsidR="00064C00" w:rsidRPr="00883BB7">
        <w:rPr>
          <w:rFonts w:cs="Times New Roman"/>
          <w:szCs w:val="28"/>
        </w:rPr>
        <w:t xml:space="preserve"> * </w:t>
      </w:r>
      <w:r w:rsidR="00064C00">
        <w:rPr>
          <w:rFonts w:cs="Times New Roman"/>
          <w:szCs w:val="28"/>
        </w:rPr>
        <w:t>100</w:t>
      </w:r>
      <w:r w:rsidR="00064C00" w:rsidRPr="00883BB7">
        <w:rPr>
          <w:rFonts w:cs="Times New Roman"/>
          <w:szCs w:val="28"/>
        </w:rPr>
        <w:t xml:space="preserve">,00 руб. = </w:t>
      </w:r>
      <w:r w:rsidR="00064C00">
        <w:rPr>
          <w:rFonts w:cs="Times New Roman"/>
          <w:szCs w:val="28"/>
        </w:rPr>
        <w:t>100</w:t>
      </w:r>
      <w:r w:rsidR="00064C00" w:rsidRPr="00883BB7">
        <w:rPr>
          <w:rFonts w:cs="Times New Roman"/>
          <w:szCs w:val="28"/>
        </w:rPr>
        <w:t>,00 рублей</w:t>
      </w:r>
    </w:p>
    <w:p w:rsidR="009B094B" w:rsidRDefault="009B094B" w:rsidP="009B09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 №3: </w:t>
      </w:r>
      <w:r w:rsidR="00064C00" w:rsidRPr="00883BB7">
        <w:rPr>
          <w:rFonts w:cs="Times New Roman"/>
          <w:szCs w:val="28"/>
        </w:rPr>
        <w:t>1</w:t>
      </w:r>
      <w:r w:rsidR="00A55EDD">
        <w:rPr>
          <w:rFonts w:cs="Times New Roman"/>
          <w:szCs w:val="28"/>
        </w:rPr>
        <w:t>2</w:t>
      </w:r>
      <w:r w:rsidR="00064C00" w:rsidRPr="00883BB7">
        <w:rPr>
          <w:rFonts w:cs="Times New Roman"/>
          <w:szCs w:val="28"/>
        </w:rPr>
        <w:t xml:space="preserve"> </w:t>
      </w:r>
      <w:r w:rsidR="00064C00">
        <w:rPr>
          <w:rFonts w:cs="Times New Roman"/>
          <w:szCs w:val="28"/>
        </w:rPr>
        <w:t>пис</w:t>
      </w:r>
      <w:r w:rsidR="00A55EDD">
        <w:rPr>
          <w:rFonts w:cs="Times New Roman"/>
          <w:szCs w:val="28"/>
        </w:rPr>
        <w:t>е</w:t>
      </w:r>
      <w:r w:rsidR="00064C00">
        <w:rPr>
          <w:rFonts w:cs="Times New Roman"/>
          <w:szCs w:val="28"/>
        </w:rPr>
        <w:t>м</w:t>
      </w:r>
      <w:r w:rsidR="00064C00" w:rsidRPr="00883BB7">
        <w:rPr>
          <w:rFonts w:cs="Times New Roman"/>
          <w:szCs w:val="28"/>
        </w:rPr>
        <w:t xml:space="preserve"> * </w:t>
      </w:r>
      <w:r w:rsidR="00064C00">
        <w:rPr>
          <w:rFonts w:cs="Times New Roman"/>
          <w:szCs w:val="28"/>
        </w:rPr>
        <w:t>100</w:t>
      </w:r>
      <w:r w:rsidR="00064C00" w:rsidRPr="00883BB7">
        <w:rPr>
          <w:rFonts w:cs="Times New Roman"/>
          <w:szCs w:val="28"/>
        </w:rPr>
        <w:t xml:space="preserve">,00 руб. = </w:t>
      </w:r>
      <w:r w:rsidR="00064C00">
        <w:rPr>
          <w:rFonts w:cs="Times New Roman"/>
          <w:szCs w:val="28"/>
        </w:rPr>
        <w:t>1</w:t>
      </w:r>
      <w:r w:rsidR="00A55EDD">
        <w:rPr>
          <w:rFonts w:cs="Times New Roman"/>
          <w:szCs w:val="28"/>
        </w:rPr>
        <w:t xml:space="preserve"> 2</w:t>
      </w:r>
      <w:r w:rsidR="00064C00">
        <w:rPr>
          <w:rFonts w:cs="Times New Roman"/>
          <w:szCs w:val="28"/>
        </w:rPr>
        <w:t>00</w:t>
      </w:r>
      <w:r w:rsidR="00064C00" w:rsidRPr="00883BB7">
        <w:rPr>
          <w:rFonts w:cs="Times New Roman"/>
          <w:szCs w:val="28"/>
        </w:rPr>
        <w:t>,00 рублей</w:t>
      </w:r>
    </w:p>
    <w:p w:rsidR="009B094B" w:rsidRDefault="009B094B" w:rsidP="009B09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 №4: </w:t>
      </w:r>
      <w:r w:rsidR="00A55EDD" w:rsidRPr="00883BB7">
        <w:rPr>
          <w:rFonts w:cs="Times New Roman"/>
          <w:szCs w:val="28"/>
        </w:rPr>
        <w:t xml:space="preserve">1 </w:t>
      </w:r>
      <w:r w:rsidR="00A55EDD">
        <w:rPr>
          <w:rFonts w:cs="Times New Roman"/>
          <w:szCs w:val="28"/>
        </w:rPr>
        <w:t>письмо</w:t>
      </w:r>
      <w:r w:rsidR="00A55EDD" w:rsidRPr="00883BB7">
        <w:rPr>
          <w:rFonts w:cs="Times New Roman"/>
          <w:szCs w:val="28"/>
        </w:rPr>
        <w:t xml:space="preserve"> * </w:t>
      </w:r>
      <w:r w:rsidR="00A55EDD">
        <w:rPr>
          <w:rFonts w:cs="Times New Roman"/>
          <w:szCs w:val="28"/>
        </w:rPr>
        <w:t>100</w:t>
      </w:r>
      <w:r w:rsidR="00A55EDD" w:rsidRPr="00883BB7">
        <w:rPr>
          <w:rFonts w:cs="Times New Roman"/>
          <w:szCs w:val="28"/>
        </w:rPr>
        <w:t xml:space="preserve">,00 руб. = </w:t>
      </w:r>
      <w:r w:rsidR="00A55EDD">
        <w:rPr>
          <w:rFonts w:cs="Times New Roman"/>
          <w:szCs w:val="28"/>
        </w:rPr>
        <w:t>100</w:t>
      </w:r>
      <w:r w:rsidR="00A55EDD" w:rsidRPr="00883BB7">
        <w:rPr>
          <w:rFonts w:cs="Times New Roman"/>
          <w:szCs w:val="28"/>
        </w:rPr>
        <w:t>,00 рублей</w:t>
      </w:r>
    </w:p>
    <w:p w:rsidR="009B094B" w:rsidRDefault="009B094B" w:rsidP="009B09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 №5</w:t>
      </w:r>
      <w:r w:rsidRPr="00883BB7">
        <w:rPr>
          <w:rFonts w:cs="Times New Roman"/>
          <w:szCs w:val="28"/>
        </w:rPr>
        <w:t xml:space="preserve">: </w:t>
      </w:r>
      <w:r w:rsidR="00F061EA" w:rsidRPr="00767717">
        <w:rPr>
          <w:rFonts w:cs="Times New Roman"/>
          <w:szCs w:val="28"/>
        </w:rPr>
        <w:t>- (одновременно с ит №3)</w:t>
      </w:r>
    </w:p>
    <w:p w:rsidR="00A55EDD" w:rsidRDefault="00A55EDD" w:rsidP="009B09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 №6: </w:t>
      </w:r>
      <w:r w:rsidRPr="00883BB7"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>письмо</w:t>
      </w:r>
      <w:r w:rsidRPr="00883BB7">
        <w:rPr>
          <w:rFonts w:cs="Times New Roman"/>
          <w:szCs w:val="28"/>
        </w:rPr>
        <w:t xml:space="preserve"> * </w:t>
      </w:r>
      <w:r>
        <w:rPr>
          <w:rFonts w:cs="Times New Roman"/>
          <w:szCs w:val="28"/>
        </w:rPr>
        <w:t>100</w:t>
      </w:r>
      <w:r w:rsidRPr="00883BB7">
        <w:rPr>
          <w:rFonts w:cs="Times New Roman"/>
          <w:szCs w:val="28"/>
        </w:rPr>
        <w:t xml:space="preserve">,00 руб. = </w:t>
      </w:r>
      <w:r>
        <w:rPr>
          <w:rFonts w:cs="Times New Roman"/>
          <w:szCs w:val="28"/>
        </w:rPr>
        <w:t>100</w:t>
      </w:r>
      <w:r w:rsidRPr="00883BB7">
        <w:rPr>
          <w:rFonts w:cs="Times New Roman"/>
          <w:szCs w:val="28"/>
        </w:rPr>
        <w:t>,00 рублей</w:t>
      </w:r>
    </w:p>
    <w:p w:rsidR="009B094B" w:rsidRPr="00883BB7" w:rsidRDefault="009B094B" w:rsidP="009B094B">
      <w:pPr>
        <w:ind w:firstLine="709"/>
        <w:jc w:val="both"/>
        <w:rPr>
          <w:szCs w:val="28"/>
        </w:rPr>
      </w:pPr>
      <w:r w:rsidRPr="00883BB7">
        <w:rPr>
          <w:szCs w:val="28"/>
        </w:rPr>
        <w:t xml:space="preserve">Итого = </w:t>
      </w:r>
      <w:r w:rsidR="00436B1C" w:rsidRPr="00436B1C">
        <w:rPr>
          <w:b/>
          <w:szCs w:val="28"/>
        </w:rPr>
        <w:t>1</w:t>
      </w:r>
      <w:r w:rsidR="00A55EDD" w:rsidRPr="00436B1C">
        <w:rPr>
          <w:b/>
          <w:szCs w:val="28"/>
        </w:rPr>
        <w:t xml:space="preserve"> </w:t>
      </w:r>
      <w:r w:rsidR="00436B1C" w:rsidRPr="00436B1C">
        <w:rPr>
          <w:b/>
          <w:szCs w:val="28"/>
        </w:rPr>
        <w:t>6</w:t>
      </w:r>
      <w:r w:rsidR="00A55EDD" w:rsidRPr="00436B1C">
        <w:rPr>
          <w:b/>
          <w:szCs w:val="28"/>
        </w:rPr>
        <w:t>00</w:t>
      </w:r>
      <w:r w:rsidRPr="00436B1C">
        <w:rPr>
          <w:b/>
          <w:szCs w:val="28"/>
        </w:rPr>
        <w:t>,00</w:t>
      </w:r>
      <w:r w:rsidRPr="00883BB7">
        <w:rPr>
          <w:b/>
          <w:szCs w:val="28"/>
        </w:rPr>
        <w:t xml:space="preserve"> руб.</w:t>
      </w:r>
    </w:p>
    <w:p w:rsidR="009B094B" w:rsidRPr="00883BB7" w:rsidRDefault="009B094B" w:rsidP="009B094B">
      <w:pPr>
        <w:ind w:firstLine="709"/>
        <w:jc w:val="center"/>
        <w:rPr>
          <w:rFonts w:cs="Times New Roman"/>
          <w:szCs w:val="28"/>
        </w:rPr>
      </w:pPr>
    </w:p>
    <w:p w:rsidR="009B094B" w:rsidRPr="00883BB7" w:rsidRDefault="009B094B" w:rsidP="009B09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7 этап. Сумма информационных издержек</w:t>
      </w:r>
    </w:p>
    <w:p w:rsidR="009B094B" w:rsidRPr="00883BB7" w:rsidRDefault="009B094B" w:rsidP="009B094B">
      <w:pPr>
        <w:ind w:firstLine="709"/>
        <w:jc w:val="center"/>
        <w:rPr>
          <w:rFonts w:cs="Times New Roman"/>
          <w:b/>
          <w:szCs w:val="28"/>
        </w:rPr>
      </w:pPr>
    </w:p>
    <w:p w:rsidR="009B094B" w:rsidRPr="00883BB7" w:rsidRDefault="009B094B" w:rsidP="009B09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=</w:t>
      </w: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*</w:t>
      </w: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>+А</w:t>
      </w:r>
      <w:r w:rsidRPr="00883BB7">
        <w:rPr>
          <w:rFonts w:cs="Times New Roman"/>
          <w:b/>
          <w:szCs w:val="28"/>
          <w:vertAlign w:val="subscript"/>
        </w:rPr>
        <w:t>ИТ,</w:t>
      </w:r>
      <w:r w:rsidRPr="00883BB7">
        <w:rPr>
          <w:rFonts w:cs="Times New Roman"/>
          <w:b/>
          <w:szCs w:val="28"/>
        </w:rPr>
        <w:t xml:space="preserve"> где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9B094B" w:rsidRPr="00883BB7" w:rsidRDefault="009B094B" w:rsidP="009B09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</w:rPr>
        <w:t>А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9B094B" w:rsidRDefault="009B094B" w:rsidP="009B094B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Иит</w:t>
      </w:r>
      <w:r w:rsidRPr="00883BB7">
        <w:rPr>
          <w:rFonts w:cs="Times New Roman"/>
          <w:szCs w:val="28"/>
        </w:rPr>
        <w:t xml:space="preserve"> = </w:t>
      </w:r>
      <w:r w:rsidR="00A55EDD">
        <w:rPr>
          <w:rFonts w:cs="Times New Roman"/>
          <w:szCs w:val="28"/>
        </w:rPr>
        <w:t>26</w:t>
      </w:r>
      <w:r w:rsidRPr="00883BB7">
        <w:rPr>
          <w:rFonts w:cs="Times New Roman"/>
          <w:szCs w:val="28"/>
        </w:rPr>
        <w:t xml:space="preserve"> час. * </w:t>
      </w:r>
      <w:r w:rsidR="00A55EDD">
        <w:rPr>
          <w:rFonts w:cs="Times New Roman"/>
          <w:szCs w:val="28"/>
        </w:rPr>
        <w:t>835,84</w:t>
      </w:r>
      <w:r w:rsidRPr="00883BB7">
        <w:rPr>
          <w:rFonts w:cs="Times New Roman"/>
          <w:szCs w:val="28"/>
        </w:rPr>
        <w:t xml:space="preserve"> руб. + </w:t>
      </w:r>
      <w:r w:rsidR="00A55EDD"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</w:t>
      </w:r>
      <w:r w:rsidR="00A55EDD"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>,00</w:t>
      </w:r>
      <w:r>
        <w:rPr>
          <w:rFonts w:cs="Times New Roman"/>
          <w:szCs w:val="28"/>
        </w:rPr>
        <w:t xml:space="preserve">руб. </w:t>
      </w:r>
      <w:r w:rsidRPr="00883BB7">
        <w:rPr>
          <w:rFonts w:cs="Times New Roman"/>
          <w:szCs w:val="28"/>
        </w:rPr>
        <w:t xml:space="preserve">+ </w:t>
      </w:r>
      <w:r w:rsidR="00436B1C" w:rsidRPr="00436B1C">
        <w:rPr>
          <w:rFonts w:cs="Times New Roman"/>
          <w:szCs w:val="28"/>
        </w:rPr>
        <w:t>1</w:t>
      </w:r>
      <w:r w:rsidR="00A55EDD" w:rsidRPr="00436B1C">
        <w:rPr>
          <w:rFonts w:cs="Times New Roman"/>
          <w:szCs w:val="28"/>
        </w:rPr>
        <w:t xml:space="preserve"> </w:t>
      </w:r>
      <w:r w:rsidR="00436B1C" w:rsidRPr="00436B1C">
        <w:rPr>
          <w:rFonts w:cs="Times New Roman"/>
          <w:szCs w:val="28"/>
        </w:rPr>
        <w:t>6</w:t>
      </w:r>
      <w:r w:rsidR="00A55EDD" w:rsidRPr="00436B1C">
        <w:rPr>
          <w:rFonts w:cs="Times New Roman"/>
          <w:szCs w:val="28"/>
        </w:rPr>
        <w:t>00</w:t>
      </w:r>
      <w:r w:rsidRPr="00436B1C">
        <w:rPr>
          <w:rFonts w:cs="Times New Roman"/>
          <w:szCs w:val="28"/>
        </w:rPr>
        <w:t>,00</w:t>
      </w:r>
      <w:r w:rsidRPr="00883BB7">
        <w:rPr>
          <w:rFonts w:cs="Times New Roman"/>
          <w:szCs w:val="28"/>
        </w:rPr>
        <w:t xml:space="preserve"> руб. = </w:t>
      </w:r>
      <w:r w:rsidR="00A55EDD">
        <w:rPr>
          <w:rFonts w:cs="Times New Roman"/>
          <w:b/>
          <w:szCs w:val="28"/>
        </w:rPr>
        <w:t>25 </w:t>
      </w:r>
      <w:r w:rsidR="00436B1C">
        <w:rPr>
          <w:rFonts w:cs="Times New Roman"/>
          <w:b/>
          <w:szCs w:val="28"/>
        </w:rPr>
        <w:t>5</w:t>
      </w:r>
      <w:r w:rsidR="00A55EDD">
        <w:rPr>
          <w:rFonts w:cs="Times New Roman"/>
          <w:b/>
          <w:szCs w:val="28"/>
        </w:rPr>
        <w:t>81,84</w:t>
      </w:r>
      <w:r w:rsidRPr="00B23167">
        <w:rPr>
          <w:rFonts w:cs="Times New Roman"/>
          <w:b/>
          <w:szCs w:val="28"/>
        </w:rPr>
        <w:t xml:space="preserve"> руб.</w:t>
      </w:r>
    </w:p>
    <w:bookmarkEnd w:id="0"/>
    <w:bookmarkEnd w:id="1"/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sectPr w:rsidR="00C51215" w:rsidRPr="00613A1D" w:rsidSect="009B094B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A6" w:rsidRDefault="00A71EA6" w:rsidP="00920526">
      <w:r>
        <w:separator/>
      </w:r>
    </w:p>
  </w:endnote>
  <w:endnote w:type="continuationSeparator" w:id="0">
    <w:p w:rsidR="00A71EA6" w:rsidRDefault="00A71EA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A6" w:rsidRDefault="00A71EA6" w:rsidP="00920526">
      <w:r>
        <w:separator/>
      </w:r>
    </w:p>
  </w:footnote>
  <w:footnote w:type="continuationSeparator" w:id="0">
    <w:p w:rsidR="00A71EA6" w:rsidRDefault="00A71EA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38EB"/>
    <w:rsid w:val="00032B5B"/>
    <w:rsid w:val="000413B8"/>
    <w:rsid w:val="00064C00"/>
    <w:rsid w:val="00066866"/>
    <w:rsid w:val="00067616"/>
    <w:rsid w:val="00082BA6"/>
    <w:rsid w:val="000937E9"/>
    <w:rsid w:val="000C3519"/>
    <w:rsid w:val="000D2CD9"/>
    <w:rsid w:val="001242DD"/>
    <w:rsid w:val="0013175A"/>
    <w:rsid w:val="00131967"/>
    <w:rsid w:val="00137DB0"/>
    <w:rsid w:val="00162677"/>
    <w:rsid w:val="001A3EC3"/>
    <w:rsid w:val="001D462E"/>
    <w:rsid w:val="001E077F"/>
    <w:rsid w:val="0020654D"/>
    <w:rsid w:val="00252819"/>
    <w:rsid w:val="002C3D1E"/>
    <w:rsid w:val="002C443C"/>
    <w:rsid w:val="002D2075"/>
    <w:rsid w:val="002E1CD9"/>
    <w:rsid w:val="00324217"/>
    <w:rsid w:val="0032681A"/>
    <w:rsid w:val="00337E21"/>
    <w:rsid w:val="00364F45"/>
    <w:rsid w:val="00373D5E"/>
    <w:rsid w:val="0038751B"/>
    <w:rsid w:val="00391B9F"/>
    <w:rsid w:val="00394E47"/>
    <w:rsid w:val="00397000"/>
    <w:rsid w:val="003C167D"/>
    <w:rsid w:val="00401A91"/>
    <w:rsid w:val="004078CB"/>
    <w:rsid w:val="004227CB"/>
    <w:rsid w:val="00434274"/>
    <w:rsid w:val="00436B1C"/>
    <w:rsid w:val="00474004"/>
    <w:rsid w:val="004874C9"/>
    <w:rsid w:val="004974CB"/>
    <w:rsid w:val="004E0D40"/>
    <w:rsid w:val="004E72A7"/>
    <w:rsid w:val="005175B5"/>
    <w:rsid w:val="00525F71"/>
    <w:rsid w:val="005575C4"/>
    <w:rsid w:val="0058387F"/>
    <w:rsid w:val="00587FD3"/>
    <w:rsid w:val="005922E0"/>
    <w:rsid w:val="005B41CD"/>
    <w:rsid w:val="005E0E7F"/>
    <w:rsid w:val="005E71A9"/>
    <w:rsid w:val="005F1E2E"/>
    <w:rsid w:val="006039D0"/>
    <w:rsid w:val="00613A1D"/>
    <w:rsid w:val="00651AD5"/>
    <w:rsid w:val="006537DE"/>
    <w:rsid w:val="00672EB1"/>
    <w:rsid w:val="00683E68"/>
    <w:rsid w:val="006C4397"/>
    <w:rsid w:val="006F595A"/>
    <w:rsid w:val="007022DF"/>
    <w:rsid w:val="007110CC"/>
    <w:rsid w:val="007406E3"/>
    <w:rsid w:val="007444D8"/>
    <w:rsid w:val="00763B5B"/>
    <w:rsid w:val="00767717"/>
    <w:rsid w:val="007960D1"/>
    <w:rsid w:val="007A7DB3"/>
    <w:rsid w:val="007B2FDB"/>
    <w:rsid w:val="007C16B4"/>
    <w:rsid w:val="007E51D6"/>
    <w:rsid w:val="007F190A"/>
    <w:rsid w:val="008052F1"/>
    <w:rsid w:val="00807252"/>
    <w:rsid w:val="00816DE4"/>
    <w:rsid w:val="008202F5"/>
    <w:rsid w:val="00837FAF"/>
    <w:rsid w:val="008566DE"/>
    <w:rsid w:val="00872FA2"/>
    <w:rsid w:val="0089361D"/>
    <w:rsid w:val="008B78C4"/>
    <w:rsid w:val="008C671C"/>
    <w:rsid w:val="008D2465"/>
    <w:rsid w:val="008D52B9"/>
    <w:rsid w:val="009049B9"/>
    <w:rsid w:val="00910C38"/>
    <w:rsid w:val="00920526"/>
    <w:rsid w:val="00940583"/>
    <w:rsid w:val="009536CE"/>
    <w:rsid w:val="00982D61"/>
    <w:rsid w:val="009B094B"/>
    <w:rsid w:val="009D3294"/>
    <w:rsid w:val="009D7DAB"/>
    <w:rsid w:val="009F133B"/>
    <w:rsid w:val="00A047BF"/>
    <w:rsid w:val="00A37C70"/>
    <w:rsid w:val="00A55EDD"/>
    <w:rsid w:val="00A71EA6"/>
    <w:rsid w:val="00A813EE"/>
    <w:rsid w:val="00A9160C"/>
    <w:rsid w:val="00AB10C9"/>
    <w:rsid w:val="00AD2596"/>
    <w:rsid w:val="00AE1CD2"/>
    <w:rsid w:val="00AE4979"/>
    <w:rsid w:val="00AE59E5"/>
    <w:rsid w:val="00AE735F"/>
    <w:rsid w:val="00B14BBB"/>
    <w:rsid w:val="00B523F3"/>
    <w:rsid w:val="00B72D05"/>
    <w:rsid w:val="00B836E8"/>
    <w:rsid w:val="00BA356C"/>
    <w:rsid w:val="00BA3E66"/>
    <w:rsid w:val="00BE3DD6"/>
    <w:rsid w:val="00C01CF0"/>
    <w:rsid w:val="00C14E61"/>
    <w:rsid w:val="00C3018F"/>
    <w:rsid w:val="00C3755E"/>
    <w:rsid w:val="00C51215"/>
    <w:rsid w:val="00C64BC1"/>
    <w:rsid w:val="00C67205"/>
    <w:rsid w:val="00C96A55"/>
    <w:rsid w:val="00CA4142"/>
    <w:rsid w:val="00CB4127"/>
    <w:rsid w:val="00CC2CE0"/>
    <w:rsid w:val="00CE6834"/>
    <w:rsid w:val="00D35847"/>
    <w:rsid w:val="00D37FE0"/>
    <w:rsid w:val="00D5688D"/>
    <w:rsid w:val="00D71243"/>
    <w:rsid w:val="00D85556"/>
    <w:rsid w:val="00D87F32"/>
    <w:rsid w:val="00DD41AC"/>
    <w:rsid w:val="00DF6C64"/>
    <w:rsid w:val="00E34884"/>
    <w:rsid w:val="00E865E8"/>
    <w:rsid w:val="00EA0146"/>
    <w:rsid w:val="00EB40FE"/>
    <w:rsid w:val="00F0204D"/>
    <w:rsid w:val="00F061EA"/>
    <w:rsid w:val="00F33662"/>
    <w:rsid w:val="00F70871"/>
    <w:rsid w:val="00F85855"/>
    <w:rsid w:val="00F91242"/>
    <w:rsid w:val="00FC639E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3</cp:revision>
  <cp:lastPrinted>2020-07-29T11:38:00Z</cp:lastPrinted>
  <dcterms:created xsi:type="dcterms:W3CDTF">2020-07-31T05:21:00Z</dcterms:created>
  <dcterms:modified xsi:type="dcterms:W3CDTF">2020-07-31T05:54:00Z</dcterms:modified>
</cp:coreProperties>
</file>