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92" w:rsidRPr="0016130C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75092" w:rsidRPr="0016130C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375092" w:rsidRPr="0016130C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375092" w:rsidRPr="0016130C" w:rsidRDefault="00375092" w:rsidP="00AB2D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1.1. Наименование разработчика проекта муниципального нормативного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16130C">
        <w:rPr>
          <w:rFonts w:ascii="Times New Roman" w:hAnsi="Times New Roman" w:cs="Times New Roman"/>
          <w:sz w:val="28"/>
          <w:szCs w:val="28"/>
        </w:rPr>
        <w:t xml:space="preserve">департамент архитектуры и градостроительства </w:t>
      </w:r>
      <w:r w:rsidR="00AB2DEF" w:rsidRPr="0016130C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</w:p>
    <w:p w:rsidR="00AB2DEF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1.2. Сведения о структурных подразделениях Администрации города,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муниципальных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учреждениях, а также работниках Администрации города,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участвующих в разработке проекта муниципального нормативного правового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акта: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="00962B0A" w:rsidRPr="00962B0A">
        <w:rPr>
          <w:rFonts w:ascii="Times New Roman" w:hAnsi="Times New Roman" w:cs="Times New Roman"/>
          <w:sz w:val="28"/>
          <w:szCs w:val="28"/>
        </w:rPr>
        <w:t>отсутствуют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70D" w:rsidRDefault="00375092" w:rsidP="00BE0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1.3. Вид и наименование проекта нормативного правового акта: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EF" w:rsidRPr="0016130C" w:rsidRDefault="00034B5D" w:rsidP="00BE0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5D">
        <w:rPr>
          <w:rFonts w:ascii="Times New Roman" w:hAnsi="Times New Roman" w:cs="Times New Roman"/>
          <w:sz w:val="28"/>
          <w:szCs w:val="28"/>
        </w:rPr>
        <w:t>проект решения Думы города «О внесении изменений в решение Думы города от 26.12.2017 № 206-VI ДГ «О Правилах благоустройства территории города Сургута»</w:t>
      </w:r>
      <w:r w:rsidR="00AB2DEF" w:rsidRPr="00034B5D">
        <w:rPr>
          <w:rFonts w:ascii="Times New Roman" w:hAnsi="Times New Roman" w:cs="Times New Roman"/>
          <w:sz w:val="28"/>
          <w:szCs w:val="28"/>
        </w:rPr>
        <w:t>.</w:t>
      </w:r>
    </w:p>
    <w:p w:rsidR="00BE0F91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1.4. Основания для разработки проекта муниципального нормативного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91" w:rsidRPr="0016130C" w:rsidRDefault="00485846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846">
        <w:rPr>
          <w:rFonts w:ascii="Times New Roman" w:hAnsi="Times New Roman" w:cs="Times New Roman"/>
          <w:sz w:val="28"/>
          <w:szCs w:val="28"/>
        </w:rPr>
        <w:t>Соглашение о взаимодействии на выполнение работ по разработке концепции архитектурно-художественного освещения и праздничного светового оформления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от 01.12.2017 г</w:t>
      </w:r>
      <w:r w:rsidR="00C1056A" w:rsidRPr="00485846">
        <w:rPr>
          <w:rFonts w:ascii="Times New Roman" w:hAnsi="Times New Roman" w:cs="Times New Roman"/>
          <w:sz w:val="28"/>
          <w:szCs w:val="28"/>
        </w:rPr>
        <w:t>.</w:t>
      </w:r>
    </w:p>
    <w:p w:rsidR="00BE0F91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1.5. Перечень действующих муниципальных нормативных правовых актов (их</w:t>
      </w:r>
      <w:r w:rsidR="00AB2DEF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положений), устанавливающих правовое регулирование:</w:t>
      </w:r>
    </w:p>
    <w:p w:rsidR="0007515F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16130C">
        <w:rPr>
          <w:rFonts w:ascii="Times New Roman" w:hAnsi="Times New Roman" w:cs="Times New Roman"/>
          <w:sz w:val="28"/>
          <w:szCs w:val="28"/>
        </w:rPr>
        <w:t xml:space="preserve">- </w:t>
      </w:r>
      <w:r w:rsidR="00BE0F91" w:rsidRPr="00B25845">
        <w:rPr>
          <w:rFonts w:ascii="Times New Roman" w:hAnsi="Times New Roman" w:cs="Times New Roman"/>
          <w:sz w:val="28"/>
          <w:szCs w:val="28"/>
        </w:rPr>
        <w:t>решение Думы города от 26.12.2017 № 206-VI ДГ «О Правилах благоустройства территории города Сургута»</w:t>
      </w:r>
    </w:p>
    <w:p w:rsidR="00285F03" w:rsidRPr="00B25845" w:rsidRDefault="0007515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2E5">
        <w:rPr>
          <w:rFonts w:ascii="Times New Roman" w:hAnsi="Times New Roman" w:cs="Times New Roman"/>
          <w:sz w:val="28"/>
          <w:szCs w:val="28"/>
        </w:rPr>
        <w:t>постановление</w:t>
      </w:r>
      <w:r w:rsidR="00B902E5" w:rsidRPr="00B902E5">
        <w:rPr>
          <w:rFonts w:ascii="Times New Roman" w:hAnsi="Times New Roman" w:cs="Times New Roman"/>
          <w:sz w:val="28"/>
          <w:szCs w:val="28"/>
        </w:rPr>
        <w:t xml:space="preserve"> Администрации города от 11.05.2018 № 3351</w:t>
      </w:r>
      <w:r w:rsidR="0056570D">
        <w:rPr>
          <w:rFonts w:ascii="Times New Roman" w:hAnsi="Times New Roman" w:cs="Times New Roman"/>
          <w:sz w:val="28"/>
          <w:szCs w:val="28"/>
        </w:rPr>
        <w:t xml:space="preserve"> </w:t>
      </w:r>
      <w:r w:rsidR="00B902E5" w:rsidRPr="00B902E5">
        <w:rPr>
          <w:rFonts w:ascii="Times New Roman" w:hAnsi="Times New Roman" w:cs="Times New Roman"/>
          <w:sz w:val="28"/>
          <w:szCs w:val="28"/>
        </w:rPr>
        <w:t>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</w:r>
      <w:r w:rsidR="00B902E5">
        <w:rPr>
          <w:rFonts w:ascii="Times New Roman" w:hAnsi="Times New Roman" w:cs="Times New Roman"/>
          <w:sz w:val="28"/>
          <w:szCs w:val="28"/>
        </w:rPr>
        <w:t>.</w:t>
      </w: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45">
        <w:rPr>
          <w:rFonts w:ascii="Times New Roman" w:hAnsi="Times New Roman" w:cs="Times New Roman"/>
          <w:sz w:val="28"/>
          <w:szCs w:val="28"/>
        </w:rPr>
        <w:t>1.6. Планируемый срок вступления в силу предлагаемого правового</w:t>
      </w:r>
      <w:r w:rsidR="00013322" w:rsidRPr="00B25845">
        <w:rPr>
          <w:rFonts w:ascii="Times New Roman" w:hAnsi="Times New Roman" w:cs="Times New Roman"/>
          <w:sz w:val="28"/>
          <w:szCs w:val="28"/>
        </w:rPr>
        <w:t xml:space="preserve"> </w:t>
      </w:r>
      <w:r w:rsidRPr="00B25845">
        <w:rPr>
          <w:rFonts w:ascii="Times New Roman" w:hAnsi="Times New Roman" w:cs="Times New Roman"/>
          <w:sz w:val="28"/>
          <w:szCs w:val="28"/>
        </w:rPr>
        <w:t>регулирования:</w:t>
      </w:r>
      <w:r w:rsidR="00013322" w:rsidRPr="00B25845">
        <w:rPr>
          <w:rFonts w:ascii="Times New Roman" w:hAnsi="Times New Roman" w:cs="Times New Roman"/>
          <w:sz w:val="28"/>
          <w:szCs w:val="28"/>
        </w:rPr>
        <w:t xml:space="preserve"> </w:t>
      </w:r>
      <w:r w:rsidR="002551BD" w:rsidRPr="00B25845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013322" w:rsidRPr="00B25845">
        <w:rPr>
          <w:rFonts w:ascii="Times New Roman" w:hAnsi="Times New Roman" w:cs="Times New Roman"/>
          <w:sz w:val="28"/>
          <w:szCs w:val="28"/>
        </w:rPr>
        <w:t>.</w:t>
      </w:r>
    </w:p>
    <w:p w:rsidR="002551BD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1.7. Сведения о необходимости или отсутствии необходимости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 xml:space="preserve">установления переходного периода: </w:t>
      </w:r>
      <w:r w:rsidR="009F3162" w:rsidRPr="009F3162">
        <w:rPr>
          <w:rFonts w:ascii="Times New Roman" w:hAnsi="Times New Roman" w:cs="Times New Roman"/>
          <w:sz w:val="28"/>
          <w:szCs w:val="28"/>
        </w:rPr>
        <w:t>отсутствует</w:t>
      </w:r>
      <w:r w:rsidR="003F74EF" w:rsidRPr="0016130C">
        <w:rPr>
          <w:rFonts w:ascii="Times New Roman" w:hAnsi="Times New Roman" w:cs="Times New Roman"/>
          <w:sz w:val="28"/>
          <w:szCs w:val="28"/>
        </w:rPr>
        <w:t>.</w:t>
      </w:r>
    </w:p>
    <w:p w:rsidR="0001332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1.8. Дата размещения уведомления о проведении публичных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консультаций по проекту муниципальног</w:t>
      </w:r>
      <w:r w:rsidR="00407041">
        <w:rPr>
          <w:rFonts w:ascii="Times New Roman" w:hAnsi="Times New Roman" w:cs="Times New Roman"/>
          <w:sz w:val="28"/>
          <w:szCs w:val="28"/>
        </w:rPr>
        <w:t xml:space="preserve">о нормативного правового акта: </w:t>
      </w:r>
      <w:r w:rsidR="00407041" w:rsidRPr="0056570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2FE9" w:rsidRPr="005657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7041" w:rsidRPr="0056570D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9D2FE9" w:rsidRPr="0056570D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56570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16130C">
        <w:rPr>
          <w:rFonts w:ascii="Times New Roman" w:hAnsi="Times New Roman" w:cs="Times New Roman"/>
          <w:sz w:val="28"/>
          <w:szCs w:val="28"/>
        </w:rPr>
        <w:t xml:space="preserve">  и срок, в течение которого принимались предложения в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связи с размещением уведомления о проведении публичных консультаций по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 xml:space="preserve">проекту нормативного правового акта: </w:t>
      </w: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07041" w:rsidRPr="0056570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2FE9" w:rsidRPr="005657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7041" w:rsidRPr="0056570D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9D2FE9" w:rsidRPr="0056570D">
        <w:rPr>
          <w:rFonts w:ascii="Times New Roman" w:hAnsi="Times New Roman" w:cs="Times New Roman"/>
          <w:sz w:val="28"/>
          <w:szCs w:val="28"/>
          <w:u w:val="single"/>
        </w:rPr>
        <w:t xml:space="preserve"> 2019 </w:t>
      </w:r>
      <w:r w:rsidRPr="0056570D">
        <w:rPr>
          <w:rFonts w:ascii="Times New Roman" w:hAnsi="Times New Roman" w:cs="Times New Roman"/>
          <w:sz w:val="28"/>
          <w:szCs w:val="28"/>
          <w:u w:val="single"/>
        </w:rPr>
        <w:t>г.;</w:t>
      </w: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407041" w:rsidRPr="0056570D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9D2FE9" w:rsidRPr="005657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7041" w:rsidRPr="0056570D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9D2FE9" w:rsidRPr="0056570D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="0007515F" w:rsidRPr="005657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570D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6130C">
        <w:rPr>
          <w:rFonts w:ascii="Times New Roman" w:hAnsi="Times New Roman" w:cs="Times New Roman"/>
          <w:sz w:val="28"/>
          <w:szCs w:val="28"/>
        </w:rPr>
        <w:t>.</w:t>
      </w: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1.9. Сведения о количестве замечаний и предложений, полученных в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ходе публичных консультаций по проекту нормативного правового акта:</w:t>
      </w: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750980">
        <w:rPr>
          <w:rFonts w:ascii="Times New Roman" w:hAnsi="Times New Roman" w:cs="Times New Roman"/>
          <w:sz w:val="28"/>
          <w:szCs w:val="28"/>
        </w:rPr>
        <w:t>2</w:t>
      </w:r>
      <w:r w:rsidRPr="0016130C">
        <w:rPr>
          <w:rFonts w:ascii="Times New Roman" w:hAnsi="Times New Roman" w:cs="Times New Roman"/>
          <w:sz w:val="28"/>
          <w:szCs w:val="28"/>
        </w:rPr>
        <w:t>, из них:</w:t>
      </w:r>
    </w:p>
    <w:p w:rsidR="00375092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учтено полностью: </w:t>
      </w:r>
      <w:r w:rsidR="00750980">
        <w:rPr>
          <w:rFonts w:ascii="Times New Roman" w:hAnsi="Times New Roman" w:cs="Times New Roman"/>
          <w:sz w:val="28"/>
          <w:szCs w:val="28"/>
        </w:rPr>
        <w:t>2</w:t>
      </w:r>
      <w:r w:rsidRPr="0016130C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3F74EF" w:rsidRPr="0016130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6130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6130C">
        <w:rPr>
          <w:rFonts w:ascii="Times New Roman" w:hAnsi="Times New Roman" w:cs="Times New Roman"/>
          <w:sz w:val="28"/>
          <w:szCs w:val="28"/>
        </w:rPr>
        <w:t xml:space="preserve"> не учтено</w:t>
      </w:r>
      <w:r w:rsidRPr="0016130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5098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6130C">
        <w:rPr>
          <w:rFonts w:ascii="Times New Roman" w:hAnsi="Times New Roman" w:cs="Times New Roman"/>
          <w:sz w:val="28"/>
          <w:szCs w:val="28"/>
        </w:rPr>
        <w:t>.</w:t>
      </w:r>
    </w:p>
    <w:p w:rsidR="0056570D" w:rsidRPr="0016130C" w:rsidRDefault="0056570D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получено 2 отзыва в поддержку предлагаемого правового регулирования.</w:t>
      </w: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1.10. Контактная информация ответственного исполнителя проекта:</w:t>
      </w:r>
    </w:p>
    <w:p w:rsidR="00375092" w:rsidRPr="0016130C" w:rsidRDefault="00375092" w:rsidP="005657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DF6461" w:rsidRPr="0016130C">
        <w:rPr>
          <w:rFonts w:ascii="Times New Roman" w:hAnsi="Times New Roman" w:cs="Times New Roman"/>
          <w:sz w:val="28"/>
          <w:szCs w:val="28"/>
        </w:rPr>
        <w:t>Беленец Оксана Викторовна</w:t>
      </w:r>
    </w:p>
    <w:p w:rsidR="00375092" w:rsidRPr="0016130C" w:rsidRDefault="00375092" w:rsidP="005657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F6461" w:rsidRPr="0016130C">
        <w:rPr>
          <w:rFonts w:ascii="Times New Roman" w:hAnsi="Times New Roman" w:cs="Times New Roman"/>
          <w:sz w:val="28"/>
          <w:szCs w:val="28"/>
        </w:rPr>
        <w:t>ведущий специалист отдела архитектуры, художественного оформления и рекламы департамента архитектуры и градостроительства Администрации города</w:t>
      </w:r>
    </w:p>
    <w:p w:rsidR="00013322" w:rsidRPr="0016130C" w:rsidRDefault="00375092" w:rsidP="005657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lastRenderedPageBreak/>
        <w:t xml:space="preserve">Тел.: </w:t>
      </w:r>
      <w:r w:rsidR="00013322" w:rsidRPr="0016130C">
        <w:rPr>
          <w:rFonts w:ascii="Times New Roman" w:hAnsi="Times New Roman" w:cs="Times New Roman"/>
          <w:sz w:val="28"/>
          <w:szCs w:val="28"/>
        </w:rPr>
        <w:t>(3462) 528-</w:t>
      </w:r>
      <w:r w:rsidR="00110720" w:rsidRPr="0016130C">
        <w:rPr>
          <w:rFonts w:ascii="Times New Roman" w:hAnsi="Times New Roman" w:cs="Times New Roman"/>
          <w:sz w:val="28"/>
          <w:szCs w:val="28"/>
        </w:rPr>
        <w:t>295</w:t>
      </w:r>
      <w:r w:rsidRPr="0016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16130C" w:rsidRDefault="00375092" w:rsidP="005657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10720" w:rsidRPr="0016130C">
        <w:rPr>
          <w:rFonts w:ascii="Times New Roman" w:hAnsi="Times New Roman" w:cs="Times New Roman"/>
          <w:sz w:val="28"/>
          <w:szCs w:val="28"/>
        </w:rPr>
        <w:t>belenets_ov@admsurgut.ru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муниципального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муниципального правового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акта (высокая/средняя)</w:t>
      </w:r>
      <w:r w:rsidR="00013322" w:rsidRPr="0016130C">
        <w:rPr>
          <w:rFonts w:ascii="Times New Roman" w:hAnsi="Times New Roman" w:cs="Times New Roman"/>
          <w:sz w:val="28"/>
          <w:szCs w:val="28"/>
        </w:rPr>
        <w:t>:</w:t>
      </w:r>
      <w:r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="00110720" w:rsidRPr="0016130C">
        <w:rPr>
          <w:rFonts w:ascii="Times New Roman" w:hAnsi="Times New Roman" w:cs="Times New Roman"/>
          <w:sz w:val="28"/>
          <w:szCs w:val="28"/>
        </w:rPr>
        <w:t>средняя.</w:t>
      </w:r>
    </w:p>
    <w:p w:rsidR="00110720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2.2. Обоснование отнесения проекта муниципального нормативного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правового акта к определенной степени регулирующего воздействия: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16130C" w:rsidRDefault="001A0AFB" w:rsidP="00110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0AFB">
        <w:rPr>
          <w:rFonts w:ascii="Times New Roman" w:hAnsi="Times New Roman" w:cs="Times New Roman"/>
          <w:sz w:val="28"/>
          <w:szCs w:val="28"/>
        </w:rPr>
        <w:t>роект решения Думы города «О внесении изменений в решение Думы города от 26.12.2017 № 206-VI ДГ «О Правилах благоустройства территории города Сургута»</w:t>
      </w:r>
      <w:r w:rsidR="00110720" w:rsidRPr="0016130C">
        <w:rPr>
          <w:rFonts w:ascii="Times New Roman" w:hAnsi="Times New Roman" w:cs="Times New Roman"/>
          <w:sz w:val="28"/>
          <w:szCs w:val="28"/>
        </w:rPr>
        <w:t xml:space="preserve"> содержит положения, изменяющие ранее предусмотренные муниципальными правовыми актами,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013322" w:rsidRPr="0016130C">
        <w:rPr>
          <w:rFonts w:ascii="Times New Roman" w:hAnsi="Times New Roman" w:cs="Times New Roman"/>
          <w:sz w:val="28"/>
          <w:szCs w:val="28"/>
        </w:rPr>
        <w:t>.</w:t>
      </w:r>
    </w:p>
    <w:p w:rsidR="00375092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направлено предлагаемое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375092" w:rsidRPr="003D071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3.1. </w:t>
      </w:r>
      <w:r w:rsidRPr="003D071C">
        <w:rPr>
          <w:rFonts w:ascii="Times New Roman" w:hAnsi="Times New Roman" w:cs="Times New Roman"/>
          <w:sz w:val="28"/>
          <w:szCs w:val="28"/>
        </w:rPr>
        <w:t>Описание содержания проблемной ситуации, на решение которой</w:t>
      </w:r>
      <w:r w:rsidR="00013322" w:rsidRPr="003D071C">
        <w:rPr>
          <w:rFonts w:ascii="Times New Roman" w:hAnsi="Times New Roman" w:cs="Times New Roman"/>
          <w:sz w:val="28"/>
          <w:szCs w:val="28"/>
        </w:rPr>
        <w:t xml:space="preserve"> </w:t>
      </w:r>
      <w:r w:rsidRPr="003D071C">
        <w:rPr>
          <w:rFonts w:ascii="Times New Roman" w:hAnsi="Times New Roman" w:cs="Times New Roman"/>
          <w:sz w:val="28"/>
          <w:szCs w:val="28"/>
        </w:rPr>
        <w:t>направлено принятие проекта муниципального нормативного правового акта:</w:t>
      </w:r>
    </w:p>
    <w:p w:rsidR="005C4C58" w:rsidRPr="0016130C" w:rsidRDefault="006D23DB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C">
        <w:rPr>
          <w:rFonts w:ascii="Times New Roman" w:hAnsi="Times New Roman" w:cs="Times New Roman"/>
          <w:sz w:val="28"/>
          <w:szCs w:val="28"/>
        </w:rPr>
        <w:t>Среди основных проблемных задач муниципального образования особое место занимает решение проблемы архитектурно-художественного освещения и праздничного светового оформления города. Концепция архитектурно-художественного освещения и праздничного светового оформления города Су</w:t>
      </w:r>
      <w:r w:rsidR="00FA1BB3" w:rsidRPr="003D071C">
        <w:rPr>
          <w:rFonts w:ascii="Times New Roman" w:hAnsi="Times New Roman" w:cs="Times New Roman"/>
          <w:sz w:val="28"/>
          <w:szCs w:val="28"/>
        </w:rPr>
        <w:t>ргута,</w:t>
      </w:r>
      <w:r w:rsidRPr="003D071C">
        <w:rPr>
          <w:rFonts w:ascii="Times New Roman" w:hAnsi="Times New Roman" w:cs="Times New Roman"/>
          <w:sz w:val="28"/>
          <w:szCs w:val="28"/>
        </w:rPr>
        <w:t xml:space="preserve"> обеспечит комплексный подход к решению этой проблемы, </w:t>
      </w:r>
      <w:r w:rsidR="00FA1BB3" w:rsidRPr="003D071C">
        <w:rPr>
          <w:rFonts w:ascii="Times New Roman" w:hAnsi="Times New Roman" w:cs="Times New Roman"/>
          <w:sz w:val="28"/>
          <w:szCs w:val="28"/>
        </w:rPr>
        <w:t>создаст улучшение городской среды, гармоничное использования всех средств освещения для повышения уровня комфорта световой среды города, улучшения его архитектурно-художественных качеств в вечерне-ночное время, повышение уровня безопасности населения и дорожного движения</w:t>
      </w:r>
      <w:r w:rsidRPr="003D071C">
        <w:rPr>
          <w:rFonts w:ascii="Times New Roman" w:hAnsi="Times New Roman" w:cs="Times New Roman"/>
          <w:sz w:val="28"/>
          <w:szCs w:val="28"/>
        </w:rPr>
        <w:t>.</w:t>
      </w:r>
    </w:p>
    <w:p w:rsidR="000F798C" w:rsidRPr="0016130C" w:rsidRDefault="00375092" w:rsidP="007042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3.2. Информация о возникновении, выявлении проблемы и мерах, принятых</w:t>
      </w:r>
      <w:r w:rsidR="00013322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результатах:</w:t>
      </w:r>
      <w:r w:rsidR="002F0ABC" w:rsidRPr="0016130C">
        <w:t xml:space="preserve"> </w:t>
      </w:r>
      <w:r w:rsidR="002F0ABC" w:rsidRPr="0016130C">
        <w:rPr>
          <w:rFonts w:ascii="Times New Roman" w:hAnsi="Times New Roman" w:cs="Times New Roman"/>
          <w:sz w:val="28"/>
          <w:szCs w:val="28"/>
        </w:rPr>
        <w:t>отсутствует.</w:t>
      </w:r>
      <w:r w:rsidR="005C4C58" w:rsidRPr="0016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75" w:rsidRPr="0016130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</w:t>
      </w:r>
      <w:r w:rsidR="0098727C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98727C" w:rsidRPr="0016130C">
        <w:rPr>
          <w:rFonts w:ascii="Times New Roman" w:hAnsi="Times New Roman" w:cs="Times New Roman"/>
          <w:sz w:val="28"/>
          <w:szCs w:val="28"/>
        </w:rPr>
        <w:t>–</w:t>
      </w:r>
      <w:r w:rsidRPr="0016130C">
        <w:rPr>
          <w:rFonts w:ascii="Times New Roman" w:hAnsi="Times New Roman" w:cs="Times New Roman"/>
          <w:sz w:val="28"/>
          <w:szCs w:val="28"/>
        </w:rPr>
        <w:t xml:space="preserve"> Югры, других муниципальных</w:t>
      </w:r>
      <w:r w:rsidR="0098727C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Pr="0016130C">
        <w:rPr>
          <w:rFonts w:ascii="Times New Roman" w:hAnsi="Times New Roman" w:cs="Times New Roman"/>
          <w:sz w:val="28"/>
          <w:szCs w:val="28"/>
        </w:rPr>
        <w:t>образованиях Российской Федерации:</w:t>
      </w:r>
      <w:r w:rsidR="005C4C58" w:rsidRPr="0016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75" w:rsidRDefault="00F71E75" w:rsidP="00F71E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EF678F">
        <w:rPr>
          <w:rFonts w:ascii="Times New Roman" w:hAnsi="Times New Roman" w:cs="Times New Roman"/>
          <w:sz w:val="28"/>
          <w:szCs w:val="28"/>
        </w:rPr>
        <w:t>А</w:t>
      </w:r>
      <w:r w:rsidR="00EF678F" w:rsidRPr="00EF678F">
        <w:rPr>
          <w:rFonts w:ascii="Times New Roman" w:hAnsi="Times New Roman" w:cs="Times New Roman"/>
          <w:sz w:val="28"/>
          <w:szCs w:val="28"/>
        </w:rPr>
        <w:t>дминистраци</w:t>
      </w:r>
      <w:r w:rsidR="00EF678F">
        <w:rPr>
          <w:rFonts w:ascii="Times New Roman" w:hAnsi="Times New Roman" w:cs="Times New Roman"/>
          <w:sz w:val="28"/>
          <w:szCs w:val="28"/>
        </w:rPr>
        <w:t>и</w:t>
      </w:r>
      <w:r w:rsidR="00EF678F" w:rsidRPr="00EF678F">
        <w:rPr>
          <w:rFonts w:ascii="Times New Roman" w:hAnsi="Times New Roman" w:cs="Times New Roman"/>
          <w:sz w:val="28"/>
          <w:szCs w:val="28"/>
        </w:rPr>
        <w:t xml:space="preserve"> городского поселения старая </w:t>
      </w:r>
      <w:proofErr w:type="spellStart"/>
      <w:r w:rsidR="00EF678F">
        <w:rPr>
          <w:rFonts w:ascii="Times New Roman" w:hAnsi="Times New Roman" w:cs="Times New Roman"/>
          <w:sz w:val="28"/>
          <w:szCs w:val="28"/>
        </w:rPr>
        <w:t>К</w:t>
      </w:r>
      <w:r w:rsidR="00EF678F" w:rsidRPr="00EF678F">
        <w:rPr>
          <w:rFonts w:ascii="Times New Roman" w:hAnsi="Times New Roman" w:cs="Times New Roman"/>
          <w:sz w:val="28"/>
          <w:szCs w:val="28"/>
        </w:rPr>
        <w:t>упавна</w:t>
      </w:r>
      <w:proofErr w:type="spellEnd"/>
      <w:r w:rsidR="00EF678F" w:rsidRPr="00EF678F">
        <w:rPr>
          <w:rFonts w:ascii="Times New Roman" w:hAnsi="Times New Roman" w:cs="Times New Roman"/>
          <w:sz w:val="28"/>
          <w:szCs w:val="28"/>
        </w:rPr>
        <w:t xml:space="preserve"> </w:t>
      </w:r>
      <w:r w:rsidR="00EF678F">
        <w:rPr>
          <w:rFonts w:ascii="Times New Roman" w:hAnsi="Times New Roman" w:cs="Times New Roman"/>
          <w:sz w:val="28"/>
          <w:szCs w:val="28"/>
        </w:rPr>
        <w:t>М</w:t>
      </w:r>
      <w:r w:rsidR="00EF678F" w:rsidRPr="00EF678F">
        <w:rPr>
          <w:rFonts w:ascii="Times New Roman" w:hAnsi="Times New Roman" w:cs="Times New Roman"/>
          <w:sz w:val="28"/>
          <w:szCs w:val="28"/>
        </w:rPr>
        <w:t>осковской области от 04</w:t>
      </w:r>
      <w:r w:rsidR="00EF678F">
        <w:rPr>
          <w:rFonts w:ascii="Times New Roman" w:hAnsi="Times New Roman" w:cs="Times New Roman"/>
          <w:sz w:val="28"/>
          <w:szCs w:val="28"/>
        </w:rPr>
        <w:t>.12.</w:t>
      </w:r>
      <w:r w:rsidR="00EF678F" w:rsidRPr="00EF678F">
        <w:rPr>
          <w:rFonts w:ascii="Times New Roman" w:hAnsi="Times New Roman" w:cs="Times New Roman"/>
          <w:sz w:val="28"/>
          <w:szCs w:val="28"/>
        </w:rPr>
        <w:t xml:space="preserve">2015 </w:t>
      </w:r>
      <w:r w:rsidR="00EF678F">
        <w:rPr>
          <w:rFonts w:ascii="Times New Roman" w:hAnsi="Times New Roman" w:cs="Times New Roman"/>
          <w:sz w:val="28"/>
          <w:szCs w:val="28"/>
        </w:rPr>
        <w:t xml:space="preserve">№ </w:t>
      </w:r>
      <w:r w:rsidR="00EF678F" w:rsidRPr="00EF678F">
        <w:rPr>
          <w:rFonts w:ascii="Times New Roman" w:hAnsi="Times New Roman" w:cs="Times New Roman"/>
          <w:sz w:val="28"/>
          <w:szCs w:val="28"/>
        </w:rPr>
        <w:t xml:space="preserve">323 </w:t>
      </w:r>
      <w:r w:rsidRPr="0016130C">
        <w:rPr>
          <w:rFonts w:ascii="Times New Roman" w:hAnsi="Times New Roman" w:cs="Times New Roman"/>
          <w:sz w:val="28"/>
          <w:szCs w:val="28"/>
        </w:rPr>
        <w:t>«</w:t>
      </w:r>
      <w:r w:rsidR="00EF678F" w:rsidRPr="00EF678F">
        <w:rPr>
          <w:rFonts w:ascii="Times New Roman" w:hAnsi="Times New Roman" w:cs="Times New Roman"/>
          <w:sz w:val="28"/>
          <w:szCs w:val="28"/>
        </w:rPr>
        <w:t xml:space="preserve">Об утверждении Концепции архитектурно-художественного освещения на территории муниципального </w:t>
      </w:r>
      <w:r w:rsidR="00EF678F" w:rsidRPr="00B8446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84469" w:rsidRPr="00B84469">
        <w:rPr>
          <w:rFonts w:ascii="Times New Roman" w:hAnsi="Times New Roman" w:cs="Times New Roman"/>
          <w:sz w:val="28"/>
          <w:szCs w:val="28"/>
        </w:rPr>
        <w:t>г</w:t>
      </w:r>
      <w:r w:rsidR="00EF678F" w:rsidRPr="00B84469">
        <w:rPr>
          <w:rFonts w:ascii="Times New Roman" w:hAnsi="Times New Roman" w:cs="Times New Roman"/>
          <w:sz w:val="28"/>
          <w:szCs w:val="28"/>
        </w:rPr>
        <w:t>ород Ст</w:t>
      </w:r>
      <w:r w:rsidR="00B84469" w:rsidRPr="00B84469">
        <w:rPr>
          <w:rFonts w:ascii="Times New Roman" w:hAnsi="Times New Roman" w:cs="Times New Roman"/>
          <w:sz w:val="28"/>
          <w:szCs w:val="28"/>
        </w:rPr>
        <w:t xml:space="preserve">арая </w:t>
      </w:r>
      <w:proofErr w:type="spellStart"/>
      <w:r w:rsidR="00B84469" w:rsidRPr="00B84469">
        <w:rPr>
          <w:rFonts w:ascii="Times New Roman" w:hAnsi="Times New Roman" w:cs="Times New Roman"/>
          <w:sz w:val="28"/>
          <w:szCs w:val="28"/>
        </w:rPr>
        <w:t>Купавна</w:t>
      </w:r>
      <w:proofErr w:type="spellEnd"/>
      <w:r w:rsidR="00B84469" w:rsidRPr="00B844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84469">
        <w:rPr>
          <w:rFonts w:ascii="Times New Roman" w:hAnsi="Times New Roman" w:cs="Times New Roman"/>
          <w:sz w:val="28"/>
          <w:szCs w:val="28"/>
        </w:rPr>
        <w:t>»;</w:t>
      </w:r>
    </w:p>
    <w:p w:rsidR="0062517B" w:rsidRDefault="0062517B" w:rsidP="00F71E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17B">
        <w:rPr>
          <w:rFonts w:ascii="Times New Roman" w:hAnsi="Times New Roman" w:cs="Times New Roman"/>
          <w:sz w:val="28"/>
          <w:szCs w:val="28"/>
        </w:rPr>
        <w:t>Решение Челябинской городской Думы четвёртого созыва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2517B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2517B">
        <w:rPr>
          <w:rFonts w:ascii="Times New Roman" w:hAnsi="Times New Roman" w:cs="Times New Roman"/>
          <w:sz w:val="28"/>
          <w:szCs w:val="28"/>
        </w:rPr>
        <w:t xml:space="preserve"> 28/12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17B">
        <w:rPr>
          <w:rFonts w:ascii="Times New Roman" w:hAnsi="Times New Roman" w:cs="Times New Roman"/>
          <w:sz w:val="28"/>
          <w:szCs w:val="28"/>
        </w:rPr>
        <w:t>О принятии Концепции дизайнерского и архитектурно-художеств</w:t>
      </w:r>
      <w:r>
        <w:rPr>
          <w:rFonts w:ascii="Times New Roman" w:hAnsi="Times New Roman" w:cs="Times New Roman"/>
          <w:sz w:val="28"/>
          <w:szCs w:val="28"/>
        </w:rPr>
        <w:t>енного облика города Челябинска»;</w:t>
      </w:r>
    </w:p>
    <w:p w:rsidR="0062517B" w:rsidRDefault="0062517B" w:rsidP="00F71E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30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78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города Пензы </w:t>
      </w:r>
      <w:r w:rsidRPr="006251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51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2517B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2517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517B">
        <w:rPr>
          <w:rFonts w:ascii="Times New Roman" w:hAnsi="Times New Roman" w:cs="Times New Roman"/>
          <w:sz w:val="28"/>
          <w:szCs w:val="28"/>
        </w:rPr>
        <w:t>Об утверждении Концепции художественно-рекламного оформления города Пензы к празднованию 350-летия основания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5092" w:rsidRPr="0016130C" w:rsidRDefault="00E84470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cr/>
        <w:t xml:space="preserve">         </w:t>
      </w:r>
      <w:r w:rsidR="00375092" w:rsidRPr="0016130C">
        <w:rPr>
          <w:rFonts w:ascii="Times New Roman" w:hAnsi="Times New Roman" w:cs="Times New Roman"/>
          <w:sz w:val="28"/>
          <w:szCs w:val="28"/>
        </w:rPr>
        <w:t>3.4. Источники данных:</w:t>
      </w:r>
      <w:r w:rsidR="005C4C58" w:rsidRPr="0016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BC" w:rsidRPr="0016130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социальная сеть Интернет;</w:t>
      </w:r>
    </w:p>
    <w:p w:rsidR="002F0ABC" w:rsidRPr="0016130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СПС «Гарант»;</w:t>
      </w:r>
    </w:p>
    <w:p w:rsidR="002F0ABC" w:rsidRPr="0016130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СПС «</w:t>
      </w:r>
      <w:proofErr w:type="spellStart"/>
      <w:r w:rsidRPr="0016130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6130C">
        <w:rPr>
          <w:rFonts w:ascii="Times New Roman" w:hAnsi="Times New Roman" w:cs="Times New Roman"/>
          <w:sz w:val="28"/>
          <w:szCs w:val="28"/>
        </w:rPr>
        <w:t>».</w:t>
      </w:r>
    </w:p>
    <w:p w:rsidR="00375092" w:rsidRPr="0016130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3</w:t>
      </w:r>
      <w:r w:rsidR="00375092" w:rsidRPr="0016130C">
        <w:rPr>
          <w:rFonts w:ascii="Times New Roman" w:hAnsi="Times New Roman" w:cs="Times New Roman"/>
          <w:sz w:val="28"/>
          <w:szCs w:val="28"/>
        </w:rPr>
        <w:t>.5. Иная информация о проблеме:</w:t>
      </w:r>
      <w:r w:rsidR="00813CE4" w:rsidRPr="0016130C">
        <w:rPr>
          <w:rFonts w:ascii="Times New Roman" w:hAnsi="Times New Roman" w:cs="Times New Roman"/>
          <w:sz w:val="28"/>
          <w:szCs w:val="28"/>
        </w:rPr>
        <w:t xml:space="preserve"> </w:t>
      </w:r>
      <w:r w:rsidR="002917F8" w:rsidRPr="0016130C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76F5A" w:rsidRPr="0016130C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Pr="0016130C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Pr="0016130C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Pr="0016130C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Pr="0016130C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Pr="0016130C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Pr="0016130C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Pr="0016130C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Pr="0016130C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  <w:sectPr w:rsidR="00F76F5A" w:rsidRPr="0016130C" w:rsidSect="0070428C">
          <w:headerReference w:type="default" r:id="rId8"/>
          <w:pgSz w:w="11905" w:h="16838"/>
          <w:pgMar w:top="1135" w:right="565" w:bottom="993" w:left="1134" w:header="426" w:footer="0" w:gutter="0"/>
          <w:cols w:space="720"/>
          <w:titlePg/>
          <w:docGrid w:linePitch="299"/>
        </w:sectPr>
      </w:pPr>
    </w:p>
    <w:p w:rsidR="003F74EF" w:rsidRPr="0016130C" w:rsidRDefault="003F74EF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3F74EF" w:rsidRPr="0016130C" w:rsidRDefault="003F74EF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F76F5A" w:rsidRPr="0016130C" w:rsidRDefault="00F76F5A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  <w:r w:rsidRPr="0016130C">
        <w:rPr>
          <w:rFonts w:cs="Times New Roman"/>
          <w:bCs/>
          <w:sz w:val="26"/>
          <w:szCs w:val="26"/>
        </w:rPr>
        <w:t>4. Определение целей предлагаемого правового регулирования и индикаторов для оценки их достижения</w:t>
      </w:r>
    </w:p>
    <w:p w:rsidR="00F76F5A" w:rsidRPr="0016130C" w:rsidRDefault="00F76F5A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F76F5A" w:rsidRPr="0016130C" w:rsidTr="00B61083">
        <w:tc>
          <w:tcPr>
            <w:tcW w:w="3256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 xml:space="preserve">4.2. Сроки 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достижения                   целей предлагаемого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правового регулирования</w:t>
            </w:r>
          </w:p>
        </w:tc>
        <w:tc>
          <w:tcPr>
            <w:tcW w:w="3828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 xml:space="preserve">4.3. Наименование 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показателей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 xml:space="preserve">достижения целей 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предлагаемого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 xml:space="preserve">правового регулирования 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(ед. изм.)</w:t>
            </w:r>
          </w:p>
        </w:tc>
        <w:tc>
          <w:tcPr>
            <w:tcW w:w="1842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4.4. Значения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4.5. Источники данных для расчета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показателей</w:t>
            </w:r>
          </w:p>
        </w:tc>
      </w:tr>
      <w:tr w:rsidR="00F76F5A" w:rsidRPr="0016130C" w:rsidTr="00B61083">
        <w:tc>
          <w:tcPr>
            <w:tcW w:w="3256" w:type="dxa"/>
          </w:tcPr>
          <w:p w:rsidR="00F76F5A" w:rsidRDefault="006C306F" w:rsidP="006C306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C306F">
              <w:rPr>
                <w:sz w:val="26"/>
                <w:szCs w:val="26"/>
              </w:rPr>
              <w:t>беспеч</w:t>
            </w:r>
            <w:r>
              <w:rPr>
                <w:sz w:val="26"/>
                <w:szCs w:val="26"/>
              </w:rPr>
              <w:t>ение</w:t>
            </w:r>
            <w:r w:rsidRPr="006C306F">
              <w:rPr>
                <w:sz w:val="26"/>
                <w:szCs w:val="26"/>
              </w:rPr>
              <w:t xml:space="preserve"> комплексн</w:t>
            </w:r>
            <w:r>
              <w:rPr>
                <w:sz w:val="26"/>
                <w:szCs w:val="26"/>
              </w:rPr>
              <w:t>ого</w:t>
            </w:r>
            <w:r w:rsidRPr="006C306F">
              <w:rPr>
                <w:sz w:val="26"/>
                <w:szCs w:val="26"/>
              </w:rPr>
              <w:t xml:space="preserve"> подход</w:t>
            </w:r>
            <w:r>
              <w:rPr>
                <w:sz w:val="26"/>
                <w:szCs w:val="26"/>
              </w:rPr>
              <w:t>а</w:t>
            </w:r>
            <w:r w:rsidRPr="006C306F">
              <w:rPr>
                <w:sz w:val="26"/>
                <w:szCs w:val="26"/>
              </w:rPr>
              <w:t xml:space="preserve"> к решению проблемы</w:t>
            </w:r>
            <w:r>
              <w:rPr>
                <w:sz w:val="26"/>
                <w:szCs w:val="26"/>
              </w:rPr>
              <w:t xml:space="preserve"> </w:t>
            </w:r>
            <w:r w:rsidRPr="006C306F">
              <w:rPr>
                <w:sz w:val="26"/>
                <w:szCs w:val="26"/>
              </w:rPr>
              <w:t>архитектурно-художественного освещения и праздничного светового оформления города</w:t>
            </w:r>
            <w:r>
              <w:rPr>
                <w:sz w:val="26"/>
                <w:szCs w:val="26"/>
              </w:rPr>
              <w:t xml:space="preserve">, </w:t>
            </w:r>
            <w:r w:rsidRPr="006C306F">
              <w:rPr>
                <w:sz w:val="26"/>
                <w:szCs w:val="26"/>
              </w:rPr>
              <w:t>улучшение городской среды, гармоничного использования всех средств освещения для повышения уровня комфорта световой среды города, улучшения его архитектурно-художественных качеств в вечерне-ночное время, повышение уровня безопасности населения и дорожного движения</w:t>
            </w:r>
          </w:p>
          <w:p w:rsidR="00D87A98" w:rsidRPr="0016130C" w:rsidRDefault="00D87A98" w:rsidP="006C306F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976" w:type="dxa"/>
          </w:tcPr>
          <w:p w:rsidR="00F76F5A" w:rsidRPr="0016130C" w:rsidRDefault="00B84469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="00F76F5A" w:rsidRPr="0016130C">
              <w:rPr>
                <w:rFonts w:cs="Times New Roman"/>
                <w:sz w:val="26"/>
                <w:szCs w:val="26"/>
              </w:rPr>
              <w:t>о дня официального опубликования</w:t>
            </w:r>
          </w:p>
        </w:tc>
        <w:tc>
          <w:tcPr>
            <w:tcW w:w="3828" w:type="dxa"/>
          </w:tcPr>
          <w:p w:rsidR="00F76F5A" w:rsidRPr="0016130C" w:rsidRDefault="00B84469" w:rsidP="00FE74F8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Д</w:t>
            </w:r>
            <w:r w:rsidRPr="00B84469">
              <w:rPr>
                <w:rFonts w:cs="Times New Roman"/>
                <w:iCs/>
                <w:sz w:val="26"/>
                <w:szCs w:val="26"/>
              </w:rPr>
              <w:t xml:space="preserve">оля представленных проектов </w:t>
            </w:r>
            <w:r w:rsidRPr="00B84469">
              <w:rPr>
                <w:sz w:val="26"/>
                <w:szCs w:val="26"/>
              </w:rPr>
              <w:t>архитектурно-художественного освещения и праздничного светового оформления города, разработанных с учетом решени</w:t>
            </w:r>
            <w:r w:rsidR="00FE74F8">
              <w:rPr>
                <w:sz w:val="26"/>
                <w:szCs w:val="26"/>
              </w:rPr>
              <w:t>й</w:t>
            </w:r>
            <w:r w:rsidRPr="00B84469">
              <w:rPr>
                <w:sz w:val="26"/>
                <w:szCs w:val="26"/>
              </w:rPr>
              <w:t xml:space="preserve"> Концепции</w:t>
            </w:r>
            <w:r w:rsidR="00B706BD" w:rsidRPr="0056570D">
              <w:rPr>
                <w:rFonts w:cs="Times New Roman"/>
                <w:iCs/>
                <w:color w:val="FF0000"/>
                <w:sz w:val="26"/>
                <w:szCs w:val="26"/>
              </w:rPr>
              <w:t xml:space="preserve">, </w:t>
            </w:r>
            <w:r w:rsidR="00B706BD" w:rsidRPr="00B84469">
              <w:rPr>
                <w:rFonts w:cs="Times New Roman"/>
                <w:iCs/>
                <w:sz w:val="26"/>
                <w:szCs w:val="26"/>
              </w:rPr>
              <w:t>ед.</w:t>
            </w:r>
          </w:p>
        </w:tc>
        <w:tc>
          <w:tcPr>
            <w:tcW w:w="1842" w:type="dxa"/>
          </w:tcPr>
          <w:p w:rsidR="00F76F5A" w:rsidRPr="0016130C" w:rsidRDefault="00B84469" w:rsidP="00B8446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B706BD" w:rsidRPr="0016130C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%</w:t>
            </w:r>
            <w:r w:rsidR="0056570D">
              <w:rPr>
                <w:rFonts w:cs="Times New Roman"/>
                <w:sz w:val="26"/>
                <w:szCs w:val="26"/>
              </w:rPr>
              <w:t>,</w:t>
            </w:r>
            <w:r w:rsidR="00B706BD" w:rsidRPr="0016130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br/>
            </w:r>
            <w:r w:rsidR="00B706BD" w:rsidRPr="0016130C">
              <w:rPr>
                <w:rFonts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</w:tcPr>
          <w:p w:rsidR="00F76F5A" w:rsidRPr="00B84469" w:rsidRDefault="00B84469" w:rsidP="00FE74F8">
            <w:pPr>
              <w:contextualSpacing/>
              <w:rPr>
                <w:rFonts w:cs="Times New Roman"/>
                <w:sz w:val="26"/>
                <w:szCs w:val="26"/>
              </w:rPr>
            </w:pPr>
            <w:r w:rsidRPr="00B84469">
              <w:rPr>
                <w:rFonts w:cs="Times New Roman"/>
                <w:sz w:val="26"/>
                <w:szCs w:val="26"/>
              </w:rPr>
              <w:t xml:space="preserve">Поступающие </w:t>
            </w:r>
            <w:r>
              <w:rPr>
                <w:rFonts w:cs="Times New Roman"/>
                <w:sz w:val="26"/>
                <w:szCs w:val="26"/>
              </w:rPr>
              <w:t>на согласование в уполномоченный орган,</w:t>
            </w:r>
            <w:r w:rsidRPr="00B84469">
              <w:rPr>
                <w:rFonts w:cs="Times New Roman"/>
                <w:sz w:val="26"/>
                <w:szCs w:val="26"/>
              </w:rPr>
              <w:t xml:space="preserve"> </w:t>
            </w:r>
            <w:r w:rsidRPr="00B84469">
              <w:rPr>
                <w:rFonts w:cs="Times New Roman"/>
                <w:iCs/>
                <w:sz w:val="26"/>
                <w:szCs w:val="26"/>
              </w:rPr>
              <w:t xml:space="preserve">проекты </w:t>
            </w:r>
            <w:r w:rsidRPr="00B84469">
              <w:rPr>
                <w:sz w:val="26"/>
                <w:szCs w:val="26"/>
              </w:rPr>
              <w:t>архитектурно-художественного освещения и праздничного светового оформления города, разработанн</w:t>
            </w:r>
            <w:r>
              <w:rPr>
                <w:sz w:val="26"/>
                <w:szCs w:val="26"/>
              </w:rPr>
              <w:t>ые</w:t>
            </w:r>
            <w:r w:rsidRPr="00B84469">
              <w:rPr>
                <w:sz w:val="26"/>
                <w:szCs w:val="26"/>
              </w:rPr>
              <w:t xml:space="preserve"> с учетом решени</w:t>
            </w:r>
            <w:r w:rsidR="00FE74F8">
              <w:rPr>
                <w:sz w:val="26"/>
                <w:szCs w:val="26"/>
              </w:rPr>
              <w:t>й</w:t>
            </w:r>
            <w:r w:rsidRPr="00B84469">
              <w:rPr>
                <w:sz w:val="26"/>
                <w:szCs w:val="26"/>
              </w:rPr>
              <w:t xml:space="preserve"> Концепции</w:t>
            </w:r>
            <w:r w:rsidR="00B706BD" w:rsidRPr="00B84469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F76F5A" w:rsidRPr="0016130C" w:rsidRDefault="00F76F5A" w:rsidP="00F76F5A">
      <w:pPr>
        <w:contextualSpacing/>
        <w:jc w:val="both"/>
        <w:rPr>
          <w:rFonts w:cs="Times New Roman"/>
          <w:sz w:val="26"/>
          <w:szCs w:val="26"/>
        </w:rPr>
      </w:pPr>
    </w:p>
    <w:p w:rsidR="00D87A98" w:rsidRDefault="00D87A98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D87A98" w:rsidRDefault="00D87A98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D87A98" w:rsidRDefault="00D87A98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F76F5A" w:rsidRPr="0016130C" w:rsidRDefault="00F76F5A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  <w:r w:rsidRPr="0016130C">
        <w:rPr>
          <w:rFonts w:cs="Times New Roman"/>
          <w:bCs/>
          <w:sz w:val="26"/>
          <w:szCs w:val="26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F76F5A" w:rsidRPr="0016130C" w:rsidTr="00B61083">
        <w:trPr>
          <w:cantSplit/>
        </w:trPr>
        <w:tc>
          <w:tcPr>
            <w:tcW w:w="6747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5.3. Источники данных</w:t>
            </w:r>
          </w:p>
        </w:tc>
      </w:tr>
      <w:tr w:rsidR="00F76F5A" w:rsidRPr="0016130C" w:rsidTr="00AD5FC4">
        <w:trPr>
          <w:cantSplit/>
          <w:trHeight w:val="633"/>
        </w:trPr>
        <w:tc>
          <w:tcPr>
            <w:tcW w:w="6747" w:type="dxa"/>
          </w:tcPr>
          <w:p w:rsidR="00F76F5A" w:rsidRPr="0016130C" w:rsidRDefault="00EA6F76" w:rsidP="00EA6F76">
            <w:pPr>
              <w:ind w:left="112" w:right="57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EA6F7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Юридические лица </w:t>
            </w:r>
            <w:r w:rsidR="008A7434">
              <w:rPr>
                <w:rFonts w:eastAsia="Times New Roman" w:cs="Times New Roman"/>
                <w:sz w:val="26"/>
                <w:szCs w:val="26"/>
                <w:lang w:eastAsia="ru-RU"/>
              </w:rPr>
              <w:t>и (</w:t>
            </w:r>
            <w:r w:rsidRPr="00EA6F76">
              <w:rPr>
                <w:rFonts w:eastAsia="Times New Roman" w:cs="Times New Roman"/>
                <w:sz w:val="26"/>
                <w:szCs w:val="26"/>
                <w:lang w:eastAsia="ru-RU"/>
              </w:rPr>
              <w:t>или</w:t>
            </w:r>
            <w:r w:rsidR="008A7434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EA6F7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индивидуальные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предприни</w:t>
            </w:r>
            <w:r w:rsidRPr="00EA6F76">
              <w:rPr>
                <w:rFonts w:eastAsia="Times New Roman" w:cs="Times New Roman"/>
                <w:sz w:val="26"/>
                <w:szCs w:val="26"/>
                <w:lang w:eastAsia="ru-RU"/>
              </w:rPr>
              <w:t>матели</w:t>
            </w:r>
          </w:p>
        </w:tc>
        <w:tc>
          <w:tcPr>
            <w:tcW w:w="3685" w:type="dxa"/>
          </w:tcPr>
          <w:p w:rsidR="00E55D52" w:rsidRPr="0016130C" w:rsidRDefault="00113454" w:rsidP="00E55D52">
            <w:pPr>
              <w:autoSpaceDE w:val="0"/>
              <w:autoSpaceDN w:val="0"/>
              <w:ind w:left="167"/>
              <w:jc w:val="center"/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1</w:t>
            </w:r>
            <w:r w:rsidR="00EA6F76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02</w:t>
            </w:r>
            <w:r w:rsidR="00E55D52" w:rsidRPr="0016130C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  <w:p w:rsidR="00F76F5A" w:rsidRPr="0016130C" w:rsidRDefault="00113454" w:rsidP="0056570D">
            <w:pPr>
              <w:ind w:left="167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строительн</w:t>
            </w:r>
            <w:r w:rsidR="00F7561A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ые</w:t>
            </w:r>
            <w:r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 xml:space="preserve"> компани</w:t>
            </w:r>
            <w:r w:rsidR="00F7561A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305" w:type="dxa"/>
          </w:tcPr>
          <w:p w:rsidR="00F76F5A" w:rsidRPr="0016130C" w:rsidRDefault="007D1F44" w:rsidP="0056570D">
            <w:pPr>
              <w:ind w:left="21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7D1F44">
              <w:rPr>
                <w:rFonts w:cs="Times New Roman"/>
                <w:sz w:val="26"/>
                <w:szCs w:val="26"/>
              </w:rPr>
              <w:t>Данные из сети интернет</w:t>
            </w:r>
          </w:p>
        </w:tc>
      </w:tr>
    </w:tbl>
    <w:p w:rsidR="003F74EF" w:rsidRPr="0016130C" w:rsidRDefault="003F74EF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F76F5A" w:rsidRDefault="00F76F5A" w:rsidP="00F76F5A">
      <w:pPr>
        <w:ind w:firstLine="720"/>
        <w:contextualSpacing/>
        <w:jc w:val="both"/>
        <w:rPr>
          <w:rFonts w:cs="Times New Roman"/>
          <w:bCs/>
          <w:i/>
          <w:sz w:val="26"/>
          <w:szCs w:val="26"/>
        </w:rPr>
      </w:pPr>
      <w:r w:rsidRPr="0016130C">
        <w:rPr>
          <w:rFonts w:cs="Times New Roman"/>
          <w:bCs/>
          <w:sz w:val="26"/>
          <w:szCs w:val="26"/>
        </w:rPr>
        <w:t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                                     с введением предлагаемого правового регулирования (раздел заполняется в случае возникновения дополнительных расходов (доходов) бюджета)</w:t>
      </w:r>
      <w:r w:rsidR="00902EB5" w:rsidRPr="00902EB5">
        <w:t xml:space="preserve"> </w:t>
      </w:r>
      <w:r w:rsidR="00902EB5">
        <w:t xml:space="preserve">- </w:t>
      </w:r>
      <w:r w:rsidR="00902EB5" w:rsidRPr="0056570D">
        <w:rPr>
          <w:rFonts w:cs="Times New Roman"/>
          <w:bCs/>
          <w:i/>
          <w:sz w:val="26"/>
          <w:szCs w:val="26"/>
        </w:rPr>
        <w:t>дополнительные расходы (доходы) бюджета отсутствуют</w:t>
      </w:r>
    </w:p>
    <w:p w:rsidR="00F76F5A" w:rsidRPr="0016130C" w:rsidRDefault="00F76F5A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60074C" w:rsidRPr="0060074C" w:rsidTr="008B6481">
        <w:tc>
          <w:tcPr>
            <w:tcW w:w="2405" w:type="dxa"/>
          </w:tcPr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6.1. Наименование функции</w:t>
            </w:r>
          </w:p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(полномочия/</w:t>
            </w:r>
          </w:p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обязанности/права)</w:t>
            </w:r>
          </w:p>
        </w:tc>
        <w:tc>
          <w:tcPr>
            <w:tcW w:w="2126" w:type="dxa"/>
          </w:tcPr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6.2. Характер функции</w:t>
            </w:r>
          </w:p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(новая/</w:t>
            </w:r>
          </w:p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изменяемая)</w:t>
            </w:r>
          </w:p>
        </w:tc>
        <w:tc>
          <w:tcPr>
            <w:tcW w:w="4962" w:type="dxa"/>
          </w:tcPr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6.3. Виды расходов (доходов)</w:t>
            </w:r>
          </w:p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бюджета города</w:t>
            </w:r>
          </w:p>
        </w:tc>
        <w:tc>
          <w:tcPr>
            <w:tcW w:w="2551" w:type="dxa"/>
          </w:tcPr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6.4. Количественная оценка расходов</w:t>
            </w:r>
          </w:p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и доходов</w:t>
            </w:r>
          </w:p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2693" w:type="dxa"/>
          </w:tcPr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6.5. Источники</w:t>
            </w:r>
          </w:p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данных</w:t>
            </w:r>
          </w:p>
          <w:p w:rsidR="0060074C" w:rsidRPr="0060074C" w:rsidRDefault="0060074C" w:rsidP="008B64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sz w:val="26"/>
                <w:szCs w:val="26"/>
              </w:rPr>
              <w:t>для расчетов</w:t>
            </w:r>
          </w:p>
        </w:tc>
      </w:tr>
      <w:tr w:rsidR="0060074C" w:rsidRPr="0060074C" w:rsidTr="0060074C">
        <w:trPr>
          <w:cantSplit/>
          <w:trHeight w:val="519"/>
        </w:trPr>
        <w:tc>
          <w:tcPr>
            <w:tcW w:w="12044" w:type="dxa"/>
            <w:gridSpan w:val="4"/>
          </w:tcPr>
          <w:p w:rsidR="0060074C" w:rsidRPr="0060074C" w:rsidRDefault="0060074C" w:rsidP="0060074C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2693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</w:tr>
      <w:tr w:rsidR="0060074C" w:rsidRPr="0060074C" w:rsidTr="008B6481">
        <w:trPr>
          <w:trHeight w:val="350"/>
        </w:trPr>
        <w:tc>
          <w:tcPr>
            <w:tcW w:w="2405" w:type="dxa"/>
            <w:vMerge w:val="restart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lastRenderedPageBreak/>
              <w:t xml:space="preserve">Функция </w:t>
            </w:r>
          </w:p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 xml:space="preserve">(полномочие/ </w:t>
            </w:r>
          </w:p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обязанность/</w:t>
            </w:r>
          </w:p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0074C" w:rsidRPr="0060074C" w:rsidTr="00AD5FC4">
        <w:trPr>
          <w:trHeight w:val="325"/>
        </w:trPr>
        <w:tc>
          <w:tcPr>
            <w:tcW w:w="2405" w:type="dxa"/>
            <w:vMerge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0074C" w:rsidRPr="0060074C" w:rsidRDefault="0060074C" w:rsidP="00AD5FC4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 xml:space="preserve">Периодические расходы за период__ </w:t>
            </w:r>
            <w:r w:rsidRPr="0060074C">
              <w:rPr>
                <w:rFonts w:cs="Times New Roman"/>
                <w:iCs/>
                <w:sz w:val="26"/>
                <w:szCs w:val="26"/>
              </w:rPr>
              <w:softHyphen/>
              <w:t xml:space="preserve"> __ г.:</w:t>
            </w:r>
          </w:p>
        </w:tc>
        <w:tc>
          <w:tcPr>
            <w:tcW w:w="2551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0074C" w:rsidRPr="0060074C" w:rsidTr="008B6481">
        <w:trPr>
          <w:trHeight w:val="438"/>
        </w:trPr>
        <w:tc>
          <w:tcPr>
            <w:tcW w:w="2405" w:type="dxa"/>
            <w:vMerge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0074C" w:rsidRPr="0060074C" w:rsidTr="008B6481">
        <w:trPr>
          <w:trHeight w:val="385"/>
        </w:trPr>
        <w:tc>
          <w:tcPr>
            <w:tcW w:w="2405" w:type="dxa"/>
            <w:vMerge w:val="restart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 xml:space="preserve">Функция </w:t>
            </w:r>
          </w:p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 xml:space="preserve">(полномочие/ </w:t>
            </w:r>
          </w:p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обязанность/</w:t>
            </w:r>
          </w:p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право) 1.</w:t>
            </w:r>
            <w:r w:rsidRPr="0060074C">
              <w:rPr>
                <w:rFonts w:cs="Times New Roman"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0074C" w:rsidRPr="0060074C" w:rsidTr="00AD5FC4">
        <w:trPr>
          <w:trHeight w:val="513"/>
        </w:trPr>
        <w:tc>
          <w:tcPr>
            <w:tcW w:w="2405" w:type="dxa"/>
            <w:vMerge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за период _____  – _____ г.:</w:t>
            </w:r>
          </w:p>
        </w:tc>
        <w:tc>
          <w:tcPr>
            <w:tcW w:w="2551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0074C" w:rsidRPr="0060074C" w:rsidTr="008B6481">
        <w:trPr>
          <w:trHeight w:val="415"/>
        </w:trPr>
        <w:tc>
          <w:tcPr>
            <w:tcW w:w="2405" w:type="dxa"/>
            <w:vMerge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0074C" w:rsidRPr="0060074C" w:rsidTr="00AD5FC4">
        <w:trPr>
          <w:trHeight w:val="187"/>
        </w:trPr>
        <w:tc>
          <w:tcPr>
            <w:tcW w:w="9493" w:type="dxa"/>
            <w:gridSpan w:val="3"/>
          </w:tcPr>
          <w:p w:rsidR="0060074C" w:rsidRPr="0060074C" w:rsidRDefault="0060074C" w:rsidP="00AD5FC4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Итого единовременные расходы за период __________________ гг.:</w:t>
            </w:r>
          </w:p>
        </w:tc>
        <w:tc>
          <w:tcPr>
            <w:tcW w:w="2551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0074C" w:rsidRPr="0060074C" w:rsidTr="008B6481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C" w:rsidRPr="0060074C" w:rsidRDefault="0060074C" w:rsidP="00AD5FC4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Итого периодические расходы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0074C" w:rsidRPr="0060074C" w:rsidTr="008B6481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0074C">
              <w:rPr>
                <w:rFonts w:cs="Times New Roman"/>
                <w:iCs/>
                <w:sz w:val="26"/>
                <w:szCs w:val="26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C" w:rsidRPr="0060074C" w:rsidRDefault="0060074C" w:rsidP="008B64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F76F5A" w:rsidRPr="0016130C" w:rsidRDefault="00F76F5A" w:rsidP="00F76F5A">
      <w:pPr>
        <w:contextualSpacing/>
        <w:jc w:val="both"/>
        <w:rPr>
          <w:rFonts w:cs="Times New Roman"/>
          <w:bCs/>
          <w:sz w:val="26"/>
          <w:szCs w:val="26"/>
        </w:rPr>
      </w:pPr>
    </w:p>
    <w:p w:rsidR="00F76F5A" w:rsidRDefault="00F76F5A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  <w:r w:rsidRPr="0016130C">
        <w:rPr>
          <w:rFonts w:cs="Times New Roman"/>
          <w:bCs/>
          <w:sz w:val="26"/>
          <w:szCs w:val="26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AD5FC4" w:rsidRPr="0016130C" w:rsidRDefault="00AD5FC4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2835"/>
        <w:gridCol w:w="3065"/>
        <w:gridCol w:w="2463"/>
      </w:tblGrid>
      <w:tr w:rsidR="00F76F5A" w:rsidRPr="0016130C" w:rsidTr="00261290">
        <w:tc>
          <w:tcPr>
            <w:tcW w:w="6374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7.1. Новые обязанности, запреты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и ограничения, изменения существующих обязанностей, запретов и ограничений, вводимые предлагаемым правовым регулированием,</w:t>
            </w:r>
            <w:r w:rsidR="00B114BB" w:rsidRPr="0016130C">
              <w:rPr>
                <w:rFonts w:cs="Times New Roman"/>
                <w:sz w:val="26"/>
                <w:szCs w:val="26"/>
              </w:rPr>
              <w:t xml:space="preserve"> </w:t>
            </w:r>
            <w:r w:rsidRPr="0016130C">
              <w:rPr>
                <w:rFonts w:cs="Times New Roman"/>
                <w:sz w:val="26"/>
                <w:szCs w:val="26"/>
              </w:rPr>
              <w:t>для потенциальных адресатов правового регулирования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835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7.2. Описание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расходов и возможных доходов,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связанных с введением предлагаемого правового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3065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7.3. Количественная оценка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2463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7.4. Источники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данных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для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расчетов</w:t>
            </w:r>
          </w:p>
        </w:tc>
      </w:tr>
      <w:tr w:rsidR="00A26745" w:rsidRPr="0016130C" w:rsidTr="00261290">
        <w:tc>
          <w:tcPr>
            <w:tcW w:w="6374" w:type="dxa"/>
          </w:tcPr>
          <w:p w:rsidR="00A26745" w:rsidRDefault="008464EF" w:rsidP="008464EF">
            <w:pPr>
              <w:pStyle w:val="ConsPlusNormal"/>
              <w:ind w:right="2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4EF">
              <w:rPr>
                <w:rFonts w:ascii="Times New Roman" w:hAnsi="Times New Roman" w:cs="Times New Roman"/>
                <w:sz w:val="26"/>
                <w:szCs w:val="26"/>
              </w:rPr>
              <w:t>Частью 18 статьи 18 приложения к решению установлено, что проект архитектурно-художественного освещения и праздничной подсветки фасадов должен разрабатываться с учётом архитектурных 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объекта, а также с учетом решений по подсветке других объектов (воспринимаемых совместно с данным объектом), принятых в Концепции архитектурно-художественного освещения и праздничного светового оформления города Сургута</w:t>
            </w:r>
          </w:p>
          <w:p w:rsidR="008464EF" w:rsidRPr="008464EF" w:rsidRDefault="008464EF" w:rsidP="008464EF">
            <w:pPr>
              <w:pStyle w:val="ConsPlusNormal"/>
              <w:ind w:right="2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6745" w:rsidRDefault="008A7434" w:rsidP="00FE74F8">
            <w:pPr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="00E23A8D">
              <w:rPr>
                <w:rFonts w:cs="Times New Roman"/>
                <w:sz w:val="26"/>
                <w:szCs w:val="26"/>
              </w:rPr>
              <w:t>одержательны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="00E23A8D">
              <w:rPr>
                <w:rFonts w:cs="Times New Roman"/>
                <w:sz w:val="26"/>
                <w:szCs w:val="26"/>
              </w:rPr>
              <w:t xml:space="preserve"> </w:t>
            </w:r>
            <w:r w:rsidR="00E23A8D" w:rsidRPr="00E23A8D">
              <w:rPr>
                <w:rFonts w:cs="Times New Roman"/>
                <w:sz w:val="26"/>
                <w:szCs w:val="26"/>
              </w:rPr>
              <w:t>издерж</w:t>
            </w:r>
            <w:r>
              <w:rPr>
                <w:rFonts w:cs="Times New Roman"/>
                <w:sz w:val="26"/>
                <w:szCs w:val="26"/>
              </w:rPr>
              <w:t>ки</w:t>
            </w:r>
            <w:r w:rsidR="00E23A8D" w:rsidRPr="00E23A8D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D5FC4" w:rsidRPr="0016130C" w:rsidRDefault="00AD5FC4" w:rsidP="00FE74F8">
            <w:pPr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(расходы на </w:t>
            </w:r>
            <w:r w:rsidR="00FE74F8">
              <w:rPr>
                <w:rFonts w:cs="Times New Roman"/>
                <w:sz w:val="26"/>
                <w:szCs w:val="26"/>
              </w:rPr>
              <w:t>и</w:t>
            </w:r>
            <w:r w:rsidR="00FE74F8" w:rsidRPr="00FE74F8">
              <w:rPr>
                <w:rFonts w:cs="Times New Roman"/>
                <w:sz w:val="26"/>
                <w:szCs w:val="26"/>
              </w:rPr>
              <w:t>зготовление проектной документации в части архитектурно-художественного освещения и праздничной подсветки фасадов</w:t>
            </w:r>
            <w:r w:rsidR="00FE74F8" w:rsidRPr="00FE74F8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065" w:type="dxa"/>
          </w:tcPr>
          <w:p w:rsidR="00261290" w:rsidRPr="003E1C97" w:rsidRDefault="008A7434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E1C97">
              <w:rPr>
                <w:rFonts w:cs="Times New Roman"/>
                <w:sz w:val="26"/>
                <w:szCs w:val="26"/>
              </w:rPr>
              <w:t xml:space="preserve">Расходы </w:t>
            </w:r>
            <w:r w:rsidR="00261290" w:rsidRPr="003E1C97">
              <w:rPr>
                <w:rFonts w:cs="Times New Roman"/>
                <w:sz w:val="26"/>
                <w:szCs w:val="26"/>
              </w:rPr>
              <w:t xml:space="preserve">1 </w:t>
            </w:r>
            <w:r w:rsidRPr="003E1C97">
              <w:rPr>
                <w:rFonts w:cs="Times New Roman"/>
                <w:sz w:val="26"/>
                <w:szCs w:val="26"/>
              </w:rPr>
              <w:t>стр</w:t>
            </w:r>
            <w:r w:rsidR="00261290" w:rsidRPr="003E1C97">
              <w:rPr>
                <w:rFonts w:cs="Times New Roman"/>
                <w:sz w:val="26"/>
                <w:szCs w:val="26"/>
              </w:rPr>
              <w:t>оительной</w:t>
            </w:r>
            <w:r w:rsidRPr="003E1C97">
              <w:rPr>
                <w:rFonts w:cs="Times New Roman"/>
                <w:sz w:val="26"/>
                <w:szCs w:val="26"/>
              </w:rPr>
              <w:t xml:space="preserve"> ком</w:t>
            </w:r>
            <w:r w:rsidR="00261290" w:rsidRPr="003E1C97">
              <w:rPr>
                <w:rFonts w:cs="Times New Roman"/>
                <w:sz w:val="26"/>
                <w:szCs w:val="26"/>
              </w:rPr>
              <w:t xml:space="preserve">пании </w:t>
            </w:r>
            <w:r w:rsidRPr="003E1C97">
              <w:rPr>
                <w:rFonts w:cs="Times New Roman"/>
                <w:sz w:val="26"/>
                <w:szCs w:val="26"/>
              </w:rPr>
              <w:t xml:space="preserve">– </w:t>
            </w:r>
          </w:p>
          <w:p w:rsidR="008A7434" w:rsidRPr="003E1C97" w:rsidRDefault="008A7434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E1C97">
              <w:rPr>
                <w:rFonts w:cs="Times New Roman"/>
                <w:sz w:val="26"/>
                <w:szCs w:val="26"/>
              </w:rPr>
              <w:t>100</w:t>
            </w:r>
            <w:r w:rsidR="00261290" w:rsidRPr="003E1C97">
              <w:rPr>
                <w:rFonts w:cs="Times New Roman"/>
                <w:sz w:val="26"/>
                <w:szCs w:val="26"/>
              </w:rPr>
              <w:t> 000 руб</w:t>
            </w:r>
            <w:r w:rsidR="00AD5FC4">
              <w:rPr>
                <w:rFonts w:cs="Times New Roman"/>
                <w:sz w:val="26"/>
                <w:szCs w:val="26"/>
              </w:rPr>
              <w:t>.</w:t>
            </w:r>
            <w:r w:rsidRPr="003E1C97">
              <w:rPr>
                <w:rFonts w:cs="Times New Roman"/>
                <w:sz w:val="26"/>
                <w:szCs w:val="26"/>
              </w:rPr>
              <w:t>;</w:t>
            </w:r>
          </w:p>
          <w:p w:rsidR="00FE74F8" w:rsidRDefault="00FE74F8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261290" w:rsidRPr="003E1C97" w:rsidRDefault="00261290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E1C97">
              <w:rPr>
                <w:rFonts w:cs="Times New Roman"/>
                <w:sz w:val="26"/>
                <w:szCs w:val="26"/>
              </w:rPr>
              <w:t xml:space="preserve">на </w:t>
            </w:r>
            <w:r w:rsidR="00A26745" w:rsidRPr="003E1C97">
              <w:rPr>
                <w:rFonts w:cs="Times New Roman"/>
                <w:sz w:val="26"/>
                <w:szCs w:val="26"/>
              </w:rPr>
              <w:t>102 строительные компании –</w:t>
            </w:r>
            <w:r w:rsidR="008A7434" w:rsidRPr="003E1C97">
              <w:rPr>
                <w:rFonts w:cs="Times New Roman"/>
                <w:sz w:val="26"/>
                <w:szCs w:val="26"/>
              </w:rPr>
              <w:t xml:space="preserve"> </w:t>
            </w:r>
            <w:r w:rsidRPr="003E1C9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26745" w:rsidRPr="003E1C97" w:rsidRDefault="00261290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E1C97">
              <w:rPr>
                <w:rFonts w:cs="Times New Roman"/>
                <w:sz w:val="26"/>
                <w:szCs w:val="26"/>
              </w:rPr>
              <w:t>10 200 000 руб.</w:t>
            </w:r>
          </w:p>
          <w:p w:rsidR="00A26745" w:rsidRPr="00A26745" w:rsidRDefault="00A26745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A26745" w:rsidRPr="0016130C" w:rsidRDefault="00A26745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(расчет расходов прилагается)</w:t>
            </w:r>
          </w:p>
          <w:p w:rsidR="00A26745" w:rsidRPr="0016130C" w:rsidRDefault="00A26745" w:rsidP="00A26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A26745" w:rsidRPr="0016130C" w:rsidRDefault="00A26745" w:rsidP="00A26745">
            <w:pPr>
              <w:autoSpaceDE w:val="0"/>
              <w:autoSpaceDN w:val="0"/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данные из сети </w:t>
            </w:r>
            <w:r>
              <w:rPr>
                <w:rFonts w:cs="Times New Roman"/>
                <w:sz w:val="26"/>
                <w:szCs w:val="26"/>
              </w:rPr>
              <w:t>Интернет</w:t>
            </w:r>
            <w:r w:rsidRPr="0016130C">
              <w:rPr>
                <w:rFonts w:cs="Times New Roman"/>
                <w:sz w:val="26"/>
                <w:szCs w:val="26"/>
              </w:rPr>
              <w:t xml:space="preserve"> </w:t>
            </w:r>
            <w:r w:rsidRPr="0016130C">
              <w:rPr>
                <w:rFonts w:cs="Times New Roman"/>
                <w:sz w:val="26"/>
                <w:szCs w:val="26"/>
              </w:rPr>
              <w:br/>
            </w:r>
          </w:p>
        </w:tc>
      </w:tr>
    </w:tbl>
    <w:p w:rsidR="00F76F5A" w:rsidRPr="0016130C" w:rsidRDefault="00F76F5A" w:rsidP="00F76F5A">
      <w:pPr>
        <w:contextualSpacing/>
        <w:jc w:val="both"/>
        <w:rPr>
          <w:rFonts w:cs="Times New Roman"/>
          <w:sz w:val="26"/>
          <w:szCs w:val="26"/>
        </w:rPr>
      </w:pPr>
    </w:p>
    <w:p w:rsidR="004B7AD6" w:rsidRDefault="004B7AD6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261290" w:rsidRDefault="00261290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AD5FC4" w:rsidRDefault="00AD5FC4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AD5FC4" w:rsidRDefault="00AD5FC4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AD5FC4" w:rsidRDefault="00AD5FC4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p w:rsidR="00F76F5A" w:rsidRPr="0016130C" w:rsidRDefault="00F76F5A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  <w:r w:rsidRPr="0016130C">
        <w:rPr>
          <w:rFonts w:cs="Times New Roman"/>
          <w:bCs/>
          <w:sz w:val="26"/>
          <w:szCs w:val="26"/>
        </w:rPr>
        <w:t>8. Сравнение возможных вариантов решения проблемы</w:t>
      </w:r>
    </w:p>
    <w:p w:rsidR="00F76F5A" w:rsidRPr="0016130C" w:rsidRDefault="00F76F5A" w:rsidP="00F76F5A">
      <w:pPr>
        <w:ind w:firstLine="720"/>
        <w:contextualSpacing/>
        <w:jc w:val="both"/>
        <w:rPr>
          <w:rFonts w:cs="Times New Roman"/>
          <w:bCs/>
          <w:sz w:val="26"/>
          <w:szCs w:val="26"/>
        </w:rPr>
      </w:pPr>
    </w:p>
    <w:tbl>
      <w:tblPr>
        <w:tblW w:w="15256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4"/>
        <w:gridCol w:w="5245"/>
        <w:gridCol w:w="4961"/>
        <w:gridCol w:w="2126"/>
      </w:tblGrid>
      <w:tr w:rsidR="00F76F5A" w:rsidRPr="0016130C" w:rsidTr="00FE74F8">
        <w:trPr>
          <w:cantSplit/>
          <w:trHeight w:val="361"/>
        </w:trPr>
        <w:tc>
          <w:tcPr>
            <w:tcW w:w="2924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6130C">
              <w:rPr>
                <w:rFonts w:cs="Times New Roman"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Вариант 1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(существующее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правовое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регулирование)</w:t>
            </w:r>
          </w:p>
        </w:tc>
        <w:tc>
          <w:tcPr>
            <w:tcW w:w="4961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Вариант 2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(предлагаемое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правовое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регулирование)</w:t>
            </w:r>
          </w:p>
        </w:tc>
        <w:tc>
          <w:tcPr>
            <w:tcW w:w="2126" w:type="dxa"/>
          </w:tcPr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 xml:space="preserve">Вариант </w:t>
            </w:r>
            <w:r w:rsidRPr="0016130C">
              <w:rPr>
                <w:rFonts w:cs="Times New Roman"/>
                <w:sz w:val="26"/>
                <w:szCs w:val="26"/>
                <w:lang w:val="en-US"/>
              </w:rPr>
              <w:t>N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(альтернативный вариант</w:t>
            </w:r>
          </w:p>
          <w:p w:rsidR="00F76F5A" w:rsidRPr="0016130C" w:rsidRDefault="00F76F5A" w:rsidP="00B6108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правового</w:t>
            </w:r>
          </w:p>
          <w:p w:rsidR="00F76F5A" w:rsidRPr="0016130C" w:rsidRDefault="00F76F5A" w:rsidP="008A7434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регулирования)</w:t>
            </w:r>
          </w:p>
        </w:tc>
      </w:tr>
      <w:tr w:rsidR="00A26745" w:rsidRPr="0016130C" w:rsidTr="00FE74F8">
        <w:tc>
          <w:tcPr>
            <w:tcW w:w="2924" w:type="dxa"/>
            <w:vMerge w:val="restart"/>
          </w:tcPr>
          <w:p w:rsidR="00A26745" w:rsidRPr="0016130C" w:rsidRDefault="00A26745" w:rsidP="005A6AB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16130C">
              <w:rPr>
                <w:rFonts w:cs="Times New Roman"/>
                <w:iCs/>
                <w:sz w:val="26"/>
                <w:szCs w:val="26"/>
              </w:rPr>
              <w:t>8.1. Содержание варианта решения проблемы</w:t>
            </w:r>
          </w:p>
        </w:tc>
        <w:tc>
          <w:tcPr>
            <w:tcW w:w="5245" w:type="dxa"/>
          </w:tcPr>
          <w:p w:rsidR="00016651" w:rsidRDefault="00016651" w:rsidP="00016651">
            <w:pPr>
              <w:tabs>
                <w:tab w:val="left" w:pos="826"/>
              </w:tabs>
              <w:ind w:left="111" w:right="11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Часть 9 статьи 14 приложения к решению: </w:t>
            </w:r>
          </w:p>
          <w:p w:rsidR="00A26745" w:rsidRPr="0016130C" w:rsidRDefault="00016651" w:rsidP="00016651">
            <w:pPr>
              <w:tabs>
                <w:tab w:val="left" w:pos="826"/>
              </w:tabs>
              <w:ind w:left="111" w:right="11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«9. </w:t>
            </w:r>
            <w:r w:rsidRPr="00016651">
              <w:rPr>
                <w:rFonts w:cs="Times New Roman"/>
                <w:sz w:val="26"/>
                <w:szCs w:val="26"/>
              </w:rPr>
              <w:t>Архитектурное освещение (далее - АО) применяют для формирования художественно-выразительной визуальной среды в вечернем городе, выявления 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Pr="0001665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016651" w:rsidRDefault="00016651" w:rsidP="00016651">
            <w:pPr>
              <w:tabs>
                <w:tab w:val="left" w:pos="826"/>
              </w:tabs>
              <w:ind w:left="111" w:right="11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Часть 9 статьи 14 приложения к решению: </w:t>
            </w:r>
          </w:p>
          <w:p w:rsidR="003E1C97" w:rsidRPr="00B55CE6" w:rsidRDefault="00016651" w:rsidP="00FE74F8">
            <w:pPr>
              <w:pStyle w:val="af0"/>
              <w:ind w:left="112" w:right="108" w:firstLine="283"/>
              <w:jc w:val="both"/>
              <w:rPr>
                <w:sz w:val="26"/>
                <w:szCs w:val="26"/>
              </w:rPr>
            </w:pPr>
            <w:r w:rsidRPr="00016651">
              <w:rPr>
                <w:sz w:val="26"/>
                <w:szCs w:val="26"/>
              </w:rPr>
              <w:t xml:space="preserve">«9. Архитектурное освещение (далее - АО) применяют для формирования художественно-выразительной визуальной среды в вечернем городе, выявления 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поверхностей, </w:t>
            </w:r>
            <w:r w:rsidRPr="00FE74F8">
              <w:rPr>
                <w:i/>
                <w:sz w:val="26"/>
                <w:szCs w:val="26"/>
                <w:u w:val="single"/>
              </w:rPr>
              <w:t>с учётом решения Концепции</w:t>
            </w:r>
            <w:r w:rsidRPr="00FE74F8">
              <w:rPr>
                <w:i/>
                <w:sz w:val="26"/>
                <w:szCs w:val="26"/>
              </w:rPr>
              <w:t xml:space="preserve"> архитектурно-художественного освещения и праздничного светового оформления города Сургута (приложения 6 к Правилам)»</w:t>
            </w:r>
          </w:p>
        </w:tc>
        <w:tc>
          <w:tcPr>
            <w:tcW w:w="2126" w:type="dxa"/>
          </w:tcPr>
          <w:p w:rsidR="00A26745" w:rsidRPr="0016130C" w:rsidRDefault="00A26745" w:rsidP="00C41B18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26745" w:rsidRPr="0016130C" w:rsidTr="00FE74F8">
        <w:tc>
          <w:tcPr>
            <w:tcW w:w="2924" w:type="dxa"/>
            <w:vMerge/>
          </w:tcPr>
          <w:p w:rsidR="00A26745" w:rsidRPr="0016130C" w:rsidRDefault="00A26745" w:rsidP="005A6AB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5245" w:type="dxa"/>
          </w:tcPr>
          <w:p w:rsidR="0006067B" w:rsidRDefault="0006067B" w:rsidP="0006067B">
            <w:pPr>
              <w:tabs>
                <w:tab w:val="left" w:pos="826"/>
              </w:tabs>
              <w:ind w:left="111" w:right="11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Часть 18 статьи 18 приложения к решению:</w:t>
            </w:r>
          </w:p>
          <w:p w:rsidR="0006067B" w:rsidRDefault="0006067B" w:rsidP="0006067B">
            <w:pPr>
              <w:tabs>
                <w:tab w:val="left" w:pos="826"/>
              </w:tabs>
              <w:ind w:left="111" w:right="11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«18. </w:t>
            </w:r>
            <w:r w:rsidRPr="0006067B">
              <w:rPr>
                <w:rFonts w:cs="Times New Roman"/>
                <w:sz w:val="26"/>
                <w:szCs w:val="26"/>
              </w:rPr>
              <w:t>Проект архитектурно-художественного освещения и праздничной подсветки фасадов должен разрабатываться с учётом архитектурных 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объекта.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  <w:p w:rsidR="00A26745" w:rsidRDefault="00A26745" w:rsidP="00016651">
            <w:pPr>
              <w:tabs>
                <w:tab w:val="left" w:pos="826"/>
              </w:tabs>
              <w:ind w:left="111" w:right="113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A26745" w:rsidRDefault="0006067B" w:rsidP="000B427E">
            <w:pPr>
              <w:pStyle w:val="af0"/>
              <w:ind w:left="112" w:right="108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18 статьи 18 приложения к решению:</w:t>
            </w:r>
          </w:p>
          <w:p w:rsidR="0006067B" w:rsidRPr="00FE74F8" w:rsidRDefault="0006067B" w:rsidP="0006067B">
            <w:pPr>
              <w:pStyle w:val="af0"/>
              <w:ind w:left="112" w:right="108" w:firstLine="283"/>
              <w:jc w:val="both"/>
              <w:rPr>
                <w:i/>
                <w:sz w:val="26"/>
                <w:szCs w:val="26"/>
              </w:rPr>
            </w:pPr>
            <w:r w:rsidRPr="0006067B">
              <w:rPr>
                <w:sz w:val="26"/>
                <w:szCs w:val="26"/>
              </w:rPr>
              <w:t>«18. Проект архитектурно-художественного освещения и праздничной подсветки фасадов должен разрабатываться с учётом архитектурных</w:t>
            </w:r>
            <w:r>
              <w:rPr>
                <w:sz w:val="26"/>
                <w:szCs w:val="26"/>
              </w:rPr>
              <w:t xml:space="preserve"> </w:t>
            </w:r>
            <w:r w:rsidRPr="0006067B">
              <w:rPr>
                <w:sz w:val="26"/>
                <w:szCs w:val="26"/>
              </w:rPr>
              <w:t xml:space="preserve">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объекта, </w:t>
            </w:r>
            <w:r w:rsidRPr="00FE74F8">
              <w:rPr>
                <w:i/>
                <w:sz w:val="26"/>
                <w:szCs w:val="26"/>
              </w:rPr>
              <w:t xml:space="preserve">а также с учетом решений по подсветке других объектов (воспринимаемых совместно с данным объектом), </w:t>
            </w:r>
            <w:r w:rsidRPr="00FE74F8">
              <w:rPr>
                <w:i/>
                <w:sz w:val="26"/>
                <w:szCs w:val="26"/>
                <w:u w:val="single"/>
              </w:rPr>
              <w:t>принятых в Концепции</w:t>
            </w:r>
            <w:r w:rsidRPr="00FE74F8">
              <w:rPr>
                <w:i/>
                <w:sz w:val="26"/>
                <w:szCs w:val="26"/>
              </w:rPr>
              <w:t xml:space="preserve"> архитектурно-художественного освещения и праздничного светового оформления города Сургута изложенной в приложении 6 к Правилам.</w:t>
            </w:r>
          </w:p>
          <w:p w:rsidR="0006067B" w:rsidRPr="00FE74F8" w:rsidRDefault="0006067B" w:rsidP="0006067B">
            <w:pPr>
              <w:pStyle w:val="af0"/>
              <w:ind w:left="112" w:right="108" w:firstLine="283"/>
              <w:jc w:val="both"/>
              <w:rPr>
                <w:i/>
                <w:sz w:val="26"/>
                <w:szCs w:val="26"/>
              </w:rPr>
            </w:pPr>
            <w:r w:rsidRPr="00FE74F8">
              <w:rPr>
                <w:i/>
                <w:sz w:val="26"/>
                <w:szCs w:val="26"/>
              </w:rPr>
              <w:t>Требования к разработке проекта архитектурно-художественного освещения и праздничной подсветки фасадов, его образец, а также порядок согласования установлены постановлением Администрации города Сургута».</w:t>
            </w:r>
          </w:p>
          <w:p w:rsidR="003E1C97" w:rsidRPr="00B55CE6" w:rsidRDefault="003E1C97" w:rsidP="0006067B">
            <w:pPr>
              <w:pStyle w:val="af0"/>
              <w:ind w:left="112" w:right="108"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26745" w:rsidRDefault="00A26745" w:rsidP="00C41B18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26745" w:rsidRPr="0016130C" w:rsidTr="00FE74F8">
        <w:tc>
          <w:tcPr>
            <w:tcW w:w="2924" w:type="dxa"/>
            <w:vMerge/>
          </w:tcPr>
          <w:p w:rsidR="00A26745" w:rsidRPr="0016130C" w:rsidRDefault="00A26745" w:rsidP="005A6AB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5245" w:type="dxa"/>
          </w:tcPr>
          <w:p w:rsidR="00A26745" w:rsidRDefault="00A26745" w:rsidP="00016651">
            <w:pPr>
              <w:tabs>
                <w:tab w:val="left" w:pos="826"/>
              </w:tabs>
              <w:ind w:left="111" w:right="11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Приложение 6</w:t>
            </w:r>
            <w:r w:rsidRPr="00D5430F">
              <w:rPr>
                <w:rFonts w:cs="Times New Roman"/>
                <w:sz w:val="26"/>
                <w:szCs w:val="26"/>
              </w:rPr>
              <w:t xml:space="preserve"> отсутствует</w:t>
            </w:r>
          </w:p>
        </w:tc>
        <w:tc>
          <w:tcPr>
            <w:tcW w:w="4961" w:type="dxa"/>
          </w:tcPr>
          <w:p w:rsidR="003E1C97" w:rsidRPr="00B55CE6" w:rsidRDefault="00A26745" w:rsidP="00FE74F8">
            <w:pPr>
              <w:pStyle w:val="af0"/>
              <w:ind w:left="112" w:right="108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6 к Правилам «</w:t>
            </w:r>
            <w:r w:rsidR="008A7434">
              <w:rPr>
                <w:sz w:val="26"/>
                <w:szCs w:val="26"/>
              </w:rPr>
              <w:t>Концепция</w:t>
            </w:r>
            <w:r w:rsidRPr="00A26745">
              <w:rPr>
                <w:sz w:val="26"/>
                <w:szCs w:val="26"/>
              </w:rPr>
              <w:t xml:space="preserve"> архитектурно-художественного освещения и праздничного светового оформления города Сургута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A26745" w:rsidRDefault="00A26745" w:rsidP="00C41B18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F76F5A" w:rsidRPr="0016130C" w:rsidTr="00FE74F8">
        <w:tc>
          <w:tcPr>
            <w:tcW w:w="2924" w:type="dxa"/>
          </w:tcPr>
          <w:p w:rsidR="00F76F5A" w:rsidRPr="0016130C" w:rsidRDefault="00F76F5A" w:rsidP="00C66E8B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16130C">
              <w:rPr>
                <w:rFonts w:cs="Times New Roman"/>
                <w:iCs/>
                <w:sz w:val="26"/>
                <w:szCs w:val="26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5245" w:type="dxa"/>
          </w:tcPr>
          <w:p w:rsidR="00E610A0" w:rsidRDefault="00A26745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26745">
              <w:rPr>
                <w:rFonts w:cs="Times New Roman"/>
                <w:sz w:val="26"/>
                <w:szCs w:val="26"/>
              </w:rPr>
              <w:t>Юридические лица</w:t>
            </w:r>
            <w:r w:rsidR="008A7434">
              <w:rPr>
                <w:rFonts w:cs="Times New Roman"/>
                <w:sz w:val="26"/>
                <w:szCs w:val="26"/>
              </w:rPr>
              <w:t xml:space="preserve"> и</w:t>
            </w:r>
            <w:r w:rsidRPr="00A26745">
              <w:rPr>
                <w:rFonts w:cs="Times New Roman"/>
                <w:sz w:val="26"/>
                <w:szCs w:val="26"/>
              </w:rPr>
              <w:t xml:space="preserve"> </w:t>
            </w:r>
            <w:r w:rsidR="008A7434">
              <w:rPr>
                <w:rFonts w:cs="Times New Roman"/>
                <w:sz w:val="26"/>
                <w:szCs w:val="26"/>
              </w:rPr>
              <w:t>(</w:t>
            </w:r>
            <w:r w:rsidRPr="00A26745">
              <w:rPr>
                <w:rFonts w:cs="Times New Roman"/>
                <w:sz w:val="26"/>
                <w:szCs w:val="26"/>
              </w:rPr>
              <w:t>или</w:t>
            </w:r>
            <w:r w:rsidR="008A7434">
              <w:rPr>
                <w:rFonts w:cs="Times New Roman"/>
                <w:sz w:val="26"/>
                <w:szCs w:val="26"/>
              </w:rPr>
              <w:t>)</w:t>
            </w:r>
            <w:r w:rsidRPr="00A26745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26745" w:rsidRPr="00A26745" w:rsidRDefault="00A26745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26745">
              <w:rPr>
                <w:rFonts w:cs="Times New Roman"/>
                <w:sz w:val="26"/>
                <w:szCs w:val="26"/>
              </w:rPr>
              <w:t xml:space="preserve">индивидуальные </w:t>
            </w:r>
          </w:p>
          <w:p w:rsidR="00A26745" w:rsidRDefault="003E1C97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A26745" w:rsidRPr="00A26745">
              <w:rPr>
                <w:rFonts w:cs="Times New Roman"/>
                <w:sz w:val="26"/>
                <w:szCs w:val="26"/>
              </w:rPr>
              <w:t>редприниматели</w:t>
            </w:r>
          </w:p>
          <w:p w:rsidR="00F76F5A" w:rsidRPr="0016130C" w:rsidRDefault="00E610A0" w:rsidP="008A7434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- 102 адресата, </w:t>
            </w:r>
            <w:r w:rsidRPr="0016130C">
              <w:rPr>
                <w:rFonts w:cs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4961" w:type="dxa"/>
          </w:tcPr>
          <w:p w:rsidR="00A26745" w:rsidRPr="00A26745" w:rsidRDefault="00A26745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26745">
              <w:rPr>
                <w:rFonts w:cs="Times New Roman"/>
                <w:sz w:val="26"/>
                <w:szCs w:val="26"/>
              </w:rPr>
              <w:t>Юридические лица</w:t>
            </w:r>
            <w:r w:rsidR="008A7434">
              <w:rPr>
                <w:rFonts w:cs="Times New Roman"/>
                <w:sz w:val="26"/>
                <w:szCs w:val="26"/>
              </w:rPr>
              <w:t xml:space="preserve"> и (</w:t>
            </w:r>
            <w:r w:rsidRPr="00A26745">
              <w:rPr>
                <w:rFonts w:cs="Times New Roman"/>
                <w:sz w:val="26"/>
                <w:szCs w:val="26"/>
              </w:rPr>
              <w:t>или</w:t>
            </w:r>
            <w:r w:rsidR="008A7434">
              <w:rPr>
                <w:rFonts w:cs="Times New Roman"/>
                <w:sz w:val="26"/>
                <w:szCs w:val="26"/>
              </w:rPr>
              <w:t>)</w:t>
            </w:r>
            <w:r w:rsidRPr="00A26745">
              <w:rPr>
                <w:rFonts w:cs="Times New Roman"/>
                <w:sz w:val="26"/>
                <w:szCs w:val="26"/>
              </w:rPr>
              <w:t xml:space="preserve"> </w:t>
            </w:r>
            <w:r w:rsidR="00E610A0">
              <w:rPr>
                <w:rFonts w:cs="Times New Roman"/>
                <w:sz w:val="26"/>
                <w:szCs w:val="26"/>
              </w:rPr>
              <w:t>и</w:t>
            </w:r>
            <w:r w:rsidRPr="00A26745">
              <w:rPr>
                <w:rFonts w:cs="Times New Roman"/>
                <w:sz w:val="26"/>
                <w:szCs w:val="26"/>
              </w:rPr>
              <w:t xml:space="preserve">ндивидуальные </w:t>
            </w:r>
          </w:p>
          <w:p w:rsidR="00A26745" w:rsidRDefault="00A26745" w:rsidP="00A2674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26745">
              <w:rPr>
                <w:rFonts w:cs="Times New Roman"/>
                <w:sz w:val="26"/>
                <w:szCs w:val="26"/>
              </w:rPr>
              <w:t xml:space="preserve">предприниматели </w:t>
            </w:r>
          </w:p>
          <w:p w:rsidR="00F76F5A" w:rsidRPr="0016130C" w:rsidRDefault="00E610A0" w:rsidP="00E610A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C41B18">
              <w:rPr>
                <w:rFonts w:cs="Times New Roman"/>
                <w:sz w:val="26"/>
                <w:szCs w:val="26"/>
              </w:rPr>
              <w:t>1</w:t>
            </w:r>
            <w:r w:rsidR="000B4CA1">
              <w:rPr>
                <w:rFonts w:cs="Times New Roman"/>
                <w:sz w:val="26"/>
                <w:szCs w:val="26"/>
              </w:rPr>
              <w:t>02</w:t>
            </w:r>
            <w:r w:rsidR="008A7434">
              <w:rPr>
                <w:rFonts w:cs="Times New Roman"/>
                <w:sz w:val="26"/>
                <w:szCs w:val="26"/>
              </w:rPr>
              <w:t xml:space="preserve"> адресата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="005461DD" w:rsidRPr="0016130C">
              <w:rPr>
                <w:rFonts w:cs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126" w:type="dxa"/>
          </w:tcPr>
          <w:p w:rsidR="00F76F5A" w:rsidRPr="0016130C" w:rsidRDefault="005461DD" w:rsidP="005461DD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670AC" w:rsidRPr="0016130C" w:rsidTr="00FE74F8">
        <w:tc>
          <w:tcPr>
            <w:tcW w:w="2924" w:type="dxa"/>
          </w:tcPr>
          <w:p w:rsidR="00C670AC" w:rsidRPr="0016130C" w:rsidRDefault="00C670AC" w:rsidP="00C670A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16130C">
              <w:rPr>
                <w:rFonts w:cs="Times New Roman"/>
                <w:iCs/>
                <w:sz w:val="26"/>
                <w:szCs w:val="26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245" w:type="dxa"/>
          </w:tcPr>
          <w:p w:rsidR="003E1E9C" w:rsidRPr="003E1C97" w:rsidRDefault="008A7434" w:rsidP="003E1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1C97">
              <w:rPr>
                <w:sz w:val="26"/>
                <w:szCs w:val="26"/>
              </w:rPr>
              <w:t xml:space="preserve">100 </w:t>
            </w:r>
            <w:r w:rsidR="003E1C97" w:rsidRPr="003E1C97">
              <w:rPr>
                <w:sz w:val="26"/>
                <w:szCs w:val="26"/>
              </w:rPr>
              <w:t>000</w:t>
            </w:r>
            <w:r w:rsidR="005D2B10" w:rsidRPr="003E1C97">
              <w:rPr>
                <w:sz w:val="26"/>
                <w:szCs w:val="26"/>
              </w:rPr>
              <w:t xml:space="preserve"> </w:t>
            </w:r>
            <w:r w:rsidR="003E1E9C" w:rsidRPr="003E1C97">
              <w:rPr>
                <w:sz w:val="26"/>
                <w:szCs w:val="26"/>
              </w:rPr>
              <w:t>руб. – расходы 1 субъекта;</w:t>
            </w:r>
          </w:p>
          <w:p w:rsidR="00FE74F8" w:rsidRDefault="00FE74F8" w:rsidP="003E1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E74F8" w:rsidRDefault="008A7434" w:rsidP="003E1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1C97">
              <w:rPr>
                <w:sz w:val="26"/>
                <w:szCs w:val="26"/>
              </w:rPr>
              <w:t>10 200 000</w:t>
            </w:r>
            <w:r w:rsidR="005D2B10" w:rsidRPr="003E1C97">
              <w:rPr>
                <w:sz w:val="26"/>
                <w:szCs w:val="26"/>
              </w:rPr>
              <w:t xml:space="preserve"> </w:t>
            </w:r>
            <w:r w:rsidR="003E1E9C" w:rsidRPr="003E1C97">
              <w:rPr>
                <w:sz w:val="26"/>
                <w:szCs w:val="26"/>
              </w:rPr>
              <w:t>руб. – расходы 1</w:t>
            </w:r>
            <w:r w:rsidR="00EA6F76" w:rsidRPr="003E1C97">
              <w:rPr>
                <w:sz w:val="26"/>
                <w:szCs w:val="26"/>
              </w:rPr>
              <w:t>02</w:t>
            </w:r>
            <w:r w:rsidR="003E1E9C" w:rsidRPr="003E1C97">
              <w:rPr>
                <w:sz w:val="26"/>
                <w:szCs w:val="26"/>
              </w:rPr>
              <w:t xml:space="preserve"> </w:t>
            </w:r>
          </w:p>
          <w:p w:rsidR="003E1E9C" w:rsidRPr="003E1C97" w:rsidRDefault="003E1E9C" w:rsidP="003E1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1C97">
              <w:rPr>
                <w:sz w:val="26"/>
                <w:szCs w:val="26"/>
              </w:rPr>
              <w:t xml:space="preserve">потенциальных адресатов </w:t>
            </w:r>
          </w:p>
          <w:p w:rsidR="00C670AC" w:rsidRPr="003E1C97" w:rsidRDefault="003E1E9C" w:rsidP="003E1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1C97">
              <w:rPr>
                <w:sz w:val="26"/>
                <w:szCs w:val="26"/>
              </w:rPr>
              <w:t>правового регулирования</w:t>
            </w:r>
            <w:r w:rsidR="00FE74F8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3E1C97" w:rsidRDefault="003E1C97" w:rsidP="003E1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1C97">
              <w:rPr>
                <w:sz w:val="26"/>
                <w:szCs w:val="26"/>
              </w:rPr>
              <w:t>100 000 руб. – расходы 1 субъекта;</w:t>
            </w:r>
          </w:p>
          <w:p w:rsidR="00FE74F8" w:rsidRPr="003E1C97" w:rsidRDefault="00FE74F8" w:rsidP="003E1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E74F8" w:rsidRDefault="00FE74F8" w:rsidP="00FE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1C97">
              <w:rPr>
                <w:sz w:val="26"/>
                <w:szCs w:val="26"/>
              </w:rPr>
              <w:t xml:space="preserve">10 200 000 руб. – расходы 102 </w:t>
            </w:r>
          </w:p>
          <w:p w:rsidR="00FE74F8" w:rsidRPr="003E1C97" w:rsidRDefault="00FE74F8" w:rsidP="00FE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1C97">
              <w:rPr>
                <w:sz w:val="26"/>
                <w:szCs w:val="26"/>
              </w:rPr>
              <w:t xml:space="preserve">потенциальных адресатов </w:t>
            </w:r>
          </w:p>
          <w:p w:rsidR="00C670AC" w:rsidRPr="003E1C97" w:rsidRDefault="00FE74F8" w:rsidP="00FE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1C97">
              <w:rPr>
                <w:sz w:val="26"/>
                <w:szCs w:val="26"/>
              </w:rPr>
              <w:t>правового регулирования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670AC" w:rsidRPr="0016130C" w:rsidRDefault="00C670AC" w:rsidP="00C670A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670AC" w:rsidRPr="0016130C" w:rsidTr="00FE74F8">
        <w:tc>
          <w:tcPr>
            <w:tcW w:w="2924" w:type="dxa"/>
          </w:tcPr>
          <w:p w:rsidR="00C670AC" w:rsidRPr="0016130C" w:rsidRDefault="00C670AC" w:rsidP="00C670A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16130C">
              <w:rPr>
                <w:rFonts w:cs="Times New Roman"/>
                <w:iCs/>
                <w:sz w:val="26"/>
                <w:szCs w:val="26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5245" w:type="dxa"/>
          </w:tcPr>
          <w:p w:rsidR="00C670AC" w:rsidRPr="00C41B18" w:rsidRDefault="008B6481" w:rsidP="00C67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16130C">
              <w:rPr>
                <w:sz w:val="26"/>
                <w:szCs w:val="26"/>
              </w:rPr>
              <w:t>отсутствует</w:t>
            </w:r>
          </w:p>
        </w:tc>
        <w:tc>
          <w:tcPr>
            <w:tcW w:w="4961" w:type="dxa"/>
          </w:tcPr>
          <w:p w:rsidR="00C670AC" w:rsidRPr="00C41B18" w:rsidRDefault="008B6481" w:rsidP="00C67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16130C">
              <w:rPr>
                <w:sz w:val="26"/>
                <w:szCs w:val="26"/>
              </w:rPr>
              <w:t>отсутствует</w:t>
            </w:r>
          </w:p>
        </w:tc>
        <w:tc>
          <w:tcPr>
            <w:tcW w:w="2126" w:type="dxa"/>
          </w:tcPr>
          <w:p w:rsidR="00C670AC" w:rsidRPr="0016130C" w:rsidRDefault="00C670AC" w:rsidP="00C670A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33372B" w:rsidRPr="0016130C" w:rsidTr="00FE74F8">
        <w:trPr>
          <w:trHeight w:val="461"/>
        </w:trPr>
        <w:tc>
          <w:tcPr>
            <w:tcW w:w="2924" w:type="dxa"/>
          </w:tcPr>
          <w:p w:rsidR="0033372B" w:rsidRPr="0016130C" w:rsidRDefault="0033372B" w:rsidP="00C66E8B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16130C">
              <w:rPr>
                <w:rFonts w:cs="Times New Roman"/>
                <w:iCs/>
                <w:sz w:val="26"/>
                <w:szCs w:val="26"/>
              </w:rPr>
              <w:t>8.5. Оценка рисков неблагоприятных последствий</w:t>
            </w:r>
          </w:p>
        </w:tc>
        <w:tc>
          <w:tcPr>
            <w:tcW w:w="5245" w:type="dxa"/>
          </w:tcPr>
          <w:p w:rsidR="0033372B" w:rsidRPr="0016130C" w:rsidRDefault="003E1E9C" w:rsidP="0033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30C">
              <w:rPr>
                <w:sz w:val="26"/>
                <w:szCs w:val="26"/>
              </w:rPr>
              <w:t>отсутствует</w:t>
            </w:r>
          </w:p>
        </w:tc>
        <w:tc>
          <w:tcPr>
            <w:tcW w:w="4961" w:type="dxa"/>
          </w:tcPr>
          <w:p w:rsidR="0033372B" w:rsidRPr="0016130C" w:rsidRDefault="0033372B" w:rsidP="0033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30C">
              <w:rPr>
                <w:sz w:val="26"/>
                <w:szCs w:val="26"/>
              </w:rPr>
              <w:t>отсутствует</w:t>
            </w:r>
          </w:p>
        </w:tc>
        <w:tc>
          <w:tcPr>
            <w:tcW w:w="2126" w:type="dxa"/>
          </w:tcPr>
          <w:p w:rsidR="0033372B" w:rsidRPr="0016130C" w:rsidRDefault="0033372B" w:rsidP="0033372B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6130C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F76F5A" w:rsidRPr="0016130C" w:rsidRDefault="00F76F5A" w:rsidP="00F76F5A">
      <w:pPr>
        <w:contextualSpacing/>
        <w:jc w:val="both"/>
        <w:rPr>
          <w:rFonts w:cs="Times New Roman"/>
          <w:sz w:val="26"/>
          <w:szCs w:val="26"/>
        </w:rPr>
      </w:pPr>
    </w:p>
    <w:p w:rsidR="00F76F5A" w:rsidRPr="0016130C" w:rsidRDefault="00F76F5A" w:rsidP="00F76F5A">
      <w:pPr>
        <w:ind w:firstLine="720"/>
        <w:contextualSpacing/>
        <w:jc w:val="both"/>
        <w:rPr>
          <w:rFonts w:cs="Times New Roman"/>
          <w:sz w:val="26"/>
          <w:szCs w:val="26"/>
        </w:rPr>
      </w:pPr>
      <w:r w:rsidRPr="0016130C">
        <w:rPr>
          <w:rFonts w:cs="Times New Roman"/>
          <w:sz w:val="26"/>
          <w:szCs w:val="26"/>
        </w:rPr>
        <w:t>8.6. Обоснование выбора предпочтительного варианта решения выявленной проблемы:</w:t>
      </w:r>
    </w:p>
    <w:p w:rsidR="000D6114" w:rsidRPr="0016130C" w:rsidRDefault="0033372B" w:rsidP="00C41B18">
      <w:pPr>
        <w:autoSpaceDE w:val="0"/>
        <w:autoSpaceDN w:val="0"/>
        <w:ind w:firstLine="426"/>
        <w:jc w:val="both"/>
        <w:rPr>
          <w:color w:val="000000"/>
          <w:szCs w:val="28"/>
        </w:rPr>
      </w:pPr>
      <w:r w:rsidRPr="0016130C">
        <w:rPr>
          <w:rFonts w:eastAsia="Times New Roman" w:cs="Times New Roman"/>
          <w:sz w:val="26"/>
          <w:szCs w:val="26"/>
          <w:lang w:eastAsia="ru-RU"/>
        </w:rPr>
        <w:t xml:space="preserve">Предлагаемый вариант </w:t>
      </w:r>
      <w:r w:rsidR="00C41B18" w:rsidRPr="00C41B18">
        <w:rPr>
          <w:rFonts w:eastAsia="Times New Roman" w:cs="Times New Roman"/>
          <w:sz w:val="26"/>
          <w:szCs w:val="26"/>
          <w:lang w:eastAsia="ru-RU"/>
        </w:rPr>
        <w:t>Концепци</w:t>
      </w:r>
      <w:r w:rsidR="00C41B18">
        <w:rPr>
          <w:rFonts w:eastAsia="Times New Roman" w:cs="Times New Roman"/>
          <w:sz w:val="26"/>
          <w:szCs w:val="26"/>
          <w:lang w:eastAsia="ru-RU"/>
        </w:rPr>
        <w:t>и</w:t>
      </w:r>
      <w:r w:rsidR="00C41B18" w:rsidRPr="00C41B18">
        <w:rPr>
          <w:rFonts w:eastAsia="Times New Roman" w:cs="Times New Roman"/>
          <w:sz w:val="26"/>
          <w:szCs w:val="26"/>
          <w:lang w:eastAsia="ru-RU"/>
        </w:rPr>
        <w:t xml:space="preserve"> архитектурно-художественного освещения и праздничного светового оформления города Сургута, обеспечит комплексный подход к решению проблемы</w:t>
      </w:r>
      <w:r w:rsidR="00C41B1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41B18" w:rsidRPr="00C41B18">
        <w:rPr>
          <w:rFonts w:eastAsia="Times New Roman" w:cs="Times New Roman"/>
          <w:sz w:val="26"/>
          <w:szCs w:val="26"/>
          <w:lang w:eastAsia="ru-RU"/>
        </w:rPr>
        <w:t>архитектурно-художественного освещения и праздничного светового оформления города, создаст улучшение городской среды, гармоничное использования всех средств освещения для повышения уровня комфорта световой среды города, улучшения его архитектурно-художественных качеств в вечерне-ночное время, повышение уровня безопасности населения и дорожного движения.</w:t>
      </w:r>
    </w:p>
    <w:p w:rsidR="00685576" w:rsidRPr="0016130C" w:rsidRDefault="00685576" w:rsidP="0033372B">
      <w:pPr>
        <w:autoSpaceDE w:val="0"/>
        <w:autoSpaceDN w:val="0"/>
        <w:ind w:firstLine="426"/>
        <w:rPr>
          <w:rFonts w:eastAsia="Times New Roman" w:cs="Times New Roman"/>
          <w:sz w:val="26"/>
          <w:szCs w:val="26"/>
          <w:lang w:eastAsia="ru-RU"/>
        </w:rPr>
      </w:pPr>
    </w:p>
    <w:p w:rsidR="00FE74F8" w:rsidRDefault="00FE74F8" w:rsidP="00F76F5A">
      <w:pPr>
        <w:ind w:firstLine="720"/>
        <w:contextualSpacing/>
        <w:jc w:val="both"/>
        <w:rPr>
          <w:rFonts w:cs="Times New Roman"/>
          <w:sz w:val="26"/>
          <w:szCs w:val="26"/>
        </w:rPr>
      </w:pPr>
    </w:p>
    <w:p w:rsidR="00F76F5A" w:rsidRPr="0016130C" w:rsidRDefault="00F76F5A" w:rsidP="00F76F5A">
      <w:pPr>
        <w:ind w:firstLine="720"/>
        <w:contextualSpacing/>
        <w:jc w:val="both"/>
        <w:rPr>
          <w:rFonts w:cs="Times New Roman"/>
          <w:sz w:val="26"/>
          <w:szCs w:val="26"/>
        </w:rPr>
      </w:pPr>
      <w:r w:rsidRPr="0016130C">
        <w:rPr>
          <w:rFonts w:cs="Times New Roman"/>
          <w:sz w:val="26"/>
          <w:szCs w:val="26"/>
        </w:rPr>
        <w:t>Приложения: </w:t>
      </w:r>
    </w:p>
    <w:p w:rsidR="00F76F5A" w:rsidRPr="0016130C" w:rsidRDefault="00F76F5A" w:rsidP="00F76F5A">
      <w:pPr>
        <w:ind w:firstLine="720"/>
        <w:contextualSpacing/>
        <w:jc w:val="both"/>
        <w:rPr>
          <w:rFonts w:cs="Times New Roman"/>
          <w:sz w:val="26"/>
          <w:szCs w:val="26"/>
        </w:rPr>
      </w:pPr>
      <w:r w:rsidRPr="0016130C">
        <w:rPr>
          <w:rFonts w:cs="Times New Roman"/>
          <w:sz w:val="26"/>
          <w:szCs w:val="26"/>
        </w:rPr>
        <w:t>1. Свод предложений о результатах публичных консультаций.</w:t>
      </w:r>
    </w:p>
    <w:p w:rsidR="00BE3F74" w:rsidRPr="0016130C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16130C">
        <w:rPr>
          <w:rFonts w:cs="Times New Roman"/>
          <w:sz w:val="26"/>
          <w:szCs w:val="26"/>
        </w:rPr>
        <w:t>2. Расчет расходов субъектов предпринимательской и инвестиционной деятельности.</w:t>
      </w:r>
    </w:p>
    <w:p w:rsidR="00BE3F74" w:rsidRPr="0016130C" w:rsidRDefault="00BE3F74" w:rsidP="00BE3F74">
      <w:pPr>
        <w:ind w:firstLine="720"/>
        <w:contextualSpacing/>
        <w:jc w:val="right"/>
        <w:rPr>
          <w:rFonts w:cs="Times New Roman"/>
          <w:szCs w:val="28"/>
        </w:rPr>
        <w:sectPr w:rsidR="00BE3F74" w:rsidRPr="0016130C" w:rsidSect="000512FA">
          <w:pgSz w:w="16838" w:h="11905" w:orient="landscape"/>
          <w:pgMar w:top="567" w:right="992" w:bottom="1134" w:left="1134" w:header="425" w:footer="0" w:gutter="0"/>
          <w:cols w:space="720"/>
          <w:titlePg/>
          <w:docGrid w:linePitch="299"/>
        </w:sectPr>
      </w:pPr>
    </w:p>
    <w:p w:rsidR="00C670AC" w:rsidRPr="0016130C" w:rsidRDefault="00C670AC" w:rsidP="00C670AC">
      <w:pPr>
        <w:ind w:firstLine="720"/>
        <w:contextualSpacing/>
        <w:jc w:val="right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lastRenderedPageBreak/>
        <w:t>Приложение</w:t>
      </w:r>
    </w:p>
    <w:p w:rsidR="00C670AC" w:rsidRPr="0016130C" w:rsidRDefault="00C670AC" w:rsidP="00C670AC">
      <w:pPr>
        <w:ind w:firstLine="720"/>
        <w:contextualSpacing/>
        <w:jc w:val="right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>к сводному отчету</w:t>
      </w:r>
      <w:r w:rsidR="00FE74F8">
        <w:rPr>
          <w:rFonts w:cs="Times New Roman"/>
          <w:szCs w:val="28"/>
        </w:rPr>
        <w:t xml:space="preserve"> об ОРВ</w:t>
      </w:r>
    </w:p>
    <w:p w:rsidR="00C670AC" w:rsidRPr="0016130C" w:rsidRDefault="00C670AC" w:rsidP="00C670AC">
      <w:pPr>
        <w:ind w:firstLine="720"/>
        <w:contextualSpacing/>
        <w:jc w:val="right"/>
        <w:rPr>
          <w:rFonts w:cs="Times New Roman"/>
          <w:szCs w:val="28"/>
        </w:rPr>
      </w:pPr>
    </w:p>
    <w:p w:rsidR="00C670AC" w:rsidRPr="0016130C" w:rsidRDefault="00C670AC" w:rsidP="00C670AC">
      <w:pPr>
        <w:ind w:firstLine="720"/>
        <w:contextualSpacing/>
        <w:jc w:val="center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C670AC" w:rsidRPr="0016130C" w:rsidRDefault="00C670AC" w:rsidP="00C670AC">
      <w:pPr>
        <w:ind w:firstLine="720"/>
        <w:contextualSpacing/>
        <w:rPr>
          <w:rFonts w:cs="Times New Roman"/>
          <w:szCs w:val="28"/>
        </w:rPr>
      </w:pPr>
    </w:p>
    <w:p w:rsidR="00DB263C" w:rsidRPr="00DB263C" w:rsidRDefault="00DB263C" w:rsidP="00DB263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B263C">
        <w:rPr>
          <w:rFonts w:eastAsia="Times New Roman" w:cs="Times New Roman"/>
          <w:b/>
          <w:szCs w:val="28"/>
          <w:lang w:val="en-US" w:eastAsia="ru-RU"/>
        </w:rPr>
        <w:t>I</w:t>
      </w:r>
      <w:r w:rsidRPr="00DB263C">
        <w:rPr>
          <w:rFonts w:eastAsia="Times New Roman" w:cs="Times New Roman"/>
          <w:b/>
          <w:szCs w:val="28"/>
          <w:lang w:eastAsia="ru-RU"/>
        </w:rPr>
        <w:t>. Информационные издержки (на одного субъекта)</w:t>
      </w:r>
    </w:p>
    <w:p w:rsidR="00EA301A" w:rsidRPr="00DB263C" w:rsidRDefault="00DB263C" w:rsidP="00DB263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Отсутствуют</w:t>
      </w:r>
    </w:p>
    <w:p w:rsidR="00EA301A" w:rsidRPr="00C56485" w:rsidRDefault="00EA301A" w:rsidP="0045365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154B9">
        <w:rPr>
          <w:rFonts w:eastAsia="Times New Roman" w:cs="Times New Roman"/>
          <w:b/>
          <w:szCs w:val="28"/>
          <w:lang w:eastAsia="ru-RU"/>
        </w:rPr>
        <w:tab/>
      </w:r>
    </w:p>
    <w:p w:rsidR="00EA301A" w:rsidRPr="0016130C" w:rsidRDefault="00EA301A" w:rsidP="00C670A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670AC" w:rsidRPr="001E66B3" w:rsidRDefault="00C670AC" w:rsidP="00C670A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E66B3">
        <w:rPr>
          <w:rFonts w:eastAsia="Times New Roman" w:cs="Times New Roman"/>
          <w:b/>
          <w:szCs w:val="28"/>
          <w:lang w:val="en-US" w:eastAsia="ru-RU"/>
        </w:rPr>
        <w:t>II</w:t>
      </w:r>
      <w:r w:rsidRPr="001E66B3">
        <w:rPr>
          <w:rFonts w:eastAsia="Times New Roman" w:cs="Times New Roman"/>
          <w:b/>
          <w:szCs w:val="28"/>
          <w:lang w:eastAsia="ru-RU"/>
        </w:rPr>
        <w:t>. Содержательные издержки (на одного субъекта)</w:t>
      </w:r>
    </w:p>
    <w:p w:rsidR="00C670AC" w:rsidRPr="0016130C" w:rsidRDefault="00C670AC" w:rsidP="00C670AC">
      <w:pPr>
        <w:ind w:firstLine="720"/>
        <w:contextualSpacing/>
        <w:rPr>
          <w:rFonts w:cs="Times New Roman"/>
          <w:szCs w:val="28"/>
        </w:rPr>
      </w:pPr>
    </w:p>
    <w:p w:rsidR="0045365B" w:rsidRPr="00DB263C" w:rsidRDefault="00DB263C" w:rsidP="00DB263C">
      <w:pPr>
        <w:ind w:firstLine="567"/>
        <w:contextualSpacing/>
        <w:jc w:val="both"/>
        <w:rPr>
          <w:rFonts w:cs="Times New Roman"/>
          <w:szCs w:val="28"/>
        </w:rPr>
      </w:pPr>
      <w:r w:rsidRPr="00DB263C">
        <w:rPr>
          <w:rFonts w:cs="Times New Roman"/>
          <w:szCs w:val="28"/>
        </w:rPr>
        <w:t>Частью 18 статьи 18 приложения к решению установлено, что проект архитектурно-художественного освещения и праздничной подсветки фасадов должен разрабатываться с учётом архитектурных 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объекта, а также с учетом решений по подсветке других объектов (воспринимаемых совместно с данным объектом), принятых в Концепции архитектурно-художественного освещения и праздничного светового оформления города Сургута</w:t>
      </w:r>
      <w:r>
        <w:rPr>
          <w:rFonts w:cs="Times New Roman"/>
          <w:szCs w:val="28"/>
        </w:rPr>
        <w:t>.</w:t>
      </w:r>
      <w:r w:rsidR="0045365B" w:rsidRPr="00DB263C">
        <w:rPr>
          <w:rFonts w:cs="Times New Roman"/>
          <w:szCs w:val="28"/>
        </w:rPr>
        <w:t xml:space="preserve"> </w:t>
      </w:r>
    </w:p>
    <w:p w:rsidR="00FE74F8" w:rsidRDefault="00FE74F8" w:rsidP="00DB263C">
      <w:pPr>
        <w:ind w:firstLine="567"/>
        <w:contextualSpacing/>
        <w:jc w:val="both"/>
        <w:rPr>
          <w:rFonts w:cs="Times New Roman"/>
          <w:szCs w:val="28"/>
        </w:rPr>
      </w:pPr>
    </w:p>
    <w:p w:rsidR="00A67FCC" w:rsidRPr="000B4CA1" w:rsidRDefault="00A67FCC" w:rsidP="00DB263C">
      <w:pPr>
        <w:ind w:firstLine="567"/>
        <w:contextualSpacing/>
        <w:jc w:val="both"/>
        <w:rPr>
          <w:rFonts w:cs="Times New Roman"/>
          <w:szCs w:val="28"/>
        </w:rPr>
      </w:pPr>
      <w:r w:rsidRPr="000B4CA1">
        <w:rPr>
          <w:rFonts w:cs="Times New Roman"/>
          <w:szCs w:val="28"/>
        </w:rPr>
        <w:t xml:space="preserve">Изготовление </w:t>
      </w:r>
      <w:r w:rsidR="0045365B">
        <w:rPr>
          <w:rFonts w:cs="Times New Roman"/>
          <w:szCs w:val="28"/>
        </w:rPr>
        <w:t xml:space="preserve">проектной документации в части </w:t>
      </w:r>
      <w:r w:rsidRPr="000B4CA1">
        <w:rPr>
          <w:rFonts w:cs="Times New Roman"/>
          <w:szCs w:val="28"/>
        </w:rPr>
        <w:t xml:space="preserve">архитектурно-художественного освещения и праздничной подсветки фасадов на территории города Сургута в соответствии с установленными требованиями заявитель затратит в среднем </w:t>
      </w:r>
      <w:r w:rsidR="00FE74F8">
        <w:rPr>
          <w:rFonts w:cs="Times New Roman"/>
          <w:szCs w:val="28"/>
        </w:rPr>
        <w:t xml:space="preserve">-                                   </w:t>
      </w:r>
      <w:r w:rsidRPr="000B4CA1">
        <w:rPr>
          <w:rFonts w:cs="Times New Roman"/>
          <w:szCs w:val="28"/>
        </w:rPr>
        <w:t>100 000,00 руб. (расчет стоимости произведен на основании данных сети интернет).</w:t>
      </w:r>
    </w:p>
    <w:p w:rsidR="00A67FCC" w:rsidRPr="000B4CA1" w:rsidRDefault="00A67FCC" w:rsidP="00A67FCC">
      <w:pPr>
        <w:contextualSpacing/>
        <w:rPr>
          <w:rFonts w:cs="Times New Roman"/>
          <w:szCs w:val="28"/>
        </w:rPr>
      </w:pPr>
    </w:p>
    <w:p w:rsidR="00EA301A" w:rsidRDefault="00A67FCC" w:rsidP="00B006CC">
      <w:pPr>
        <w:ind w:firstLine="567"/>
        <w:contextualSpacing/>
        <w:jc w:val="both"/>
        <w:rPr>
          <w:rFonts w:eastAsia="Calibri" w:cs="Times New Roman"/>
          <w:b/>
          <w:szCs w:val="28"/>
        </w:rPr>
      </w:pPr>
      <w:r w:rsidRPr="00DB263C">
        <w:rPr>
          <w:rFonts w:cs="Times New Roman"/>
          <w:b/>
          <w:szCs w:val="28"/>
        </w:rPr>
        <w:t>Таким образом, содержательные издержки 1 субъекта составят</w:t>
      </w:r>
      <w:r w:rsidR="00FE74F8">
        <w:rPr>
          <w:rFonts w:cs="Times New Roman"/>
          <w:b/>
          <w:szCs w:val="28"/>
        </w:rPr>
        <w:t xml:space="preserve"> </w:t>
      </w:r>
      <w:r w:rsidR="00B006CC">
        <w:rPr>
          <w:rFonts w:cs="Times New Roman"/>
          <w:b/>
          <w:szCs w:val="28"/>
        </w:rPr>
        <w:t>–</w:t>
      </w:r>
      <w:r w:rsidRPr="00DB263C">
        <w:rPr>
          <w:rFonts w:cs="Times New Roman"/>
          <w:b/>
          <w:szCs w:val="28"/>
        </w:rPr>
        <w:t xml:space="preserve"> 100</w:t>
      </w:r>
      <w:r w:rsidR="00B006CC">
        <w:rPr>
          <w:rFonts w:cs="Times New Roman"/>
          <w:b/>
          <w:szCs w:val="28"/>
        </w:rPr>
        <w:t xml:space="preserve"> 0</w:t>
      </w:r>
      <w:r w:rsidRPr="00DB263C">
        <w:rPr>
          <w:rFonts w:cs="Times New Roman"/>
          <w:b/>
          <w:szCs w:val="28"/>
        </w:rPr>
        <w:t>00</w:t>
      </w:r>
      <w:r w:rsidR="00B006CC">
        <w:rPr>
          <w:rFonts w:cs="Times New Roman"/>
          <w:b/>
          <w:szCs w:val="28"/>
        </w:rPr>
        <w:t xml:space="preserve"> </w:t>
      </w:r>
      <w:r w:rsidRPr="00DB263C">
        <w:rPr>
          <w:rFonts w:cs="Times New Roman"/>
          <w:b/>
          <w:szCs w:val="28"/>
        </w:rPr>
        <w:t>руб</w:t>
      </w:r>
      <w:r w:rsidRPr="000B4CA1">
        <w:rPr>
          <w:rFonts w:cs="Times New Roman"/>
          <w:szCs w:val="28"/>
        </w:rPr>
        <w:t>.</w:t>
      </w:r>
      <w:r w:rsidR="00FE74F8">
        <w:rPr>
          <w:rFonts w:cs="Times New Roman"/>
          <w:szCs w:val="28"/>
        </w:rPr>
        <w:t xml:space="preserve">; </w:t>
      </w:r>
      <w:r w:rsidR="00FE74F8" w:rsidRPr="00FE74F8">
        <w:rPr>
          <w:rFonts w:cs="Times New Roman"/>
          <w:b/>
          <w:szCs w:val="28"/>
        </w:rPr>
        <w:t>1</w:t>
      </w:r>
      <w:r w:rsidR="00DB263C" w:rsidRPr="00FE74F8">
        <w:rPr>
          <w:rFonts w:cs="Times New Roman"/>
          <w:b/>
          <w:szCs w:val="28"/>
        </w:rPr>
        <w:t>0</w:t>
      </w:r>
      <w:bookmarkStart w:id="0" w:name="_GoBack"/>
      <w:bookmarkEnd w:id="0"/>
      <w:r w:rsidR="00DB263C" w:rsidRPr="00FE74F8">
        <w:rPr>
          <w:rFonts w:cs="Times New Roman"/>
          <w:b/>
          <w:szCs w:val="28"/>
        </w:rPr>
        <w:t xml:space="preserve">2 </w:t>
      </w:r>
      <w:r w:rsidR="00DB263C" w:rsidRPr="00DB263C">
        <w:rPr>
          <w:rFonts w:cs="Times New Roman"/>
          <w:b/>
          <w:szCs w:val="28"/>
        </w:rPr>
        <w:t>субъект</w:t>
      </w:r>
      <w:r w:rsidR="00DB263C">
        <w:rPr>
          <w:rFonts w:cs="Times New Roman"/>
          <w:b/>
          <w:szCs w:val="28"/>
        </w:rPr>
        <w:t>ов</w:t>
      </w:r>
      <w:r w:rsidR="00DB263C" w:rsidRPr="00DB263C">
        <w:rPr>
          <w:rFonts w:cs="Times New Roman"/>
          <w:b/>
          <w:szCs w:val="28"/>
        </w:rPr>
        <w:t xml:space="preserve"> </w:t>
      </w:r>
      <w:r w:rsidR="00FE74F8">
        <w:rPr>
          <w:rFonts w:cs="Times New Roman"/>
          <w:b/>
          <w:szCs w:val="28"/>
        </w:rPr>
        <w:t xml:space="preserve">- </w:t>
      </w:r>
      <w:r w:rsidR="00DB263C">
        <w:rPr>
          <w:rFonts w:cs="Times New Roman"/>
          <w:b/>
          <w:szCs w:val="28"/>
        </w:rPr>
        <w:t xml:space="preserve"> </w:t>
      </w:r>
      <w:r w:rsidR="00DB263C" w:rsidRPr="00DB263C">
        <w:rPr>
          <w:rFonts w:eastAsia="Calibri" w:cs="Times New Roman"/>
          <w:b/>
          <w:szCs w:val="28"/>
        </w:rPr>
        <w:t>10 200 000 руб.</w:t>
      </w:r>
    </w:p>
    <w:sectPr w:rsidR="00EA301A" w:rsidSect="00B006CC">
      <w:pgSz w:w="11905" w:h="16838"/>
      <w:pgMar w:top="992" w:right="848" w:bottom="1134" w:left="567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89" w:rsidRDefault="00971E89" w:rsidP="00EF66C4">
      <w:r>
        <w:separator/>
      </w:r>
    </w:p>
  </w:endnote>
  <w:endnote w:type="continuationSeparator" w:id="0">
    <w:p w:rsidR="00971E89" w:rsidRDefault="00971E89" w:rsidP="00E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89" w:rsidRDefault="00971E89" w:rsidP="00EF66C4">
      <w:r>
        <w:separator/>
      </w:r>
    </w:p>
  </w:footnote>
  <w:footnote w:type="continuationSeparator" w:id="0">
    <w:p w:rsidR="00971E89" w:rsidRDefault="00971E89" w:rsidP="00EF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54007988"/>
      <w:docPartObj>
        <w:docPartGallery w:val="Page Numbers (Top of Page)"/>
        <w:docPartUnique/>
      </w:docPartObj>
    </w:sdtPr>
    <w:sdtEndPr/>
    <w:sdtContent>
      <w:p w:rsidR="00AD0E97" w:rsidRPr="00EF66C4" w:rsidRDefault="00AD0E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6C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0E97" w:rsidRDefault="00AD0E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56C"/>
    <w:multiLevelType w:val="hybridMultilevel"/>
    <w:tmpl w:val="1576BB92"/>
    <w:lvl w:ilvl="0" w:tplc="5A18D3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915A2"/>
    <w:multiLevelType w:val="hybridMultilevel"/>
    <w:tmpl w:val="04FA24E8"/>
    <w:lvl w:ilvl="0" w:tplc="29505B3E">
      <w:start w:val="1"/>
      <w:numFmt w:val="decimal"/>
      <w:lvlText w:val="%1)"/>
      <w:lvlJc w:val="left"/>
      <w:pPr>
        <w:ind w:left="102" w:hanging="334"/>
      </w:pPr>
      <w:rPr>
        <w:rFonts w:ascii="Times New Roman" w:eastAsia="Century Gothic" w:hAnsi="Times New Roman" w:cs="Times New Roman"/>
        <w:sz w:val="24"/>
        <w:szCs w:val="24"/>
      </w:rPr>
    </w:lvl>
    <w:lvl w:ilvl="1" w:tplc="AE92B194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hint="default"/>
        <w:sz w:val="24"/>
        <w:szCs w:val="24"/>
      </w:rPr>
    </w:lvl>
    <w:lvl w:ilvl="2" w:tplc="257ED32A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B12EC19A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D91EDB20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061E252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7C4CC16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E37EFCDA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E9C2422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EC019EC"/>
    <w:multiLevelType w:val="multilevel"/>
    <w:tmpl w:val="A30235A6"/>
    <w:lvl w:ilvl="0">
      <w:start w:val="3"/>
      <w:numFmt w:val="decimal"/>
      <w:lvlText w:val="%1"/>
      <w:lvlJc w:val="left"/>
      <w:pPr>
        <w:ind w:left="822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71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7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471"/>
      </w:pPr>
      <w:rPr>
        <w:rFonts w:hint="default"/>
      </w:rPr>
    </w:lvl>
  </w:abstractNum>
  <w:abstractNum w:abstractNumId="6" w15:restartNumberingAfterBreak="0">
    <w:nsid w:val="0EC12723"/>
    <w:multiLevelType w:val="hybridMultilevel"/>
    <w:tmpl w:val="59684552"/>
    <w:lvl w:ilvl="0" w:tplc="B4B65E0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9849FA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2582838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3F7623A8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3CF019CE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55D65B4E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376A2A9E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50D4415A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64B875C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7" w15:restartNumberingAfterBreak="0">
    <w:nsid w:val="131844EC"/>
    <w:multiLevelType w:val="hybridMultilevel"/>
    <w:tmpl w:val="9EF0F040"/>
    <w:lvl w:ilvl="0" w:tplc="8FD093F0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1" w:tplc="F0C43444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8EB4273E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3" w:tplc="E81E5ADE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6F741D6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90361454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6" w:tplc="2F5C4AF0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39A60E5C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3CA84844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8" w15:restartNumberingAfterBreak="0">
    <w:nsid w:val="13A12DEC"/>
    <w:multiLevelType w:val="hybridMultilevel"/>
    <w:tmpl w:val="5060015A"/>
    <w:lvl w:ilvl="0" w:tplc="70226BCE">
      <w:start w:val="1"/>
      <w:numFmt w:val="decimal"/>
      <w:lvlText w:val="%1)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9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0962F52"/>
    <w:multiLevelType w:val="hybridMultilevel"/>
    <w:tmpl w:val="B9B6ECD0"/>
    <w:lvl w:ilvl="0" w:tplc="BD18F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595FF3"/>
    <w:multiLevelType w:val="hybridMultilevel"/>
    <w:tmpl w:val="A4EEE870"/>
    <w:lvl w:ilvl="0" w:tplc="07186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094E8E"/>
    <w:multiLevelType w:val="multilevel"/>
    <w:tmpl w:val="737619D2"/>
    <w:lvl w:ilvl="0">
      <w:start w:val="3"/>
      <w:numFmt w:val="decimal"/>
      <w:lvlText w:val="%1"/>
      <w:lvlJc w:val="left"/>
      <w:pPr>
        <w:ind w:left="294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1" w:hanging="471"/>
        <w:jc w:val="right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4266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9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1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4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1" w:hanging="471"/>
      </w:pPr>
      <w:rPr>
        <w:rFonts w:hint="default"/>
      </w:rPr>
    </w:lvl>
  </w:abstractNum>
  <w:abstractNum w:abstractNumId="15" w15:restartNumberingAfterBreak="0">
    <w:nsid w:val="3DED5E7B"/>
    <w:multiLevelType w:val="hybridMultilevel"/>
    <w:tmpl w:val="F056D81A"/>
    <w:lvl w:ilvl="0" w:tplc="F6000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B67D8"/>
    <w:multiLevelType w:val="hybridMultilevel"/>
    <w:tmpl w:val="AFDAB17E"/>
    <w:lvl w:ilvl="0" w:tplc="3C921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850558"/>
    <w:multiLevelType w:val="hybridMultilevel"/>
    <w:tmpl w:val="BC2C6012"/>
    <w:lvl w:ilvl="0" w:tplc="9F785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55322B"/>
    <w:multiLevelType w:val="multilevel"/>
    <w:tmpl w:val="E7400BAA"/>
    <w:lvl w:ilvl="0">
      <w:start w:val="10"/>
      <w:numFmt w:val="decimal"/>
      <w:lvlText w:val="%1"/>
      <w:lvlJc w:val="left"/>
      <w:pPr>
        <w:ind w:left="102" w:hanging="79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02" w:hanging="790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20" w15:restartNumberingAfterBreak="0">
    <w:nsid w:val="5F1A2C5E"/>
    <w:multiLevelType w:val="hybridMultilevel"/>
    <w:tmpl w:val="378C8442"/>
    <w:lvl w:ilvl="0" w:tplc="B9AC7426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 w15:restartNumberingAfterBreak="0">
    <w:nsid w:val="60864C52"/>
    <w:multiLevelType w:val="hybridMultilevel"/>
    <w:tmpl w:val="20965B6E"/>
    <w:lvl w:ilvl="0" w:tplc="2160C5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F46B06"/>
    <w:multiLevelType w:val="multilevel"/>
    <w:tmpl w:val="D8AE06FE"/>
    <w:lvl w:ilvl="0">
      <w:start w:val="4"/>
      <w:numFmt w:val="decimal"/>
      <w:lvlText w:val="%1"/>
      <w:lvlJc w:val="left"/>
      <w:pPr>
        <w:ind w:left="2422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471"/>
        <w:jc w:val="right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939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7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6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4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471"/>
      </w:pPr>
      <w:rPr>
        <w:rFonts w:hint="default"/>
      </w:rPr>
    </w:lvl>
  </w:abstractNum>
  <w:abstractNum w:abstractNumId="23" w15:restartNumberingAfterBreak="0">
    <w:nsid w:val="6D9E189E"/>
    <w:multiLevelType w:val="hybridMultilevel"/>
    <w:tmpl w:val="C3925E88"/>
    <w:lvl w:ilvl="0" w:tplc="33BC228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D6CE726">
      <w:start w:val="1"/>
      <w:numFmt w:val="lowerLetter"/>
      <w:lvlText w:val="%2."/>
      <w:lvlJc w:val="left"/>
      <w:pPr>
        <w:ind w:left="1789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2C3C90"/>
    <w:multiLevelType w:val="multilevel"/>
    <w:tmpl w:val="9DFC47A8"/>
    <w:lvl w:ilvl="0">
      <w:start w:val="4"/>
      <w:numFmt w:val="decimal"/>
      <w:lvlText w:val="%1"/>
      <w:lvlJc w:val="left"/>
      <w:pPr>
        <w:ind w:left="102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1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71"/>
      </w:pPr>
      <w:rPr>
        <w:rFonts w:hint="default"/>
      </w:rPr>
    </w:lvl>
  </w:abstractNum>
  <w:abstractNum w:abstractNumId="25" w15:restartNumberingAfterBreak="0">
    <w:nsid w:val="720874B9"/>
    <w:multiLevelType w:val="hybridMultilevel"/>
    <w:tmpl w:val="57107800"/>
    <w:lvl w:ilvl="0" w:tplc="0672A5E2">
      <w:start w:val="1"/>
      <w:numFmt w:val="decimal"/>
      <w:lvlText w:val="%1."/>
      <w:lvlJc w:val="left"/>
      <w:pPr>
        <w:ind w:left="462" w:hanging="360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474C872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507AC474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3132B982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5C2C6BB0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B4FCE07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16D4093E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FD868C14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5E788BD4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26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1C2838"/>
    <w:multiLevelType w:val="hybridMultilevel"/>
    <w:tmpl w:val="37D2E4F8"/>
    <w:lvl w:ilvl="0" w:tplc="C1BE218A">
      <w:start w:val="10"/>
      <w:numFmt w:val="decimal"/>
      <w:lvlText w:val="%1"/>
      <w:lvlJc w:val="left"/>
      <w:pPr>
        <w:ind w:left="462" w:hanging="267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FCBC5CAA">
      <w:start w:val="1"/>
      <w:numFmt w:val="bullet"/>
      <w:lvlText w:val="•"/>
      <w:lvlJc w:val="left"/>
      <w:pPr>
        <w:ind w:left="1372" w:hanging="267"/>
      </w:pPr>
      <w:rPr>
        <w:rFonts w:hint="default"/>
      </w:rPr>
    </w:lvl>
    <w:lvl w:ilvl="2" w:tplc="68DE7722">
      <w:start w:val="1"/>
      <w:numFmt w:val="bullet"/>
      <w:lvlText w:val="•"/>
      <w:lvlJc w:val="left"/>
      <w:pPr>
        <w:ind w:left="2282" w:hanging="267"/>
      </w:pPr>
      <w:rPr>
        <w:rFonts w:hint="default"/>
      </w:rPr>
    </w:lvl>
    <w:lvl w:ilvl="3" w:tplc="ED125D90">
      <w:start w:val="1"/>
      <w:numFmt w:val="bullet"/>
      <w:lvlText w:val="•"/>
      <w:lvlJc w:val="left"/>
      <w:pPr>
        <w:ind w:left="3193" w:hanging="267"/>
      </w:pPr>
      <w:rPr>
        <w:rFonts w:hint="default"/>
      </w:rPr>
    </w:lvl>
    <w:lvl w:ilvl="4" w:tplc="EA008336">
      <w:start w:val="1"/>
      <w:numFmt w:val="bullet"/>
      <w:lvlText w:val="•"/>
      <w:lvlJc w:val="left"/>
      <w:pPr>
        <w:ind w:left="4103" w:hanging="267"/>
      </w:pPr>
      <w:rPr>
        <w:rFonts w:hint="default"/>
      </w:rPr>
    </w:lvl>
    <w:lvl w:ilvl="5" w:tplc="4216C298">
      <w:start w:val="1"/>
      <w:numFmt w:val="bullet"/>
      <w:lvlText w:val="•"/>
      <w:lvlJc w:val="left"/>
      <w:pPr>
        <w:ind w:left="5014" w:hanging="267"/>
      </w:pPr>
      <w:rPr>
        <w:rFonts w:hint="default"/>
      </w:rPr>
    </w:lvl>
    <w:lvl w:ilvl="6" w:tplc="F66C0FD0">
      <w:start w:val="1"/>
      <w:numFmt w:val="bullet"/>
      <w:lvlText w:val="•"/>
      <w:lvlJc w:val="left"/>
      <w:pPr>
        <w:ind w:left="5924" w:hanging="267"/>
      </w:pPr>
      <w:rPr>
        <w:rFonts w:hint="default"/>
      </w:rPr>
    </w:lvl>
    <w:lvl w:ilvl="7" w:tplc="F53CA6F8">
      <w:start w:val="1"/>
      <w:numFmt w:val="bullet"/>
      <w:lvlText w:val="•"/>
      <w:lvlJc w:val="left"/>
      <w:pPr>
        <w:ind w:left="6835" w:hanging="267"/>
      </w:pPr>
      <w:rPr>
        <w:rFonts w:hint="default"/>
      </w:rPr>
    </w:lvl>
    <w:lvl w:ilvl="8" w:tplc="F11C401C">
      <w:start w:val="1"/>
      <w:numFmt w:val="bullet"/>
      <w:lvlText w:val="•"/>
      <w:lvlJc w:val="left"/>
      <w:pPr>
        <w:ind w:left="7745" w:hanging="267"/>
      </w:pPr>
      <w:rPr>
        <w:rFonts w:hint="default"/>
      </w:rPr>
    </w:lvl>
  </w:abstractNum>
  <w:abstractNum w:abstractNumId="28" w15:restartNumberingAfterBreak="0">
    <w:nsid w:val="7A1077D7"/>
    <w:multiLevelType w:val="hybridMultilevel"/>
    <w:tmpl w:val="510CA786"/>
    <w:lvl w:ilvl="0" w:tplc="6DD28462">
      <w:start w:val="1"/>
      <w:numFmt w:val="decimal"/>
      <w:lvlText w:val="%1)"/>
      <w:lvlJc w:val="left"/>
      <w:pPr>
        <w:ind w:left="822" w:hanging="360"/>
      </w:pPr>
      <w:rPr>
        <w:rFonts w:ascii="Times New Roman" w:eastAsia="Century Gothic" w:hAnsi="Times New Roman" w:cs="Times New Roman"/>
        <w:sz w:val="28"/>
        <w:szCs w:val="28"/>
      </w:rPr>
    </w:lvl>
    <w:lvl w:ilvl="1" w:tplc="61E2770C">
      <w:start w:val="1"/>
      <w:numFmt w:val="bullet"/>
      <w:lvlText w:val=""/>
      <w:lvlJc w:val="left"/>
      <w:pPr>
        <w:ind w:left="602" w:hanging="360"/>
      </w:pPr>
      <w:rPr>
        <w:rFonts w:ascii="Symbol" w:eastAsia="Symbol" w:hAnsi="Symbol" w:hint="default"/>
        <w:sz w:val="24"/>
        <w:szCs w:val="24"/>
      </w:rPr>
    </w:lvl>
    <w:lvl w:ilvl="2" w:tplc="6F8CBEA0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AE102B8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7DD49362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9E46538A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5CFE12E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F9640DA8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3F24B21A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8"/>
  </w:num>
  <w:num w:numId="8">
    <w:abstractNumId w:val="2"/>
  </w:num>
  <w:num w:numId="9">
    <w:abstractNumId w:val="0"/>
  </w:num>
  <w:num w:numId="10">
    <w:abstractNumId w:val="6"/>
  </w:num>
  <w:num w:numId="11">
    <w:abstractNumId w:val="27"/>
  </w:num>
  <w:num w:numId="12">
    <w:abstractNumId w:val="25"/>
  </w:num>
  <w:num w:numId="13">
    <w:abstractNumId w:val="22"/>
  </w:num>
  <w:num w:numId="14">
    <w:abstractNumId w:val="19"/>
  </w:num>
  <w:num w:numId="15">
    <w:abstractNumId w:val="1"/>
  </w:num>
  <w:num w:numId="16">
    <w:abstractNumId w:val="14"/>
  </w:num>
  <w:num w:numId="17">
    <w:abstractNumId w:val="28"/>
  </w:num>
  <w:num w:numId="18">
    <w:abstractNumId w:val="7"/>
  </w:num>
  <w:num w:numId="19">
    <w:abstractNumId w:val="24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16"/>
  </w:num>
  <w:num w:numId="25">
    <w:abstractNumId w:val="8"/>
  </w:num>
  <w:num w:numId="26">
    <w:abstractNumId w:val="17"/>
  </w:num>
  <w:num w:numId="27">
    <w:abstractNumId w:val="12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2"/>
    <w:rsid w:val="000005A3"/>
    <w:rsid w:val="00013322"/>
    <w:rsid w:val="00014EB7"/>
    <w:rsid w:val="00016651"/>
    <w:rsid w:val="0001792C"/>
    <w:rsid w:val="00022F7B"/>
    <w:rsid w:val="000255E1"/>
    <w:rsid w:val="0003262C"/>
    <w:rsid w:val="00034B5D"/>
    <w:rsid w:val="000512FA"/>
    <w:rsid w:val="00060450"/>
    <w:rsid w:val="0006067B"/>
    <w:rsid w:val="0007515F"/>
    <w:rsid w:val="000957F4"/>
    <w:rsid w:val="00096927"/>
    <w:rsid w:val="000A087A"/>
    <w:rsid w:val="000B427E"/>
    <w:rsid w:val="000B4CA1"/>
    <w:rsid w:val="000D1ACF"/>
    <w:rsid w:val="000D6114"/>
    <w:rsid w:val="000E163B"/>
    <w:rsid w:val="000E7A94"/>
    <w:rsid w:val="000F47D2"/>
    <w:rsid w:val="000F62FC"/>
    <w:rsid w:val="000F798C"/>
    <w:rsid w:val="001019FA"/>
    <w:rsid w:val="00110720"/>
    <w:rsid w:val="00112949"/>
    <w:rsid w:val="00113454"/>
    <w:rsid w:val="00113944"/>
    <w:rsid w:val="00134EFF"/>
    <w:rsid w:val="00144E7E"/>
    <w:rsid w:val="00147AD4"/>
    <w:rsid w:val="001558C6"/>
    <w:rsid w:val="0016130C"/>
    <w:rsid w:val="00167066"/>
    <w:rsid w:val="00175E6A"/>
    <w:rsid w:val="00191DBF"/>
    <w:rsid w:val="00192B6F"/>
    <w:rsid w:val="001945E8"/>
    <w:rsid w:val="001961D8"/>
    <w:rsid w:val="001A0946"/>
    <w:rsid w:val="001A0AFB"/>
    <w:rsid w:val="001A3EBE"/>
    <w:rsid w:val="001C1F69"/>
    <w:rsid w:val="001C317F"/>
    <w:rsid w:val="001C4010"/>
    <w:rsid w:val="001C6A51"/>
    <w:rsid w:val="001D470F"/>
    <w:rsid w:val="001D4748"/>
    <w:rsid w:val="001E4CB3"/>
    <w:rsid w:val="001E66B3"/>
    <w:rsid w:val="001F651E"/>
    <w:rsid w:val="00201E77"/>
    <w:rsid w:val="0020611D"/>
    <w:rsid w:val="00210D89"/>
    <w:rsid w:val="002212A0"/>
    <w:rsid w:val="002300DF"/>
    <w:rsid w:val="00240980"/>
    <w:rsid w:val="00243CD8"/>
    <w:rsid w:val="00252102"/>
    <w:rsid w:val="0025221A"/>
    <w:rsid w:val="002551BD"/>
    <w:rsid w:val="00261290"/>
    <w:rsid w:val="00261303"/>
    <w:rsid w:val="00264A34"/>
    <w:rsid w:val="002672CE"/>
    <w:rsid w:val="00272DB5"/>
    <w:rsid w:val="00276003"/>
    <w:rsid w:val="002814F1"/>
    <w:rsid w:val="00285F03"/>
    <w:rsid w:val="002917F8"/>
    <w:rsid w:val="002A2750"/>
    <w:rsid w:val="002A5957"/>
    <w:rsid w:val="002A6E4C"/>
    <w:rsid w:val="002B58A4"/>
    <w:rsid w:val="002D338D"/>
    <w:rsid w:val="002E4697"/>
    <w:rsid w:val="002F0ABC"/>
    <w:rsid w:val="002F4A5C"/>
    <w:rsid w:val="003048EB"/>
    <w:rsid w:val="00315437"/>
    <w:rsid w:val="003234C7"/>
    <w:rsid w:val="0033134D"/>
    <w:rsid w:val="0033372B"/>
    <w:rsid w:val="00350E8E"/>
    <w:rsid w:val="003517F0"/>
    <w:rsid w:val="00375092"/>
    <w:rsid w:val="00376A08"/>
    <w:rsid w:val="0039268C"/>
    <w:rsid w:val="003A1039"/>
    <w:rsid w:val="003A3399"/>
    <w:rsid w:val="003A4976"/>
    <w:rsid w:val="003B510F"/>
    <w:rsid w:val="003D071C"/>
    <w:rsid w:val="003D68E8"/>
    <w:rsid w:val="003E1C97"/>
    <w:rsid w:val="003E1E9C"/>
    <w:rsid w:val="003E3719"/>
    <w:rsid w:val="003F6B07"/>
    <w:rsid w:val="003F74EF"/>
    <w:rsid w:val="0040508E"/>
    <w:rsid w:val="00407041"/>
    <w:rsid w:val="00430FC1"/>
    <w:rsid w:val="00436D71"/>
    <w:rsid w:val="0045365B"/>
    <w:rsid w:val="004543B2"/>
    <w:rsid w:val="00457C30"/>
    <w:rsid w:val="00460328"/>
    <w:rsid w:val="00462CA0"/>
    <w:rsid w:val="004708BF"/>
    <w:rsid w:val="00472B04"/>
    <w:rsid w:val="004832BD"/>
    <w:rsid w:val="00483B73"/>
    <w:rsid w:val="00484E36"/>
    <w:rsid w:val="00485846"/>
    <w:rsid w:val="004B5E78"/>
    <w:rsid w:val="004B74C6"/>
    <w:rsid w:val="004B7AD6"/>
    <w:rsid w:val="004C4AF3"/>
    <w:rsid w:val="004D7F42"/>
    <w:rsid w:val="004E04C6"/>
    <w:rsid w:val="004F01A3"/>
    <w:rsid w:val="004F1D77"/>
    <w:rsid w:val="004F5DDB"/>
    <w:rsid w:val="005004F1"/>
    <w:rsid w:val="00510696"/>
    <w:rsid w:val="005318B7"/>
    <w:rsid w:val="00537798"/>
    <w:rsid w:val="005461DD"/>
    <w:rsid w:val="005606A7"/>
    <w:rsid w:val="0056570D"/>
    <w:rsid w:val="00582438"/>
    <w:rsid w:val="00583180"/>
    <w:rsid w:val="005842A1"/>
    <w:rsid w:val="00595ABD"/>
    <w:rsid w:val="00596D65"/>
    <w:rsid w:val="005A1085"/>
    <w:rsid w:val="005A6AB9"/>
    <w:rsid w:val="005A7B8C"/>
    <w:rsid w:val="005B49E3"/>
    <w:rsid w:val="005C4C58"/>
    <w:rsid w:val="005D2B10"/>
    <w:rsid w:val="005F39D6"/>
    <w:rsid w:val="0060074C"/>
    <w:rsid w:val="006229CB"/>
    <w:rsid w:val="0062517B"/>
    <w:rsid w:val="00625181"/>
    <w:rsid w:val="00626986"/>
    <w:rsid w:val="006356C5"/>
    <w:rsid w:val="00646BF5"/>
    <w:rsid w:val="006615E0"/>
    <w:rsid w:val="006717D0"/>
    <w:rsid w:val="00677375"/>
    <w:rsid w:val="00684BEF"/>
    <w:rsid w:val="00685576"/>
    <w:rsid w:val="0069064C"/>
    <w:rsid w:val="00690CA4"/>
    <w:rsid w:val="006912B4"/>
    <w:rsid w:val="00691390"/>
    <w:rsid w:val="006B4EA3"/>
    <w:rsid w:val="006B7A8C"/>
    <w:rsid w:val="006C306F"/>
    <w:rsid w:val="006C30EB"/>
    <w:rsid w:val="006D23DB"/>
    <w:rsid w:val="006E4CCC"/>
    <w:rsid w:val="006E70FB"/>
    <w:rsid w:val="00700074"/>
    <w:rsid w:val="00702A08"/>
    <w:rsid w:val="0070428C"/>
    <w:rsid w:val="0071077A"/>
    <w:rsid w:val="0071513A"/>
    <w:rsid w:val="0072763B"/>
    <w:rsid w:val="00736C14"/>
    <w:rsid w:val="0073710A"/>
    <w:rsid w:val="00740C8C"/>
    <w:rsid w:val="00744F31"/>
    <w:rsid w:val="00747B8F"/>
    <w:rsid w:val="00750980"/>
    <w:rsid w:val="00752A75"/>
    <w:rsid w:val="0075548E"/>
    <w:rsid w:val="00770596"/>
    <w:rsid w:val="007746B4"/>
    <w:rsid w:val="00774B25"/>
    <w:rsid w:val="00795B2F"/>
    <w:rsid w:val="007A5C0E"/>
    <w:rsid w:val="007B0281"/>
    <w:rsid w:val="007B3B2F"/>
    <w:rsid w:val="007C5539"/>
    <w:rsid w:val="007D164E"/>
    <w:rsid w:val="007D1F44"/>
    <w:rsid w:val="007D6DF6"/>
    <w:rsid w:val="007F0E33"/>
    <w:rsid w:val="007F4890"/>
    <w:rsid w:val="008029FB"/>
    <w:rsid w:val="00813CE4"/>
    <w:rsid w:val="0081444F"/>
    <w:rsid w:val="00820AD5"/>
    <w:rsid w:val="00834D02"/>
    <w:rsid w:val="008464EF"/>
    <w:rsid w:val="008652AE"/>
    <w:rsid w:val="008713CD"/>
    <w:rsid w:val="00882B9B"/>
    <w:rsid w:val="00891537"/>
    <w:rsid w:val="008932B6"/>
    <w:rsid w:val="008A04BC"/>
    <w:rsid w:val="008A40E7"/>
    <w:rsid w:val="008A7434"/>
    <w:rsid w:val="008B6481"/>
    <w:rsid w:val="008B68F2"/>
    <w:rsid w:val="008C7092"/>
    <w:rsid w:val="008D588E"/>
    <w:rsid w:val="008D7D0D"/>
    <w:rsid w:val="008E65B7"/>
    <w:rsid w:val="008F1D10"/>
    <w:rsid w:val="00902EB5"/>
    <w:rsid w:val="0092024C"/>
    <w:rsid w:val="009218E1"/>
    <w:rsid w:val="009246D2"/>
    <w:rsid w:val="00935A96"/>
    <w:rsid w:val="009502DC"/>
    <w:rsid w:val="00956939"/>
    <w:rsid w:val="00962B0A"/>
    <w:rsid w:val="00971E89"/>
    <w:rsid w:val="00973798"/>
    <w:rsid w:val="009824B2"/>
    <w:rsid w:val="009866F1"/>
    <w:rsid w:val="0098727C"/>
    <w:rsid w:val="009926B5"/>
    <w:rsid w:val="009A0171"/>
    <w:rsid w:val="009D100A"/>
    <w:rsid w:val="009D2FE9"/>
    <w:rsid w:val="009D39C7"/>
    <w:rsid w:val="009D3EEC"/>
    <w:rsid w:val="009F3162"/>
    <w:rsid w:val="009F3650"/>
    <w:rsid w:val="00A008DE"/>
    <w:rsid w:val="00A26745"/>
    <w:rsid w:val="00A26917"/>
    <w:rsid w:val="00A54D88"/>
    <w:rsid w:val="00A61485"/>
    <w:rsid w:val="00A628EC"/>
    <w:rsid w:val="00A67E20"/>
    <w:rsid w:val="00A67FCC"/>
    <w:rsid w:val="00A91136"/>
    <w:rsid w:val="00A91700"/>
    <w:rsid w:val="00AA100B"/>
    <w:rsid w:val="00AA5DF8"/>
    <w:rsid w:val="00AB2DEF"/>
    <w:rsid w:val="00AB7EB3"/>
    <w:rsid w:val="00AC2D73"/>
    <w:rsid w:val="00AD0E97"/>
    <w:rsid w:val="00AD159E"/>
    <w:rsid w:val="00AD5FC4"/>
    <w:rsid w:val="00AD7D7B"/>
    <w:rsid w:val="00AE6DD8"/>
    <w:rsid w:val="00AF23ED"/>
    <w:rsid w:val="00B006CC"/>
    <w:rsid w:val="00B114BB"/>
    <w:rsid w:val="00B25845"/>
    <w:rsid w:val="00B372B1"/>
    <w:rsid w:val="00B41484"/>
    <w:rsid w:val="00B41D84"/>
    <w:rsid w:val="00B46DDD"/>
    <w:rsid w:val="00B55CE6"/>
    <w:rsid w:val="00B61083"/>
    <w:rsid w:val="00B67F13"/>
    <w:rsid w:val="00B706BD"/>
    <w:rsid w:val="00B7153D"/>
    <w:rsid w:val="00B7274F"/>
    <w:rsid w:val="00B7756B"/>
    <w:rsid w:val="00B84469"/>
    <w:rsid w:val="00B902E5"/>
    <w:rsid w:val="00BA39CB"/>
    <w:rsid w:val="00BA6AF1"/>
    <w:rsid w:val="00BC5FEF"/>
    <w:rsid w:val="00BE0F91"/>
    <w:rsid w:val="00BE3638"/>
    <w:rsid w:val="00BE3F74"/>
    <w:rsid w:val="00BF030F"/>
    <w:rsid w:val="00C035F0"/>
    <w:rsid w:val="00C1056A"/>
    <w:rsid w:val="00C1514E"/>
    <w:rsid w:val="00C3313E"/>
    <w:rsid w:val="00C41B18"/>
    <w:rsid w:val="00C53C0A"/>
    <w:rsid w:val="00C5489A"/>
    <w:rsid w:val="00C54DED"/>
    <w:rsid w:val="00C66E8B"/>
    <w:rsid w:val="00C670AC"/>
    <w:rsid w:val="00C736AE"/>
    <w:rsid w:val="00C85D2C"/>
    <w:rsid w:val="00C94FEA"/>
    <w:rsid w:val="00CA5D79"/>
    <w:rsid w:val="00CA71DD"/>
    <w:rsid w:val="00CD422C"/>
    <w:rsid w:val="00CD589A"/>
    <w:rsid w:val="00CD59B0"/>
    <w:rsid w:val="00CE70F0"/>
    <w:rsid w:val="00CF6054"/>
    <w:rsid w:val="00D0418F"/>
    <w:rsid w:val="00D118CE"/>
    <w:rsid w:val="00D1665B"/>
    <w:rsid w:val="00D40054"/>
    <w:rsid w:val="00D5430F"/>
    <w:rsid w:val="00D6514D"/>
    <w:rsid w:val="00D87A98"/>
    <w:rsid w:val="00D968A9"/>
    <w:rsid w:val="00DA0ADF"/>
    <w:rsid w:val="00DA29B4"/>
    <w:rsid w:val="00DA44DC"/>
    <w:rsid w:val="00DA5EC9"/>
    <w:rsid w:val="00DB263C"/>
    <w:rsid w:val="00DC30F8"/>
    <w:rsid w:val="00DC3EBE"/>
    <w:rsid w:val="00DC5317"/>
    <w:rsid w:val="00DF4DF8"/>
    <w:rsid w:val="00DF6461"/>
    <w:rsid w:val="00E020A7"/>
    <w:rsid w:val="00E028E8"/>
    <w:rsid w:val="00E04F02"/>
    <w:rsid w:val="00E23A8D"/>
    <w:rsid w:val="00E25275"/>
    <w:rsid w:val="00E34593"/>
    <w:rsid w:val="00E41DB3"/>
    <w:rsid w:val="00E459A1"/>
    <w:rsid w:val="00E50691"/>
    <w:rsid w:val="00E5462A"/>
    <w:rsid w:val="00E55D52"/>
    <w:rsid w:val="00E610A0"/>
    <w:rsid w:val="00E65EEF"/>
    <w:rsid w:val="00E76C12"/>
    <w:rsid w:val="00E809C0"/>
    <w:rsid w:val="00E84470"/>
    <w:rsid w:val="00EA301A"/>
    <w:rsid w:val="00EA385E"/>
    <w:rsid w:val="00EA5EAF"/>
    <w:rsid w:val="00EA6F76"/>
    <w:rsid w:val="00EB7BC4"/>
    <w:rsid w:val="00ED4BC7"/>
    <w:rsid w:val="00ED4D8D"/>
    <w:rsid w:val="00EE66C9"/>
    <w:rsid w:val="00EF39E3"/>
    <w:rsid w:val="00EF66C4"/>
    <w:rsid w:val="00EF678F"/>
    <w:rsid w:val="00EF6AD4"/>
    <w:rsid w:val="00F043CF"/>
    <w:rsid w:val="00F05882"/>
    <w:rsid w:val="00F16546"/>
    <w:rsid w:val="00F27414"/>
    <w:rsid w:val="00F33092"/>
    <w:rsid w:val="00F43F51"/>
    <w:rsid w:val="00F46208"/>
    <w:rsid w:val="00F5201E"/>
    <w:rsid w:val="00F55BAB"/>
    <w:rsid w:val="00F60B6C"/>
    <w:rsid w:val="00F61314"/>
    <w:rsid w:val="00F67564"/>
    <w:rsid w:val="00F71E75"/>
    <w:rsid w:val="00F7561A"/>
    <w:rsid w:val="00F75A17"/>
    <w:rsid w:val="00F76F5A"/>
    <w:rsid w:val="00F97469"/>
    <w:rsid w:val="00FA0C1F"/>
    <w:rsid w:val="00FA1BB3"/>
    <w:rsid w:val="00FA3DD9"/>
    <w:rsid w:val="00FB0A42"/>
    <w:rsid w:val="00FB4736"/>
    <w:rsid w:val="00FB6E38"/>
    <w:rsid w:val="00FC5A17"/>
    <w:rsid w:val="00FC7B11"/>
    <w:rsid w:val="00FD6394"/>
    <w:rsid w:val="00FE72DB"/>
    <w:rsid w:val="00FE74F8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7EEB7"/>
  <w15:chartTrackingRefBased/>
  <w15:docId w15:val="{CAE58A73-9682-439B-ABF8-C36D198E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8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B55C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CE6"/>
    <w:pPr>
      <w:keepNext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5CE6"/>
    <w:pPr>
      <w:keepNext/>
      <w:jc w:val="center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5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013322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5C4C58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EF66C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F66C4"/>
  </w:style>
  <w:style w:type="paragraph" w:styleId="a7">
    <w:name w:val="footer"/>
    <w:basedOn w:val="a"/>
    <w:link w:val="a8"/>
    <w:uiPriority w:val="99"/>
    <w:unhideWhenUsed/>
    <w:rsid w:val="00EF66C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EF66C4"/>
  </w:style>
  <w:style w:type="paragraph" w:styleId="a9">
    <w:name w:val="Balloon Text"/>
    <w:basedOn w:val="a"/>
    <w:link w:val="aa"/>
    <w:semiHidden/>
    <w:unhideWhenUsed/>
    <w:rsid w:val="007042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0428C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4832B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832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2E469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A29B4"/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C94F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55C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5C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5C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Гипертекстовая ссылка"/>
    <w:uiPriority w:val="99"/>
    <w:rsid w:val="00B55CE6"/>
    <w:rPr>
      <w:color w:val="008000"/>
      <w:szCs w:val="20"/>
      <w:u w:val="single"/>
    </w:rPr>
  </w:style>
  <w:style w:type="paragraph" w:styleId="af0">
    <w:name w:val="Body Text"/>
    <w:basedOn w:val="a"/>
    <w:link w:val="af1"/>
    <w:uiPriority w:val="1"/>
    <w:qFormat/>
    <w:rsid w:val="00B55CE6"/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B55C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B55CE6"/>
    <w:pPr>
      <w:ind w:firstLine="708"/>
      <w:jc w:val="both"/>
    </w:pPr>
    <w:rPr>
      <w:rFonts w:eastAsia="Times New Roman" w:cs="Times New Roman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55C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"/>
    <w:rsid w:val="00B55CE6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B55CE6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B5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55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55C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5CE6"/>
    <w:pPr>
      <w:widowControl w:val="0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58BA-6E2C-47AB-8520-8F3898C3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Ворошилова Юлия Павловна</cp:lastModifiedBy>
  <cp:revision>6</cp:revision>
  <cp:lastPrinted>2019-04-18T04:21:00Z</cp:lastPrinted>
  <dcterms:created xsi:type="dcterms:W3CDTF">2019-07-29T10:19:00Z</dcterms:created>
  <dcterms:modified xsi:type="dcterms:W3CDTF">2019-07-29T10:38:00Z</dcterms:modified>
</cp:coreProperties>
</file>