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FD" w:rsidRDefault="00A17A71" w:rsidP="00A17A71">
      <w:pPr>
        <w:widowControl w:val="0"/>
        <w:tabs>
          <w:tab w:val="left" w:pos="7513"/>
        </w:tabs>
        <w:autoSpaceDE w:val="0"/>
        <w:autoSpaceDN w:val="0"/>
        <w:adjustRightInd w:val="0"/>
        <w:spacing w:after="0" w:line="240" w:lineRule="auto"/>
        <w:jc w:val="center"/>
        <w:outlineLvl w:val="0"/>
        <w:rPr>
          <w:bCs/>
          <w:sz w:val="24"/>
          <w:szCs w:val="24"/>
        </w:rPr>
      </w:pPr>
      <w:r>
        <w:rPr>
          <w:bCs/>
          <w:sz w:val="24"/>
          <w:szCs w:val="24"/>
        </w:rPr>
        <w:t xml:space="preserve">                                         </w:t>
      </w:r>
      <w:r w:rsidR="00B322FD">
        <w:rPr>
          <w:bCs/>
          <w:sz w:val="24"/>
          <w:szCs w:val="24"/>
        </w:rPr>
        <w:t>П</w:t>
      </w:r>
      <w:r w:rsidR="00AB7561" w:rsidRPr="00AB7561">
        <w:rPr>
          <w:bCs/>
          <w:sz w:val="24"/>
          <w:szCs w:val="24"/>
        </w:rPr>
        <w:t xml:space="preserve">роект </w:t>
      </w:r>
    </w:p>
    <w:p w:rsidR="00B717E2" w:rsidRDefault="00B717E2" w:rsidP="00B717E2">
      <w:pPr>
        <w:widowControl w:val="0"/>
        <w:tabs>
          <w:tab w:val="left" w:pos="6379"/>
        </w:tabs>
        <w:autoSpaceDE w:val="0"/>
        <w:autoSpaceDN w:val="0"/>
        <w:adjustRightInd w:val="0"/>
        <w:spacing w:after="0" w:line="240" w:lineRule="auto"/>
        <w:ind w:left="6379"/>
        <w:outlineLvl w:val="0"/>
        <w:rPr>
          <w:bCs/>
          <w:sz w:val="24"/>
          <w:szCs w:val="24"/>
        </w:rPr>
      </w:pPr>
    </w:p>
    <w:p w:rsidR="00AB7561" w:rsidRDefault="00ED69A2" w:rsidP="00ED69A2">
      <w:pPr>
        <w:widowControl w:val="0"/>
        <w:tabs>
          <w:tab w:val="left" w:pos="6379"/>
        </w:tabs>
        <w:autoSpaceDE w:val="0"/>
        <w:autoSpaceDN w:val="0"/>
        <w:adjustRightInd w:val="0"/>
        <w:spacing w:after="0" w:line="240" w:lineRule="auto"/>
        <w:jc w:val="center"/>
        <w:outlineLvl w:val="0"/>
        <w:rPr>
          <w:bCs/>
          <w:sz w:val="24"/>
          <w:szCs w:val="24"/>
        </w:rPr>
      </w:pPr>
      <w:r>
        <w:rPr>
          <w:bCs/>
          <w:sz w:val="24"/>
          <w:szCs w:val="24"/>
        </w:rPr>
        <w:t xml:space="preserve">                                                                         </w:t>
      </w:r>
      <w:r w:rsidR="00AB7561" w:rsidRPr="00AB7561">
        <w:rPr>
          <w:bCs/>
          <w:sz w:val="24"/>
          <w:szCs w:val="24"/>
        </w:rPr>
        <w:t xml:space="preserve">подготовлен </w:t>
      </w:r>
      <w:r w:rsidR="001D769F">
        <w:rPr>
          <w:bCs/>
          <w:sz w:val="24"/>
          <w:szCs w:val="24"/>
        </w:rPr>
        <w:t xml:space="preserve">управлением </w:t>
      </w:r>
      <w:r w:rsidR="00BD6B06">
        <w:rPr>
          <w:bCs/>
          <w:sz w:val="24"/>
          <w:szCs w:val="24"/>
        </w:rPr>
        <w:br/>
      </w:r>
      <w:r>
        <w:rPr>
          <w:bCs/>
          <w:sz w:val="24"/>
          <w:szCs w:val="24"/>
        </w:rPr>
        <w:t xml:space="preserve">                                                                       </w:t>
      </w:r>
      <w:r w:rsidR="001D769F">
        <w:rPr>
          <w:bCs/>
          <w:sz w:val="24"/>
          <w:szCs w:val="24"/>
        </w:rPr>
        <w:t>муниципальных закупок</w:t>
      </w:r>
    </w:p>
    <w:p w:rsidR="00AB7561" w:rsidRPr="00AB7561" w:rsidRDefault="00AB7561" w:rsidP="00AB7561">
      <w:pPr>
        <w:widowControl w:val="0"/>
        <w:autoSpaceDE w:val="0"/>
        <w:autoSpaceDN w:val="0"/>
        <w:adjustRightInd w:val="0"/>
        <w:spacing w:after="0" w:line="240" w:lineRule="auto"/>
        <w:jc w:val="center"/>
        <w:outlineLvl w:val="0"/>
        <w:rPr>
          <w:bCs/>
          <w:sz w:val="28"/>
          <w:szCs w:val="28"/>
        </w:rPr>
      </w:pPr>
    </w:p>
    <w:p w:rsidR="00AB7561" w:rsidRPr="00FF6C7C" w:rsidRDefault="00AB7561" w:rsidP="00AB7561">
      <w:pPr>
        <w:widowControl w:val="0"/>
        <w:autoSpaceDE w:val="0"/>
        <w:autoSpaceDN w:val="0"/>
        <w:adjustRightInd w:val="0"/>
        <w:spacing w:after="0" w:line="240" w:lineRule="auto"/>
        <w:jc w:val="center"/>
        <w:outlineLvl w:val="0"/>
        <w:rPr>
          <w:bCs/>
          <w:sz w:val="28"/>
          <w:szCs w:val="28"/>
        </w:rPr>
      </w:pPr>
      <w:r w:rsidRPr="00FF6C7C">
        <w:rPr>
          <w:bCs/>
          <w:sz w:val="28"/>
          <w:szCs w:val="28"/>
        </w:rPr>
        <w:t>МУНИЦИПАЛЬНОЕ ОБРАЗОВАНИЕ</w:t>
      </w:r>
    </w:p>
    <w:p w:rsidR="00AB7561" w:rsidRDefault="00AB7561" w:rsidP="00AB7561">
      <w:pPr>
        <w:widowControl w:val="0"/>
        <w:autoSpaceDE w:val="0"/>
        <w:autoSpaceDN w:val="0"/>
        <w:adjustRightInd w:val="0"/>
        <w:spacing w:after="0" w:line="240" w:lineRule="auto"/>
        <w:jc w:val="center"/>
        <w:outlineLvl w:val="0"/>
        <w:rPr>
          <w:bCs/>
          <w:sz w:val="28"/>
          <w:szCs w:val="28"/>
        </w:rPr>
      </w:pPr>
      <w:r w:rsidRPr="00FF6C7C">
        <w:rPr>
          <w:bCs/>
          <w:sz w:val="28"/>
          <w:szCs w:val="28"/>
        </w:rPr>
        <w:t>ГОРОДСКОЙ ОКРУГ ГОРОД СУРГУТ</w:t>
      </w:r>
    </w:p>
    <w:p w:rsidR="00097AB6" w:rsidRPr="00FF6C7C" w:rsidRDefault="00097AB6" w:rsidP="00097AB6">
      <w:pPr>
        <w:widowControl w:val="0"/>
        <w:autoSpaceDE w:val="0"/>
        <w:autoSpaceDN w:val="0"/>
        <w:adjustRightInd w:val="0"/>
        <w:spacing w:after="0" w:line="240" w:lineRule="auto"/>
        <w:jc w:val="center"/>
        <w:outlineLvl w:val="0"/>
        <w:rPr>
          <w:bCs/>
          <w:sz w:val="28"/>
          <w:szCs w:val="28"/>
        </w:rPr>
      </w:pPr>
      <w:r w:rsidRPr="00097AB6">
        <w:rPr>
          <w:bCs/>
          <w:sz w:val="28"/>
          <w:szCs w:val="28"/>
        </w:rPr>
        <w:t>ХАНТЫ-МАНСИЙСКОГО</w:t>
      </w:r>
      <w:r w:rsidR="00C47651">
        <w:rPr>
          <w:bCs/>
          <w:sz w:val="28"/>
          <w:szCs w:val="28"/>
        </w:rPr>
        <w:t xml:space="preserve"> </w:t>
      </w:r>
      <w:r w:rsidRPr="00097AB6">
        <w:rPr>
          <w:bCs/>
          <w:sz w:val="28"/>
          <w:szCs w:val="28"/>
        </w:rPr>
        <w:t>АВТОНОМНОГО ОКРУГА – ЮГРЫ</w:t>
      </w:r>
    </w:p>
    <w:p w:rsidR="00AB7561" w:rsidRPr="00B717E2" w:rsidRDefault="00AB7561" w:rsidP="00AB7561">
      <w:pPr>
        <w:widowControl w:val="0"/>
        <w:autoSpaceDE w:val="0"/>
        <w:autoSpaceDN w:val="0"/>
        <w:adjustRightInd w:val="0"/>
        <w:spacing w:after="0" w:line="240" w:lineRule="auto"/>
        <w:rPr>
          <w:rFonts w:ascii="Arial" w:hAnsi="Arial" w:cs="Arial"/>
          <w:sz w:val="20"/>
          <w:szCs w:val="20"/>
        </w:rPr>
      </w:pPr>
    </w:p>
    <w:p w:rsidR="00AB7561" w:rsidRPr="00FF6C7C" w:rsidRDefault="00AB7561" w:rsidP="00AB7561">
      <w:pPr>
        <w:widowControl w:val="0"/>
        <w:autoSpaceDE w:val="0"/>
        <w:autoSpaceDN w:val="0"/>
        <w:adjustRightInd w:val="0"/>
        <w:spacing w:after="0" w:line="240" w:lineRule="auto"/>
        <w:jc w:val="center"/>
        <w:rPr>
          <w:sz w:val="28"/>
          <w:szCs w:val="28"/>
        </w:rPr>
      </w:pPr>
      <w:r w:rsidRPr="00FF6C7C">
        <w:rPr>
          <w:sz w:val="28"/>
          <w:szCs w:val="28"/>
        </w:rPr>
        <w:t>АДМИНИСТРАЦИЯ ГОРОДА</w:t>
      </w:r>
    </w:p>
    <w:p w:rsidR="00AB7561" w:rsidRPr="00B717E2" w:rsidRDefault="00AB7561" w:rsidP="00AB7561">
      <w:pPr>
        <w:widowControl w:val="0"/>
        <w:autoSpaceDE w:val="0"/>
        <w:autoSpaceDN w:val="0"/>
        <w:adjustRightInd w:val="0"/>
        <w:spacing w:after="0" w:line="240" w:lineRule="auto"/>
        <w:jc w:val="center"/>
        <w:rPr>
          <w:sz w:val="20"/>
          <w:szCs w:val="20"/>
        </w:rPr>
      </w:pPr>
    </w:p>
    <w:p w:rsidR="00224799" w:rsidRPr="0098460F" w:rsidRDefault="00224799" w:rsidP="00224799">
      <w:pPr>
        <w:widowControl w:val="0"/>
        <w:autoSpaceDE w:val="0"/>
        <w:autoSpaceDN w:val="0"/>
        <w:adjustRightInd w:val="0"/>
        <w:spacing w:after="0"/>
        <w:jc w:val="center"/>
        <w:rPr>
          <w:sz w:val="28"/>
          <w:szCs w:val="28"/>
        </w:rPr>
      </w:pPr>
      <w:r w:rsidRPr="0098460F">
        <w:rPr>
          <w:sz w:val="28"/>
          <w:szCs w:val="28"/>
        </w:rPr>
        <w:t>ПОСТАНОВЛЕНИЕ</w:t>
      </w:r>
    </w:p>
    <w:p w:rsidR="00AB7561" w:rsidRPr="00AB7561" w:rsidRDefault="00AB7561" w:rsidP="00AB7561">
      <w:pPr>
        <w:widowControl w:val="0"/>
        <w:autoSpaceDE w:val="0"/>
        <w:autoSpaceDN w:val="0"/>
        <w:adjustRightInd w:val="0"/>
        <w:spacing w:after="0" w:line="240" w:lineRule="auto"/>
        <w:rPr>
          <w:rFonts w:ascii="Arial" w:hAnsi="Arial" w:cs="Arial"/>
          <w:sz w:val="24"/>
          <w:szCs w:val="24"/>
        </w:rPr>
      </w:pPr>
    </w:p>
    <w:p w:rsidR="00224799" w:rsidRPr="00224799" w:rsidRDefault="00224799" w:rsidP="00697724">
      <w:pPr>
        <w:tabs>
          <w:tab w:val="left" w:pos="709"/>
        </w:tabs>
        <w:suppressAutoHyphens/>
        <w:autoSpaceDN w:val="0"/>
        <w:spacing w:after="0" w:line="240" w:lineRule="auto"/>
        <w:textAlignment w:val="baseline"/>
        <w:rPr>
          <w:rFonts w:eastAsia="Calibri"/>
          <w:kern w:val="3"/>
          <w:sz w:val="28"/>
          <w:szCs w:val="28"/>
          <w:lang w:eastAsia="ar-SA"/>
        </w:rPr>
      </w:pPr>
      <w:r w:rsidRPr="00224799">
        <w:rPr>
          <w:rFonts w:eastAsia="Calibri"/>
          <w:kern w:val="3"/>
          <w:sz w:val="28"/>
          <w:szCs w:val="28"/>
          <w:lang w:eastAsia="ar-SA"/>
        </w:rPr>
        <w:t>О внесении изменени</w:t>
      </w:r>
      <w:r w:rsidR="008835E7">
        <w:rPr>
          <w:rFonts w:eastAsia="Calibri"/>
          <w:kern w:val="3"/>
          <w:sz w:val="28"/>
          <w:szCs w:val="28"/>
          <w:lang w:eastAsia="ar-SA"/>
        </w:rPr>
        <w:t>я</w:t>
      </w:r>
      <w:r w:rsidRPr="00224799">
        <w:rPr>
          <w:rFonts w:eastAsia="Calibri"/>
          <w:kern w:val="3"/>
          <w:sz w:val="28"/>
          <w:szCs w:val="28"/>
          <w:lang w:eastAsia="ar-SA"/>
        </w:rPr>
        <w:t xml:space="preserve"> </w:t>
      </w:r>
      <w:r w:rsidR="003C2312">
        <w:rPr>
          <w:rFonts w:eastAsia="Calibri"/>
          <w:kern w:val="3"/>
          <w:sz w:val="28"/>
          <w:szCs w:val="28"/>
          <w:lang w:eastAsia="ar-SA"/>
        </w:rPr>
        <w:br/>
      </w:r>
      <w:r w:rsidRPr="00224799">
        <w:rPr>
          <w:rFonts w:eastAsia="Calibri"/>
          <w:kern w:val="3"/>
          <w:sz w:val="28"/>
          <w:szCs w:val="28"/>
          <w:lang w:eastAsia="ar-SA"/>
        </w:rPr>
        <w:t xml:space="preserve">в постановление Администрации </w:t>
      </w:r>
      <w:r w:rsidR="003C2312">
        <w:rPr>
          <w:rFonts w:eastAsia="Calibri"/>
          <w:kern w:val="3"/>
          <w:sz w:val="28"/>
          <w:szCs w:val="28"/>
          <w:lang w:eastAsia="ar-SA"/>
        </w:rPr>
        <w:br/>
      </w:r>
      <w:r w:rsidRPr="00224799">
        <w:rPr>
          <w:rFonts w:eastAsia="Calibri"/>
          <w:kern w:val="3"/>
          <w:sz w:val="28"/>
          <w:szCs w:val="28"/>
          <w:lang w:eastAsia="ar-SA"/>
        </w:rPr>
        <w:t xml:space="preserve">города от 10.03.2017 № 1570 </w:t>
      </w:r>
      <w:r w:rsidR="00697724">
        <w:rPr>
          <w:rFonts w:eastAsia="Calibri"/>
          <w:kern w:val="3"/>
          <w:sz w:val="28"/>
          <w:szCs w:val="28"/>
          <w:lang w:eastAsia="ar-SA"/>
        </w:rPr>
        <w:br/>
      </w:r>
      <w:r w:rsidRPr="00224799">
        <w:rPr>
          <w:rFonts w:eastAsia="Calibri"/>
          <w:kern w:val="3"/>
          <w:sz w:val="28"/>
          <w:szCs w:val="28"/>
          <w:lang w:eastAsia="ar-SA"/>
        </w:rPr>
        <w:t xml:space="preserve">«О создании комиссий </w:t>
      </w:r>
    </w:p>
    <w:p w:rsidR="00224799" w:rsidRPr="00224799" w:rsidRDefault="00224799" w:rsidP="00697724">
      <w:pPr>
        <w:tabs>
          <w:tab w:val="left" w:pos="709"/>
        </w:tabs>
        <w:suppressAutoHyphens/>
        <w:autoSpaceDN w:val="0"/>
        <w:spacing w:after="0" w:line="240" w:lineRule="auto"/>
        <w:textAlignment w:val="baseline"/>
        <w:rPr>
          <w:rFonts w:eastAsia="Calibri"/>
          <w:kern w:val="3"/>
          <w:sz w:val="28"/>
          <w:szCs w:val="28"/>
          <w:lang w:eastAsia="ar-SA"/>
        </w:rPr>
      </w:pPr>
      <w:r w:rsidRPr="00224799">
        <w:rPr>
          <w:rFonts w:eastAsia="Calibri"/>
          <w:kern w:val="3"/>
          <w:sz w:val="28"/>
          <w:szCs w:val="28"/>
          <w:lang w:eastAsia="ar-SA"/>
        </w:rPr>
        <w:t xml:space="preserve">по осуществлению закупок </w:t>
      </w:r>
    </w:p>
    <w:p w:rsidR="00224799" w:rsidRPr="00224799" w:rsidRDefault="00224799" w:rsidP="00697724">
      <w:pPr>
        <w:tabs>
          <w:tab w:val="left" w:pos="709"/>
        </w:tabs>
        <w:suppressAutoHyphens/>
        <w:autoSpaceDN w:val="0"/>
        <w:spacing w:after="0" w:line="240" w:lineRule="auto"/>
        <w:textAlignment w:val="baseline"/>
        <w:rPr>
          <w:rFonts w:eastAsia="Calibri"/>
          <w:kern w:val="3"/>
          <w:sz w:val="28"/>
          <w:szCs w:val="28"/>
          <w:lang w:eastAsia="ar-SA"/>
        </w:rPr>
      </w:pPr>
      <w:r w:rsidRPr="00224799">
        <w:rPr>
          <w:rFonts w:eastAsia="Calibri"/>
          <w:kern w:val="3"/>
          <w:sz w:val="28"/>
          <w:szCs w:val="28"/>
          <w:lang w:eastAsia="ar-SA"/>
        </w:rPr>
        <w:t xml:space="preserve">для обеспечения муниципальных нужд» </w:t>
      </w:r>
    </w:p>
    <w:p w:rsidR="00667D71" w:rsidRPr="00667D71" w:rsidRDefault="00667D71" w:rsidP="00667D71">
      <w:pPr>
        <w:autoSpaceDE w:val="0"/>
        <w:autoSpaceDN w:val="0"/>
        <w:adjustRightInd w:val="0"/>
        <w:spacing w:after="0" w:line="240" w:lineRule="auto"/>
        <w:ind w:firstLine="720"/>
        <w:jc w:val="both"/>
        <w:rPr>
          <w:rFonts w:eastAsia="Calibri"/>
          <w:sz w:val="28"/>
          <w:szCs w:val="28"/>
          <w:lang w:eastAsia="en-US"/>
        </w:rPr>
      </w:pPr>
    </w:p>
    <w:p w:rsidR="00224799" w:rsidRPr="00224799" w:rsidRDefault="00382C02" w:rsidP="00224799">
      <w:pPr>
        <w:pStyle w:val="ac"/>
        <w:tabs>
          <w:tab w:val="left" w:pos="851"/>
        </w:tabs>
        <w:spacing w:after="0"/>
        <w:ind w:left="0" w:firstLine="709"/>
        <w:jc w:val="both"/>
        <w:rPr>
          <w:rFonts w:eastAsia="Calibri"/>
          <w:kern w:val="3"/>
          <w:sz w:val="28"/>
          <w:szCs w:val="28"/>
          <w:lang w:eastAsia="ar-SA"/>
        </w:rPr>
      </w:pPr>
      <w:bookmarkStart w:id="0" w:name="sub_1"/>
      <w:r>
        <w:rPr>
          <w:rFonts w:eastAsia="Calibri"/>
          <w:kern w:val="3"/>
          <w:sz w:val="28"/>
          <w:szCs w:val="28"/>
          <w:lang w:eastAsia="ar-SA"/>
        </w:rPr>
        <w:tab/>
      </w:r>
      <w:r w:rsidR="00224799" w:rsidRPr="00224799">
        <w:rPr>
          <w:rFonts w:eastAsia="Calibri"/>
          <w:kern w:val="3"/>
          <w:sz w:val="28"/>
          <w:szCs w:val="28"/>
          <w:lang w:eastAsia="ar-SA"/>
        </w:rPr>
        <w:t xml:space="preserve">В соответствии с Федеральным </w:t>
      </w:r>
      <w:hyperlink r:id="rId8" w:history="1">
        <w:r w:rsidR="00224799" w:rsidRPr="00224799">
          <w:rPr>
            <w:rFonts w:eastAsia="Calibri"/>
            <w:kern w:val="3"/>
            <w:sz w:val="28"/>
            <w:szCs w:val="28"/>
            <w:lang w:eastAsia="ar-SA"/>
          </w:rPr>
          <w:t>законом</w:t>
        </w:r>
      </w:hyperlink>
      <w:r w:rsidR="00224799" w:rsidRPr="00224799">
        <w:rPr>
          <w:rFonts w:eastAsia="Calibri"/>
          <w:kern w:val="3"/>
          <w:sz w:val="28"/>
          <w:szCs w:val="28"/>
          <w:lang w:eastAsia="ar-SA"/>
        </w:rPr>
        <w:t xml:space="preserve"> от 05.04.2013 № 44-ФЗ </w:t>
      </w:r>
      <w:r w:rsidR="00224799" w:rsidRPr="00224799">
        <w:rPr>
          <w:rFonts w:eastAsia="Calibri"/>
          <w:kern w:val="3"/>
          <w:sz w:val="28"/>
          <w:szCs w:val="28"/>
          <w:lang w:eastAsia="ar-SA"/>
        </w:rPr>
        <w:br/>
        <w:t xml:space="preserve">«О контрактной системе в сфере закупок товаров, работ, услуг для обеспечения государственных и муниципальных нужд», </w:t>
      </w:r>
      <w:hyperlink r:id="rId9" w:history="1">
        <w:r w:rsidR="00224799" w:rsidRPr="00224799">
          <w:rPr>
            <w:rFonts w:eastAsia="Calibri"/>
            <w:kern w:val="3"/>
            <w:sz w:val="28"/>
            <w:szCs w:val="28"/>
            <w:lang w:eastAsia="ar-SA"/>
          </w:rPr>
          <w:t>распоряжением</w:t>
        </w:r>
      </w:hyperlink>
      <w:r w:rsidR="00224799" w:rsidRPr="00224799">
        <w:rPr>
          <w:rFonts w:eastAsia="Calibri"/>
          <w:kern w:val="3"/>
          <w:sz w:val="28"/>
          <w:szCs w:val="28"/>
          <w:lang w:eastAsia="ar-SA"/>
        </w:rPr>
        <w:t xml:space="preserve"> Администрации города от 30.12.2005 № 3686 «Об утверждении Регламента Администрации города»:</w:t>
      </w:r>
    </w:p>
    <w:p w:rsidR="00224799" w:rsidRPr="00224799" w:rsidRDefault="00224799" w:rsidP="00224799">
      <w:pPr>
        <w:pStyle w:val="ac"/>
        <w:numPr>
          <w:ilvl w:val="0"/>
          <w:numId w:val="20"/>
        </w:numPr>
        <w:tabs>
          <w:tab w:val="left" w:pos="993"/>
        </w:tabs>
        <w:spacing w:after="0"/>
        <w:ind w:left="0" w:firstLine="709"/>
        <w:jc w:val="both"/>
        <w:rPr>
          <w:rFonts w:eastAsia="Calibri"/>
          <w:kern w:val="3"/>
          <w:sz w:val="28"/>
          <w:szCs w:val="28"/>
          <w:lang w:eastAsia="ar-SA"/>
        </w:rPr>
      </w:pPr>
      <w:r w:rsidRPr="00224799">
        <w:rPr>
          <w:rFonts w:eastAsia="Calibri"/>
          <w:kern w:val="3"/>
          <w:sz w:val="28"/>
          <w:szCs w:val="28"/>
          <w:lang w:eastAsia="ar-SA"/>
        </w:rPr>
        <w:t>Внести в постановление Администрации города от 10.03.2017 №</w:t>
      </w:r>
      <w:r>
        <w:rPr>
          <w:rFonts w:eastAsia="Calibri"/>
          <w:kern w:val="3"/>
          <w:sz w:val="28"/>
          <w:szCs w:val="28"/>
          <w:lang w:eastAsia="ar-SA"/>
        </w:rPr>
        <w:t> </w:t>
      </w:r>
      <w:r w:rsidRPr="00224799">
        <w:rPr>
          <w:rFonts w:eastAsia="Calibri"/>
          <w:kern w:val="3"/>
          <w:sz w:val="28"/>
          <w:szCs w:val="28"/>
          <w:lang w:eastAsia="ar-SA"/>
        </w:rPr>
        <w:t>1570 «О</w:t>
      </w:r>
      <w:r>
        <w:rPr>
          <w:rFonts w:eastAsia="Calibri"/>
          <w:kern w:val="3"/>
          <w:sz w:val="28"/>
          <w:szCs w:val="28"/>
          <w:lang w:eastAsia="ar-SA"/>
        </w:rPr>
        <w:t> </w:t>
      </w:r>
      <w:r w:rsidRPr="00224799">
        <w:rPr>
          <w:rFonts w:eastAsia="Calibri"/>
          <w:kern w:val="3"/>
          <w:sz w:val="28"/>
          <w:szCs w:val="28"/>
          <w:lang w:eastAsia="ar-SA"/>
        </w:rPr>
        <w:t>создании комиссий по осуществлению закупок для обеспечения муниципальных нужд» (с изменени</w:t>
      </w:r>
      <w:r w:rsidR="00053B22">
        <w:rPr>
          <w:rFonts w:eastAsia="Calibri"/>
          <w:kern w:val="3"/>
          <w:sz w:val="28"/>
          <w:szCs w:val="28"/>
          <w:lang w:eastAsia="ar-SA"/>
        </w:rPr>
        <w:t>ями</w:t>
      </w:r>
      <w:r w:rsidRPr="00224799">
        <w:rPr>
          <w:rFonts w:eastAsia="Calibri"/>
          <w:kern w:val="3"/>
          <w:sz w:val="28"/>
          <w:szCs w:val="28"/>
          <w:lang w:eastAsia="ar-SA"/>
        </w:rPr>
        <w:t xml:space="preserve"> от 09.07.2018 № 5171</w:t>
      </w:r>
      <w:r>
        <w:rPr>
          <w:rFonts w:eastAsia="Calibri"/>
          <w:kern w:val="3"/>
          <w:sz w:val="28"/>
          <w:szCs w:val="28"/>
          <w:lang w:eastAsia="ar-SA"/>
        </w:rPr>
        <w:t>, от 24.07.2019 № 5360</w:t>
      </w:r>
      <w:r w:rsidRPr="00224799">
        <w:rPr>
          <w:rFonts w:eastAsia="Calibri"/>
          <w:kern w:val="3"/>
          <w:sz w:val="28"/>
          <w:szCs w:val="28"/>
          <w:lang w:eastAsia="ar-SA"/>
        </w:rPr>
        <w:t>) изменени</w:t>
      </w:r>
      <w:r w:rsidR="008835E7">
        <w:rPr>
          <w:rFonts w:eastAsia="Calibri"/>
          <w:kern w:val="3"/>
          <w:sz w:val="28"/>
          <w:szCs w:val="28"/>
          <w:lang w:eastAsia="ar-SA"/>
        </w:rPr>
        <w:t xml:space="preserve">е, изложив </w:t>
      </w:r>
      <w:r w:rsidR="008835E7" w:rsidRPr="008835E7">
        <w:rPr>
          <w:rFonts w:eastAsia="Calibri"/>
          <w:kern w:val="3"/>
          <w:sz w:val="28"/>
          <w:szCs w:val="28"/>
          <w:lang w:eastAsia="ar-SA"/>
        </w:rPr>
        <w:t>приложение к постановлению в нов</w:t>
      </w:r>
      <w:r w:rsidR="002308F0">
        <w:rPr>
          <w:rFonts w:eastAsia="Calibri"/>
          <w:kern w:val="3"/>
          <w:sz w:val="28"/>
          <w:szCs w:val="28"/>
          <w:lang w:eastAsia="ar-SA"/>
        </w:rPr>
        <w:t>ой редакции согласно приложению</w:t>
      </w:r>
      <w:r w:rsidR="008835E7" w:rsidRPr="008835E7">
        <w:rPr>
          <w:rFonts w:eastAsia="Calibri"/>
          <w:kern w:val="3"/>
          <w:sz w:val="28"/>
          <w:szCs w:val="28"/>
          <w:lang w:eastAsia="ar-SA"/>
        </w:rPr>
        <w:t xml:space="preserve"> к настоящему постановлению</w:t>
      </w:r>
      <w:r w:rsidR="008835E7" w:rsidRPr="000F0F5B">
        <w:rPr>
          <w:sz w:val="27"/>
          <w:szCs w:val="27"/>
        </w:rPr>
        <w:t>.</w:t>
      </w:r>
    </w:p>
    <w:p w:rsidR="00E34847" w:rsidRDefault="00224799" w:rsidP="008835E7">
      <w:pPr>
        <w:pStyle w:val="ac"/>
        <w:spacing w:after="0"/>
        <w:ind w:left="0" w:firstLine="709"/>
        <w:jc w:val="both"/>
        <w:rPr>
          <w:rFonts w:eastAsia="Calibri"/>
          <w:sz w:val="28"/>
          <w:szCs w:val="28"/>
          <w:lang w:eastAsia="en-US"/>
        </w:rPr>
      </w:pPr>
      <w:r w:rsidRPr="00224799">
        <w:rPr>
          <w:rFonts w:eastAsia="Calibri"/>
          <w:kern w:val="3"/>
          <w:sz w:val="28"/>
          <w:szCs w:val="28"/>
          <w:lang w:eastAsia="ar-SA"/>
        </w:rPr>
        <w:t xml:space="preserve"> </w:t>
      </w:r>
      <w:r w:rsidR="00E34847" w:rsidRPr="007D2F7B">
        <w:rPr>
          <w:rFonts w:eastAsia="Calibri"/>
          <w:sz w:val="28"/>
          <w:szCs w:val="28"/>
          <w:lang w:eastAsia="en-US"/>
        </w:rPr>
        <w:t xml:space="preserve">2. Управлению </w:t>
      </w:r>
      <w:r w:rsidR="0000271B">
        <w:rPr>
          <w:rFonts w:eastAsia="Calibri"/>
          <w:sz w:val="28"/>
          <w:szCs w:val="28"/>
          <w:lang w:eastAsia="en-US"/>
        </w:rPr>
        <w:t>массовых коммуникаций</w:t>
      </w:r>
      <w:r w:rsidR="00E34847" w:rsidRPr="007D2F7B">
        <w:rPr>
          <w:rFonts w:eastAsia="Calibri"/>
          <w:sz w:val="28"/>
          <w:szCs w:val="28"/>
          <w:lang w:eastAsia="en-US"/>
        </w:rPr>
        <w:t xml:space="preserve"> разместить настоящее </w:t>
      </w:r>
      <w:r w:rsidR="006509FC">
        <w:rPr>
          <w:rFonts w:eastAsia="Calibri"/>
          <w:sz w:val="28"/>
          <w:szCs w:val="28"/>
          <w:lang w:eastAsia="en-US"/>
        </w:rPr>
        <w:t>постановление</w:t>
      </w:r>
      <w:r w:rsidR="00E34847" w:rsidRPr="007D2F7B">
        <w:rPr>
          <w:rFonts w:eastAsia="Calibri"/>
          <w:sz w:val="28"/>
          <w:szCs w:val="28"/>
          <w:lang w:eastAsia="en-US"/>
        </w:rPr>
        <w:t xml:space="preserve"> на </w:t>
      </w:r>
      <w:r w:rsidR="00FF5800" w:rsidRPr="007D2F7B">
        <w:rPr>
          <w:rFonts w:eastAsia="Calibri"/>
          <w:sz w:val="28"/>
          <w:szCs w:val="28"/>
          <w:lang w:eastAsia="en-US"/>
        </w:rPr>
        <w:t>официальном</w:t>
      </w:r>
      <w:r w:rsidR="00E34847" w:rsidRPr="007D2F7B">
        <w:rPr>
          <w:rFonts w:eastAsia="Calibri"/>
          <w:sz w:val="28"/>
          <w:szCs w:val="28"/>
          <w:lang w:eastAsia="en-US"/>
        </w:rPr>
        <w:t xml:space="preserve"> портале Администрации города</w:t>
      </w:r>
      <w:r w:rsidR="00FF5800" w:rsidRPr="00077095">
        <w:rPr>
          <w:rFonts w:eastAsia="Calibri"/>
          <w:sz w:val="28"/>
          <w:szCs w:val="28"/>
          <w:lang w:eastAsia="en-US"/>
        </w:rPr>
        <w:t xml:space="preserve">: </w:t>
      </w:r>
      <w:hyperlink r:id="rId10" w:history="1">
        <w:r w:rsidR="006509FC" w:rsidRPr="00077095">
          <w:rPr>
            <w:rFonts w:eastAsia="Calibri"/>
            <w:sz w:val="28"/>
            <w:szCs w:val="28"/>
            <w:lang w:eastAsia="en-US"/>
          </w:rPr>
          <w:t>www.admsurgut.ru</w:t>
        </w:r>
      </w:hyperlink>
      <w:r w:rsidR="00E34847" w:rsidRPr="007D2F7B">
        <w:rPr>
          <w:rFonts w:eastAsia="Calibri"/>
          <w:sz w:val="28"/>
          <w:szCs w:val="28"/>
          <w:lang w:eastAsia="en-US"/>
        </w:rPr>
        <w:t>.</w:t>
      </w:r>
    </w:p>
    <w:p w:rsidR="006509FC" w:rsidRPr="007D2F7B" w:rsidRDefault="006509FC" w:rsidP="006509FC">
      <w:pPr>
        <w:pStyle w:val="ac"/>
        <w:spacing w:after="0"/>
        <w:ind w:left="0" w:firstLine="709"/>
        <w:jc w:val="both"/>
        <w:rPr>
          <w:rFonts w:eastAsia="Calibri"/>
          <w:sz w:val="28"/>
          <w:szCs w:val="28"/>
          <w:lang w:eastAsia="en-US"/>
        </w:rPr>
      </w:pPr>
      <w:r>
        <w:rPr>
          <w:rFonts w:eastAsia="Calibri"/>
          <w:sz w:val="28"/>
          <w:szCs w:val="28"/>
          <w:lang w:eastAsia="en-US"/>
        </w:rPr>
        <w:t xml:space="preserve">3. </w:t>
      </w:r>
      <w:r w:rsidRPr="007D2F7B">
        <w:rPr>
          <w:rFonts w:eastAsia="Calibri"/>
          <w:sz w:val="28"/>
          <w:szCs w:val="28"/>
          <w:lang w:eastAsia="en-US"/>
        </w:rPr>
        <w:t xml:space="preserve">Муниципальному казенному учреждению «Наш город» опубликовать настоящее постановление в </w:t>
      </w:r>
      <w:r>
        <w:rPr>
          <w:rFonts w:eastAsia="Calibri"/>
          <w:sz w:val="28"/>
          <w:szCs w:val="28"/>
          <w:lang w:eastAsia="en-US"/>
        </w:rPr>
        <w:t>газете «</w:t>
      </w:r>
      <w:proofErr w:type="spellStart"/>
      <w:r>
        <w:rPr>
          <w:rFonts w:eastAsia="Calibri"/>
          <w:sz w:val="28"/>
          <w:szCs w:val="28"/>
          <w:lang w:eastAsia="en-US"/>
        </w:rPr>
        <w:t>Сургутские</w:t>
      </w:r>
      <w:proofErr w:type="spellEnd"/>
      <w:r>
        <w:rPr>
          <w:rFonts w:eastAsia="Calibri"/>
          <w:sz w:val="28"/>
          <w:szCs w:val="28"/>
          <w:lang w:eastAsia="en-US"/>
        </w:rPr>
        <w:t xml:space="preserve"> ведомости»</w:t>
      </w:r>
      <w:r w:rsidRPr="007D2F7B">
        <w:rPr>
          <w:rFonts w:eastAsia="Calibri"/>
          <w:sz w:val="28"/>
          <w:szCs w:val="28"/>
          <w:lang w:eastAsia="en-US"/>
        </w:rPr>
        <w:t>.</w:t>
      </w:r>
    </w:p>
    <w:p w:rsidR="005D08DB" w:rsidRPr="007D2F7B" w:rsidRDefault="008835E7" w:rsidP="008835E7">
      <w:pPr>
        <w:pStyle w:val="ac"/>
        <w:tabs>
          <w:tab w:val="left" w:pos="851"/>
          <w:tab w:val="left" w:pos="993"/>
        </w:tabs>
        <w:spacing w:after="0"/>
        <w:ind w:left="0" w:firstLine="709"/>
        <w:jc w:val="both"/>
        <w:rPr>
          <w:rFonts w:eastAsia="Calibri"/>
          <w:sz w:val="28"/>
          <w:szCs w:val="28"/>
          <w:lang w:eastAsia="en-US"/>
        </w:rPr>
      </w:pPr>
      <w:r>
        <w:rPr>
          <w:rFonts w:eastAsia="Calibri"/>
          <w:sz w:val="28"/>
          <w:szCs w:val="28"/>
          <w:lang w:eastAsia="en-US"/>
        </w:rPr>
        <w:t xml:space="preserve">4. </w:t>
      </w:r>
      <w:r w:rsidR="00BC07A1" w:rsidRPr="007D2F7B">
        <w:rPr>
          <w:rFonts w:eastAsia="Calibri"/>
          <w:sz w:val="28"/>
          <w:szCs w:val="28"/>
          <w:lang w:eastAsia="en-US"/>
        </w:rPr>
        <w:t xml:space="preserve">Настоящее </w:t>
      </w:r>
      <w:r w:rsidR="006509FC">
        <w:rPr>
          <w:rFonts w:eastAsia="Calibri"/>
          <w:sz w:val="28"/>
          <w:szCs w:val="28"/>
          <w:lang w:eastAsia="en-US"/>
        </w:rPr>
        <w:t>постановление</w:t>
      </w:r>
      <w:r w:rsidR="00BC07A1" w:rsidRPr="007D2F7B">
        <w:rPr>
          <w:rFonts w:eastAsia="Calibri"/>
          <w:sz w:val="28"/>
          <w:szCs w:val="28"/>
          <w:lang w:eastAsia="en-US"/>
        </w:rPr>
        <w:t xml:space="preserve"> </w:t>
      </w:r>
      <w:r w:rsidRPr="008835E7">
        <w:rPr>
          <w:rFonts w:eastAsia="Calibri"/>
          <w:sz w:val="28"/>
          <w:szCs w:val="28"/>
          <w:lang w:eastAsia="en-US"/>
        </w:rPr>
        <w:t>вступает в силу после официального опубликования</w:t>
      </w:r>
      <w:r w:rsidR="005D08DB" w:rsidRPr="007D2F7B">
        <w:rPr>
          <w:rFonts w:eastAsia="Calibri"/>
          <w:sz w:val="28"/>
          <w:szCs w:val="28"/>
          <w:lang w:eastAsia="en-US"/>
        </w:rPr>
        <w:t>.</w:t>
      </w:r>
    </w:p>
    <w:p w:rsidR="00AB7561" w:rsidRPr="00AB7561" w:rsidRDefault="008835E7" w:rsidP="007D2F7B">
      <w:pPr>
        <w:autoSpaceDE w:val="0"/>
        <w:autoSpaceDN w:val="0"/>
        <w:adjustRightInd w:val="0"/>
        <w:spacing w:after="0" w:line="240" w:lineRule="auto"/>
        <w:ind w:firstLine="720"/>
        <w:jc w:val="both"/>
        <w:rPr>
          <w:rFonts w:eastAsia="Calibri"/>
          <w:sz w:val="28"/>
          <w:szCs w:val="28"/>
          <w:lang w:eastAsia="en-US"/>
        </w:rPr>
      </w:pPr>
      <w:r>
        <w:rPr>
          <w:rFonts w:eastAsia="Calibri"/>
          <w:sz w:val="28"/>
          <w:szCs w:val="28"/>
          <w:lang w:eastAsia="en-US"/>
        </w:rPr>
        <w:t>5</w:t>
      </w:r>
      <w:r w:rsidR="005D08DB" w:rsidRPr="007D2F7B">
        <w:rPr>
          <w:rFonts w:eastAsia="Calibri"/>
          <w:sz w:val="28"/>
          <w:szCs w:val="28"/>
          <w:lang w:eastAsia="en-US"/>
        </w:rPr>
        <w:t>.</w:t>
      </w:r>
      <w:bookmarkEnd w:id="0"/>
      <w:r w:rsidR="00FF5EF4">
        <w:rPr>
          <w:rFonts w:eastAsia="Calibri"/>
          <w:sz w:val="28"/>
          <w:szCs w:val="28"/>
          <w:lang w:eastAsia="en-US"/>
        </w:rPr>
        <w:t xml:space="preserve"> </w:t>
      </w:r>
      <w:r w:rsidR="00AB7561" w:rsidRPr="007D2F7B">
        <w:rPr>
          <w:rFonts w:eastAsia="Calibri"/>
          <w:sz w:val="28"/>
          <w:szCs w:val="28"/>
          <w:lang w:eastAsia="en-US"/>
        </w:rPr>
        <w:t>Контроль</w:t>
      </w:r>
      <w:r w:rsidR="00AB7561" w:rsidRPr="00AB7561">
        <w:rPr>
          <w:rFonts w:eastAsia="Calibri"/>
          <w:sz w:val="28"/>
          <w:szCs w:val="28"/>
          <w:lang w:eastAsia="en-US"/>
        </w:rPr>
        <w:t xml:space="preserve"> за выполнением </w:t>
      </w:r>
      <w:r w:rsidR="006509FC">
        <w:rPr>
          <w:rFonts w:eastAsia="Calibri"/>
          <w:sz w:val="28"/>
          <w:szCs w:val="28"/>
          <w:lang w:eastAsia="en-US"/>
        </w:rPr>
        <w:t>постановления</w:t>
      </w:r>
      <w:r w:rsidR="001B45E3">
        <w:rPr>
          <w:rFonts w:eastAsia="Calibri"/>
          <w:sz w:val="28"/>
          <w:szCs w:val="28"/>
          <w:lang w:eastAsia="en-US"/>
        </w:rPr>
        <w:t xml:space="preserve"> возложить на заместителя Г</w:t>
      </w:r>
      <w:r w:rsidR="00AB7561" w:rsidRPr="00AB7561">
        <w:rPr>
          <w:rFonts w:eastAsia="Calibri"/>
          <w:sz w:val="28"/>
          <w:szCs w:val="28"/>
          <w:lang w:eastAsia="en-US"/>
        </w:rPr>
        <w:t xml:space="preserve">лавы </w:t>
      </w:r>
      <w:r w:rsidR="001B45E3">
        <w:rPr>
          <w:rFonts w:eastAsia="Calibri"/>
          <w:sz w:val="28"/>
          <w:szCs w:val="28"/>
          <w:lang w:eastAsia="en-US"/>
        </w:rPr>
        <w:t>г</w:t>
      </w:r>
      <w:r w:rsidR="00F457D1">
        <w:rPr>
          <w:rFonts w:eastAsia="Calibri"/>
          <w:sz w:val="28"/>
          <w:szCs w:val="28"/>
          <w:lang w:eastAsia="en-US"/>
        </w:rPr>
        <w:t>орода, курирующего</w:t>
      </w:r>
      <w:r w:rsidR="00F457D1" w:rsidRPr="00F457D1">
        <w:rPr>
          <w:rFonts w:eastAsia="Calibri"/>
          <w:sz w:val="28"/>
          <w:szCs w:val="28"/>
          <w:lang w:eastAsia="en-US"/>
        </w:rPr>
        <w:t xml:space="preserve"> сферу бюджета, экономики и финансов</w:t>
      </w:r>
      <w:r w:rsidR="00AB7561" w:rsidRPr="00AB7561">
        <w:rPr>
          <w:rFonts w:eastAsia="Calibri"/>
          <w:sz w:val="28"/>
          <w:szCs w:val="28"/>
          <w:lang w:eastAsia="en-US"/>
        </w:rPr>
        <w:t>.</w:t>
      </w:r>
    </w:p>
    <w:p w:rsidR="00AB7561" w:rsidRPr="00AB7561" w:rsidRDefault="00AB7561" w:rsidP="00AB7561">
      <w:pPr>
        <w:widowControl w:val="0"/>
        <w:autoSpaceDE w:val="0"/>
        <w:autoSpaceDN w:val="0"/>
        <w:adjustRightInd w:val="0"/>
        <w:spacing w:after="0" w:line="240" w:lineRule="auto"/>
        <w:ind w:firstLine="709"/>
        <w:jc w:val="both"/>
        <w:rPr>
          <w:rFonts w:eastAsia="Calibri"/>
          <w:sz w:val="28"/>
          <w:szCs w:val="28"/>
          <w:lang w:eastAsia="en-US"/>
        </w:rPr>
      </w:pPr>
    </w:p>
    <w:p w:rsidR="00AB7561" w:rsidRDefault="00AB7561" w:rsidP="00AB7561">
      <w:pPr>
        <w:widowControl w:val="0"/>
        <w:autoSpaceDE w:val="0"/>
        <w:autoSpaceDN w:val="0"/>
        <w:adjustRightInd w:val="0"/>
        <w:spacing w:after="0" w:line="240" w:lineRule="auto"/>
        <w:ind w:firstLine="709"/>
        <w:jc w:val="both"/>
        <w:rPr>
          <w:rFonts w:eastAsia="Calibri"/>
          <w:sz w:val="28"/>
          <w:szCs w:val="28"/>
          <w:lang w:eastAsia="en-US"/>
        </w:rPr>
      </w:pPr>
    </w:p>
    <w:p w:rsidR="00421FEF" w:rsidRPr="00AB7561" w:rsidRDefault="00421FEF" w:rsidP="00AB7561">
      <w:pPr>
        <w:widowControl w:val="0"/>
        <w:autoSpaceDE w:val="0"/>
        <w:autoSpaceDN w:val="0"/>
        <w:adjustRightInd w:val="0"/>
        <w:spacing w:after="0" w:line="240" w:lineRule="auto"/>
        <w:ind w:firstLine="709"/>
        <w:jc w:val="both"/>
        <w:rPr>
          <w:rFonts w:eastAsia="Calibri"/>
          <w:sz w:val="28"/>
          <w:szCs w:val="28"/>
          <w:lang w:eastAsia="en-US"/>
        </w:rPr>
      </w:pPr>
    </w:p>
    <w:p w:rsidR="00AB7561" w:rsidRDefault="00AB7561" w:rsidP="00AB7561">
      <w:pPr>
        <w:widowControl w:val="0"/>
        <w:autoSpaceDE w:val="0"/>
        <w:autoSpaceDN w:val="0"/>
        <w:adjustRightInd w:val="0"/>
        <w:spacing w:after="0" w:line="240" w:lineRule="auto"/>
        <w:jc w:val="both"/>
        <w:rPr>
          <w:rFonts w:eastAsia="Calibri"/>
          <w:sz w:val="28"/>
          <w:szCs w:val="28"/>
          <w:lang w:eastAsia="en-US"/>
        </w:rPr>
      </w:pPr>
      <w:r w:rsidRPr="00AB7561">
        <w:rPr>
          <w:rFonts w:eastAsia="Calibri"/>
          <w:sz w:val="28"/>
          <w:szCs w:val="28"/>
          <w:lang w:eastAsia="en-US"/>
        </w:rPr>
        <w:t>Глав</w:t>
      </w:r>
      <w:r w:rsidR="00FF6C7C">
        <w:rPr>
          <w:rFonts w:eastAsia="Calibri"/>
          <w:sz w:val="28"/>
          <w:szCs w:val="28"/>
          <w:lang w:eastAsia="en-US"/>
        </w:rPr>
        <w:t>а</w:t>
      </w:r>
      <w:r w:rsidRPr="00AB7561">
        <w:rPr>
          <w:rFonts w:eastAsia="Calibri"/>
          <w:sz w:val="28"/>
          <w:szCs w:val="28"/>
          <w:lang w:eastAsia="en-US"/>
        </w:rPr>
        <w:t xml:space="preserve"> города  </w:t>
      </w:r>
      <w:r w:rsidR="00F05C85">
        <w:rPr>
          <w:rFonts w:eastAsia="Calibri"/>
          <w:sz w:val="28"/>
          <w:szCs w:val="28"/>
          <w:lang w:eastAsia="en-US"/>
        </w:rPr>
        <w:t xml:space="preserve"> </w:t>
      </w:r>
      <w:r w:rsidRPr="00AB7561">
        <w:rPr>
          <w:rFonts w:eastAsia="Calibri"/>
          <w:sz w:val="28"/>
          <w:szCs w:val="28"/>
          <w:lang w:eastAsia="en-US"/>
        </w:rPr>
        <w:t xml:space="preserve">                                                                              </w:t>
      </w:r>
      <w:r w:rsidR="00703AD7">
        <w:rPr>
          <w:rFonts w:eastAsia="Calibri"/>
          <w:sz w:val="28"/>
          <w:szCs w:val="28"/>
          <w:lang w:eastAsia="en-US"/>
        </w:rPr>
        <w:t xml:space="preserve">      </w:t>
      </w:r>
      <w:r w:rsidR="00630724">
        <w:rPr>
          <w:rFonts w:eastAsia="Calibri"/>
          <w:sz w:val="28"/>
          <w:szCs w:val="28"/>
          <w:lang w:eastAsia="en-US"/>
        </w:rPr>
        <w:t xml:space="preserve">     </w:t>
      </w:r>
      <w:r w:rsidR="00703AD7">
        <w:rPr>
          <w:rFonts w:eastAsia="Calibri"/>
          <w:sz w:val="28"/>
          <w:szCs w:val="28"/>
          <w:lang w:eastAsia="en-US"/>
        </w:rPr>
        <w:t xml:space="preserve"> </w:t>
      </w:r>
      <w:r w:rsidR="005D01E3">
        <w:rPr>
          <w:rFonts w:eastAsia="Calibri"/>
          <w:sz w:val="28"/>
          <w:szCs w:val="28"/>
          <w:lang w:eastAsia="en-US"/>
        </w:rPr>
        <w:t xml:space="preserve">  </w:t>
      </w:r>
      <w:r w:rsidR="00630724">
        <w:rPr>
          <w:rFonts w:eastAsia="Calibri"/>
          <w:sz w:val="28"/>
          <w:szCs w:val="28"/>
          <w:lang w:eastAsia="en-US"/>
        </w:rPr>
        <w:t>В.Н. Шувалов</w:t>
      </w:r>
    </w:p>
    <w:p w:rsidR="00F12428" w:rsidRDefault="00F12428" w:rsidP="00AB7561">
      <w:pPr>
        <w:widowControl w:val="0"/>
        <w:autoSpaceDE w:val="0"/>
        <w:autoSpaceDN w:val="0"/>
        <w:adjustRightInd w:val="0"/>
        <w:spacing w:after="0" w:line="240" w:lineRule="auto"/>
        <w:jc w:val="both"/>
        <w:rPr>
          <w:rFonts w:eastAsia="Calibri"/>
          <w:sz w:val="28"/>
          <w:szCs w:val="28"/>
          <w:lang w:eastAsia="en-US"/>
        </w:rPr>
      </w:pPr>
    </w:p>
    <w:p w:rsidR="0069722A" w:rsidRDefault="0069722A" w:rsidP="0069722A">
      <w:pPr>
        <w:autoSpaceDE w:val="0"/>
        <w:autoSpaceDN w:val="0"/>
        <w:adjustRightInd w:val="0"/>
        <w:spacing w:after="0"/>
        <w:ind w:firstLine="6237"/>
        <w:rPr>
          <w:bCs/>
          <w:sz w:val="28"/>
          <w:szCs w:val="28"/>
        </w:rPr>
      </w:pPr>
      <w:bookmarkStart w:id="1" w:name="Par49"/>
      <w:bookmarkEnd w:id="1"/>
      <w:r>
        <w:rPr>
          <w:bCs/>
          <w:sz w:val="28"/>
          <w:szCs w:val="28"/>
        </w:rPr>
        <w:lastRenderedPageBreak/>
        <w:t xml:space="preserve">Приложение </w:t>
      </w:r>
    </w:p>
    <w:p w:rsidR="0069722A" w:rsidRDefault="0069722A" w:rsidP="0069722A">
      <w:pPr>
        <w:autoSpaceDE w:val="0"/>
        <w:autoSpaceDN w:val="0"/>
        <w:adjustRightInd w:val="0"/>
        <w:spacing w:after="0"/>
        <w:ind w:firstLine="6237"/>
        <w:rPr>
          <w:bCs/>
          <w:sz w:val="28"/>
          <w:szCs w:val="28"/>
        </w:rPr>
      </w:pPr>
      <w:r>
        <w:rPr>
          <w:bCs/>
          <w:sz w:val="28"/>
          <w:szCs w:val="28"/>
        </w:rPr>
        <w:t xml:space="preserve">к </w:t>
      </w:r>
      <w:r w:rsidR="00AC235F">
        <w:rPr>
          <w:bCs/>
          <w:sz w:val="28"/>
          <w:szCs w:val="28"/>
        </w:rPr>
        <w:t>постановлению</w:t>
      </w:r>
      <w:r>
        <w:rPr>
          <w:bCs/>
          <w:sz w:val="28"/>
          <w:szCs w:val="28"/>
        </w:rPr>
        <w:t xml:space="preserve"> </w:t>
      </w:r>
    </w:p>
    <w:p w:rsidR="0069722A" w:rsidRDefault="0069722A" w:rsidP="0069722A">
      <w:pPr>
        <w:autoSpaceDE w:val="0"/>
        <w:autoSpaceDN w:val="0"/>
        <w:adjustRightInd w:val="0"/>
        <w:spacing w:after="0"/>
        <w:ind w:firstLine="6237"/>
        <w:rPr>
          <w:bCs/>
          <w:sz w:val="28"/>
          <w:szCs w:val="28"/>
        </w:rPr>
      </w:pPr>
      <w:r>
        <w:rPr>
          <w:bCs/>
          <w:sz w:val="28"/>
          <w:szCs w:val="28"/>
        </w:rPr>
        <w:t xml:space="preserve">Администрации города </w:t>
      </w:r>
    </w:p>
    <w:p w:rsidR="0069722A" w:rsidRPr="00D409CE" w:rsidRDefault="0069722A" w:rsidP="0069722A">
      <w:pPr>
        <w:autoSpaceDE w:val="0"/>
        <w:autoSpaceDN w:val="0"/>
        <w:adjustRightInd w:val="0"/>
        <w:spacing w:after="0"/>
        <w:ind w:firstLine="6237"/>
        <w:rPr>
          <w:bCs/>
          <w:sz w:val="28"/>
          <w:szCs w:val="28"/>
        </w:rPr>
      </w:pPr>
      <w:r>
        <w:rPr>
          <w:bCs/>
          <w:sz w:val="28"/>
          <w:szCs w:val="28"/>
        </w:rPr>
        <w:t>от _______ № ______</w:t>
      </w:r>
    </w:p>
    <w:p w:rsidR="003C2312" w:rsidRDefault="003C2312" w:rsidP="003C2312">
      <w:pPr>
        <w:widowControl w:val="0"/>
        <w:autoSpaceDE w:val="0"/>
        <w:autoSpaceDN w:val="0"/>
        <w:adjustRightInd w:val="0"/>
        <w:spacing w:after="0"/>
        <w:jc w:val="center"/>
        <w:rPr>
          <w:sz w:val="28"/>
          <w:szCs w:val="28"/>
        </w:rPr>
      </w:pPr>
    </w:p>
    <w:p w:rsidR="003C2312" w:rsidRPr="003C2312" w:rsidRDefault="000F1E8C" w:rsidP="003C2312">
      <w:pPr>
        <w:widowControl w:val="0"/>
        <w:autoSpaceDE w:val="0"/>
        <w:autoSpaceDN w:val="0"/>
        <w:adjustRightInd w:val="0"/>
        <w:spacing w:after="0"/>
        <w:jc w:val="center"/>
        <w:rPr>
          <w:sz w:val="28"/>
          <w:szCs w:val="28"/>
        </w:rPr>
      </w:pPr>
      <w:hyperlink w:anchor="Par242" w:history="1">
        <w:r w:rsidR="003C2312" w:rsidRPr="003C2312">
          <w:rPr>
            <w:sz w:val="28"/>
            <w:szCs w:val="28"/>
          </w:rPr>
          <w:t>Положение</w:t>
        </w:r>
      </w:hyperlink>
    </w:p>
    <w:p w:rsidR="003C2312" w:rsidRPr="003C2312" w:rsidRDefault="003C2312" w:rsidP="003C2312">
      <w:pPr>
        <w:widowControl w:val="0"/>
        <w:autoSpaceDE w:val="0"/>
        <w:autoSpaceDN w:val="0"/>
        <w:adjustRightInd w:val="0"/>
        <w:spacing w:after="0"/>
        <w:jc w:val="center"/>
        <w:rPr>
          <w:sz w:val="28"/>
          <w:szCs w:val="28"/>
        </w:rPr>
      </w:pPr>
      <w:r w:rsidRPr="003C2312">
        <w:rPr>
          <w:sz w:val="28"/>
          <w:szCs w:val="28"/>
        </w:rPr>
        <w:t>о комиссиях по осуществлению закупок для обеспечения муниципальных нужд</w:t>
      </w:r>
    </w:p>
    <w:p w:rsidR="003C2312" w:rsidRPr="003C2312" w:rsidRDefault="003C2312" w:rsidP="003C2312">
      <w:pPr>
        <w:widowControl w:val="0"/>
        <w:autoSpaceDE w:val="0"/>
        <w:autoSpaceDN w:val="0"/>
        <w:adjustRightInd w:val="0"/>
        <w:spacing w:after="0"/>
        <w:ind w:firstLine="567"/>
        <w:jc w:val="center"/>
        <w:rPr>
          <w:sz w:val="28"/>
          <w:szCs w:val="28"/>
        </w:rPr>
      </w:pPr>
    </w:p>
    <w:p w:rsidR="003C2312" w:rsidRPr="003C2312" w:rsidRDefault="003C2312" w:rsidP="003C2312">
      <w:pPr>
        <w:widowControl w:val="0"/>
        <w:autoSpaceDE w:val="0"/>
        <w:autoSpaceDN w:val="0"/>
        <w:adjustRightInd w:val="0"/>
        <w:spacing w:after="0"/>
        <w:ind w:firstLine="709"/>
        <w:jc w:val="both"/>
        <w:outlineLvl w:val="1"/>
        <w:rPr>
          <w:sz w:val="28"/>
          <w:szCs w:val="28"/>
        </w:rPr>
      </w:pPr>
      <w:bookmarkStart w:id="2" w:name="Par248"/>
      <w:bookmarkEnd w:id="2"/>
      <w:r w:rsidRPr="003C2312">
        <w:rPr>
          <w:sz w:val="28"/>
          <w:szCs w:val="28"/>
        </w:rPr>
        <w:t xml:space="preserve">Раздел </w:t>
      </w:r>
      <w:r w:rsidRPr="003C2312">
        <w:rPr>
          <w:sz w:val="28"/>
          <w:szCs w:val="28"/>
          <w:lang w:val="en-US"/>
        </w:rPr>
        <w:t>I</w:t>
      </w:r>
      <w:r w:rsidRPr="003C2312">
        <w:rPr>
          <w:sz w:val="28"/>
          <w:szCs w:val="28"/>
        </w:rPr>
        <w:t>. Общие положения</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1. Настоящее Положение определяет цели создания, компетенцию, функции и порядок работы комиссий по осуществлению закупок для</w:t>
      </w:r>
      <w:r w:rsidR="00EF0807">
        <w:rPr>
          <w:sz w:val="28"/>
          <w:szCs w:val="28"/>
        </w:rPr>
        <w:t> </w:t>
      </w:r>
      <w:r w:rsidRPr="00AC235F">
        <w:rPr>
          <w:sz w:val="28"/>
          <w:szCs w:val="28"/>
        </w:rPr>
        <w:t>обеспечения муниципальных нужд муниципального образования городской округ город Сургут</w:t>
      </w:r>
      <w:r w:rsidR="00974714">
        <w:rPr>
          <w:sz w:val="28"/>
          <w:szCs w:val="28"/>
        </w:rPr>
        <w:t xml:space="preserve"> Ханты-Мансийского автономного округа </w:t>
      </w:r>
      <w:r w:rsidR="006D472C">
        <w:rPr>
          <w:sz w:val="28"/>
          <w:szCs w:val="28"/>
        </w:rPr>
        <w:t>–</w:t>
      </w:r>
      <w:r w:rsidR="00974714">
        <w:rPr>
          <w:sz w:val="28"/>
          <w:szCs w:val="28"/>
        </w:rPr>
        <w:t xml:space="preserve"> Югры</w:t>
      </w:r>
      <w:r w:rsidR="006D472C">
        <w:rPr>
          <w:sz w:val="28"/>
          <w:szCs w:val="28"/>
        </w:rPr>
        <w:t xml:space="preserve"> </w:t>
      </w:r>
      <w:r w:rsidRPr="00AC235F">
        <w:rPr>
          <w:sz w:val="28"/>
          <w:szCs w:val="28"/>
        </w:rPr>
        <w:t xml:space="preserve">(далее </w:t>
      </w:r>
      <w:r w:rsidR="006D472C">
        <w:rPr>
          <w:sz w:val="28"/>
          <w:szCs w:val="28"/>
        </w:rPr>
        <w:t>–</w:t>
      </w:r>
      <w:r w:rsidRPr="00AC235F">
        <w:rPr>
          <w:sz w:val="28"/>
          <w:szCs w:val="28"/>
        </w:rPr>
        <w:t xml:space="preserve"> комиссии).</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2. Комиссии создаются в целях определения поставщиков (подрядчиков, исполнителей) для обеспечения муниципальных нужд в соответствии с</w:t>
      </w:r>
      <w:r w:rsidR="00EF0807">
        <w:rPr>
          <w:sz w:val="28"/>
          <w:szCs w:val="28"/>
        </w:rPr>
        <w:t> </w:t>
      </w:r>
      <w:r w:rsidRPr="00AC235F">
        <w:rPr>
          <w:sz w:val="28"/>
          <w:szCs w:val="28"/>
        </w:rPr>
        <w:t xml:space="preserve">Федеральным законом от 05.04.2013 </w:t>
      </w:r>
      <w:r>
        <w:rPr>
          <w:sz w:val="28"/>
          <w:szCs w:val="28"/>
        </w:rPr>
        <w:t>№</w:t>
      </w:r>
      <w:r w:rsidRPr="00AC235F">
        <w:rPr>
          <w:sz w:val="28"/>
          <w:szCs w:val="28"/>
        </w:rPr>
        <w:t xml:space="preserve"> 44-ФЗ </w:t>
      </w:r>
      <w:r>
        <w:rPr>
          <w:sz w:val="28"/>
          <w:szCs w:val="28"/>
        </w:rPr>
        <w:t>«</w:t>
      </w:r>
      <w:r w:rsidRPr="00AC235F">
        <w:rPr>
          <w:sz w:val="28"/>
          <w:szCs w:val="28"/>
        </w:rPr>
        <w:t>О контрактной системе в сфере закупок товаров, работ, услуг для обеспечения государственных и</w:t>
      </w:r>
      <w:r w:rsidR="00EF0807">
        <w:rPr>
          <w:sz w:val="28"/>
          <w:szCs w:val="28"/>
        </w:rPr>
        <w:t> </w:t>
      </w:r>
      <w:r w:rsidRPr="00AC235F">
        <w:rPr>
          <w:sz w:val="28"/>
          <w:szCs w:val="28"/>
        </w:rPr>
        <w:t>муниципальных нужд</w:t>
      </w:r>
      <w:r>
        <w:rPr>
          <w:sz w:val="28"/>
          <w:szCs w:val="28"/>
        </w:rPr>
        <w:t>»</w:t>
      </w:r>
      <w:r w:rsidRPr="00AC235F">
        <w:rPr>
          <w:sz w:val="28"/>
          <w:szCs w:val="28"/>
        </w:rPr>
        <w:t xml:space="preserve"> (далее </w:t>
      </w:r>
      <w:r w:rsidR="006D472C">
        <w:rPr>
          <w:sz w:val="28"/>
          <w:szCs w:val="28"/>
        </w:rPr>
        <w:t>–</w:t>
      </w:r>
      <w:r w:rsidR="00366610">
        <w:rPr>
          <w:sz w:val="28"/>
          <w:szCs w:val="28"/>
        </w:rPr>
        <w:t xml:space="preserve"> З</w:t>
      </w:r>
      <w:r w:rsidRPr="00AC235F">
        <w:rPr>
          <w:sz w:val="28"/>
          <w:szCs w:val="28"/>
        </w:rPr>
        <w:t xml:space="preserve">акон </w:t>
      </w:r>
      <w:r>
        <w:rPr>
          <w:sz w:val="28"/>
          <w:szCs w:val="28"/>
        </w:rPr>
        <w:t>№</w:t>
      </w:r>
      <w:r w:rsidRPr="00AC235F">
        <w:rPr>
          <w:sz w:val="28"/>
          <w:szCs w:val="28"/>
        </w:rPr>
        <w:t xml:space="preserve"> 44-ФЗ).</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3. В целях определения поставщиков (подрядчиков, исполнителей) созданы:</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3.1. Межотраслевая комиссия по осуществлению закупок.</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3.2. Комиссия по осуществлению закупок для муниципальных предприятий.</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4. Комиссии осуществляют функции по определению поставщиков (подрядчиков, исполнителей) при проведении:</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конкурсов (открытых конкурсов, конкурсов с ограниченным участием, двухэтапных конкурсов) в электронной форме;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электронных аукционов;</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запросов предложений в электронной форме;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запросов котировок</w:t>
      </w:r>
      <w:r w:rsidR="00A2162F">
        <w:rPr>
          <w:sz w:val="28"/>
          <w:szCs w:val="28"/>
        </w:rPr>
        <w:t>, в том числе</w:t>
      </w:r>
      <w:r w:rsidRPr="00AC235F">
        <w:rPr>
          <w:sz w:val="28"/>
          <w:szCs w:val="28"/>
        </w:rPr>
        <w:t xml:space="preserve"> в электронной форме.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xml:space="preserve">5. Комиссии в своей работе руководствуются Гражданским кодексом Российской Федерации, </w:t>
      </w:r>
      <w:r w:rsidR="00366610">
        <w:rPr>
          <w:sz w:val="28"/>
          <w:szCs w:val="28"/>
        </w:rPr>
        <w:t>З</w:t>
      </w:r>
      <w:r w:rsidRPr="00AC235F">
        <w:rPr>
          <w:sz w:val="28"/>
          <w:szCs w:val="28"/>
        </w:rPr>
        <w:t xml:space="preserve">аконом </w:t>
      </w:r>
      <w:r w:rsidR="00EF0807">
        <w:rPr>
          <w:sz w:val="28"/>
          <w:szCs w:val="28"/>
        </w:rPr>
        <w:t>№</w:t>
      </w:r>
      <w:r w:rsidRPr="00AC235F">
        <w:rPr>
          <w:sz w:val="28"/>
          <w:szCs w:val="28"/>
        </w:rPr>
        <w:t xml:space="preserve"> 44-ФЗ, иными федеральными законами </w:t>
      </w:r>
      <w:r w:rsidR="005C455A">
        <w:rPr>
          <w:sz w:val="28"/>
          <w:szCs w:val="28"/>
        </w:rPr>
        <w:br/>
      </w:r>
      <w:r w:rsidRPr="00AC235F">
        <w:rPr>
          <w:sz w:val="28"/>
          <w:szCs w:val="28"/>
        </w:rPr>
        <w:t xml:space="preserve">и нормативными правовыми актами, регулирующими вопросы, связанные </w:t>
      </w:r>
      <w:r w:rsidR="005C455A">
        <w:rPr>
          <w:sz w:val="28"/>
          <w:szCs w:val="28"/>
        </w:rPr>
        <w:br/>
      </w:r>
      <w:r w:rsidRPr="00AC235F">
        <w:rPr>
          <w:sz w:val="28"/>
          <w:szCs w:val="28"/>
        </w:rPr>
        <w:t>с закупкой товаров, работ, услуг для муниципальных нужд, настоящим Положением.</w:t>
      </w:r>
    </w:p>
    <w:p w:rsidR="003C2312" w:rsidRDefault="003C2312" w:rsidP="003C2312">
      <w:pPr>
        <w:widowControl w:val="0"/>
        <w:autoSpaceDE w:val="0"/>
        <w:autoSpaceDN w:val="0"/>
        <w:adjustRightInd w:val="0"/>
        <w:ind w:firstLine="567"/>
        <w:jc w:val="both"/>
        <w:outlineLvl w:val="1"/>
        <w:rPr>
          <w:szCs w:val="28"/>
        </w:rPr>
      </w:pPr>
    </w:p>
    <w:p w:rsidR="003C2312" w:rsidRPr="003C2312" w:rsidRDefault="003C2312" w:rsidP="003C2312">
      <w:pPr>
        <w:widowControl w:val="0"/>
        <w:autoSpaceDE w:val="0"/>
        <w:autoSpaceDN w:val="0"/>
        <w:adjustRightInd w:val="0"/>
        <w:spacing w:after="0"/>
        <w:ind w:firstLine="709"/>
        <w:jc w:val="both"/>
        <w:outlineLvl w:val="1"/>
        <w:rPr>
          <w:sz w:val="28"/>
          <w:szCs w:val="28"/>
        </w:rPr>
      </w:pPr>
      <w:r w:rsidRPr="003C2312">
        <w:rPr>
          <w:sz w:val="28"/>
          <w:szCs w:val="28"/>
        </w:rPr>
        <w:t>Раздел II. Порядок формирования комиссий</w:t>
      </w:r>
    </w:p>
    <w:p w:rsidR="00AC235F" w:rsidRPr="00AC235F" w:rsidRDefault="00AC235F" w:rsidP="003C2312">
      <w:pPr>
        <w:widowControl w:val="0"/>
        <w:autoSpaceDE w:val="0"/>
        <w:autoSpaceDN w:val="0"/>
        <w:adjustRightInd w:val="0"/>
        <w:spacing w:after="0"/>
        <w:ind w:firstLine="709"/>
        <w:jc w:val="both"/>
        <w:outlineLvl w:val="1"/>
        <w:rPr>
          <w:sz w:val="28"/>
          <w:szCs w:val="28"/>
        </w:rPr>
      </w:pPr>
      <w:r w:rsidRPr="00AC235F">
        <w:rPr>
          <w:sz w:val="28"/>
          <w:szCs w:val="28"/>
        </w:rPr>
        <w:t>1. Комиссии являются коллегиальным органом, действующим на</w:t>
      </w:r>
      <w:r w:rsidR="00EF0807">
        <w:rPr>
          <w:sz w:val="28"/>
          <w:szCs w:val="28"/>
        </w:rPr>
        <w:t> </w:t>
      </w:r>
      <w:r w:rsidRPr="00AC235F">
        <w:rPr>
          <w:sz w:val="28"/>
          <w:szCs w:val="28"/>
        </w:rPr>
        <w:t>постоянной основе.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xml:space="preserve">2. Комиссии состоят из представителей заказчиков, уполномоченного органа. В состав каждой комиссии входят не менее пяти человек </w:t>
      </w:r>
      <w:r w:rsidR="00EF0099">
        <w:rPr>
          <w:sz w:val="28"/>
          <w:szCs w:val="28"/>
        </w:rPr>
        <w:t>–</w:t>
      </w:r>
      <w:r w:rsidRPr="00AC235F">
        <w:rPr>
          <w:sz w:val="28"/>
          <w:szCs w:val="28"/>
        </w:rPr>
        <w:t xml:space="preserve"> членов</w:t>
      </w:r>
      <w:r w:rsidR="00EF0099">
        <w:rPr>
          <w:sz w:val="28"/>
          <w:szCs w:val="28"/>
        </w:rPr>
        <w:t xml:space="preserve"> </w:t>
      </w:r>
      <w:r w:rsidRPr="00AC235F">
        <w:rPr>
          <w:sz w:val="28"/>
          <w:szCs w:val="28"/>
        </w:rPr>
        <w:lastRenderedPageBreak/>
        <w:t>комиссии. Персональный состав каждой комиссии утверждается муниципальным правовым актом.</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3. Комиссии состоят из председателя, заместителя председателя, членов комиссии. Председатель и заместитель председателя являются членами комиссии.</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4. Комиссии формируются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w:t>
      </w:r>
      <w:r w:rsidR="00EF0807">
        <w:rPr>
          <w:sz w:val="28"/>
          <w:szCs w:val="28"/>
        </w:rPr>
        <w:t> </w:t>
      </w:r>
      <w:r w:rsidRPr="00AC235F">
        <w:rPr>
          <w:sz w:val="28"/>
          <w:szCs w:val="28"/>
        </w:rPr>
        <w:t>объекту закупки.</w:t>
      </w:r>
    </w:p>
    <w:p w:rsidR="005C455A"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xml:space="preserve">5. Членами комиссий не могут быть </w:t>
      </w:r>
      <w:r w:rsidR="005C455A" w:rsidRPr="005C455A">
        <w:rPr>
          <w:sz w:val="28"/>
          <w:szCs w:val="28"/>
        </w:rPr>
        <w:t xml:space="preserve">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5C455A" w:rsidRPr="005C455A">
        <w:rPr>
          <w:sz w:val="28"/>
          <w:szCs w:val="28"/>
        </w:rPr>
        <w:t>предквалификационного</w:t>
      </w:r>
      <w:proofErr w:type="spellEnd"/>
      <w:r w:rsidR="005C455A" w:rsidRPr="005C455A">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w:t>
      </w:r>
      <w:r w:rsidR="005B1C76">
        <w:rPr>
          <w:sz w:val="28"/>
          <w:szCs w:val="28"/>
        </w:rPr>
        <w:br/>
      </w:r>
      <w:r w:rsidR="005C455A" w:rsidRPr="005C455A">
        <w:rPr>
          <w:sz w:val="28"/>
          <w:szCs w:val="28"/>
        </w:rPr>
        <w:t xml:space="preserve">и внуками), полнородными и </w:t>
      </w:r>
      <w:proofErr w:type="spellStart"/>
      <w:r w:rsidR="005C455A" w:rsidRPr="005C455A">
        <w:rPr>
          <w:sz w:val="28"/>
          <w:szCs w:val="28"/>
        </w:rPr>
        <w:t>неполнородными</w:t>
      </w:r>
      <w:proofErr w:type="spellEnd"/>
      <w:r w:rsidR="005C455A" w:rsidRPr="005C455A">
        <w:rPr>
          <w:sz w:val="28"/>
          <w:szCs w:val="28"/>
        </w:rPr>
        <w:t xml:space="preserve"> (имеющими общих отца </w:t>
      </w:r>
      <w:r w:rsidR="005B1C76">
        <w:rPr>
          <w:sz w:val="28"/>
          <w:szCs w:val="28"/>
        </w:rPr>
        <w:br/>
      </w:r>
      <w:r w:rsidR="005C455A" w:rsidRPr="005C455A">
        <w:rPr>
          <w:sz w:val="28"/>
          <w:szCs w:val="28"/>
        </w:rPr>
        <w:t xml:space="preserve">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021C22">
        <w:rPr>
          <w:sz w:val="28"/>
          <w:szCs w:val="28"/>
        </w:rPr>
        <w:t>6. В случае выявления в составе комиссий лиц, указанных в</w:t>
      </w:r>
      <w:r w:rsidR="00EF0807" w:rsidRPr="00021C22">
        <w:rPr>
          <w:sz w:val="28"/>
          <w:szCs w:val="28"/>
        </w:rPr>
        <w:t> </w:t>
      </w:r>
      <w:r w:rsidRPr="00021C22">
        <w:rPr>
          <w:sz w:val="28"/>
          <w:szCs w:val="28"/>
        </w:rPr>
        <w:t>пункте</w:t>
      </w:r>
      <w:r w:rsidR="00EF0807" w:rsidRPr="00021C22">
        <w:rPr>
          <w:sz w:val="28"/>
          <w:szCs w:val="28"/>
        </w:rPr>
        <w:t> </w:t>
      </w:r>
      <w:r w:rsidRPr="00021C22">
        <w:rPr>
          <w:sz w:val="28"/>
          <w:szCs w:val="28"/>
        </w:rPr>
        <w:t>5</w:t>
      </w:r>
      <w:r w:rsidR="00EF0807" w:rsidRPr="00021C22">
        <w:rPr>
          <w:sz w:val="28"/>
          <w:szCs w:val="28"/>
        </w:rPr>
        <w:t> </w:t>
      </w:r>
      <w:r w:rsidR="00EF0099" w:rsidRPr="00021C22">
        <w:rPr>
          <w:sz w:val="28"/>
          <w:szCs w:val="28"/>
        </w:rPr>
        <w:t>настоящего раздела</w:t>
      </w:r>
      <w:r w:rsidRPr="00021C22">
        <w:rPr>
          <w:sz w:val="28"/>
          <w:szCs w:val="28"/>
        </w:rPr>
        <w:t xml:space="preserve">, уполномоченный орган, принявший решение </w:t>
      </w:r>
      <w:r w:rsidR="00EF0099" w:rsidRPr="00021C22">
        <w:rPr>
          <w:sz w:val="28"/>
          <w:szCs w:val="28"/>
        </w:rPr>
        <w:br/>
      </w:r>
      <w:r w:rsidRPr="00021C22">
        <w:rPr>
          <w:sz w:val="28"/>
          <w:szCs w:val="28"/>
        </w:rPr>
        <w:t>о создании комиссий,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EF0807" w:rsidRPr="00021C22">
        <w:rPr>
          <w:sz w:val="28"/>
          <w:szCs w:val="28"/>
        </w:rPr>
        <w:t> </w:t>
      </w:r>
      <w:r w:rsidRPr="00021C22">
        <w:rPr>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в</w:t>
      </w:r>
      <w:r w:rsidR="00EF0807" w:rsidRPr="00021C22">
        <w:rPr>
          <w:sz w:val="28"/>
          <w:szCs w:val="28"/>
        </w:rPr>
        <w:t> </w:t>
      </w:r>
      <w:r w:rsidRPr="00021C22">
        <w:rPr>
          <w:sz w:val="28"/>
          <w:szCs w:val="28"/>
        </w:rPr>
        <w:t>сфере закупок должностными лицами контрольных органов в сфере закупок.</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7. Замена членов комиссий допускается только по решению уполномоченного органа, принявшего решение о создании комиссии.</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xml:space="preserve">8. Решение комиссии, принятое в нарушение требований </w:t>
      </w:r>
      <w:r w:rsidR="00366610">
        <w:rPr>
          <w:sz w:val="28"/>
          <w:szCs w:val="28"/>
        </w:rPr>
        <w:t>З</w:t>
      </w:r>
      <w:r w:rsidRPr="00AC235F">
        <w:rPr>
          <w:sz w:val="28"/>
          <w:szCs w:val="28"/>
        </w:rPr>
        <w:t xml:space="preserve">акона </w:t>
      </w:r>
      <w:r>
        <w:rPr>
          <w:sz w:val="28"/>
          <w:szCs w:val="28"/>
        </w:rPr>
        <w:t>№</w:t>
      </w:r>
      <w:r w:rsidRPr="00AC235F">
        <w:rPr>
          <w:sz w:val="28"/>
          <w:szCs w:val="28"/>
        </w:rPr>
        <w:t xml:space="preserve"> 44-ФЗ, может быть обжаловано любым участником закупки в порядке, установленном </w:t>
      </w:r>
      <w:r w:rsidR="00366610">
        <w:rPr>
          <w:sz w:val="28"/>
          <w:szCs w:val="28"/>
        </w:rPr>
        <w:t>З</w:t>
      </w:r>
      <w:r w:rsidRPr="00AC235F">
        <w:rPr>
          <w:sz w:val="28"/>
          <w:szCs w:val="28"/>
        </w:rPr>
        <w:t xml:space="preserve">аконом </w:t>
      </w:r>
      <w:r>
        <w:rPr>
          <w:sz w:val="28"/>
          <w:szCs w:val="28"/>
        </w:rPr>
        <w:t>№</w:t>
      </w:r>
      <w:r w:rsidRPr="00AC235F">
        <w:rPr>
          <w:sz w:val="28"/>
          <w:szCs w:val="28"/>
        </w:rPr>
        <w:t xml:space="preserve"> 44-ФЗ, и признано недействительным по решению контрольного органа в сфере закупок.</w:t>
      </w:r>
    </w:p>
    <w:p w:rsidR="00AC235F" w:rsidRDefault="00AC235F" w:rsidP="00AC235F">
      <w:pPr>
        <w:widowControl w:val="0"/>
        <w:autoSpaceDE w:val="0"/>
        <w:autoSpaceDN w:val="0"/>
        <w:adjustRightInd w:val="0"/>
        <w:spacing w:after="0" w:line="240" w:lineRule="auto"/>
        <w:jc w:val="both"/>
        <w:rPr>
          <w:sz w:val="28"/>
          <w:szCs w:val="28"/>
        </w:rPr>
      </w:pPr>
    </w:p>
    <w:p w:rsidR="003C2312" w:rsidRPr="003C2312" w:rsidRDefault="003C2312" w:rsidP="003C2312">
      <w:pPr>
        <w:widowControl w:val="0"/>
        <w:autoSpaceDE w:val="0"/>
        <w:autoSpaceDN w:val="0"/>
        <w:adjustRightInd w:val="0"/>
        <w:spacing w:after="0"/>
        <w:ind w:firstLine="709"/>
        <w:jc w:val="both"/>
        <w:outlineLvl w:val="1"/>
        <w:rPr>
          <w:sz w:val="28"/>
          <w:szCs w:val="28"/>
        </w:rPr>
      </w:pPr>
      <w:r w:rsidRPr="003C2312">
        <w:rPr>
          <w:sz w:val="28"/>
          <w:szCs w:val="28"/>
        </w:rPr>
        <w:t>Раздел III. Функции комиссий</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lastRenderedPageBreak/>
        <w:t>1. Для выполнения поставленных задач по определению поставщиков (подрядчиков, исполнителей) путем проведения конкурсов, аукционов, запросов котировок, запросов предложений комиссии осуществляют следующие основные функции:</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рассмотрение и оценка первых частей заявок на участие в открытом конкурсе в электронной форме, принятие решения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w:t>
      </w:r>
      <w:r w:rsidR="00EF0807">
        <w:rPr>
          <w:sz w:val="28"/>
          <w:szCs w:val="28"/>
        </w:rPr>
        <w:t> </w:t>
      </w:r>
      <w:r w:rsidRPr="00AC235F">
        <w:rPr>
          <w:sz w:val="28"/>
          <w:szCs w:val="28"/>
        </w:rPr>
        <w:t>участию;</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xml:space="preserve">- оформление протокола рассмотрения и оценки первых частей заявок </w:t>
      </w:r>
      <w:r w:rsidRPr="00EF0807">
        <w:rPr>
          <w:sz w:val="28"/>
          <w:szCs w:val="28"/>
        </w:rPr>
        <w:t>на</w:t>
      </w:r>
      <w:r w:rsidR="00EF0807">
        <w:rPr>
          <w:sz w:val="28"/>
          <w:szCs w:val="28"/>
        </w:rPr>
        <w:t> </w:t>
      </w:r>
      <w:r w:rsidRPr="00EF0807">
        <w:rPr>
          <w:sz w:val="28"/>
          <w:szCs w:val="28"/>
        </w:rPr>
        <w:t>участие</w:t>
      </w:r>
      <w:r w:rsidRPr="00AC235F">
        <w:rPr>
          <w:sz w:val="28"/>
          <w:szCs w:val="28"/>
        </w:rPr>
        <w:t xml:space="preserve"> в открытом конкурсе в электронной форме;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рассмотрение вторых частей заявок на участие в открытом конкурсе в</w:t>
      </w:r>
      <w:r w:rsidR="00EF0807">
        <w:rPr>
          <w:sz w:val="28"/>
          <w:szCs w:val="28"/>
        </w:rPr>
        <w:t> </w:t>
      </w:r>
      <w:r w:rsidRPr="00AC235F">
        <w:rPr>
          <w:sz w:val="28"/>
          <w:szCs w:val="28"/>
        </w:rPr>
        <w:t>электронной форме, документов и информации, предусмотренных частью</w:t>
      </w:r>
      <w:r w:rsidR="00EF0807">
        <w:rPr>
          <w:sz w:val="28"/>
          <w:szCs w:val="28"/>
        </w:rPr>
        <w:t> </w:t>
      </w:r>
      <w:r w:rsidRPr="00AC235F">
        <w:rPr>
          <w:sz w:val="28"/>
          <w:szCs w:val="28"/>
        </w:rPr>
        <w:t>11</w:t>
      </w:r>
      <w:r w:rsidR="00EF0807">
        <w:rPr>
          <w:sz w:val="28"/>
          <w:szCs w:val="28"/>
        </w:rPr>
        <w:t> </w:t>
      </w:r>
      <w:r w:rsidRPr="00AC235F">
        <w:rPr>
          <w:sz w:val="28"/>
          <w:szCs w:val="28"/>
        </w:rPr>
        <w:t xml:space="preserve">статьи 24.1 </w:t>
      </w:r>
      <w:r w:rsidR="00366610">
        <w:rPr>
          <w:sz w:val="28"/>
          <w:szCs w:val="28"/>
        </w:rPr>
        <w:t>З</w:t>
      </w:r>
      <w:r w:rsidRPr="00AC235F">
        <w:rPr>
          <w:sz w:val="28"/>
          <w:szCs w:val="28"/>
        </w:rPr>
        <w:t xml:space="preserve">акона </w:t>
      </w:r>
      <w:r>
        <w:rPr>
          <w:sz w:val="28"/>
          <w:szCs w:val="28"/>
        </w:rPr>
        <w:t>№</w:t>
      </w:r>
      <w:r w:rsidRPr="00AC235F">
        <w:rPr>
          <w:sz w:val="28"/>
          <w:szCs w:val="28"/>
        </w:rPr>
        <w:t xml:space="preserve"> 44-ФЗ, принятие решения о</w:t>
      </w:r>
      <w:r w:rsidR="00EF0807">
        <w:rPr>
          <w:sz w:val="28"/>
          <w:szCs w:val="28"/>
        </w:rPr>
        <w:t> </w:t>
      </w:r>
      <w:r w:rsidRPr="00AC235F">
        <w:rPr>
          <w:sz w:val="28"/>
          <w:szCs w:val="28"/>
        </w:rPr>
        <w:t xml:space="preserve">соответствии </w:t>
      </w:r>
      <w:r w:rsidR="005B1C76">
        <w:rPr>
          <w:sz w:val="28"/>
          <w:szCs w:val="28"/>
        </w:rPr>
        <w:br/>
      </w:r>
      <w:r w:rsidRPr="00AC235F">
        <w:rPr>
          <w:sz w:val="28"/>
          <w:szCs w:val="28"/>
        </w:rPr>
        <w:t>или о несоответствии заявки на участие в таком конкурсе требованиям, установленным конкурсной документацией;</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оценка вторых частей заявок на участие в открытом конкурсе в</w:t>
      </w:r>
      <w:r w:rsidR="00EF0807">
        <w:rPr>
          <w:sz w:val="28"/>
          <w:szCs w:val="28"/>
        </w:rPr>
        <w:t> </w:t>
      </w:r>
      <w:r w:rsidRPr="00AC235F">
        <w:rPr>
          <w:sz w:val="28"/>
          <w:szCs w:val="28"/>
        </w:rPr>
        <w:t>электронной форме;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оформление протокола рассмотрения и оценки вторых частей заявок на</w:t>
      </w:r>
      <w:r w:rsidR="00EF0807">
        <w:rPr>
          <w:sz w:val="28"/>
          <w:szCs w:val="28"/>
        </w:rPr>
        <w:t> </w:t>
      </w:r>
      <w:r w:rsidRPr="00AC235F">
        <w:rPr>
          <w:sz w:val="28"/>
          <w:szCs w:val="28"/>
        </w:rPr>
        <w:t>участие в открытом конкурсе в электронной форме;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рассмотрение первых частей заявок на участие в электронном аукционе, принятие решения о допуске или об отказе в допуске участника закупки к</w:t>
      </w:r>
      <w:r w:rsidR="00EF0807">
        <w:rPr>
          <w:sz w:val="28"/>
          <w:szCs w:val="28"/>
        </w:rPr>
        <w:t> </w:t>
      </w:r>
      <w:r w:rsidRPr="00AC235F">
        <w:rPr>
          <w:sz w:val="28"/>
          <w:szCs w:val="28"/>
        </w:rPr>
        <w:t>участию в электронном аукционе;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оформление протокола рассмотрения заявок на участие в электронном аукционе;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рассмотрение вторых частей заявок на участие в электронном аукционе, информации и документов, направленных заказчику в соответствии с</w:t>
      </w:r>
      <w:r w:rsidR="00EF0807">
        <w:rPr>
          <w:sz w:val="28"/>
          <w:szCs w:val="28"/>
        </w:rPr>
        <w:t> </w:t>
      </w:r>
      <w:r w:rsidRPr="00AC235F">
        <w:rPr>
          <w:sz w:val="28"/>
          <w:szCs w:val="28"/>
        </w:rPr>
        <w:t>частью</w:t>
      </w:r>
      <w:r w:rsidR="00EF0807">
        <w:rPr>
          <w:sz w:val="28"/>
          <w:szCs w:val="28"/>
        </w:rPr>
        <w:t> </w:t>
      </w:r>
      <w:r w:rsidRPr="00AC235F">
        <w:rPr>
          <w:sz w:val="28"/>
          <w:szCs w:val="28"/>
        </w:rPr>
        <w:t>19</w:t>
      </w:r>
      <w:r w:rsidR="00EF0807">
        <w:rPr>
          <w:sz w:val="28"/>
          <w:szCs w:val="28"/>
        </w:rPr>
        <w:t> </w:t>
      </w:r>
      <w:r w:rsidRPr="00AC235F">
        <w:rPr>
          <w:sz w:val="28"/>
          <w:szCs w:val="28"/>
        </w:rPr>
        <w:t xml:space="preserve">статьи 68 </w:t>
      </w:r>
      <w:r w:rsidR="00366610">
        <w:rPr>
          <w:sz w:val="28"/>
          <w:szCs w:val="28"/>
        </w:rPr>
        <w:t>З</w:t>
      </w:r>
      <w:r w:rsidRPr="00AC235F">
        <w:rPr>
          <w:sz w:val="28"/>
          <w:szCs w:val="28"/>
        </w:rPr>
        <w:t xml:space="preserve">акона </w:t>
      </w:r>
      <w:r>
        <w:rPr>
          <w:sz w:val="28"/>
          <w:szCs w:val="28"/>
        </w:rPr>
        <w:t>№</w:t>
      </w:r>
      <w:r w:rsidRPr="00AC235F">
        <w:rPr>
          <w:sz w:val="28"/>
          <w:szCs w:val="28"/>
        </w:rPr>
        <w:t xml:space="preserve"> 44-ФЗ, принятие решения о</w:t>
      </w:r>
      <w:r w:rsidR="00EF0807">
        <w:rPr>
          <w:sz w:val="28"/>
          <w:szCs w:val="28"/>
        </w:rPr>
        <w:t> </w:t>
      </w:r>
      <w:r w:rsidRPr="00AC235F">
        <w:rPr>
          <w:sz w:val="28"/>
          <w:szCs w:val="28"/>
        </w:rPr>
        <w:t xml:space="preserve">соответствии </w:t>
      </w:r>
      <w:r w:rsidR="00D74370">
        <w:rPr>
          <w:sz w:val="28"/>
          <w:szCs w:val="28"/>
        </w:rPr>
        <w:br/>
      </w:r>
      <w:r w:rsidRPr="00AC235F">
        <w:rPr>
          <w:sz w:val="28"/>
          <w:szCs w:val="28"/>
        </w:rPr>
        <w:t>или о несоответствии заявки участника закупки требованиям, установленным документацией о таком аукционе;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оформление протокола подведения итогов электронного аукциона;</w:t>
      </w:r>
    </w:p>
    <w:p w:rsid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xml:space="preserve">- </w:t>
      </w:r>
      <w:r w:rsidRPr="00DA124E">
        <w:rPr>
          <w:sz w:val="28"/>
          <w:szCs w:val="28"/>
        </w:rPr>
        <w:t>рассмотрение заявок на участие в запросе котировок в электронной форме, принятие решения о признании заявки на участие в запросе котировок в</w:t>
      </w:r>
      <w:r w:rsidR="00EF0807" w:rsidRPr="00DA124E">
        <w:rPr>
          <w:sz w:val="28"/>
          <w:szCs w:val="28"/>
        </w:rPr>
        <w:t> </w:t>
      </w:r>
      <w:r w:rsidRPr="00DA124E">
        <w:rPr>
          <w:sz w:val="28"/>
          <w:szCs w:val="28"/>
        </w:rPr>
        <w:t>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решения о несоответствии заявки и (или) участника требованиям, установленным в извещении о проведении запроса котировок, и</w:t>
      </w:r>
      <w:r w:rsidR="00EF0807" w:rsidRPr="00DA124E">
        <w:rPr>
          <w:sz w:val="28"/>
          <w:szCs w:val="28"/>
        </w:rPr>
        <w:t> </w:t>
      </w:r>
      <w:r w:rsidRPr="00DA124E">
        <w:rPr>
          <w:sz w:val="28"/>
          <w:szCs w:val="28"/>
        </w:rPr>
        <w:t>об</w:t>
      </w:r>
      <w:r w:rsidR="00EF0807" w:rsidRPr="00DA124E">
        <w:rPr>
          <w:sz w:val="28"/>
          <w:szCs w:val="28"/>
        </w:rPr>
        <w:t> </w:t>
      </w:r>
      <w:r w:rsidRPr="00DA124E">
        <w:rPr>
          <w:sz w:val="28"/>
          <w:szCs w:val="28"/>
        </w:rPr>
        <w:t>отклонении заявки;</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оформление протокола рассмотрения заявок на участие в запросе котировок в электронной форме;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рассмотрение и оценка заявок участников запроса предложений в</w:t>
      </w:r>
      <w:r w:rsidR="00EF0807">
        <w:rPr>
          <w:sz w:val="28"/>
          <w:szCs w:val="28"/>
        </w:rPr>
        <w:t> </w:t>
      </w:r>
      <w:r w:rsidRPr="00AC235F">
        <w:rPr>
          <w:sz w:val="28"/>
          <w:szCs w:val="28"/>
        </w:rPr>
        <w:t>электронной форме;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оформление протокола проведения запроса предложений в электронной форме;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lastRenderedPageBreak/>
        <w:t>- рассмотрение окончательных предложений участников запроса предложений в электронной форме;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оформление итогового протокола рассмотрения окончательных предложений участников запроса предложений в электронной форме;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 иные функции, установленные законодательством о контрактной системе.</w:t>
      </w:r>
    </w:p>
    <w:p w:rsidR="00AC235F" w:rsidRDefault="00AC235F" w:rsidP="00AC235F">
      <w:pPr>
        <w:widowControl w:val="0"/>
        <w:autoSpaceDE w:val="0"/>
        <w:autoSpaceDN w:val="0"/>
        <w:adjustRightInd w:val="0"/>
        <w:spacing w:after="0" w:line="240" w:lineRule="auto"/>
        <w:jc w:val="both"/>
        <w:rPr>
          <w:sz w:val="28"/>
          <w:szCs w:val="28"/>
        </w:rPr>
      </w:pPr>
    </w:p>
    <w:p w:rsidR="005C7990" w:rsidRPr="005C7990" w:rsidRDefault="005C7990" w:rsidP="005C7990">
      <w:pPr>
        <w:widowControl w:val="0"/>
        <w:autoSpaceDE w:val="0"/>
        <w:autoSpaceDN w:val="0"/>
        <w:adjustRightInd w:val="0"/>
        <w:spacing w:after="0"/>
        <w:ind w:firstLine="709"/>
        <w:jc w:val="both"/>
        <w:outlineLvl w:val="1"/>
        <w:rPr>
          <w:sz w:val="28"/>
          <w:szCs w:val="28"/>
        </w:rPr>
      </w:pPr>
      <w:r w:rsidRPr="005C7990">
        <w:rPr>
          <w:sz w:val="28"/>
          <w:szCs w:val="28"/>
        </w:rPr>
        <w:t xml:space="preserve">Раздел </w:t>
      </w:r>
      <w:r w:rsidRPr="005C7990">
        <w:rPr>
          <w:sz w:val="28"/>
          <w:szCs w:val="28"/>
          <w:lang w:val="en-US"/>
        </w:rPr>
        <w:t>IV</w:t>
      </w:r>
      <w:r w:rsidRPr="005C7990">
        <w:rPr>
          <w:sz w:val="28"/>
          <w:szCs w:val="28"/>
        </w:rPr>
        <w:t>. Порядок проведения заседания комиссий</w:t>
      </w:r>
    </w:p>
    <w:p w:rsidR="00AC235F" w:rsidRPr="00AC235F" w:rsidRDefault="00AC235F" w:rsidP="005C7990">
      <w:pPr>
        <w:widowControl w:val="0"/>
        <w:autoSpaceDE w:val="0"/>
        <w:autoSpaceDN w:val="0"/>
        <w:adjustRightInd w:val="0"/>
        <w:spacing w:after="0" w:line="240" w:lineRule="auto"/>
        <w:ind w:firstLine="708"/>
        <w:jc w:val="both"/>
        <w:rPr>
          <w:sz w:val="28"/>
          <w:szCs w:val="28"/>
        </w:rPr>
      </w:pPr>
      <w:r w:rsidRPr="005C7990">
        <w:rPr>
          <w:sz w:val="28"/>
          <w:szCs w:val="28"/>
        </w:rPr>
        <w:t>1. Заседания комиссий проводятся в сроки, указанные в извещении об</w:t>
      </w:r>
      <w:r w:rsidR="00EF0807" w:rsidRPr="005C7990">
        <w:rPr>
          <w:sz w:val="28"/>
          <w:szCs w:val="28"/>
        </w:rPr>
        <w:t> </w:t>
      </w:r>
      <w:r w:rsidRPr="005C7990">
        <w:rPr>
          <w:sz w:val="28"/>
          <w:szCs w:val="28"/>
        </w:rPr>
        <w:t>осуществлении закупки</w:t>
      </w:r>
      <w:r w:rsidRPr="00AC235F">
        <w:rPr>
          <w:sz w:val="28"/>
          <w:szCs w:val="28"/>
        </w:rPr>
        <w:t>. Своевременное уведомление членов комисси</w:t>
      </w:r>
      <w:r w:rsidR="00366610">
        <w:rPr>
          <w:sz w:val="28"/>
          <w:szCs w:val="28"/>
        </w:rPr>
        <w:t>и</w:t>
      </w:r>
      <w:r w:rsidRPr="00AC235F">
        <w:rPr>
          <w:sz w:val="28"/>
          <w:szCs w:val="28"/>
        </w:rPr>
        <w:t xml:space="preserve"> о</w:t>
      </w:r>
      <w:r w:rsidR="00EF0807">
        <w:rPr>
          <w:sz w:val="28"/>
          <w:szCs w:val="28"/>
        </w:rPr>
        <w:t> </w:t>
      </w:r>
      <w:r w:rsidRPr="00AC235F">
        <w:rPr>
          <w:sz w:val="28"/>
          <w:szCs w:val="28"/>
        </w:rPr>
        <w:t>месте, дате и времени заседания комисси</w:t>
      </w:r>
      <w:r w:rsidR="00366610">
        <w:rPr>
          <w:sz w:val="28"/>
          <w:szCs w:val="28"/>
        </w:rPr>
        <w:t>и</w:t>
      </w:r>
      <w:r w:rsidRPr="00AC235F">
        <w:rPr>
          <w:sz w:val="28"/>
          <w:szCs w:val="28"/>
        </w:rPr>
        <w:t xml:space="preserve"> осуществляет председатель комиссии.</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2. Члены комиссий, получившие уведомление о предстоящем заседании, обязаны проинформировать уполномоченный орган о возможности или</w:t>
      </w:r>
      <w:r w:rsidR="00EF0807">
        <w:rPr>
          <w:sz w:val="28"/>
          <w:szCs w:val="28"/>
        </w:rPr>
        <w:t> </w:t>
      </w:r>
      <w:r w:rsidRPr="00AC235F">
        <w:rPr>
          <w:sz w:val="28"/>
          <w:szCs w:val="28"/>
        </w:rPr>
        <w:t>невозможности п</w:t>
      </w:r>
      <w:r w:rsidR="00D720A3">
        <w:rPr>
          <w:sz w:val="28"/>
          <w:szCs w:val="28"/>
        </w:rPr>
        <w:t>рисутствия на заседании комиссии</w:t>
      </w:r>
      <w:r w:rsidRPr="00AC235F">
        <w:rPr>
          <w:sz w:val="28"/>
          <w:szCs w:val="28"/>
        </w:rPr>
        <w:t>. Информирование осуществляется по телефону или электронной почте.</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3. Заседание комиссии правомочно, если на нем присутствует не менее чем</w:t>
      </w:r>
      <w:r w:rsidR="00EF0807">
        <w:rPr>
          <w:sz w:val="28"/>
          <w:szCs w:val="28"/>
        </w:rPr>
        <w:t> </w:t>
      </w:r>
      <w:r w:rsidRPr="00AC235F">
        <w:rPr>
          <w:sz w:val="28"/>
          <w:szCs w:val="28"/>
        </w:rPr>
        <w:t>пятьдесят процентов общего числа ее членов.</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4. При отсутствии члена комиссии (за исключением председателя, заместителя председателя комиссий) по уважительной причине его права исполняет член комиссии из резервного состава.</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В случае одновременного отсутствия на заседании комиссии председателя и заместителя председателя функции председателя на заседании комиссии выполняет член комиссии, который избирается простым большинством голосов из числа присутствующих на заседании членов комиссии, что фиксируется в</w:t>
      </w:r>
      <w:r w:rsidR="00EF0807">
        <w:rPr>
          <w:sz w:val="28"/>
          <w:szCs w:val="28"/>
        </w:rPr>
        <w:t> </w:t>
      </w:r>
      <w:r w:rsidRPr="00AC235F">
        <w:rPr>
          <w:sz w:val="28"/>
          <w:szCs w:val="28"/>
        </w:rPr>
        <w:t>протоколе заседания комиссии.</w:t>
      </w:r>
    </w:p>
    <w:p w:rsidR="00AC235F" w:rsidRPr="00AC235F" w:rsidRDefault="00021C22" w:rsidP="00AC235F">
      <w:pPr>
        <w:widowControl w:val="0"/>
        <w:autoSpaceDE w:val="0"/>
        <w:autoSpaceDN w:val="0"/>
        <w:adjustRightInd w:val="0"/>
        <w:spacing w:after="0" w:line="240" w:lineRule="auto"/>
        <w:ind w:firstLine="708"/>
        <w:jc w:val="both"/>
        <w:rPr>
          <w:sz w:val="28"/>
          <w:szCs w:val="28"/>
        </w:rPr>
      </w:pPr>
      <w:r>
        <w:rPr>
          <w:sz w:val="28"/>
          <w:szCs w:val="28"/>
        </w:rPr>
        <w:t>5</w:t>
      </w:r>
      <w:r w:rsidR="00AC235F" w:rsidRPr="00AC235F">
        <w:rPr>
          <w:sz w:val="28"/>
          <w:szCs w:val="28"/>
        </w:rPr>
        <w:t xml:space="preserve">. Решение комиссии принимается проведением открытого голосования большинством голосов от числа присутствующих на заседании членов комиссии и оформляется в виде протокола заседания комиссии (далее </w:t>
      </w:r>
      <w:r w:rsidR="002333BE">
        <w:rPr>
          <w:sz w:val="28"/>
          <w:szCs w:val="28"/>
        </w:rPr>
        <w:t>–</w:t>
      </w:r>
      <w:r w:rsidR="00AC235F" w:rsidRPr="00AC235F">
        <w:rPr>
          <w:sz w:val="28"/>
          <w:szCs w:val="28"/>
        </w:rPr>
        <w:t xml:space="preserve"> протокол</w:t>
      </w:r>
      <w:r w:rsidR="002333BE">
        <w:rPr>
          <w:sz w:val="28"/>
          <w:szCs w:val="28"/>
        </w:rPr>
        <w:t xml:space="preserve"> </w:t>
      </w:r>
      <w:r w:rsidR="00AC235F" w:rsidRPr="00AC235F">
        <w:rPr>
          <w:sz w:val="28"/>
          <w:szCs w:val="28"/>
        </w:rPr>
        <w:t xml:space="preserve">комиссии). Протокол комиссии подписывается председателем и всеми членами комиссии. Мнение члена комиссии выражается формулировкой </w:t>
      </w:r>
      <w:r w:rsidR="00AC235F">
        <w:rPr>
          <w:sz w:val="28"/>
          <w:szCs w:val="28"/>
        </w:rPr>
        <w:t>«</w:t>
      </w:r>
      <w:r w:rsidR="00AC235F" w:rsidRPr="00AC235F">
        <w:rPr>
          <w:sz w:val="28"/>
          <w:szCs w:val="28"/>
        </w:rPr>
        <w:t>за</w:t>
      </w:r>
      <w:r w:rsidR="00AC235F">
        <w:rPr>
          <w:sz w:val="28"/>
          <w:szCs w:val="28"/>
        </w:rPr>
        <w:t>»</w:t>
      </w:r>
      <w:r w:rsidR="00EF0807">
        <w:rPr>
          <w:sz w:val="28"/>
          <w:szCs w:val="28"/>
        </w:rPr>
        <w:t> </w:t>
      </w:r>
      <w:r w:rsidR="00AC235F" w:rsidRPr="00AC235F">
        <w:rPr>
          <w:sz w:val="28"/>
          <w:szCs w:val="28"/>
        </w:rPr>
        <w:t>или</w:t>
      </w:r>
      <w:r w:rsidR="00EF0807">
        <w:rPr>
          <w:sz w:val="28"/>
          <w:szCs w:val="28"/>
        </w:rPr>
        <w:t> </w:t>
      </w:r>
      <w:r w:rsidR="00AC235F">
        <w:rPr>
          <w:sz w:val="28"/>
          <w:szCs w:val="28"/>
        </w:rPr>
        <w:t>«</w:t>
      </w:r>
      <w:r w:rsidR="00AC235F" w:rsidRPr="00AC235F">
        <w:rPr>
          <w:sz w:val="28"/>
          <w:szCs w:val="28"/>
        </w:rPr>
        <w:t>против</w:t>
      </w:r>
      <w:r w:rsidR="00AC235F">
        <w:rPr>
          <w:sz w:val="28"/>
          <w:szCs w:val="28"/>
        </w:rPr>
        <w:t>»</w:t>
      </w:r>
      <w:r w:rsidR="00AC235F" w:rsidRPr="00AC235F">
        <w:rPr>
          <w:sz w:val="28"/>
          <w:szCs w:val="28"/>
        </w:rPr>
        <w:t xml:space="preserve">. При равном количестве голосов </w:t>
      </w:r>
      <w:r w:rsidR="00AC235F">
        <w:rPr>
          <w:sz w:val="28"/>
          <w:szCs w:val="28"/>
        </w:rPr>
        <w:t>«</w:t>
      </w:r>
      <w:r w:rsidR="00AC235F" w:rsidRPr="00AC235F">
        <w:rPr>
          <w:sz w:val="28"/>
          <w:szCs w:val="28"/>
        </w:rPr>
        <w:t>за</w:t>
      </w:r>
      <w:r w:rsidR="00AC235F">
        <w:rPr>
          <w:sz w:val="28"/>
          <w:szCs w:val="28"/>
        </w:rPr>
        <w:t>»</w:t>
      </w:r>
      <w:r w:rsidR="00AC235F" w:rsidRPr="00AC235F">
        <w:rPr>
          <w:sz w:val="28"/>
          <w:szCs w:val="28"/>
        </w:rPr>
        <w:t xml:space="preserve"> и </w:t>
      </w:r>
      <w:r w:rsidR="00AC235F">
        <w:rPr>
          <w:sz w:val="28"/>
          <w:szCs w:val="28"/>
        </w:rPr>
        <w:t>«п</w:t>
      </w:r>
      <w:r w:rsidR="00AC235F" w:rsidRPr="00AC235F">
        <w:rPr>
          <w:sz w:val="28"/>
          <w:szCs w:val="28"/>
        </w:rPr>
        <w:t>ротив</w:t>
      </w:r>
      <w:r w:rsidR="00AC235F">
        <w:rPr>
          <w:sz w:val="28"/>
          <w:szCs w:val="28"/>
        </w:rPr>
        <w:t>»</w:t>
      </w:r>
      <w:r w:rsidR="00AC235F" w:rsidRPr="00AC235F">
        <w:rPr>
          <w:sz w:val="28"/>
          <w:szCs w:val="28"/>
        </w:rPr>
        <w:t xml:space="preserve"> присутствующих на заседании членов комиссий решающий голос имеет председатель комиссии (заместитель председателя). </w:t>
      </w:r>
    </w:p>
    <w:p w:rsidR="009A17F7" w:rsidRDefault="00021C22" w:rsidP="00AC235F">
      <w:pPr>
        <w:widowControl w:val="0"/>
        <w:autoSpaceDE w:val="0"/>
        <w:autoSpaceDN w:val="0"/>
        <w:adjustRightInd w:val="0"/>
        <w:spacing w:after="0" w:line="240" w:lineRule="auto"/>
        <w:ind w:firstLine="708"/>
        <w:jc w:val="both"/>
        <w:rPr>
          <w:sz w:val="28"/>
          <w:szCs w:val="28"/>
        </w:rPr>
      </w:pPr>
      <w:r>
        <w:rPr>
          <w:sz w:val="28"/>
          <w:szCs w:val="28"/>
        </w:rPr>
        <w:t>6</w:t>
      </w:r>
      <w:r w:rsidR="00AC235F" w:rsidRPr="00AC235F">
        <w:rPr>
          <w:sz w:val="28"/>
          <w:szCs w:val="28"/>
        </w:rPr>
        <w:t xml:space="preserve">. </w:t>
      </w:r>
      <w:r w:rsidR="009A17F7" w:rsidRPr="00AC235F">
        <w:rPr>
          <w:sz w:val="28"/>
          <w:szCs w:val="28"/>
        </w:rPr>
        <w:t xml:space="preserve">Принятие решения членами комиссии путем проведения заочного голосования, а также делегирование ими своих полномочий иным лицам </w:t>
      </w:r>
      <w:r w:rsidR="007B7320">
        <w:rPr>
          <w:sz w:val="28"/>
          <w:szCs w:val="28"/>
        </w:rPr>
        <w:br/>
      </w:r>
      <w:r w:rsidR="009A17F7" w:rsidRPr="00AC235F">
        <w:rPr>
          <w:sz w:val="28"/>
          <w:szCs w:val="28"/>
        </w:rPr>
        <w:t>не допускается.</w:t>
      </w:r>
    </w:p>
    <w:p w:rsidR="00C90DD8" w:rsidRDefault="00021C22" w:rsidP="00C90DD8">
      <w:pPr>
        <w:autoSpaceDE w:val="0"/>
        <w:autoSpaceDN w:val="0"/>
        <w:adjustRightInd w:val="0"/>
        <w:spacing w:after="0" w:line="240" w:lineRule="auto"/>
        <w:ind w:firstLine="708"/>
        <w:jc w:val="both"/>
        <w:rPr>
          <w:sz w:val="28"/>
          <w:szCs w:val="28"/>
        </w:rPr>
      </w:pPr>
      <w:r>
        <w:rPr>
          <w:sz w:val="28"/>
          <w:szCs w:val="28"/>
        </w:rPr>
        <w:t>7</w:t>
      </w:r>
      <w:r w:rsidR="00C90DD8">
        <w:rPr>
          <w:sz w:val="28"/>
          <w:szCs w:val="28"/>
        </w:rPr>
        <w:t>.</w:t>
      </w:r>
      <w:r w:rsidR="00C90DD8" w:rsidRPr="00C90DD8">
        <w:rPr>
          <w:sz w:val="28"/>
          <w:szCs w:val="28"/>
        </w:rPr>
        <w:t xml:space="preserve"> </w:t>
      </w:r>
      <w:r w:rsidR="00C90DD8">
        <w:rPr>
          <w:sz w:val="28"/>
          <w:szCs w:val="28"/>
        </w:rPr>
        <w:t xml:space="preserve">В случаях, установленных Правительством Российской Федерации </w:t>
      </w:r>
      <w:r w:rsidR="00C90DD8">
        <w:rPr>
          <w:sz w:val="28"/>
          <w:szCs w:val="28"/>
        </w:rPr>
        <w:br/>
        <w:t xml:space="preserve">в соответствии со статьей 111 Закона № 44-ФЗ, члены комиссии вправе осуществлять рассмотрение заявок с использованием средств дистанционного взаимодействия, в том числе </w:t>
      </w:r>
      <w:proofErr w:type="spellStart"/>
      <w:r w:rsidR="00C90DD8">
        <w:rPr>
          <w:sz w:val="28"/>
          <w:szCs w:val="28"/>
        </w:rPr>
        <w:t>аудиосвязи</w:t>
      </w:r>
      <w:proofErr w:type="spellEnd"/>
      <w:r w:rsidR="00C90DD8">
        <w:rPr>
          <w:sz w:val="28"/>
          <w:szCs w:val="28"/>
        </w:rPr>
        <w:t xml:space="preserve"> или видеосвязи.</w:t>
      </w:r>
    </w:p>
    <w:p w:rsidR="00021C22" w:rsidRPr="00AC235F" w:rsidRDefault="00021C22" w:rsidP="00021C22">
      <w:pPr>
        <w:widowControl w:val="0"/>
        <w:autoSpaceDE w:val="0"/>
        <w:autoSpaceDN w:val="0"/>
        <w:adjustRightInd w:val="0"/>
        <w:spacing w:after="0" w:line="240" w:lineRule="auto"/>
        <w:ind w:firstLine="708"/>
        <w:jc w:val="both"/>
        <w:rPr>
          <w:sz w:val="28"/>
          <w:szCs w:val="28"/>
        </w:rPr>
      </w:pPr>
      <w:r>
        <w:rPr>
          <w:sz w:val="28"/>
          <w:szCs w:val="28"/>
        </w:rPr>
        <w:t>8</w:t>
      </w:r>
      <w:r w:rsidRPr="00AC235F">
        <w:rPr>
          <w:sz w:val="28"/>
          <w:szCs w:val="28"/>
        </w:rPr>
        <w:t xml:space="preserve">. </w:t>
      </w:r>
      <w:r>
        <w:rPr>
          <w:sz w:val="28"/>
          <w:szCs w:val="28"/>
        </w:rPr>
        <w:t>О</w:t>
      </w:r>
      <w:r w:rsidRPr="00AC235F">
        <w:rPr>
          <w:sz w:val="28"/>
          <w:szCs w:val="28"/>
        </w:rPr>
        <w:t>рганизационно-техническое сопровождение работы комиссий</w:t>
      </w:r>
      <w:r w:rsidRPr="007B7320">
        <w:rPr>
          <w:sz w:val="28"/>
          <w:szCs w:val="28"/>
        </w:rPr>
        <w:t xml:space="preserve"> </w:t>
      </w:r>
      <w:r w:rsidRPr="00AC235F">
        <w:rPr>
          <w:sz w:val="28"/>
          <w:szCs w:val="28"/>
        </w:rPr>
        <w:t xml:space="preserve">осуществляет </w:t>
      </w:r>
      <w:r>
        <w:rPr>
          <w:sz w:val="28"/>
          <w:szCs w:val="28"/>
        </w:rPr>
        <w:t>р</w:t>
      </w:r>
      <w:r w:rsidRPr="00AC235F">
        <w:rPr>
          <w:sz w:val="28"/>
          <w:szCs w:val="28"/>
        </w:rPr>
        <w:t>аботник уполномоченного органа.</w:t>
      </w:r>
    </w:p>
    <w:p w:rsidR="00AC235F" w:rsidRPr="00AC235F" w:rsidRDefault="00C90DD8" w:rsidP="00AC235F">
      <w:pPr>
        <w:widowControl w:val="0"/>
        <w:autoSpaceDE w:val="0"/>
        <w:autoSpaceDN w:val="0"/>
        <w:adjustRightInd w:val="0"/>
        <w:spacing w:after="0" w:line="240" w:lineRule="auto"/>
        <w:ind w:firstLine="708"/>
        <w:jc w:val="both"/>
        <w:rPr>
          <w:sz w:val="28"/>
          <w:szCs w:val="28"/>
        </w:rPr>
      </w:pPr>
      <w:r>
        <w:rPr>
          <w:sz w:val="28"/>
          <w:szCs w:val="28"/>
        </w:rPr>
        <w:t>9</w:t>
      </w:r>
      <w:r w:rsidR="009A17F7">
        <w:rPr>
          <w:sz w:val="28"/>
          <w:szCs w:val="28"/>
        </w:rPr>
        <w:t xml:space="preserve">. </w:t>
      </w:r>
      <w:r w:rsidR="00AC235F" w:rsidRPr="00AC235F">
        <w:rPr>
          <w:sz w:val="28"/>
          <w:szCs w:val="28"/>
        </w:rPr>
        <w:t xml:space="preserve">Протоколы комиссии размещаются уполномоченным органом в единой </w:t>
      </w:r>
      <w:r w:rsidR="00AC235F" w:rsidRPr="00AC235F">
        <w:rPr>
          <w:sz w:val="28"/>
          <w:szCs w:val="28"/>
        </w:rPr>
        <w:lastRenderedPageBreak/>
        <w:t>информационной системе</w:t>
      </w:r>
      <w:r w:rsidR="00970F2E">
        <w:rPr>
          <w:sz w:val="28"/>
          <w:szCs w:val="28"/>
        </w:rPr>
        <w:t xml:space="preserve"> в сфере закупок</w:t>
      </w:r>
      <w:r w:rsidR="00AC235F" w:rsidRPr="00AC235F">
        <w:rPr>
          <w:sz w:val="28"/>
          <w:szCs w:val="28"/>
        </w:rPr>
        <w:t xml:space="preserve"> в порядке, установленном </w:t>
      </w:r>
      <w:r w:rsidR="00366610">
        <w:rPr>
          <w:sz w:val="28"/>
          <w:szCs w:val="28"/>
        </w:rPr>
        <w:t>З</w:t>
      </w:r>
      <w:r w:rsidR="00AC235F" w:rsidRPr="00AC235F">
        <w:rPr>
          <w:sz w:val="28"/>
          <w:szCs w:val="28"/>
        </w:rPr>
        <w:t xml:space="preserve">аконом </w:t>
      </w:r>
      <w:r w:rsidR="00AC235F">
        <w:rPr>
          <w:sz w:val="28"/>
          <w:szCs w:val="28"/>
        </w:rPr>
        <w:t>№</w:t>
      </w:r>
      <w:r w:rsidR="00EF0807">
        <w:rPr>
          <w:sz w:val="28"/>
          <w:szCs w:val="28"/>
        </w:rPr>
        <w:t> </w:t>
      </w:r>
      <w:r w:rsidR="00AC235F" w:rsidRPr="00AC235F">
        <w:rPr>
          <w:sz w:val="28"/>
          <w:szCs w:val="28"/>
        </w:rPr>
        <w:t>44-ФЗ.</w:t>
      </w:r>
    </w:p>
    <w:p w:rsidR="00AC235F" w:rsidRPr="00AC235F" w:rsidRDefault="00AC235F" w:rsidP="00AC235F">
      <w:pPr>
        <w:widowControl w:val="0"/>
        <w:autoSpaceDE w:val="0"/>
        <w:autoSpaceDN w:val="0"/>
        <w:adjustRightInd w:val="0"/>
        <w:spacing w:after="0" w:line="240" w:lineRule="auto"/>
        <w:jc w:val="both"/>
        <w:rPr>
          <w:sz w:val="28"/>
          <w:szCs w:val="28"/>
        </w:rPr>
      </w:pPr>
    </w:p>
    <w:p w:rsidR="005C7990" w:rsidRPr="005C7990" w:rsidRDefault="005C7990" w:rsidP="005C7990">
      <w:pPr>
        <w:widowControl w:val="0"/>
        <w:autoSpaceDE w:val="0"/>
        <w:autoSpaceDN w:val="0"/>
        <w:adjustRightInd w:val="0"/>
        <w:spacing w:after="0"/>
        <w:ind w:firstLine="709"/>
        <w:jc w:val="both"/>
        <w:outlineLvl w:val="1"/>
        <w:rPr>
          <w:sz w:val="28"/>
          <w:szCs w:val="28"/>
        </w:rPr>
      </w:pPr>
      <w:r w:rsidRPr="005C7990">
        <w:rPr>
          <w:sz w:val="28"/>
          <w:szCs w:val="28"/>
        </w:rPr>
        <w:t xml:space="preserve">Раздел </w:t>
      </w:r>
      <w:r w:rsidRPr="005C7990">
        <w:rPr>
          <w:sz w:val="28"/>
          <w:szCs w:val="28"/>
          <w:lang w:val="en-US"/>
        </w:rPr>
        <w:t>V</w:t>
      </w:r>
      <w:r w:rsidRPr="005C7990">
        <w:rPr>
          <w:sz w:val="28"/>
          <w:szCs w:val="28"/>
        </w:rPr>
        <w:t>. Ответственность членов комиссий</w:t>
      </w:r>
    </w:p>
    <w:p w:rsidR="00AC235F" w:rsidRPr="00AC235F" w:rsidRDefault="00AC235F" w:rsidP="005C7990">
      <w:pPr>
        <w:widowControl w:val="0"/>
        <w:autoSpaceDE w:val="0"/>
        <w:autoSpaceDN w:val="0"/>
        <w:adjustRightInd w:val="0"/>
        <w:spacing w:after="0" w:line="240" w:lineRule="auto"/>
        <w:ind w:firstLine="709"/>
        <w:jc w:val="both"/>
        <w:rPr>
          <w:sz w:val="28"/>
          <w:szCs w:val="28"/>
        </w:rPr>
      </w:pPr>
      <w:r w:rsidRPr="005C7990">
        <w:rPr>
          <w:sz w:val="28"/>
          <w:szCs w:val="28"/>
        </w:rPr>
        <w:t>1. Члены комиссий не вправе распространять сведения, составляющие государственную, служебную</w:t>
      </w:r>
      <w:r w:rsidRPr="00AC235F">
        <w:rPr>
          <w:sz w:val="28"/>
          <w:szCs w:val="28"/>
        </w:rPr>
        <w:t xml:space="preserve"> или коммерческую тайну, ставшие известными им</w:t>
      </w:r>
      <w:r w:rsidR="00EF0807">
        <w:rPr>
          <w:sz w:val="28"/>
          <w:szCs w:val="28"/>
        </w:rPr>
        <w:t> </w:t>
      </w:r>
      <w:r w:rsidRPr="00AC235F">
        <w:rPr>
          <w:sz w:val="28"/>
          <w:szCs w:val="28"/>
        </w:rPr>
        <w:t>в ходе осуществления закупки.</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2. Члены комиссий обязаны уведомить председателя комиссии либо лицо, исполняющее обязанности председателя, в случае личной заинтересованности в</w:t>
      </w:r>
      <w:r w:rsidR="00EF0807">
        <w:rPr>
          <w:sz w:val="28"/>
          <w:szCs w:val="28"/>
        </w:rPr>
        <w:t> </w:t>
      </w:r>
      <w:r w:rsidRPr="00AC235F">
        <w:rPr>
          <w:sz w:val="28"/>
          <w:szCs w:val="28"/>
        </w:rPr>
        <w:t>результатах определения поставщика (подрядчика, исполнителя).</w:t>
      </w:r>
    </w:p>
    <w:p w:rsidR="00AC235F" w:rsidRPr="00AC235F" w:rsidRDefault="00AC235F" w:rsidP="00AC235F">
      <w:pPr>
        <w:widowControl w:val="0"/>
        <w:autoSpaceDE w:val="0"/>
        <w:autoSpaceDN w:val="0"/>
        <w:adjustRightInd w:val="0"/>
        <w:spacing w:after="0" w:line="240" w:lineRule="auto"/>
        <w:ind w:firstLine="708"/>
        <w:jc w:val="both"/>
        <w:rPr>
          <w:sz w:val="28"/>
          <w:szCs w:val="28"/>
        </w:rPr>
      </w:pPr>
      <w:r w:rsidRPr="00AC235F">
        <w:rPr>
          <w:sz w:val="28"/>
          <w:szCs w:val="28"/>
        </w:rPr>
        <w:t>3. Члены комиссий, виновные в нарушении законодательства Российской Федерации о контрактной системе,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w:t>
      </w:r>
      <w:r w:rsidR="00EF0807">
        <w:rPr>
          <w:sz w:val="28"/>
          <w:szCs w:val="28"/>
        </w:rPr>
        <w:t> </w:t>
      </w:r>
      <w:r w:rsidRPr="00AC235F">
        <w:rPr>
          <w:sz w:val="28"/>
          <w:szCs w:val="28"/>
        </w:rPr>
        <w:t>соответствии с законодательством Российской Федерации.</w:t>
      </w:r>
    </w:p>
    <w:p w:rsidR="00AC235F" w:rsidRPr="00AC235F" w:rsidRDefault="00AC235F" w:rsidP="00AC235F">
      <w:pPr>
        <w:widowControl w:val="0"/>
        <w:autoSpaceDE w:val="0"/>
        <w:autoSpaceDN w:val="0"/>
        <w:adjustRightInd w:val="0"/>
        <w:spacing w:after="0" w:line="240" w:lineRule="auto"/>
        <w:jc w:val="both"/>
        <w:rPr>
          <w:sz w:val="28"/>
          <w:szCs w:val="28"/>
        </w:rPr>
      </w:pPr>
    </w:p>
    <w:p w:rsidR="0069722A" w:rsidRPr="00AC235F" w:rsidRDefault="0069722A" w:rsidP="00AC235F">
      <w:pPr>
        <w:widowControl w:val="0"/>
        <w:autoSpaceDE w:val="0"/>
        <w:autoSpaceDN w:val="0"/>
        <w:adjustRightInd w:val="0"/>
        <w:spacing w:after="0" w:line="240" w:lineRule="auto"/>
        <w:jc w:val="both"/>
        <w:rPr>
          <w:sz w:val="28"/>
          <w:szCs w:val="28"/>
        </w:rPr>
      </w:pPr>
    </w:p>
    <w:p w:rsidR="0069722A" w:rsidRPr="00AC235F" w:rsidRDefault="0069722A" w:rsidP="00AC235F">
      <w:pPr>
        <w:widowControl w:val="0"/>
        <w:autoSpaceDE w:val="0"/>
        <w:autoSpaceDN w:val="0"/>
        <w:adjustRightInd w:val="0"/>
        <w:spacing w:after="0" w:line="240" w:lineRule="auto"/>
        <w:jc w:val="both"/>
        <w:rPr>
          <w:sz w:val="28"/>
          <w:szCs w:val="28"/>
        </w:rPr>
      </w:pPr>
    </w:p>
    <w:p w:rsidR="0069722A" w:rsidRPr="00AC235F" w:rsidRDefault="0069722A" w:rsidP="00AC235F">
      <w:pPr>
        <w:widowControl w:val="0"/>
        <w:autoSpaceDE w:val="0"/>
        <w:autoSpaceDN w:val="0"/>
        <w:adjustRightInd w:val="0"/>
        <w:spacing w:after="0" w:line="240" w:lineRule="auto"/>
        <w:jc w:val="both"/>
        <w:rPr>
          <w:sz w:val="28"/>
          <w:szCs w:val="28"/>
        </w:rPr>
      </w:pPr>
    </w:p>
    <w:p w:rsidR="0069722A" w:rsidRPr="00AC235F" w:rsidRDefault="0069722A" w:rsidP="00AC235F">
      <w:pPr>
        <w:widowControl w:val="0"/>
        <w:autoSpaceDE w:val="0"/>
        <w:autoSpaceDN w:val="0"/>
        <w:adjustRightInd w:val="0"/>
        <w:spacing w:after="0" w:line="240" w:lineRule="auto"/>
        <w:jc w:val="both"/>
        <w:rPr>
          <w:sz w:val="28"/>
          <w:szCs w:val="28"/>
        </w:rPr>
      </w:pPr>
    </w:p>
    <w:p w:rsidR="0069722A" w:rsidRDefault="0069722A" w:rsidP="00AC235F">
      <w:pPr>
        <w:widowControl w:val="0"/>
        <w:autoSpaceDE w:val="0"/>
        <w:autoSpaceDN w:val="0"/>
        <w:adjustRightInd w:val="0"/>
        <w:spacing w:after="0" w:line="240" w:lineRule="auto"/>
        <w:jc w:val="both"/>
        <w:rPr>
          <w:sz w:val="28"/>
          <w:szCs w:val="28"/>
        </w:rPr>
      </w:pPr>
    </w:p>
    <w:p w:rsidR="00EF0807" w:rsidRDefault="00EF0807" w:rsidP="00AC235F">
      <w:pPr>
        <w:widowControl w:val="0"/>
        <w:autoSpaceDE w:val="0"/>
        <w:autoSpaceDN w:val="0"/>
        <w:adjustRightInd w:val="0"/>
        <w:spacing w:after="0" w:line="240" w:lineRule="auto"/>
        <w:jc w:val="both"/>
        <w:rPr>
          <w:sz w:val="28"/>
          <w:szCs w:val="28"/>
        </w:rPr>
      </w:pPr>
    </w:p>
    <w:p w:rsidR="00EF0807" w:rsidRDefault="00EF0807" w:rsidP="00AC235F">
      <w:pPr>
        <w:widowControl w:val="0"/>
        <w:autoSpaceDE w:val="0"/>
        <w:autoSpaceDN w:val="0"/>
        <w:adjustRightInd w:val="0"/>
        <w:spacing w:after="0" w:line="240" w:lineRule="auto"/>
        <w:jc w:val="both"/>
        <w:rPr>
          <w:sz w:val="28"/>
          <w:szCs w:val="28"/>
        </w:rPr>
      </w:pPr>
    </w:p>
    <w:p w:rsidR="00EF0807" w:rsidRDefault="00EF0807" w:rsidP="00AC235F">
      <w:pPr>
        <w:widowControl w:val="0"/>
        <w:autoSpaceDE w:val="0"/>
        <w:autoSpaceDN w:val="0"/>
        <w:adjustRightInd w:val="0"/>
        <w:spacing w:after="0" w:line="240" w:lineRule="auto"/>
        <w:jc w:val="both"/>
        <w:rPr>
          <w:sz w:val="28"/>
          <w:szCs w:val="28"/>
        </w:rPr>
      </w:pPr>
    </w:p>
    <w:p w:rsidR="00EF0807" w:rsidRDefault="00EF0807" w:rsidP="00AC235F">
      <w:pPr>
        <w:widowControl w:val="0"/>
        <w:autoSpaceDE w:val="0"/>
        <w:autoSpaceDN w:val="0"/>
        <w:adjustRightInd w:val="0"/>
        <w:spacing w:after="0" w:line="240" w:lineRule="auto"/>
        <w:jc w:val="both"/>
        <w:rPr>
          <w:sz w:val="28"/>
          <w:szCs w:val="28"/>
        </w:rPr>
      </w:pPr>
    </w:p>
    <w:p w:rsidR="00EF0807" w:rsidRPr="00AC235F" w:rsidRDefault="00EF0807" w:rsidP="00AC235F">
      <w:pPr>
        <w:widowControl w:val="0"/>
        <w:autoSpaceDE w:val="0"/>
        <w:autoSpaceDN w:val="0"/>
        <w:adjustRightInd w:val="0"/>
        <w:spacing w:after="0" w:line="240" w:lineRule="auto"/>
        <w:jc w:val="both"/>
        <w:rPr>
          <w:sz w:val="28"/>
          <w:szCs w:val="28"/>
        </w:rPr>
      </w:pPr>
    </w:p>
    <w:p w:rsidR="0069722A" w:rsidRPr="00AC235F" w:rsidRDefault="0069722A" w:rsidP="00AC235F">
      <w:pPr>
        <w:widowControl w:val="0"/>
        <w:autoSpaceDE w:val="0"/>
        <w:autoSpaceDN w:val="0"/>
        <w:adjustRightInd w:val="0"/>
        <w:spacing w:after="0" w:line="240" w:lineRule="auto"/>
        <w:jc w:val="both"/>
        <w:rPr>
          <w:sz w:val="28"/>
          <w:szCs w:val="28"/>
        </w:rPr>
      </w:pPr>
    </w:p>
    <w:p w:rsidR="0069722A" w:rsidRPr="00AC235F" w:rsidRDefault="0069722A" w:rsidP="00AC235F">
      <w:pPr>
        <w:widowControl w:val="0"/>
        <w:autoSpaceDE w:val="0"/>
        <w:autoSpaceDN w:val="0"/>
        <w:adjustRightInd w:val="0"/>
        <w:spacing w:after="0" w:line="240" w:lineRule="auto"/>
        <w:jc w:val="both"/>
        <w:rPr>
          <w:sz w:val="28"/>
          <w:szCs w:val="28"/>
        </w:rPr>
      </w:pPr>
    </w:p>
    <w:p w:rsidR="0069722A" w:rsidRPr="00AC235F" w:rsidRDefault="0069722A" w:rsidP="00AC235F">
      <w:pPr>
        <w:widowControl w:val="0"/>
        <w:autoSpaceDE w:val="0"/>
        <w:autoSpaceDN w:val="0"/>
        <w:adjustRightInd w:val="0"/>
        <w:spacing w:after="0" w:line="240" w:lineRule="auto"/>
        <w:jc w:val="both"/>
        <w:rPr>
          <w:sz w:val="28"/>
          <w:szCs w:val="28"/>
        </w:rPr>
      </w:pPr>
    </w:p>
    <w:p w:rsidR="0069722A" w:rsidRPr="00AC235F" w:rsidRDefault="0069722A" w:rsidP="00AC235F">
      <w:pPr>
        <w:widowControl w:val="0"/>
        <w:autoSpaceDE w:val="0"/>
        <w:autoSpaceDN w:val="0"/>
        <w:adjustRightInd w:val="0"/>
        <w:spacing w:after="0" w:line="240" w:lineRule="auto"/>
        <w:jc w:val="both"/>
        <w:rPr>
          <w:sz w:val="28"/>
          <w:szCs w:val="28"/>
        </w:rPr>
      </w:pPr>
    </w:p>
    <w:p w:rsidR="0069722A" w:rsidRPr="00AC235F" w:rsidRDefault="0069722A" w:rsidP="00AC235F">
      <w:pPr>
        <w:widowControl w:val="0"/>
        <w:autoSpaceDE w:val="0"/>
        <w:autoSpaceDN w:val="0"/>
        <w:adjustRightInd w:val="0"/>
        <w:spacing w:after="0" w:line="240" w:lineRule="auto"/>
        <w:jc w:val="both"/>
        <w:rPr>
          <w:sz w:val="28"/>
          <w:szCs w:val="28"/>
        </w:rPr>
      </w:pPr>
    </w:p>
    <w:p w:rsidR="0069722A" w:rsidRPr="00AC235F" w:rsidRDefault="0069722A" w:rsidP="00AC235F">
      <w:pPr>
        <w:widowControl w:val="0"/>
        <w:autoSpaceDE w:val="0"/>
        <w:autoSpaceDN w:val="0"/>
        <w:adjustRightInd w:val="0"/>
        <w:spacing w:after="0" w:line="240" w:lineRule="auto"/>
        <w:jc w:val="both"/>
        <w:rPr>
          <w:sz w:val="28"/>
          <w:szCs w:val="28"/>
        </w:rPr>
      </w:pPr>
    </w:p>
    <w:p w:rsidR="0069722A" w:rsidRDefault="0069722A" w:rsidP="00AC235F">
      <w:pPr>
        <w:widowControl w:val="0"/>
        <w:autoSpaceDE w:val="0"/>
        <w:autoSpaceDN w:val="0"/>
        <w:adjustRightInd w:val="0"/>
        <w:spacing w:after="0" w:line="240" w:lineRule="auto"/>
        <w:jc w:val="both"/>
        <w:rPr>
          <w:sz w:val="28"/>
          <w:szCs w:val="28"/>
        </w:rPr>
      </w:pPr>
    </w:p>
    <w:p w:rsidR="00607C6E" w:rsidRDefault="00607C6E" w:rsidP="00AC235F">
      <w:pPr>
        <w:widowControl w:val="0"/>
        <w:autoSpaceDE w:val="0"/>
        <w:autoSpaceDN w:val="0"/>
        <w:adjustRightInd w:val="0"/>
        <w:spacing w:after="0" w:line="240" w:lineRule="auto"/>
        <w:jc w:val="both"/>
        <w:rPr>
          <w:sz w:val="28"/>
          <w:szCs w:val="28"/>
        </w:rPr>
      </w:pPr>
    </w:p>
    <w:p w:rsidR="00607C6E" w:rsidRDefault="00607C6E" w:rsidP="00AC235F">
      <w:pPr>
        <w:widowControl w:val="0"/>
        <w:autoSpaceDE w:val="0"/>
        <w:autoSpaceDN w:val="0"/>
        <w:adjustRightInd w:val="0"/>
        <w:spacing w:after="0" w:line="240" w:lineRule="auto"/>
        <w:jc w:val="both"/>
        <w:rPr>
          <w:sz w:val="28"/>
          <w:szCs w:val="28"/>
        </w:rPr>
      </w:pPr>
    </w:p>
    <w:p w:rsidR="00607C6E" w:rsidRDefault="00607C6E" w:rsidP="00AC235F">
      <w:pPr>
        <w:widowControl w:val="0"/>
        <w:autoSpaceDE w:val="0"/>
        <w:autoSpaceDN w:val="0"/>
        <w:adjustRightInd w:val="0"/>
        <w:spacing w:after="0" w:line="240" w:lineRule="auto"/>
        <w:jc w:val="both"/>
        <w:rPr>
          <w:sz w:val="28"/>
          <w:szCs w:val="28"/>
        </w:rPr>
      </w:pPr>
    </w:p>
    <w:p w:rsidR="00607C6E" w:rsidRPr="00AC235F" w:rsidRDefault="00607C6E" w:rsidP="00AC235F">
      <w:pPr>
        <w:widowControl w:val="0"/>
        <w:autoSpaceDE w:val="0"/>
        <w:autoSpaceDN w:val="0"/>
        <w:adjustRightInd w:val="0"/>
        <w:spacing w:after="0" w:line="240" w:lineRule="auto"/>
        <w:jc w:val="both"/>
        <w:rPr>
          <w:sz w:val="28"/>
          <w:szCs w:val="28"/>
        </w:rPr>
      </w:pPr>
      <w:bookmarkStart w:id="3" w:name="_GoBack"/>
      <w:bookmarkEnd w:id="3"/>
    </w:p>
    <w:p w:rsidR="0069722A" w:rsidRPr="00AC235F" w:rsidRDefault="0069722A" w:rsidP="00AC235F">
      <w:pPr>
        <w:widowControl w:val="0"/>
        <w:autoSpaceDE w:val="0"/>
        <w:autoSpaceDN w:val="0"/>
        <w:adjustRightInd w:val="0"/>
        <w:spacing w:after="0" w:line="240" w:lineRule="auto"/>
        <w:jc w:val="both"/>
        <w:rPr>
          <w:sz w:val="28"/>
          <w:szCs w:val="28"/>
        </w:rPr>
      </w:pPr>
    </w:p>
    <w:p w:rsidR="0069722A" w:rsidRDefault="0069722A" w:rsidP="00B86CC1">
      <w:pPr>
        <w:widowControl w:val="0"/>
        <w:autoSpaceDE w:val="0"/>
        <w:autoSpaceDN w:val="0"/>
        <w:adjustRightInd w:val="0"/>
        <w:spacing w:after="0" w:line="240" w:lineRule="auto"/>
        <w:rPr>
          <w:sz w:val="26"/>
          <w:szCs w:val="26"/>
        </w:rPr>
      </w:pPr>
    </w:p>
    <w:p w:rsidR="0069722A" w:rsidRDefault="00607C6E" w:rsidP="00B86CC1">
      <w:pPr>
        <w:widowControl w:val="0"/>
        <w:autoSpaceDE w:val="0"/>
        <w:autoSpaceDN w:val="0"/>
        <w:adjustRightInd w:val="0"/>
        <w:spacing w:after="0" w:line="240" w:lineRule="auto"/>
        <w:rPr>
          <w:sz w:val="26"/>
          <w:szCs w:val="26"/>
        </w:rPr>
      </w:pPr>
      <w:r>
        <w:rPr>
          <w:sz w:val="26"/>
          <w:szCs w:val="26"/>
        </w:rPr>
        <w:t>Петрович И.И., 52-20-45</w:t>
      </w:r>
    </w:p>
    <w:sectPr w:rsidR="0069722A" w:rsidSect="00FC1029">
      <w:headerReference w:type="even" r:id="rId11"/>
      <w:headerReference w:type="default" r:id="rId12"/>
      <w:pgSz w:w="11906" w:h="16838"/>
      <w:pgMar w:top="1077" w:right="567" w:bottom="1021"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8C" w:rsidRDefault="000F1E8C">
      <w:r>
        <w:separator/>
      </w:r>
    </w:p>
  </w:endnote>
  <w:endnote w:type="continuationSeparator" w:id="0">
    <w:p w:rsidR="000F1E8C" w:rsidRDefault="000F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8C" w:rsidRDefault="000F1E8C">
      <w:r>
        <w:separator/>
      </w:r>
    </w:p>
  </w:footnote>
  <w:footnote w:type="continuationSeparator" w:id="0">
    <w:p w:rsidR="000F1E8C" w:rsidRDefault="000F1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AA" w:rsidRDefault="00E644AA" w:rsidP="00E644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44AA" w:rsidRDefault="00E644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987579"/>
      <w:docPartObj>
        <w:docPartGallery w:val="Page Numbers (Top of Page)"/>
        <w:docPartUnique/>
      </w:docPartObj>
    </w:sdtPr>
    <w:sdtEndPr/>
    <w:sdtContent>
      <w:p w:rsidR="00F90DE1" w:rsidRDefault="00F90DE1">
        <w:pPr>
          <w:pStyle w:val="a3"/>
          <w:jc w:val="center"/>
        </w:pPr>
        <w:r>
          <w:fldChar w:fldCharType="begin"/>
        </w:r>
        <w:r>
          <w:instrText>PAGE   \* MERGEFORMAT</w:instrText>
        </w:r>
        <w:r>
          <w:fldChar w:fldCharType="separate"/>
        </w:r>
        <w:r w:rsidR="00607C6E">
          <w:rPr>
            <w:noProof/>
          </w:rPr>
          <w:t>5</w:t>
        </w:r>
        <w:r>
          <w:fldChar w:fldCharType="end"/>
        </w:r>
      </w:p>
    </w:sdtContent>
  </w:sdt>
  <w:p w:rsidR="00F90DE1" w:rsidRDefault="00F90D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E89"/>
    <w:multiLevelType w:val="hybridMultilevel"/>
    <w:tmpl w:val="FA9A6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E1292"/>
    <w:multiLevelType w:val="multilevel"/>
    <w:tmpl w:val="885A7B3C"/>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11F06BD"/>
    <w:multiLevelType w:val="hybridMultilevel"/>
    <w:tmpl w:val="B26A3FF0"/>
    <w:lvl w:ilvl="0" w:tplc="C6D67A92">
      <w:start w:val="1"/>
      <w:numFmt w:val="decimal"/>
      <w:lvlText w:val="%1."/>
      <w:lvlJc w:val="left"/>
      <w:pPr>
        <w:ind w:left="870" w:hanging="8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7E75E8"/>
    <w:multiLevelType w:val="multilevel"/>
    <w:tmpl w:val="B4C0B52C"/>
    <w:lvl w:ilvl="0">
      <w:start w:val="1"/>
      <w:numFmt w:val="decimal"/>
      <w:lvlText w:val="%1."/>
      <w:lvlJc w:val="left"/>
      <w:pPr>
        <w:ind w:left="927"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B59288A"/>
    <w:multiLevelType w:val="hybridMultilevel"/>
    <w:tmpl w:val="D3668172"/>
    <w:lvl w:ilvl="0" w:tplc="A3A208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87350BF"/>
    <w:multiLevelType w:val="multilevel"/>
    <w:tmpl w:val="3ABA61DE"/>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4"/>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3E284ED8"/>
    <w:multiLevelType w:val="hybridMultilevel"/>
    <w:tmpl w:val="FA9A6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940E9C"/>
    <w:multiLevelType w:val="multilevel"/>
    <w:tmpl w:val="3E268FE4"/>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45686552"/>
    <w:multiLevelType w:val="hybridMultilevel"/>
    <w:tmpl w:val="B2C844A2"/>
    <w:lvl w:ilvl="0" w:tplc="6B062B90">
      <w:start w:val="1"/>
      <w:numFmt w:val="decimal"/>
      <w:lvlText w:val="%1.2.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423E26"/>
    <w:multiLevelType w:val="hybridMultilevel"/>
    <w:tmpl w:val="E79849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261208B"/>
    <w:multiLevelType w:val="multilevel"/>
    <w:tmpl w:val="3E081B22"/>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536A539F"/>
    <w:multiLevelType w:val="multilevel"/>
    <w:tmpl w:val="9F7621FA"/>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4B85FFD"/>
    <w:multiLevelType w:val="multilevel"/>
    <w:tmpl w:val="89B0B1A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583702C3"/>
    <w:multiLevelType w:val="multilevel"/>
    <w:tmpl w:val="6626192C"/>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59B07CE9"/>
    <w:multiLevelType w:val="multilevel"/>
    <w:tmpl w:val="082604F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BCD1257"/>
    <w:multiLevelType w:val="multilevel"/>
    <w:tmpl w:val="3D02D3C4"/>
    <w:lvl w:ilvl="0">
      <w:start w:val="1"/>
      <w:numFmt w:val="decimal"/>
      <w:lvlText w:val="%1."/>
      <w:lvlJc w:val="left"/>
      <w:pPr>
        <w:ind w:left="450" w:hanging="45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C085BBA"/>
    <w:multiLevelType w:val="multilevel"/>
    <w:tmpl w:val="8E4A4222"/>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71C56FC1"/>
    <w:multiLevelType w:val="hybridMultilevel"/>
    <w:tmpl w:val="B26A3FF0"/>
    <w:lvl w:ilvl="0" w:tplc="C6D67A92">
      <w:start w:val="1"/>
      <w:numFmt w:val="decimal"/>
      <w:lvlText w:val="%1."/>
      <w:lvlJc w:val="left"/>
      <w:pPr>
        <w:ind w:left="870" w:hanging="8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3E55FEB"/>
    <w:multiLevelType w:val="multilevel"/>
    <w:tmpl w:val="207A6BC8"/>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6"/>
  </w:num>
  <w:num w:numId="3">
    <w:abstractNumId w:val="0"/>
  </w:num>
  <w:num w:numId="4">
    <w:abstractNumId w:val="7"/>
  </w:num>
  <w:num w:numId="5">
    <w:abstractNumId w:val="2"/>
  </w:num>
  <w:num w:numId="6">
    <w:abstractNumId w:val="17"/>
  </w:num>
  <w:num w:numId="7">
    <w:abstractNumId w:val="12"/>
  </w:num>
  <w:num w:numId="8">
    <w:abstractNumId w:val="8"/>
  </w:num>
  <w:num w:numId="9">
    <w:abstractNumId w:val="10"/>
  </w:num>
  <w:num w:numId="10">
    <w:abstractNumId w:val="10"/>
  </w:num>
  <w:num w:numId="11">
    <w:abstractNumId w:val="5"/>
  </w:num>
  <w:num w:numId="12">
    <w:abstractNumId w:val="1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
  </w:num>
  <w:num w:numId="17">
    <w:abstractNumId w:val="15"/>
  </w:num>
  <w:num w:numId="18">
    <w:abstractNumId w:val="11"/>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AA"/>
    <w:rsid w:val="000005AE"/>
    <w:rsid w:val="000006F3"/>
    <w:rsid w:val="0000271B"/>
    <w:rsid w:val="00002878"/>
    <w:rsid w:val="0001230C"/>
    <w:rsid w:val="000139DE"/>
    <w:rsid w:val="000140E6"/>
    <w:rsid w:val="000214AE"/>
    <w:rsid w:val="00021C22"/>
    <w:rsid w:val="00021C6E"/>
    <w:rsid w:val="0002638D"/>
    <w:rsid w:val="00030C2D"/>
    <w:rsid w:val="0003551A"/>
    <w:rsid w:val="00053B22"/>
    <w:rsid w:val="00056511"/>
    <w:rsid w:val="00064AFC"/>
    <w:rsid w:val="00065F8D"/>
    <w:rsid w:val="00077095"/>
    <w:rsid w:val="00087482"/>
    <w:rsid w:val="00095FC4"/>
    <w:rsid w:val="000960D3"/>
    <w:rsid w:val="00097AB6"/>
    <w:rsid w:val="000A2038"/>
    <w:rsid w:val="000A35CC"/>
    <w:rsid w:val="000B56DF"/>
    <w:rsid w:val="000C3343"/>
    <w:rsid w:val="000D6506"/>
    <w:rsid w:val="000E6156"/>
    <w:rsid w:val="000F1E8C"/>
    <w:rsid w:val="000F6ABE"/>
    <w:rsid w:val="001005CE"/>
    <w:rsid w:val="00114830"/>
    <w:rsid w:val="00126BDE"/>
    <w:rsid w:val="00137C51"/>
    <w:rsid w:val="001500A7"/>
    <w:rsid w:val="001707B5"/>
    <w:rsid w:val="001714BF"/>
    <w:rsid w:val="00175788"/>
    <w:rsid w:val="00181D52"/>
    <w:rsid w:val="00194DC9"/>
    <w:rsid w:val="001956B2"/>
    <w:rsid w:val="00196564"/>
    <w:rsid w:val="001977E5"/>
    <w:rsid w:val="001A0230"/>
    <w:rsid w:val="001A20C1"/>
    <w:rsid w:val="001A783B"/>
    <w:rsid w:val="001B45E3"/>
    <w:rsid w:val="001B6332"/>
    <w:rsid w:val="001C00C9"/>
    <w:rsid w:val="001C3D82"/>
    <w:rsid w:val="001C4CA3"/>
    <w:rsid w:val="001D6FFE"/>
    <w:rsid w:val="001D769F"/>
    <w:rsid w:val="001E1B40"/>
    <w:rsid w:val="001F0B6E"/>
    <w:rsid w:val="001F50CE"/>
    <w:rsid w:val="00205437"/>
    <w:rsid w:val="00214607"/>
    <w:rsid w:val="00224799"/>
    <w:rsid w:val="00225630"/>
    <w:rsid w:val="0022625C"/>
    <w:rsid w:val="002308F0"/>
    <w:rsid w:val="002333BE"/>
    <w:rsid w:val="00234A0D"/>
    <w:rsid w:val="00237D4A"/>
    <w:rsid w:val="0026070C"/>
    <w:rsid w:val="0026474C"/>
    <w:rsid w:val="00271FA9"/>
    <w:rsid w:val="00280CAE"/>
    <w:rsid w:val="002825CE"/>
    <w:rsid w:val="002828FA"/>
    <w:rsid w:val="002854CC"/>
    <w:rsid w:val="002913CD"/>
    <w:rsid w:val="002918AC"/>
    <w:rsid w:val="00294D0F"/>
    <w:rsid w:val="00295828"/>
    <w:rsid w:val="002A5452"/>
    <w:rsid w:val="002A6ABF"/>
    <w:rsid w:val="002D0737"/>
    <w:rsid w:val="002D3EC1"/>
    <w:rsid w:val="002D6AD3"/>
    <w:rsid w:val="002F047A"/>
    <w:rsid w:val="002F0C11"/>
    <w:rsid w:val="00300A60"/>
    <w:rsid w:val="00304B90"/>
    <w:rsid w:val="0031512F"/>
    <w:rsid w:val="00316642"/>
    <w:rsid w:val="0034472A"/>
    <w:rsid w:val="00350D17"/>
    <w:rsid w:val="00366610"/>
    <w:rsid w:val="003710B0"/>
    <w:rsid w:val="00380FE8"/>
    <w:rsid w:val="00382362"/>
    <w:rsid w:val="00382C02"/>
    <w:rsid w:val="00385CC2"/>
    <w:rsid w:val="00390F6C"/>
    <w:rsid w:val="00391188"/>
    <w:rsid w:val="003931E8"/>
    <w:rsid w:val="00395361"/>
    <w:rsid w:val="003971EE"/>
    <w:rsid w:val="003A6A80"/>
    <w:rsid w:val="003A7C0C"/>
    <w:rsid w:val="003B1923"/>
    <w:rsid w:val="003B795F"/>
    <w:rsid w:val="003C0B01"/>
    <w:rsid w:val="003C2312"/>
    <w:rsid w:val="003C36EC"/>
    <w:rsid w:val="003D3EB9"/>
    <w:rsid w:val="003D50CF"/>
    <w:rsid w:val="003D6708"/>
    <w:rsid w:val="003F1211"/>
    <w:rsid w:val="00401E67"/>
    <w:rsid w:val="0040240B"/>
    <w:rsid w:val="00405DD5"/>
    <w:rsid w:val="0040637D"/>
    <w:rsid w:val="0042047E"/>
    <w:rsid w:val="00421FEF"/>
    <w:rsid w:val="0043770E"/>
    <w:rsid w:val="00442CCC"/>
    <w:rsid w:val="00442DD1"/>
    <w:rsid w:val="00445955"/>
    <w:rsid w:val="00446982"/>
    <w:rsid w:val="00452B81"/>
    <w:rsid w:val="0045452F"/>
    <w:rsid w:val="00457E2C"/>
    <w:rsid w:val="00461311"/>
    <w:rsid w:val="00461A42"/>
    <w:rsid w:val="004656B1"/>
    <w:rsid w:val="0048418A"/>
    <w:rsid w:val="004A43D6"/>
    <w:rsid w:val="004C1C2A"/>
    <w:rsid w:val="004C7205"/>
    <w:rsid w:val="004D5266"/>
    <w:rsid w:val="004D5D88"/>
    <w:rsid w:val="004E563E"/>
    <w:rsid w:val="004E5901"/>
    <w:rsid w:val="004F12EA"/>
    <w:rsid w:val="004F49A8"/>
    <w:rsid w:val="00504D86"/>
    <w:rsid w:val="005058DA"/>
    <w:rsid w:val="00506633"/>
    <w:rsid w:val="005143AE"/>
    <w:rsid w:val="00523BDC"/>
    <w:rsid w:val="00525C4D"/>
    <w:rsid w:val="0053537A"/>
    <w:rsid w:val="00547CDB"/>
    <w:rsid w:val="00553199"/>
    <w:rsid w:val="00557C4F"/>
    <w:rsid w:val="00557E97"/>
    <w:rsid w:val="00562EBB"/>
    <w:rsid w:val="00565CFF"/>
    <w:rsid w:val="005760D4"/>
    <w:rsid w:val="00581190"/>
    <w:rsid w:val="00585A2F"/>
    <w:rsid w:val="0058659C"/>
    <w:rsid w:val="00587203"/>
    <w:rsid w:val="00587E37"/>
    <w:rsid w:val="005A26B1"/>
    <w:rsid w:val="005B0F2C"/>
    <w:rsid w:val="005B1C76"/>
    <w:rsid w:val="005B1D53"/>
    <w:rsid w:val="005B206A"/>
    <w:rsid w:val="005B44C3"/>
    <w:rsid w:val="005C197F"/>
    <w:rsid w:val="005C455A"/>
    <w:rsid w:val="005C47E4"/>
    <w:rsid w:val="005C6726"/>
    <w:rsid w:val="005C7990"/>
    <w:rsid w:val="005D01E3"/>
    <w:rsid w:val="005D08DB"/>
    <w:rsid w:val="005D2371"/>
    <w:rsid w:val="005D2F05"/>
    <w:rsid w:val="005D3AC2"/>
    <w:rsid w:val="005D5DB0"/>
    <w:rsid w:val="005E2D79"/>
    <w:rsid w:val="005E3A24"/>
    <w:rsid w:val="005E40AE"/>
    <w:rsid w:val="006011AA"/>
    <w:rsid w:val="00602825"/>
    <w:rsid w:val="00607C6E"/>
    <w:rsid w:val="00610713"/>
    <w:rsid w:val="00614C7F"/>
    <w:rsid w:val="00621D2D"/>
    <w:rsid w:val="00630724"/>
    <w:rsid w:val="006361FE"/>
    <w:rsid w:val="006509FC"/>
    <w:rsid w:val="00667D71"/>
    <w:rsid w:val="00671F92"/>
    <w:rsid w:val="0067782C"/>
    <w:rsid w:val="0068024E"/>
    <w:rsid w:val="00683448"/>
    <w:rsid w:val="00693BF9"/>
    <w:rsid w:val="0069722A"/>
    <w:rsid w:val="00697724"/>
    <w:rsid w:val="006A296E"/>
    <w:rsid w:val="006A4869"/>
    <w:rsid w:val="006A7334"/>
    <w:rsid w:val="006C17CB"/>
    <w:rsid w:val="006C1A77"/>
    <w:rsid w:val="006C3EE6"/>
    <w:rsid w:val="006C59EE"/>
    <w:rsid w:val="006D1E33"/>
    <w:rsid w:val="006D2FC8"/>
    <w:rsid w:val="006D472C"/>
    <w:rsid w:val="00703AD7"/>
    <w:rsid w:val="007077B7"/>
    <w:rsid w:val="00724B49"/>
    <w:rsid w:val="007258A8"/>
    <w:rsid w:val="007372AF"/>
    <w:rsid w:val="00742EBA"/>
    <w:rsid w:val="0075133C"/>
    <w:rsid w:val="007514E3"/>
    <w:rsid w:val="00756F95"/>
    <w:rsid w:val="0077435F"/>
    <w:rsid w:val="00775F93"/>
    <w:rsid w:val="00777DC6"/>
    <w:rsid w:val="00781648"/>
    <w:rsid w:val="00790369"/>
    <w:rsid w:val="00790CF0"/>
    <w:rsid w:val="0079635A"/>
    <w:rsid w:val="007B7320"/>
    <w:rsid w:val="007C4EB2"/>
    <w:rsid w:val="007D2F7B"/>
    <w:rsid w:val="007E3A9A"/>
    <w:rsid w:val="007F5729"/>
    <w:rsid w:val="00811E71"/>
    <w:rsid w:val="008162DC"/>
    <w:rsid w:val="00816647"/>
    <w:rsid w:val="00825D5C"/>
    <w:rsid w:val="00834023"/>
    <w:rsid w:val="0083444C"/>
    <w:rsid w:val="00836A58"/>
    <w:rsid w:val="00844A7D"/>
    <w:rsid w:val="0086778B"/>
    <w:rsid w:val="008835E7"/>
    <w:rsid w:val="00896473"/>
    <w:rsid w:val="00897FC0"/>
    <w:rsid w:val="008B3CAE"/>
    <w:rsid w:val="008B619C"/>
    <w:rsid w:val="008C206B"/>
    <w:rsid w:val="008D371F"/>
    <w:rsid w:val="008D73A5"/>
    <w:rsid w:val="008E0447"/>
    <w:rsid w:val="008F4F11"/>
    <w:rsid w:val="008F7F16"/>
    <w:rsid w:val="00903D78"/>
    <w:rsid w:val="00912E46"/>
    <w:rsid w:val="009269B3"/>
    <w:rsid w:val="00926EB9"/>
    <w:rsid w:val="00926F55"/>
    <w:rsid w:val="00927AA0"/>
    <w:rsid w:val="00927AA2"/>
    <w:rsid w:val="00927F8F"/>
    <w:rsid w:val="00935455"/>
    <w:rsid w:val="00950CD3"/>
    <w:rsid w:val="009560D7"/>
    <w:rsid w:val="009674B0"/>
    <w:rsid w:val="00970F2E"/>
    <w:rsid w:val="00971E61"/>
    <w:rsid w:val="00974714"/>
    <w:rsid w:val="0098365E"/>
    <w:rsid w:val="009850B1"/>
    <w:rsid w:val="009A17F7"/>
    <w:rsid w:val="009A64CE"/>
    <w:rsid w:val="009C7517"/>
    <w:rsid w:val="009E0062"/>
    <w:rsid w:val="009F1357"/>
    <w:rsid w:val="00A01B65"/>
    <w:rsid w:val="00A01BED"/>
    <w:rsid w:val="00A049A3"/>
    <w:rsid w:val="00A1320C"/>
    <w:rsid w:val="00A14E2B"/>
    <w:rsid w:val="00A15816"/>
    <w:rsid w:val="00A17A71"/>
    <w:rsid w:val="00A2162F"/>
    <w:rsid w:val="00A27877"/>
    <w:rsid w:val="00A3090F"/>
    <w:rsid w:val="00A3198B"/>
    <w:rsid w:val="00A33457"/>
    <w:rsid w:val="00A36A23"/>
    <w:rsid w:val="00A51B65"/>
    <w:rsid w:val="00A548B2"/>
    <w:rsid w:val="00A60190"/>
    <w:rsid w:val="00A615E8"/>
    <w:rsid w:val="00A71FE3"/>
    <w:rsid w:val="00A753E5"/>
    <w:rsid w:val="00A77294"/>
    <w:rsid w:val="00A85F77"/>
    <w:rsid w:val="00A961AC"/>
    <w:rsid w:val="00AA1F02"/>
    <w:rsid w:val="00AB13FD"/>
    <w:rsid w:val="00AB1F66"/>
    <w:rsid w:val="00AB2477"/>
    <w:rsid w:val="00AB3D72"/>
    <w:rsid w:val="00AB3E96"/>
    <w:rsid w:val="00AB7561"/>
    <w:rsid w:val="00AC0537"/>
    <w:rsid w:val="00AC235F"/>
    <w:rsid w:val="00AC4C86"/>
    <w:rsid w:val="00AD4D57"/>
    <w:rsid w:val="00AD6DC8"/>
    <w:rsid w:val="00AF25A2"/>
    <w:rsid w:val="00B0028E"/>
    <w:rsid w:val="00B0445F"/>
    <w:rsid w:val="00B225A3"/>
    <w:rsid w:val="00B25344"/>
    <w:rsid w:val="00B259AC"/>
    <w:rsid w:val="00B25DA6"/>
    <w:rsid w:val="00B322FD"/>
    <w:rsid w:val="00B35482"/>
    <w:rsid w:val="00B52F7F"/>
    <w:rsid w:val="00B53186"/>
    <w:rsid w:val="00B717E2"/>
    <w:rsid w:val="00B77670"/>
    <w:rsid w:val="00B82437"/>
    <w:rsid w:val="00B86CC1"/>
    <w:rsid w:val="00B87374"/>
    <w:rsid w:val="00B91324"/>
    <w:rsid w:val="00B97F2B"/>
    <w:rsid w:val="00BB4AF2"/>
    <w:rsid w:val="00BB6BC0"/>
    <w:rsid w:val="00BB6EB5"/>
    <w:rsid w:val="00BC07A1"/>
    <w:rsid w:val="00BC5C8C"/>
    <w:rsid w:val="00BD6B06"/>
    <w:rsid w:val="00BE2BF8"/>
    <w:rsid w:val="00BE4434"/>
    <w:rsid w:val="00BF7553"/>
    <w:rsid w:val="00C1189D"/>
    <w:rsid w:val="00C20265"/>
    <w:rsid w:val="00C203FB"/>
    <w:rsid w:val="00C25AF3"/>
    <w:rsid w:val="00C35691"/>
    <w:rsid w:val="00C47651"/>
    <w:rsid w:val="00C51AE1"/>
    <w:rsid w:val="00C5268C"/>
    <w:rsid w:val="00C575E4"/>
    <w:rsid w:val="00C6053C"/>
    <w:rsid w:val="00C714A6"/>
    <w:rsid w:val="00C72B3D"/>
    <w:rsid w:val="00C84741"/>
    <w:rsid w:val="00C8699E"/>
    <w:rsid w:val="00C90DD8"/>
    <w:rsid w:val="00C94589"/>
    <w:rsid w:val="00CA4DDC"/>
    <w:rsid w:val="00CB3F59"/>
    <w:rsid w:val="00CC332D"/>
    <w:rsid w:val="00CC374A"/>
    <w:rsid w:val="00CC3AEC"/>
    <w:rsid w:val="00CC4CC4"/>
    <w:rsid w:val="00CC4CCB"/>
    <w:rsid w:val="00CE36A7"/>
    <w:rsid w:val="00CF113B"/>
    <w:rsid w:val="00D0052B"/>
    <w:rsid w:val="00D0434B"/>
    <w:rsid w:val="00D07C50"/>
    <w:rsid w:val="00D1233D"/>
    <w:rsid w:val="00D13735"/>
    <w:rsid w:val="00D22B45"/>
    <w:rsid w:val="00D2356F"/>
    <w:rsid w:val="00D2705B"/>
    <w:rsid w:val="00D5418D"/>
    <w:rsid w:val="00D65FE2"/>
    <w:rsid w:val="00D66C2C"/>
    <w:rsid w:val="00D720A3"/>
    <w:rsid w:val="00D74370"/>
    <w:rsid w:val="00D869A1"/>
    <w:rsid w:val="00D94760"/>
    <w:rsid w:val="00D948A6"/>
    <w:rsid w:val="00D96B73"/>
    <w:rsid w:val="00DA124E"/>
    <w:rsid w:val="00DA23AC"/>
    <w:rsid w:val="00DA6E93"/>
    <w:rsid w:val="00DB0D5C"/>
    <w:rsid w:val="00DB5325"/>
    <w:rsid w:val="00DD2832"/>
    <w:rsid w:val="00DD4691"/>
    <w:rsid w:val="00DD5EB6"/>
    <w:rsid w:val="00DE33E5"/>
    <w:rsid w:val="00DE3D26"/>
    <w:rsid w:val="00DF14D6"/>
    <w:rsid w:val="00DF50DE"/>
    <w:rsid w:val="00E006A7"/>
    <w:rsid w:val="00E02BFC"/>
    <w:rsid w:val="00E04704"/>
    <w:rsid w:val="00E150FC"/>
    <w:rsid w:val="00E26047"/>
    <w:rsid w:val="00E33CFA"/>
    <w:rsid w:val="00E34847"/>
    <w:rsid w:val="00E54657"/>
    <w:rsid w:val="00E54C4D"/>
    <w:rsid w:val="00E644AA"/>
    <w:rsid w:val="00E71F55"/>
    <w:rsid w:val="00E73A10"/>
    <w:rsid w:val="00E867D7"/>
    <w:rsid w:val="00E868C2"/>
    <w:rsid w:val="00E90256"/>
    <w:rsid w:val="00E94361"/>
    <w:rsid w:val="00EA0A85"/>
    <w:rsid w:val="00EC054A"/>
    <w:rsid w:val="00EC2203"/>
    <w:rsid w:val="00EC4211"/>
    <w:rsid w:val="00ED2461"/>
    <w:rsid w:val="00ED5E07"/>
    <w:rsid w:val="00ED69A2"/>
    <w:rsid w:val="00ED6A04"/>
    <w:rsid w:val="00EE51E3"/>
    <w:rsid w:val="00EE55E9"/>
    <w:rsid w:val="00EE7E89"/>
    <w:rsid w:val="00EF0099"/>
    <w:rsid w:val="00EF0807"/>
    <w:rsid w:val="00EF557C"/>
    <w:rsid w:val="00EF64A2"/>
    <w:rsid w:val="00EF7204"/>
    <w:rsid w:val="00F013D8"/>
    <w:rsid w:val="00F04A7C"/>
    <w:rsid w:val="00F05C85"/>
    <w:rsid w:val="00F10EC1"/>
    <w:rsid w:val="00F12323"/>
    <w:rsid w:val="00F12428"/>
    <w:rsid w:val="00F205DD"/>
    <w:rsid w:val="00F25BD5"/>
    <w:rsid w:val="00F27EE7"/>
    <w:rsid w:val="00F30490"/>
    <w:rsid w:val="00F32023"/>
    <w:rsid w:val="00F34439"/>
    <w:rsid w:val="00F36EFC"/>
    <w:rsid w:val="00F4403A"/>
    <w:rsid w:val="00F457D1"/>
    <w:rsid w:val="00F526FE"/>
    <w:rsid w:val="00F530C7"/>
    <w:rsid w:val="00F55418"/>
    <w:rsid w:val="00F60CA2"/>
    <w:rsid w:val="00F7745E"/>
    <w:rsid w:val="00F8044C"/>
    <w:rsid w:val="00F86D01"/>
    <w:rsid w:val="00F90DE1"/>
    <w:rsid w:val="00F913B2"/>
    <w:rsid w:val="00F97DEE"/>
    <w:rsid w:val="00FB0329"/>
    <w:rsid w:val="00FC1029"/>
    <w:rsid w:val="00FC1089"/>
    <w:rsid w:val="00FE2A9F"/>
    <w:rsid w:val="00FE3BA9"/>
    <w:rsid w:val="00FE7C60"/>
    <w:rsid w:val="00FF08F0"/>
    <w:rsid w:val="00FF4F94"/>
    <w:rsid w:val="00FF55E4"/>
    <w:rsid w:val="00FF5800"/>
    <w:rsid w:val="00FF5EF4"/>
    <w:rsid w:val="00FF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8520A7-4C90-430D-AC33-24F2BD54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F6C"/>
    <w:pPr>
      <w:spacing w:after="200" w:line="276" w:lineRule="auto"/>
    </w:pPr>
    <w:rPr>
      <w:sz w:val="16"/>
      <w:szCs w:val="16"/>
    </w:rPr>
  </w:style>
  <w:style w:type="paragraph" w:styleId="1">
    <w:name w:val="heading 1"/>
    <w:basedOn w:val="a"/>
    <w:next w:val="a"/>
    <w:link w:val="10"/>
    <w:qFormat/>
    <w:rsid w:val="00E644AA"/>
    <w:pPr>
      <w:keepNext/>
      <w:spacing w:after="0" w:line="240" w:lineRule="auto"/>
      <w:outlineLvl w:val="0"/>
    </w:pPr>
    <w:rPr>
      <w:rFonts w:eastAsia="Arial Unicode M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644AA"/>
    <w:rPr>
      <w:rFonts w:ascii="Calibri" w:eastAsia="Calibri" w:hAnsi="Calibri"/>
      <w:sz w:val="22"/>
      <w:szCs w:val="22"/>
    </w:rPr>
  </w:style>
  <w:style w:type="character" w:customStyle="1" w:styleId="10">
    <w:name w:val="Заголовок 1 Знак"/>
    <w:link w:val="1"/>
    <w:locked/>
    <w:rsid w:val="00E644AA"/>
    <w:rPr>
      <w:rFonts w:eastAsia="Arial Unicode MS"/>
      <w:sz w:val="28"/>
      <w:szCs w:val="24"/>
      <w:lang w:val="ru-RU" w:eastAsia="ru-RU" w:bidi="ar-SA"/>
    </w:rPr>
  </w:style>
  <w:style w:type="paragraph" w:styleId="a3">
    <w:name w:val="header"/>
    <w:basedOn w:val="a"/>
    <w:link w:val="a4"/>
    <w:uiPriority w:val="99"/>
    <w:rsid w:val="00E644AA"/>
    <w:pPr>
      <w:tabs>
        <w:tab w:val="center" w:pos="4677"/>
        <w:tab w:val="right" w:pos="9355"/>
      </w:tabs>
    </w:pPr>
  </w:style>
  <w:style w:type="character" w:styleId="a5">
    <w:name w:val="page number"/>
    <w:basedOn w:val="a0"/>
    <w:rsid w:val="00E644AA"/>
  </w:style>
  <w:style w:type="paragraph" w:styleId="a6">
    <w:name w:val="footer"/>
    <w:basedOn w:val="a"/>
    <w:rsid w:val="00E644AA"/>
    <w:pPr>
      <w:tabs>
        <w:tab w:val="center" w:pos="4677"/>
        <w:tab w:val="right" w:pos="9355"/>
      </w:tabs>
    </w:pPr>
  </w:style>
  <w:style w:type="paragraph" w:styleId="a7">
    <w:name w:val="Balloon Text"/>
    <w:basedOn w:val="a"/>
    <w:link w:val="a8"/>
    <w:rsid w:val="00DF14D6"/>
    <w:pPr>
      <w:spacing w:after="0" w:line="240" w:lineRule="auto"/>
    </w:pPr>
    <w:rPr>
      <w:rFonts w:ascii="Tahoma" w:hAnsi="Tahoma" w:cs="Tahoma"/>
    </w:rPr>
  </w:style>
  <w:style w:type="character" w:customStyle="1" w:styleId="a8">
    <w:name w:val="Текст выноски Знак"/>
    <w:link w:val="a7"/>
    <w:rsid w:val="00DF14D6"/>
    <w:rPr>
      <w:rFonts w:ascii="Tahoma" w:hAnsi="Tahoma" w:cs="Tahoma"/>
      <w:sz w:val="16"/>
      <w:szCs w:val="16"/>
    </w:rPr>
  </w:style>
  <w:style w:type="paragraph" w:customStyle="1" w:styleId="a9">
    <w:name w:val="Прижатый влево"/>
    <w:basedOn w:val="a"/>
    <w:next w:val="a"/>
    <w:uiPriority w:val="99"/>
    <w:rsid w:val="003C36EC"/>
    <w:pPr>
      <w:autoSpaceDE w:val="0"/>
      <w:autoSpaceDN w:val="0"/>
      <w:adjustRightInd w:val="0"/>
      <w:spacing w:after="0" w:line="240" w:lineRule="auto"/>
    </w:pPr>
    <w:rPr>
      <w:rFonts w:ascii="Arial" w:hAnsi="Arial" w:cs="Arial"/>
      <w:sz w:val="24"/>
      <w:szCs w:val="24"/>
    </w:rPr>
  </w:style>
  <w:style w:type="paragraph" w:styleId="aa">
    <w:name w:val="Normal (Web)"/>
    <w:basedOn w:val="a"/>
    <w:uiPriority w:val="99"/>
    <w:unhideWhenUsed/>
    <w:rsid w:val="00F05C85"/>
    <w:pPr>
      <w:spacing w:before="100" w:beforeAutospacing="1" w:after="100" w:afterAutospacing="1" w:line="240" w:lineRule="auto"/>
    </w:pPr>
    <w:rPr>
      <w:sz w:val="24"/>
      <w:szCs w:val="24"/>
    </w:rPr>
  </w:style>
  <w:style w:type="paragraph" w:customStyle="1" w:styleId="Standard">
    <w:name w:val="Standard"/>
    <w:rsid w:val="00F05C85"/>
    <w:pPr>
      <w:suppressAutoHyphens/>
      <w:autoSpaceDN w:val="0"/>
      <w:spacing w:after="200" w:line="276" w:lineRule="auto"/>
      <w:textAlignment w:val="baseline"/>
    </w:pPr>
    <w:rPr>
      <w:rFonts w:eastAsia="Calibri"/>
      <w:kern w:val="3"/>
      <w:sz w:val="16"/>
      <w:szCs w:val="16"/>
      <w:lang w:eastAsia="ar-SA"/>
    </w:rPr>
  </w:style>
  <w:style w:type="table" w:styleId="ab">
    <w:name w:val="Table Grid"/>
    <w:basedOn w:val="a1"/>
    <w:rsid w:val="00197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977E5"/>
    <w:pPr>
      <w:ind w:left="720"/>
      <w:contextualSpacing/>
    </w:pPr>
  </w:style>
  <w:style w:type="paragraph" w:styleId="ad">
    <w:name w:val="footnote text"/>
    <w:basedOn w:val="a"/>
    <w:link w:val="ae"/>
    <w:rsid w:val="00446982"/>
    <w:pPr>
      <w:spacing w:after="0" w:line="240" w:lineRule="auto"/>
    </w:pPr>
    <w:rPr>
      <w:sz w:val="20"/>
      <w:szCs w:val="20"/>
    </w:rPr>
  </w:style>
  <w:style w:type="character" w:customStyle="1" w:styleId="ae">
    <w:name w:val="Текст сноски Знак"/>
    <w:basedOn w:val="a0"/>
    <w:link w:val="ad"/>
    <w:rsid w:val="00446982"/>
  </w:style>
  <w:style w:type="character" w:styleId="af">
    <w:name w:val="footnote reference"/>
    <w:basedOn w:val="a0"/>
    <w:rsid w:val="00446982"/>
    <w:rPr>
      <w:vertAlign w:val="superscript"/>
    </w:rPr>
  </w:style>
  <w:style w:type="character" w:styleId="af0">
    <w:name w:val="Hyperlink"/>
    <w:basedOn w:val="a0"/>
    <w:rsid w:val="0077435F"/>
    <w:rPr>
      <w:color w:val="0563C1" w:themeColor="hyperlink"/>
      <w:u w:val="single"/>
    </w:rPr>
  </w:style>
  <w:style w:type="numbering" w:customStyle="1" w:styleId="WWNum1">
    <w:name w:val="WWNum1"/>
    <w:basedOn w:val="a2"/>
    <w:rsid w:val="00E04704"/>
    <w:pPr>
      <w:numPr>
        <w:numId w:val="9"/>
      </w:numPr>
    </w:pPr>
  </w:style>
  <w:style w:type="character" w:customStyle="1" w:styleId="a4">
    <w:name w:val="Верхний колонтитул Знак"/>
    <w:basedOn w:val="a0"/>
    <w:link w:val="a3"/>
    <w:uiPriority w:val="99"/>
    <w:rsid w:val="00F90D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6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69FFB6FCF8BD9BFB4398F29BF25E6D77B11CF5D2C8DCF9A9B12C963fEn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surgut.ru" TargetMode="External"/><Relationship Id="rId4" Type="http://schemas.openxmlformats.org/officeDocument/2006/relationships/settings" Target="settings.xml"/><Relationship Id="rId9" Type="http://schemas.openxmlformats.org/officeDocument/2006/relationships/hyperlink" Target="consultantplus://offline/ref=65A69FFB6FCF8BD9BFB427823FD372E9D3714BC45E218E9EC7C8149E3CBB3BD15FfDn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84D0-86FF-4934-8360-53465FF2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12374</CharactersWithSpaces>
  <SharedDoc>false</SharedDoc>
  <HLinks>
    <vt:vector size="12" baseType="variant">
      <vt:variant>
        <vt:i4>7077938</vt:i4>
      </vt:variant>
      <vt:variant>
        <vt:i4>3</vt:i4>
      </vt:variant>
      <vt:variant>
        <vt:i4>0</vt:i4>
      </vt:variant>
      <vt:variant>
        <vt:i4>5</vt:i4>
      </vt:variant>
      <vt:variant>
        <vt:lpwstr>garantf1://29035302.1/</vt:lpwstr>
      </vt:variant>
      <vt:variant>
        <vt:lpwstr/>
      </vt:variant>
      <vt:variant>
        <vt:i4>7077939</vt:i4>
      </vt:variant>
      <vt:variant>
        <vt:i4>0</vt:i4>
      </vt:variant>
      <vt:variant>
        <vt:i4>0</vt:i4>
      </vt:variant>
      <vt:variant>
        <vt:i4>5</vt:i4>
      </vt:variant>
      <vt:variant>
        <vt:lpwstr>garantf1://29035302.0/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telina_tv</dc:creator>
  <cp:keywords/>
  <cp:lastModifiedBy>Мельничану Лилия Николаевна</cp:lastModifiedBy>
  <cp:revision>6</cp:revision>
  <cp:lastPrinted>2019-07-15T04:57:00Z</cp:lastPrinted>
  <dcterms:created xsi:type="dcterms:W3CDTF">2020-06-05T04:15:00Z</dcterms:created>
  <dcterms:modified xsi:type="dcterms:W3CDTF">2020-06-05T11:35:00Z</dcterms:modified>
</cp:coreProperties>
</file>