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66" w:rsidRPr="00764692" w:rsidRDefault="00CD6166" w:rsidP="00512556">
      <w:pPr>
        <w:suppressAutoHyphens/>
        <w:ind w:left="-709" w:firstLine="709"/>
        <w:jc w:val="center"/>
        <w:rPr>
          <w:sz w:val="28"/>
          <w:szCs w:val="28"/>
        </w:rPr>
      </w:pPr>
      <w:r w:rsidRPr="00764692">
        <w:rPr>
          <w:sz w:val="28"/>
          <w:szCs w:val="28"/>
        </w:rPr>
        <w:t>ПОЯСНИТЕЛЬНАЯ ЗАПИСКА</w:t>
      </w:r>
    </w:p>
    <w:p w:rsidR="00CD6166" w:rsidRPr="00764692" w:rsidRDefault="00C80CCB" w:rsidP="00335715">
      <w:pPr>
        <w:pStyle w:val="ConsPlusNonformat"/>
        <w:suppressAutoHyphens/>
        <w:jc w:val="center"/>
        <w:rPr>
          <w:rFonts w:ascii="Times New Roman" w:hAnsi="Times New Roman" w:cs="Times New Roman"/>
          <w:sz w:val="28"/>
          <w:szCs w:val="28"/>
        </w:rPr>
      </w:pPr>
      <w:r w:rsidRPr="00764692">
        <w:rPr>
          <w:rFonts w:ascii="Times New Roman" w:hAnsi="Times New Roman" w:cs="Times New Roman"/>
          <w:sz w:val="28"/>
          <w:szCs w:val="28"/>
        </w:rPr>
        <w:t xml:space="preserve">к </w:t>
      </w:r>
      <w:r w:rsidR="00CD6166" w:rsidRPr="00764692">
        <w:rPr>
          <w:rFonts w:ascii="Times New Roman" w:hAnsi="Times New Roman" w:cs="Times New Roman"/>
          <w:sz w:val="28"/>
          <w:szCs w:val="28"/>
        </w:rPr>
        <w:t>проекту постановления Администрации города</w:t>
      </w:r>
    </w:p>
    <w:p w:rsidR="00764692" w:rsidRDefault="00CD6166" w:rsidP="00764692">
      <w:pPr>
        <w:pStyle w:val="ConsPlusNonformat"/>
        <w:suppressAutoHyphens/>
        <w:jc w:val="center"/>
        <w:rPr>
          <w:rFonts w:ascii="Times New Roman" w:hAnsi="Times New Roman" w:cs="Times New Roman"/>
          <w:sz w:val="28"/>
          <w:szCs w:val="28"/>
        </w:rPr>
      </w:pPr>
      <w:r w:rsidRPr="00764692">
        <w:rPr>
          <w:rFonts w:ascii="Times New Roman" w:hAnsi="Times New Roman" w:cs="Times New Roman"/>
          <w:sz w:val="28"/>
          <w:szCs w:val="28"/>
        </w:rPr>
        <w:t>«О внесении изменений в постановление Администрации города</w:t>
      </w:r>
      <w:r w:rsidR="00764692" w:rsidRPr="00764692">
        <w:rPr>
          <w:rFonts w:ascii="Times New Roman" w:hAnsi="Times New Roman" w:cs="Times New Roman"/>
          <w:sz w:val="28"/>
          <w:szCs w:val="28"/>
        </w:rPr>
        <w:t xml:space="preserve"> </w:t>
      </w:r>
    </w:p>
    <w:p w:rsidR="001046CE" w:rsidRDefault="002E708F" w:rsidP="00764692">
      <w:pPr>
        <w:pStyle w:val="ConsPlusNonformat"/>
        <w:suppressAutoHyphens/>
        <w:jc w:val="center"/>
        <w:rPr>
          <w:rFonts w:ascii="Times New Roman" w:hAnsi="Times New Roman" w:cs="Times New Roman"/>
          <w:sz w:val="28"/>
          <w:szCs w:val="28"/>
        </w:rPr>
      </w:pPr>
      <w:r w:rsidRPr="00764692">
        <w:rPr>
          <w:rFonts w:ascii="Times New Roman" w:hAnsi="Times New Roman" w:cs="Times New Roman"/>
          <w:sz w:val="28"/>
          <w:szCs w:val="28"/>
        </w:rPr>
        <w:t>о</w:t>
      </w:r>
      <w:r w:rsidR="00CD6166" w:rsidRPr="00764692">
        <w:rPr>
          <w:rFonts w:ascii="Times New Roman" w:hAnsi="Times New Roman" w:cs="Times New Roman"/>
          <w:sz w:val="28"/>
          <w:szCs w:val="28"/>
        </w:rPr>
        <w:t>т</w:t>
      </w:r>
      <w:r w:rsidRPr="00764692">
        <w:rPr>
          <w:rFonts w:ascii="Times New Roman" w:hAnsi="Times New Roman" w:cs="Times New Roman"/>
          <w:sz w:val="28"/>
          <w:szCs w:val="28"/>
        </w:rPr>
        <w:t xml:space="preserve"> 09.11.2017 № 9589</w:t>
      </w:r>
      <w:r w:rsidR="00764692" w:rsidRPr="00764692">
        <w:rPr>
          <w:rFonts w:ascii="Times New Roman" w:hAnsi="Times New Roman" w:cs="Times New Roman"/>
          <w:sz w:val="28"/>
          <w:szCs w:val="28"/>
        </w:rPr>
        <w:t xml:space="preserve"> </w:t>
      </w:r>
      <w:r w:rsidRPr="00764692">
        <w:rPr>
          <w:rFonts w:ascii="Times New Roman" w:hAnsi="Times New Roman" w:cs="Times New Roman"/>
          <w:sz w:val="28"/>
          <w:szCs w:val="28"/>
        </w:rPr>
        <w:t xml:space="preserve">«О размещении нестационарных торговых </w:t>
      </w:r>
    </w:p>
    <w:p w:rsidR="00CD6166" w:rsidRDefault="002E708F" w:rsidP="00764692">
      <w:pPr>
        <w:pStyle w:val="ConsPlusNonformat"/>
        <w:suppressAutoHyphens/>
        <w:jc w:val="center"/>
        <w:rPr>
          <w:rFonts w:ascii="Times New Roman" w:hAnsi="Times New Roman" w:cs="Times New Roman"/>
          <w:sz w:val="28"/>
          <w:szCs w:val="28"/>
        </w:rPr>
      </w:pPr>
      <w:r w:rsidRPr="00764692">
        <w:rPr>
          <w:rFonts w:ascii="Times New Roman" w:hAnsi="Times New Roman" w:cs="Times New Roman"/>
          <w:sz w:val="28"/>
          <w:szCs w:val="28"/>
        </w:rPr>
        <w:t>объектов</w:t>
      </w:r>
      <w:r w:rsidR="001046CE">
        <w:rPr>
          <w:rFonts w:ascii="Times New Roman" w:hAnsi="Times New Roman" w:cs="Times New Roman"/>
          <w:sz w:val="28"/>
          <w:szCs w:val="28"/>
        </w:rPr>
        <w:t xml:space="preserve"> </w:t>
      </w:r>
      <w:r w:rsidRPr="00764692">
        <w:rPr>
          <w:rFonts w:ascii="Times New Roman" w:hAnsi="Times New Roman" w:cs="Times New Roman"/>
          <w:sz w:val="28"/>
          <w:szCs w:val="28"/>
        </w:rPr>
        <w:t>на территории города Сургута»</w:t>
      </w:r>
    </w:p>
    <w:p w:rsidR="008F76B3" w:rsidRDefault="008F76B3" w:rsidP="00C658A0">
      <w:pPr>
        <w:pStyle w:val="ConsPlusNonformat"/>
        <w:suppressAutoHyphens/>
        <w:ind w:firstLine="709"/>
        <w:jc w:val="both"/>
        <w:rPr>
          <w:rFonts w:ascii="Times New Roman" w:hAnsi="Times New Roman" w:cs="Times New Roman"/>
          <w:sz w:val="28"/>
          <w:szCs w:val="28"/>
        </w:rPr>
      </w:pPr>
    </w:p>
    <w:p w:rsidR="00C658A0" w:rsidRPr="00A90B4C" w:rsidRDefault="00A90B4C" w:rsidP="00C658A0">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в постановление А</w:t>
      </w:r>
      <w:r w:rsidR="00C658A0" w:rsidRPr="00A90B4C">
        <w:rPr>
          <w:rFonts w:ascii="Times New Roman" w:hAnsi="Times New Roman" w:cs="Times New Roman"/>
          <w:sz w:val="28"/>
          <w:szCs w:val="28"/>
        </w:rPr>
        <w:t>дминистрации города</w:t>
      </w:r>
      <w:r w:rsidRPr="00A90B4C">
        <w:rPr>
          <w:rFonts w:ascii="Times New Roman" w:hAnsi="Times New Roman" w:cs="Times New Roman"/>
          <w:sz w:val="28"/>
          <w:szCs w:val="28"/>
        </w:rPr>
        <w:t xml:space="preserve"> </w:t>
      </w:r>
      <w:r w:rsidR="00C658A0" w:rsidRPr="00A90B4C">
        <w:rPr>
          <w:rFonts w:ascii="Times New Roman" w:hAnsi="Times New Roman" w:cs="Times New Roman"/>
          <w:sz w:val="28"/>
          <w:szCs w:val="28"/>
        </w:rPr>
        <w:t xml:space="preserve">от 09.11.2017 </w:t>
      </w:r>
      <w:r>
        <w:rPr>
          <w:rFonts w:ascii="Times New Roman" w:hAnsi="Times New Roman" w:cs="Times New Roman"/>
          <w:sz w:val="28"/>
          <w:szCs w:val="28"/>
        </w:rPr>
        <w:t xml:space="preserve">               </w:t>
      </w:r>
      <w:r w:rsidR="00C658A0" w:rsidRPr="00A90B4C">
        <w:rPr>
          <w:rFonts w:ascii="Times New Roman" w:hAnsi="Times New Roman" w:cs="Times New Roman"/>
          <w:sz w:val="28"/>
          <w:szCs w:val="28"/>
        </w:rPr>
        <w:t>№ 9589 «О размещении нестационарных торговых объектов на территории города Сургута»</w:t>
      </w:r>
      <w:r>
        <w:rPr>
          <w:rFonts w:ascii="Times New Roman" w:hAnsi="Times New Roman" w:cs="Times New Roman"/>
          <w:sz w:val="28"/>
          <w:szCs w:val="28"/>
        </w:rPr>
        <w:t xml:space="preserve"> (далее – постановление) обусловлено следующим</w:t>
      </w:r>
      <w:r w:rsidR="00C658A0" w:rsidRPr="00A90B4C">
        <w:rPr>
          <w:rFonts w:ascii="Times New Roman" w:hAnsi="Times New Roman" w:cs="Times New Roman"/>
          <w:sz w:val="28"/>
          <w:szCs w:val="28"/>
        </w:rPr>
        <w:t>.</w:t>
      </w:r>
    </w:p>
    <w:p w:rsidR="00A90B4C" w:rsidRDefault="00A90B4C" w:rsidP="00C658A0">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Нормы постановления приняты с учетом требований, определенных в </w:t>
      </w:r>
      <w:r w:rsidRPr="00A90B4C">
        <w:rPr>
          <w:rFonts w:ascii="Times New Roman" w:hAnsi="Times New Roman" w:cs="Times New Roman"/>
          <w:sz w:val="28"/>
          <w:szCs w:val="28"/>
        </w:rPr>
        <w:t>решени</w:t>
      </w:r>
      <w:r>
        <w:rPr>
          <w:rFonts w:ascii="Times New Roman" w:hAnsi="Times New Roman" w:cs="Times New Roman"/>
          <w:sz w:val="28"/>
          <w:szCs w:val="28"/>
        </w:rPr>
        <w:t>и</w:t>
      </w:r>
      <w:r w:rsidRPr="00A90B4C">
        <w:rPr>
          <w:rFonts w:ascii="Times New Roman" w:hAnsi="Times New Roman" w:cs="Times New Roman"/>
          <w:sz w:val="28"/>
          <w:szCs w:val="28"/>
        </w:rPr>
        <w:t xml:space="preserve"> Думы города Сургута от 26.12.2017 № 206-VI ДГ «О Правилах благоустройства территории города Сургута»</w:t>
      </w:r>
      <w:r>
        <w:rPr>
          <w:rFonts w:ascii="Times New Roman" w:hAnsi="Times New Roman" w:cs="Times New Roman"/>
          <w:sz w:val="28"/>
          <w:szCs w:val="28"/>
        </w:rPr>
        <w:t>, в связи с чем констатирующая часть постановления дополнена ссылкой на соответствующий правовой акт.</w:t>
      </w:r>
    </w:p>
    <w:p w:rsidR="00A90B4C" w:rsidRDefault="00A90B4C" w:rsidP="00697D45">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2 статьи 5 раздела </w:t>
      </w:r>
      <w:r>
        <w:rPr>
          <w:rFonts w:ascii="Times New Roman" w:hAnsi="Times New Roman" w:cs="Times New Roman"/>
          <w:sz w:val="28"/>
          <w:szCs w:val="28"/>
          <w:lang w:val="en-US"/>
        </w:rPr>
        <w:t>III</w:t>
      </w:r>
      <w:r w:rsidRPr="00A90B4C">
        <w:rPr>
          <w:rFonts w:ascii="Times New Roman" w:hAnsi="Times New Roman" w:cs="Times New Roman"/>
          <w:sz w:val="28"/>
          <w:szCs w:val="28"/>
        </w:rPr>
        <w:t xml:space="preserve"> Положени</w:t>
      </w:r>
      <w:r>
        <w:rPr>
          <w:rFonts w:ascii="Times New Roman" w:hAnsi="Times New Roman" w:cs="Times New Roman"/>
          <w:sz w:val="28"/>
          <w:szCs w:val="28"/>
        </w:rPr>
        <w:t xml:space="preserve">я </w:t>
      </w:r>
      <w:r w:rsidRPr="00A90B4C">
        <w:rPr>
          <w:rFonts w:ascii="Times New Roman" w:hAnsi="Times New Roman" w:cs="Times New Roman"/>
          <w:sz w:val="28"/>
          <w:szCs w:val="28"/>
        </w:rPr>
        <w:t>о размещении нестационарных торговых объектов на территории города Сургута</w:t>
      </w:r>
      <w:r>
        <w:rPr>
          <w:rFonts w:ascii="Times New Roman" w:hAnsi="Times New Roman" w:cs="Times New Roman"/>
          <w:sz w:val="28"/>
          <w:szCs w:val="28"/>
        </w:rPr>
        <w:t xml:space="preserve"> (приложение 1 к постановлению) откорректирован в соответствии с </w:t>
      </w:r>
      <w:r w:rsidRPr="00A90B4C">
        <w:rPr>
          <w:rFonts w:ascii="Times New Roman" w:hAnsi="Times New Roman" w:cs="Times New Roman"/>
          <w:sz w:val="28"/>
          <w:szCs w:val="28"/>
        </w:rPr>
        <w:t xml:space="preserve">приказом Департамента экономического развития Ханты-Мансийского автономного округа – Югры от 24.12.2010 № 1-нп </w:t>
      </w:r>
      <w:r>
        <w:rPr>
          <w:rFonts w:ascii="Times New Roman" w:hAnsi="Times New Roman" w:cs="Times New Roman"/>
          <w:sz w:val="28"/>
          <w:szCs w:val="28"/>
        </w:rPr>
        <w:t xml:space="preserve">                                 </w:t>
      </w:r>
      <w:r w:rsidRPr="00A90B4C">
        <w:rPr>
          <w:rFonts w:ascii="Times New Roman" w:hAnsi="Times New Roman" w:cs="Times New Roman"/>
          <w:sz w:val="28"/>
          <w:szCs w:val="28"/>
        </w:rPr>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697D45">
        <w:rPr>
          <w:rFonts w:ascii="Times New Roman" w:hAnsi="Times New Roman" w:cs="Times New Roman"/>
          <w:sz w:val="28"/>
          <w:szCs w:val="28"/>
        </w:rPr>
        <w:t>, пункт 6 которого предусматривает утверждение с</w:t>
      </w:r>
      <w:r w:rsidR="00697D45" w:rsidRPr="00697D45">
        <w:rPr>
          <w:rFonts w:ascii="Times New Roman" w:hAnsi="Times New Roman" w:cs="Times New Roman"/>
          <w:sz w:val="28"/>
          <w:szCs w:val="28"/>
        </w:rPr>
        <w:t>хем</w:t>
      </w:r>
      <w:r w:rsidR="00697D45">
        <w:rPr>
          <w:rFonts w:ascii="Times New Roman" w:hAnsi="Times New Roman" w:cs="Times New Roman"/>
          <w:sz w:val="28"/>
          <w:szCs w:val="28"/>
        </w:rPr>
        <w:t xml:space="preserve">ы размещения муниципальным правовым актом, принятым </w:t>
      </w:r>
      <w:r w:rsidR="00697D45" w:rsidRPr="00697D45">
        <w:rPr>
          <w:rFonts w:ascii="Times New Roman" w:hAnsi="Times New Roman" w:cs="Times New Roman"/>
          <w:sz w:val="28"/>
          <w:szCs w:val="28"/>
        </w:rPr>
        <w:t>с учетом публичных слушаний, в случае их проведения.</w:t>
      </w:r>
    </w:p>
    <w:p w:rsidR="00A90B4C" w:rsidRDefault="00697D45" w:rsidP="00A90B4C">
      <w:pPr>
        <w:pStyle w:val="ConsPlusNonformat"/>
        <w:suppressAutoHyphens/>
        <w:jc w:val="both"/>
        <w:rPr>
          <w:rFonts w:ascii="Times New Roman" w:hAnsi="Times New Roman" w:cs="Times New Roman"/>
          <w:sz w:val="28"/>
          <w:szCs w:val="28"/>
        </w:rPr>
      </w:pPr>
      <w:r>
        <w:rPr>
          <w:rFonts w:ascii="Times New Roman" w:hAnsi="Times New Roman" w:cs="Times New Roman"/>
          <w:sz w:val="28"/>
          <w:szCs w:val="28"/>
        </w:rPr>
        <w:tab/>
        <w:t>Из пункта 4 пункта 6 раздела 3 приложения 1 к постановлению исключен</w:t>
      </w:r>
      <w:r w:rsidR="008F76B3">
        <w:rPr>
          <w:rFonts w:ascii="Times New Roman" w:hAnsi="Times New Roman" w:cs="Times New Roman"/>
          <w:sz w:val="28"/>
          <w:szCs w:val="28"/>
        </w:rPr>
        <w:t>а временная норма, предоставляющая право на</w:t>
      </w:r>
      <w:r>
        <w:rPr>
          <w:rFonts w:ascii="Times New Roman" w:hAnsi="Times New Roman" w:cs="Times New Roman"/>
          <w:sz w:val="28"/>
          <w:szCs w:val="28"/>
        </w:rPr>
        <w:t xml:space="preserve"> размещени</w:t>
      </w:r>
      <w:r w:rsidR="008F76B3">
        <w:rPr>
          <w:rFonts w:ascii="Times New Roman" w:hAnsi="Times New Roman" w:cs="Times New Roman"/>
          <w:sz w:val="28"/>
          <w:szCs w:val="28"/>
        </w:rPr>
        <w:t>е</w:t>
      </w:r>
      <w:r>
        <w:rPr>
          <w:rFonts w:ascii="Times New Roman" w:hAnsi="Times New Roman" w:cs="Times New Roman"/>
          <w:sz w:val="28"/>
          <w:szCs w:val="28"/>
        </w:rPr>
        <w:t xml:space="preserve"> киосков со специализацией «Периодическая печать», «Распространение (реализация) лотерейных </w:t>
      </w:r>
      <w:proofErr w:type="gramStart"/>
      <w:r>
        <w:rPr>
          <w:rFonts w:ascii="Times New Roman" w:hAnsi="Times New Roman" w:cs="Times New Roman"/>
          <w:sz w:val="28"/>
          <w:szCs w:val="28"/>
        </w:rPr>
        <w:t>билетов»</w:t>
      </w:r>
      <w:r w:rsidR="008F76B3">
        <w:rPr>
          <w:rFonts w:ascii="Times New Roman" w:hAnsi="Times New Roman" w:cs="Times New Roman"/>
          <w:sz w:val="28"/>
          <w:szCs w:val="28"/>
        </w:rPr>
        <w:t xml:space="preserve">   </w:t>
      </w:r>
      <w:proofErr w:type="gramEnd"/>
      <w:r w:rsidR="008F76B3">
        <w:rPr>
          <w:rFonts w:ascii="Times New Roman" w:hAnsi="Times New Roman" w:cs="Times New Roman"/>
          <w:sz w:val="28"/>
          <w:szCs w:val="28"/>
        </w:rPr>
        <w:t xml:space="preserve">                </w:t>
      </w:r>
      <w:r>
        <w:rPr>
          <w:rFonts w:ascii="Times New Roman" w:hAnsi="Times New Roman" w:cs="Times New Roman"/>
          <w:sz w:val="28"/>
          <w:szCs w:val="28"/>
        </w:rPr>
        <w:t xml:space="preserve"> в границах красных линий (полосах отвода) автомобильных дорог общего пользования в связи</w:t>
      </w:r>
      <w:r w:rsidR="008F76B3">
        <w:rPr>
          <w:rFonts w:ascii="Times New Roman" w:hAnsi="Times New Roman" w:cs="Times New Roman"/>
          <w:sz w:val="28"/>
          <w:szCs w:val="28"/>
        </w:rPr>
        <w:t xml:space="preserve">. Срок </w:t>
      </w:r>
      <w:r>
        <w:rPr>
          <w:rFonts w:ascii="Times New Roman" w:hAnsi="Times New Roman" w:cs="Times New Roman"/>
          <w:sz w:val="28"/>
          <w:szCs w:val="28"/>
        </w:rPr>
        <w:t>предоставления такого права</w:t>
      </w:r>
      <w:r w:rsidR="008F76B3">
        <w:rPr>
          <w:rFonts w:ascii="Times New Roman" w:hAnsi="Times New Roman" w:cs="Times New Roman"/>
          <w:sz w:val="28"/>
          <w:szCs w:val="28"/>
        </w:rPr>
        <w:t xml:space="preserve"> истек </w:t>
      </w:r>
      <w:r>
        <w:rPr>
          <w:rFonts w:ascii="Times New Roman" w:hAnsi="Times New Roman" w:cs="Times New Roman"/>
          <w:sz w:val="28"/>
          <w:szCs w:val="28"/>
        </w:rPr>
        <w:t xml:space="preserve">31.12.2019. </w:t>
      </w:r>
    </w:p>
    <w:p w:rsidR="00756D2F" w:rsidRDefault="00697D45" w:rsidP="00756D2F">
      <w:pPr>
        <w:pStyle w:val="ConsPlusNonformat"/>
        <w:suppressAutoHyphens/>
        <w:jc w:val="both"/>
        <w:rPr>
          <w:rFonts w:ascii="Times New Roman" w:hAnsi="Times New Roman" w:cs="Times New Roman"/>
          <w:sz w:val="28"/>
          <w:szCs w:val="28"/>
        </w:rPr>
      </w:pPr>
      <w:r>
        <w:rPr>
          <w:rFonts w:ascii="Times New Roman" w:hAnsi="Times New Roman" w:cs="Times New Roman"/>
          <w:sz w:val="28"/>
          <w:szCs w:val="28"/>
        </w:rPr>
        <w:tab/>
        <w:t xml:space="preserve">Абзац 2 пункта 18.4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697D45">
        <w:rPr>
          <w:rFonts w:ascii="Times New Roman" w:hAnsi="Times New Roman" w:cs="Times New Roman"/>
          <w:sz w:val="28"/>
          <w:szCs w:val="28"/>
        </w:rPr>
        <w:t>приложения 1 к постановлению</w:t>
      </w:r>
      <w:r w:rsidR="006974FB">
        <w:rPr>
          <w:rFonts w:ascii="Times New Roman" w:hAnsi="Times New Roman" w:cs="Times New Roman"/>
          <w:sz w:val="28"/>
          <w:szCs w:val="28"/>
        </w:rPr>
        <w:t xml:space="preserve"> был предусмотрен в связи с принятие</w:t>
      </w:r>
      <w:r w:rsidR="008F76B3">
        <w:rPr>
          <w:rFonts w:ascii="Times New Roman" w:hAnsi="Times New Roman" w:cs="Times New Roman"/>
          <w:sz w:val="28"/>
          <w:szCs w:val="28"/>
        </w:rPr>
        <w:t>м</w:t>
      </w:r>
      <w:r w:rsidR="006974FB">
        <w:rPr>
          <w:rFonts w:ascii="Times New Roman" w:hAnsi="Times New Roman" w:cs="Times New Roman"/>
          <w:sz w:val="28"/>
          <w:szCs w:val="28"/>
        </w:rPr>
        <w:t xml:space="preserve"> в 2017 году постановления Администрации города № 9589, регулирующего порядок размещения нестационарных торговых объектов на территории города, которым были установлены новые требований</w:t>
      </w:r>
      <w:r w:rsidR="006974FB" w:rsidRPr="006974FB">
        <w:rPr>
          <w:rFonts w:ascii="Times New Roman" w:hAnsi="Times New Roman" w:cs="Times New Roman"/>
          <w:sz w:val="28"/>
          <w:szCs w:val="28"/>
        </w:rPr>
        <w:t xml:space="preserve"> </w:t>
      </w:r>
      <w:r w:rsidR="006974FB">
        <w:rPr>
          <w:rFonts w:ascii="Times New Roman" w:hAnsi="Times New Roman" w:cs="Times New Roman"/>
          <w:sz w:val="28"/>
          <w:szCs w:val="28"/>
        </w:rPr>
        <w:t>к НТО, в том числе к вне</w:t>
      </w:r>
      <w:r w:rsidR="005D4C26">
        <w:rPr>
          <w:rFonts w:ascii="Times New Roman" w:hAnsi="Times New Roman" w:cs="Times New Roman"/>
          <w:sz w:val="28"/>
          <w:szCs w:val="28"/>
        </w:rPr>
        <w:t xml:space="preserve">шнему виду объектов (материалы </w:t>
      </w:r>
      <w:r w:rsidR="006974FB">
        <w:rPr>
          <w:rFonts w:ascii="Times New Roman" w:hAnsi="Times New Roman" w:cs="Times New Roman"/>
          <w:sz w:val="28"/>
          <w:szCs w:val="28"/>
        </w:rPr>
        <w:t xml:space="preserve">фасадов, цвет и </w:t>
      </w:r>
      <w:proofErr w:type="spellStart"/>
      <w:r w:rsidR="006974FB">
        <w:rPr>
          <w:rFonts w:ascii="Times New Roman" w:hAnsi="Times New Roman" w:cs="Times New Roman"/>
          <w:sz w:val="28"/>
          <w:szCs w:val="28"/>
        </w:rPr>
        <w:t>др</w:t>
      </w:r>
      <w:proofErr w:type="spellEnd"/>
      <w:r w:rsidR="006974FB">
        <w:rPr>
          <w:rFonts w:ascii="Times New Roman" w:hAnsi="Times New Roman" w:cs="Times New Roman"/>
          <w:sz w:val="28"/>
          <w:szCs w:val="28"/>
        </w:rPr>
        <w:t>). С целью приведения внешнего вида объектов в соответствие с установленными требованиями, в связи</w:t>
      </w:r>
      <w:r w:rsidR="00736D83">
        <w:rPr>
          <w:rFonts w:ascii="Times New Roman" w:hAnsi="Times New Roman" w:cs="Times New Roman"/>
          <w:sz w:val="28"/>
          <w:szCs w:val="28"/>
        </w:rPr>
        <w:t xml:space="preserve">                 </w:t>
      </w:r>
      <w:r w:rsidR="006974FB">
        <w:rPr>
          <w:rFonts w:ascii="Times New Roman" w:hAnsi="Times New Roman" w:cs="Times New Roman"/>
          <w:sz w:val="28"/>
          <w:szCs w:val="28"/>
        </w:rPr>
        <w:t xml:space="preserve"> с отделкой фасадов </w:t>
      </w:r>
      <w:proofErr w:type="spellStart"/>
      <w:r w:rsidR="006974FB">
        <w:rPr>
          <w:rFonts w:ascii="Times New Roman" w:hAnsi="Times New Roman" w:cs="Times New Roman"/>
          <w:sz w:val="28"/>
          <w:szCs w:val="28"/>
        </w:rPr>
        <w:t>сайдингом</w:t>
      </w:r>
      <w:proofErr w:type="spellEnd"/>
      <w:r w:rsidR="006974FB">
        <w:rPr>
          <w:rFonts w:ascii="Times New Roman" w:hAnsi="Times New Roman" w:cs="Times New Roman"/>
          <w:sz w:val="28"/>
          <w:szCs w:val="28"/>
        </w:rPr>
        <w:t xml:space="preserve">, </w:t>
      </w:r>
      <w:r w:rsidR="00876036">
        <w:rPr>
          <w:rFonts w:ascii="Times New Roman" w:hAnsi="Times New Roman" w:cs="Times New Roman"/>
          <w:sz w:val="28"/>
          <w:szCs w:val="28"/>
        </w:rPr>
        <w:t>площадь нестационарных торговых объектов менялась. В связи с чем была предусмотрена возможность увеличения площади объектов, но не более, чем на 1 метр.</w:t>
      </w:r>
      <w:r w:rsidR="008F76B3">
        <w:rPr>
          <w:rFonts w:ascii="Times New Roman" w:hAnsi="Times New Roman" w:cs="Times New Roman"/>
          <w:sz w:val="28"/>
          <w:szCs w:val="28"/>
        </w:rPr>
        <w:t xml:space="preserve"> </w:t>
      </w:r>
      <w:r w:rsidR="00876036">
        <w:rPr>
          <w:rFonts w:ascii="Times New Roman" w:hAnsi="Times New Roman" w:cs="Times New Roman"/>
          <w:sz w:val="28"/>
          <w:szCs w:val="28"/>
        </w:rPr>
        <w:t>На сегодняшний день приемка всех объектов осуществлена, заключены договоры на размещение с указанием фактической площади объектов. Сведения, включенные в схему размещения НТО, откорректированы.</w:t>
      </w:r>
    </w:p>
    <w:p w:rsidR="00756D2F" w:rsidRPr="00756D2F" w:rsidRDefault="00756D2F" w:rsidP="00756D2F">
      <w:pPr>
        <w:pStyle w:val="ConsPlusNonformat"/>
        <w:suppressAutoHyphens/>
        <w:ind w:firstLine="708"/>
        <w:jc w:val="both"/>
        <w:rPr>
          <w:rFonts w:ascii="Times New Roman" w:hAnsi="Times New Roman" w:cs="Times New Roman"/>
          <w:sz w:val="28"/>
          <w:szCs w:val="28"/>
        </w:rPr>
      </w:pPr>
      <w:r w:rsidRPr="00756D2F">
        <w:rPr>
          <w:rFonts w:ascii="Times New Roman" w:hAnsi="Times New Roman" w:cs="Times New Roman"/>
          <w:sz w:val="28"/>
          <w:szCs w:val="28"/>
        </w:rPr>
        <w:t xml:space="preserve">Признание утратившим силу абзаца 3 пункта 19 порядка заключения договоров                    на размещение нестационарных торговых объектов без проведения аукциона                                              с внесением соответствующих изменений в типовую форму договора на размещение (приложение 4) обусловлено тем, что изменение цены договора осуществляется в связи с изменением (увеличением) коэффициента индекса потребительских цен на товары и услуги по Российской Федерации, применяемого при исчислении величины </w:t>
      </w:r>
      <w:r w:rsidRPr="00756D2F">
        <w:rPr>
          <w:rFonts w:ascii="Times New Roman" w:hAnsi="Times New Roman" w:cs="Times New Roman"/>
          <w:sz w:val="28"/>
          <w:szCs w:val="28"/>
        </w:rPr>
        <w:lastRenderedPageBreak/>
        <w:t>базовой ставки платы за размещение нестационарного торгового объекта. При этом индекс потребительских цен устанавливается на календарный год, но официальная информация публикуется Федеральной службой государственной статистики по итогам года в конце января – начале февраля. Таким образом, применение при расчете в текущем квартале индекса потребительских цен прошлого года является неактуальным.</w:t>
      </w:r>
    </w:p>
    <w:p w:rsidR="005D4C26" w:rsidRPr="00756D2F" w:rsidRDefault="00876036" w:rsidP="00756D2F">
      <w:pPr>
        <w:pStyle w:val="ConsPlusNonformat"/>
        <w:suppressAutoHyphens/>
        <w:jc w:val="both"/>
        <w:rPr>
          <w:rFonts w:ascii="Times New Roman" w:hAnsi="Times New Roman" w:cs="Times New Roman"/>
          <w:sz w:val="28"/>
          <w:szCs w:val="28"/>
        </w:rPr>
      </w:pPr>
      <w:r w:rsidRPr="00756D2F">
        <w:rPr>
          <w:rFonts w:ascii="Times New Roman" w:hAnsi="Times New Roman" w:cs="Times New Roman"/>
          <w:sz w:val="28"/>
          <w:szCs w:val="28"/>
        </w:rPr>
        <w:tab/>
      </w:r>
      <w:r w:rsidR="005D4C26" w:rsidRPr="00756D2F">
        <w:rPr>
          <w:rFonts w:ascii="Times New Roman" w:hAnsi="Times New Roman" w:cs="Times New Roman"/>
          <w:sz w:val="28"/>
          <w:szCs w:val="28"/>
        </w:rPr>
        <w:t xml:space="preserve">Подпункт 2 пункта 19.2 раздела </w:t>
      </w:r>
      <w:r w:rsidR="005D4C26" w:rsidRPr="00756D2F">
        <w:rPr>
          <w:rFonts w:ascii="Times New Roman" w:hAnsi="Times New Roman" w:cs="Times New Roman"/>
          <w:sz w:val="28"/>
          <w:szCs w:val="28"/>
          <w:lang w:val="en-US"/>
        </w:rPr>
        <w:t>III</w:t>
      </w:r>
      <w:r w:rsidR="005D4C26" w:rsidRPr="00756D2F">
        <w:rPr>
          <w:rFonts w:ascii="Times New Roman" w:hAnsi="Times New Roman" w:cs="Times New Roman"/>
          <w:sz w:val="28"/>
          <w:szCs w:val="28"/>
        </w:rPr>
        <w:t xml:space="preserve"> приложения 1 к постановлению дополнено основанием для расторжения договора на размещение в одностороннем порядке уполномоченным органом в случае неоднократного (два и более раз) выявления нарушений Правил благоустройства территории города Сургута, </w:t>
      </w:r>
      <w:r w:rsidR="00736D83" w:rsidRPr="00756D2F">
        <w:rPr>
          <w:rFonts w:ascii="Times New Roman" w:hAnsi="Times New Roman" w:cs="Times New Roman"/>
          <w:sz w:val="28"/>
          <w:szCs w:val="28"/>
        </w:rPr>
        <w:t>утвержденных решением</w:t>
      </w:r>
      <w:r w:rsidR="005D4C26" w:rsidRPr="00756D2F">
        <w:rPr>
          <w:rFonts w:ascii="Times New Roman" w:hAnsi="Times New Roman" w:cs="Times New Roman"/>
          <w:sz w:val="28"/>
          <w:szCs w:val="28"/>
        </w:rPr>
        <w:t xml:space="preserve"> Думы города Сургута от 26.12.2017 № 206-VI ДГ.</w:t>
      </w:r>
    </w:p>
    <w:p w:rsidR="00736D83" w:rsidRDefault="00736D83" w:rsidP="001871E6">
      <w:pPr>
        <w:ind w:firstLine="709"/>
        <w:jc w:val="both"/>
        <w:rPr>
          <w:sz w:val="28"/>
          <w:szCs w:val="28"/>
        </w:rPr>
      </w:pPr>
      <w:r>
        <w:rPr>
          <w:sz w:val="28"/>
          <w:szCs w:val="28"/>
        </w:rPr>
        <w:t>В п</w:t>
      </w:r>
      <w:r w:rsidR="005D4C26">
        <w:rPr>
          <w:sz w:val="28"/>
          <w:szCs w:val="28"/>
        </w:rPr>
        <w:t>ервоначальн</w:t>
      </w:r>
      <w:r>
        <w:rPr>
          <w:sz w:val="28"/>
          <w:szCs w:val="28"/>
        </w:rPr>
        <w:t>ой</w:t>
      </w:r>
      <w:r w:rsidR="005D4C26">
        <w:rPr>
          <w:sz w:val="28"/>
          <w:szCs w:val="28"/>
        </w:rPr>
        <w:t xml:space="preserve"> редакци</w:t>
      </w:r>
      <w:r>
        <w:rPr>
          <w:sz w:val="28"/>
          <w:szCs w:val="28"/>
        </w:rPr>
        <w:t>и</w:t>
      </w:r>
      <w:r w:rsidR="005D4C26">
        <w:rPr>
          <w:sz w:val="28"/>
          <w:szCs w:val="28"/>
        </w:rPr>
        <w:t xml:space="preserve"> постановления</w:t>
      </w:r>
      <w:r w:rsidR="005D4C26" w:rsidRPr="005D4C26">
        <w:rPr>
          <w:sz w:val="28"/>
          <w:szCs w:val="28"/>
        </w:rPr>
        <w:t xml:space="preserve"> Администрации города </w:t>
      </w:r>
      <w:r>
        <w:rPr>
          <w:sz w:val="28"/>
          <w:szCs w:val="28"/>
        </w:rPr>
        <w:t xml:space="preserve">                                </w:t>
      </w:r>
      <w:r w:rsidR="005D4C26" w:rsidRPr="005D4C26">
        <w:rPr>
          <w:sz w:val="28"/>
          <w:szCs w:val="28"/>
        </w:rPr>
        <w:t>от 09.11.2017</w:t>
      </w:r>
      <w:r>
        <w:rPr>
          <w:sz w:val="28"/>
          <w:szCs w:val="28"/>
        </w:rPr>
        <w:t xml:space="preserve"> №</w:t>
      </w:r>
      <w:r w:rsidR="005D4C26" w:rsidRPr="005D4C26">
        <w:rPr>
          <w:sz w:val="28"/>
          <w:szCs w:val="28"/>
        </w:rPr>
        <w:t xml:space="preserve"> 9589 «О размещении нестационарных торговых объектов </w:t>
      </w:r>
      <w:r w:rsidR="001871E6">
        <w:rPr>
          <w:sz w:val="28"/>
          <w:szCs w:val="28"/>
        </w:rPr>
        <w:t xml:space="preserve">                       </w:t>
      </w:r>
      <w:r w:rsidR="005D4C26" w:rsidRPr="005D4C26">
        <w:rPr>
          <w:sz w:val="28"/>
          <w:szCs w:val="28"/>
        </w:rPr>
        <w:t>на территории города Сургута»</w:t>
      </w:r>
      <w:r w:rsidR="005D4C26">
        <w:rPr>
          <w:sz w:val="28"/>
          <w:szCs w:val="28"/>
        </w:rPr>
        <w:t xml:space="preserve"> данное основание </w:t>
      </w:r>
      <w:r>
        <w:rPr>
          <w:sz w:val="28"/>
          <w:szCs w:val="28"/>
        </w:rPr>
        <w:t xml:space="preserve">было </w:t>
      </w:r>
      <w:r w:rsidR="005D4C26">
        <w:rPr>
          <w:sz w:val="28"/>
          <w:szCs w:val="28"/>
        </w:rPr>
        <w:t>предусм</w:t>
      </w:r>
      <w:r>
        <w:rPr>
          <w:sz w:val="28"/>
          <w:szCs w:val="28"/>
        </w:rPr>
        <w:t xml:space="preserve">отрено. Так как </w:t>
      </w:r>
      <w:r w:rsidRPr="00736D83">
        <w:rPr>
          <w:sz w:val="28"/>
          <w:szCs w:val="28"/>
        </w:rPr>
        <w:t>Закон</w:t>
      </w:r>
      <w:r>
        <w:rPr>
          <w:sz w:val="28"/>
          <w:szCs w:val="28"/>
        </w:rPr>
        <w:t>ом</w:t>
      </w:r>
      <w:r w:rsidRPr="00736D83">
        <w:rPr>
          <w:sz w:val="28"/>
          <w:szCs w:val="28"/>
        </w:rPr>
        <w:t xml:space="preserve"> Ханты-Мансийского АО </w:t>
      </w:r>
      <w:r>
        <w:rPr>
          <w:sz w:val="28"/>
          <w:szCs w:val="28"/>
        </w:rPr>
        <w:t>–</w:t>
      </w:r>
      <w:r w:rsidRPr="00736D83">
        <w:rPr>
          <w:sz w:val="28"/>
          <w:szCs w:val="28"/>
        </w:rPr>
        <w:t xml:space="preserve"> Югры от 11</w:t>
      </w:r>
      <w:r>
        <w:rPr>
          <w:sz w:val="28"/>
          <w:szCs w:val="28"/>
        </w:rPr>
        <w:t>.06.</w:t>
      </w:r>
      <w:r w:rsidRPr="00736D83">
        <w:rPr>
          <w:sz w:val="28"/>
          <w:szCs w:val="28"/>
        </w:rPr>
        <w:t xml:space="preserve">2010 </w:t>
      </w:r>
      <w:r>
        <w:rPr>
          <w:sz w:val="28"/>
          <w:szCs w:val="28"/>
        </w:rPr>
        <w:t>№</w:t>
      </w:r>
      <w:r w:rsidRPr="00736D83">
        <w:rPr>
          <w:sz w:val="28"/>
          <w:szCs w:val="28"/>
        </w:rPr>
        <w:t xml:space="preserve"> 102-оз </w:t>
      </w:r>
      <w:r w:rsidR="001871E6">
        <w:rPr>
          <w:sz w:val="28"/>
          <w:szCs w:val="28"/>
        </w:rPr>
        <w:t xml:space="preserve">                                                </w:t>
      </w:r>
      <w:proofErr w:type="gramStart"/>
      <w:r w:rsidR="001871E6">
        <w:rPr>
          <w:sz w:val="28"/>
          <w:szCs w:val="28"/>
        </w:rPr>
        <w:t xml:space="preserve">   </w:t>
      </w:r>
      <w:r>
        <w:rPr>
          <w:sz w:val="28"/>
          <w:szCs w:val="28"/>
        </w:rPr>
        <w:t>«</w:t>
      </w:r>
      <w:proofErr w:type="gramEnd"/>
      <w:r w:rsidRPr="00736D83">
        <w:rPr>
          <w:sz w:val="28"/>
          <w:szCs w:val="28"/>
        </w:rPr>
        <w:t>Об а</w:t>
      </w:r>
      <w:r>
        <w:rPr>
          <w:sz w:val="28"/>
          <w:szCs w:val="28"/>
        </w:rPr>
        <w:t>дминистративных правонарушениях»</w:t>
      </w:r>
      <w:r w:rsidR="00804E2B">
        <w:rPr>
          <w:sz w:val="28"/>
          <w:szCs w:val="28"/>
        </w:rPr>
        <w:t xml:space="preserve"> (далее – Закон № 102-оз)</w:t>
      </w:r>
      <w:r>
        <w:rPr>
          <w:sz w:val="28"/>
          <w:szCs w:val="28"/>
        </w:rPr>
        <w:t>, в редакции действующей в период принятия постановления № 9589, прямо предусматривалась ответственность за н</w:t>
      </w:r>
      <w:r w:rsidRPr="00736D83">
        <w:rPr>
          <w:sz w:val="28"/>
          <w:szCs w:val="28"/>
        </w:rPr>
        <w:t>арушение правил благоустройства территорий поселений, городских округов</w:t>
      </w:r>
      <w:r>
        <w:rPr>
          <w:sz w:val="28"/>
          <w:szCs w:val="28"/>
        </w:rPr>
        <w:t xml:space="preserve"> (с</w:t>
      </w:r>
      <w:r w:rsidRPr="00736D83">
        <w:rPr>
          <w:sz w:val="28"/>
          <w:szCs w:val="28"/>
        </w:rPr>
        <w:t>татья 30</w:t>
      </w:r>
      <w:r>
        <w:rPr>
          <w:sz w:val="28"/>
          <w:szCs w:val="28"/>
        </w:rPr>
        <w:t>).</w:t>
      </w:r>
    </w:p>
    <w:p w:rsidR="00924E11" w:rsidRPr="00736D83" w:rsidRDefault="00736D83" w:rsidP="00804E2B">
      <w:pPr>
        <w:jc w:val="both"/>
        <w:rPr>
          <w:sz w:val="28"/>
          <w:szCs w:val="28"/>
        </w:rPr>
      </w:pPr>
      <w:r>
        <w:rPr>
          <w:sz w:val="28"/>
          <w:szCs w:val="28"/>
        </w:rPr>
        <w:t xml:space="preserve"> </w:t>
      </w:r>
      <w:r>
        <w:rPr>
          <w:sz w:val="28"/>
          <w:szCs w:val="28"/>
        </w:rPr>
        <w:tab/>
        <w:t xml:space="preserve">Указанное основание об одностороннем расторжении договора было исключено из постановления </w:t>
      </w:r>
      <w:r w:rsidR="008F76B3">
        <w:rPr>
          <w:sz w:val="28"/>
          <w:szCs w:val="28"/>
        </w:rPr>
        <w:t xml:space="preserve">по </w:t>
      </w:r>
      <w:r w:rsidRPr="00736D83">
        <w:rPr>
          <w:color w:val="000000" w:themeColor="text1"/>
          <w:sz w:val="28"/>
          <w:szCs w:val="28"/>
        </w:rPr>
        <w:t>протест</w:t>
      </w:r>
      <w:r w:rsidR="008F76B3">
        <w:rPr>
          <w:color w:val="000000" w:themeColor="text1"/>
          <w:sz w:val="28"/>
          <w:szCs w:val="28"/>
        </w:rPr>
        <w:t>у</w:t>
      </w:r>
      <w:r w:rsidRPr="00736D83">
        <w:rPr>
          <w:color w:val="000000" w:themeColor="text1"/>
          <w:sz w:val="28"/>
          <w:szCs w:val="28"/>
        </w:rPr>
        <w:t xml:space="preserve"> </w:t>
      </w:r>
      <w:r>
        <w:rPr>
          <w:color w:val="000000" w:themeColor="text1"/>
          <w:sz w:val="28"/>
          <w:szCs w:val="28"/>
        </w:rPr>
        <w:t>п</w:t>
      </w:r>
      <w:r w:rsidRPr="00736D83">
        <w:rPr>
          <w:color w:val="000000" w:themeColor="text1"/>
          <w:sz w:val="28"/>
          <w:szCs w:val="28"/>
        </w:rPr>
        <w:t>рокуратуры города Сургута</w:t>
      </w:r>
      <w:r w:rsidR="008F76B3">
        <w:rPr>
          <w:color w:val="000000" w:themeColor="text1"/>
          <w:sz w:val="28"/>
          <w:szCs w:val="28"/>
        </w:rPr>
        <w:t xml:space="preserve"> </w:t>
      </w:r>
      <w:r w:rsidRPr="00736D83">
        <w:rPr>
          <w:color w:val="000000" w:themeColor="text1"/>
          <w:sz w:val="28"/>
          <w:szCs w:val="28"/>
        </w:rPr>
        <w:t>от 17.07.2019 № 07-03-2019</w:t>
      </w:r>
      <w:r>
        <w:rPr>
          <w:color w:val="000000" w:themeColor="text1"/>
          <w:sz w:val="28"/>
          <w:szCs w:val="28"/>
        </w:rPr>
        <w:t xml:space="preserve"> </w:t>
      </w:r>
      <w:r w:rsidR="008F76B3">
        <w:rPr>
          <w:color w:val="000000" w:themeColor="text1"/>
          <w:sz w:val="28"/>
          <w:szCs w:val="28"/>
        </w:rPr>
        <w:t xml:space="preserve">в связи с </w:t>
      </w:r>
      <w:r>
        <w:rPr>
          <w:color w:val="000000" w:themeColor="text1"/>
          <w:sz w:val="28"/>
          <w:szCs w:val="28"/>
        </w:rPr>
        <w:t>исключени</w:t>
      </w:r>
      <w:r w:rsidR="008F76B3">
        <w:rPr>
          <w:color w:val="000000" w:themeColor="text1"/>
          <w:sz w:val="28"/>
          <w:szCs w:val="28"/>
        </w:rPr>
        <w:t>ем</w:t>
      </w:r>
      <w:r>
        <w:rPr>
          <w:color w:val="000000" w:themeColor="text1"/>
          <w:sz w:val="28"/>
          <w:szCs w:val="28"/>
        </w:rPr>
        <w:t xml:space="preserve"> </w:t>
      </w:r>
      <w:r w:rsidRPr="00736D83">
        <w:rPr>
          <w:color w:val="000000" w:themeColor="text1"/>
          <w:sz w:val="28"/>
          <w:szCs w:val="28"/>
        </w:rPr>
        <w:t>ответственност</w:t>
      </w:r>
      <w:r>
        <w:rPr>
          <w:color w:val="000000" w:themeColor="text1"/>
          <w:sz w:val="28"/>
          <w:szCs w:val="28"/>
        </w:rPr>
        <w:t>и</w:t>
      </w:r>
      <w:r w:rsidRPr="00736D83">
        <w:rPr>
          <w:color w:val="000000" w:themeColor="text1"/>
          <w:sz w:val="28"/>
          <w:szCs w:val="28"/>
        </w:rPr>
        <w:t xml:space="preserve"> за нарушение </w:t>
      </w:r>
      <w:r w:rsidRPr="00736D83">
        <w:rPr>
          <w:sz w:val="28"/>
          <w:szCs w:val="28"/>
        </w:rPr>
        <w:t>утвержденных муниципальными нормативными правовыми актами правил благоустройства территорий, ранее предусмотренн</w:t>
      </w:r>
      <w:r w:rsidR="008F76B3">
        <w:rPr>
          <w:sz w:val="28"/>
          <w:szCs w:val="28"/>
        </w:rPr>
        <w:t>ой</w:t>
      </w:r>
      <w:r w:rsidRPr="00736D83">
        <w:rPr>
          <w:sz w:val="28"/>
          <w:szCs w:val="28"/>
        </w:rPr>
        <w:t xml:space="preserve"> ст</w:t>
      </w:r>
      <w:r w:rsidR="00804E2B">
        <w:rPr>
          <w:sz w:val="28"/>
          <w:szCs w:val="28"/>
        </w:rPr>
        <w:t xml:space="preserve">атьей </w:t>
      </w:r>
      <w:r w:rsidRPr="00736D83">
        <w:rPr>
          <w:sz w:val="28"/>
          <w:szCs w:val="28"/>
        </w:rPr>
        <w:t>30 Закона</w:t>
      </w:r>
      <w:r w:rsidR="00804E2B">
        <w:rPr>
          <w:sz w:val="28"/>
          <w:szCs w:val="28"/>
        </w:rPr>
        <w:t xml:space="preserve"> № 102-оз (изменения внесены </w:t>
      </w:r>
      <w:r w:rsidRPr="00736D83">
        <w:rPr>
          <w:color w:val="000000" w:themeColor="text1"/>
          <w:sz w:val="28"/>
          <w:szCs w:val="28"/>
        </w:rPr>
        <w:t>Законом Х</w:t>
      </w:r>
      <w:r w:rsidR="00804E2B">
        <w:rPr>
          <w:color w:val="000000" w:themeColor="text1"/>
          <w:sz w:val="28"/>
          <w:szCs w:val="28"/>
        </w:rPr>
        <w:t>МАО</w:t>
      </w:r>
      <w:r w:rsidRPr="00736D83">
        <w:rPr>
          <w:color w:val="000000" w:themeColor="text1"/>
          <w:sz w:val="28"/>
          <w:szCs w:val="28"/>
        </w:rPr>
        <w:t xml:space="preserve"> – Югры от 28.03.2019 № 25-оз</w:t>
      </w:r>
      <w:r w:rsidR="00804E2B">
        <w:rPr>
          <w:color w:val="000000" w:themeColor="text1"/>
          <w:sz w:val="28"/>
          <w:szCs w:val="28"/>
        </w:rPr>
        <w:t>)</w:t>
      </w:r>
      <w:r w:rsidRPr="00736D83">
        <w:rPr>
          <w:sz w:val="28"/>
          <w:szCs w:val="28"/>
        </w:rPr>
        <w:t>.</w:t>
      </w:r>
      <w:r w:rsidR="00804E2B">
        <w:rPr>
          <w:sz w:val="28"/>
          <w:szCs w:val="28"/>
        </w:rPr>
        <w:t xml:space="preserve"> Постановлением Администрации города </w:t>
      </w:r>
      <w:r w:rsidR="00804E2B" w:rsidRPr="00804E2B">
        <w:rPr>
          <w:sz w:val="28"/>
          <w:szCs w:val="28"/>
        </w:rPr>
        <w:t>от 10.09.2019</w:t>
      </w:r>
      <w:r w:rsidR="00804E2B">
        <w:rPr>
          <w:sz w:val="28"/>
          <w:szCs w:val="28"/>
        </w:rPr>
        <w:t xml:space="preserve"> №</w:t>
      </w:r>
      <w:r w:rsidR="00804E2B" w:rsidRPr="00804E2B">
        <w:rPr>
          <w:sz w:val="28"/>
          <w:szCs w:val="28"/>
        </w:rPr>
        <w:t xml:space="preserve"> 6675</w:t>
      </w:r>
      <w:r w:rsidR="00804E2B">
        <w:rPr>
          <w:sz w:val="28"/>
          <w:szCs w:val="28"/>
        </w:rPr>
        <w:t xml:space="preserve"> были внесены соответствующие изменения</w:t>
      </w:r>
      <w:r w:rsidR="00804E2B" w:rsidRPr="00804E2B">
        <w:rPr>
          <w:sz w:val="28"/>
          <w:szCs w:val="28"/>
        </w:rPr>
        <w:t xml:space="preserve"> </w:t>
      </w:r>
      <w:r w:rsidR="008F76B3">
        <w:rPr>
          <w:sz w:val="28"/>
          <w:szCs w:val="28"/>
        </w:rPr>
        <w:t xml:space="preserve">                                  </w:t>
      </w:r>
      <w:r w:rsidR="00804E2B">
        <w:rPr>
          <w:sz w:val="28"/>
          <w:szCs w:val="28"/>
        </w:rPr>
        <w:t xml:space="preserve">в постановление № 9589. </w:t>
      </w:r>
      <w:r w:rsidR="00924E11">
        <w:rPr>
          <w:sz w:val="28"/>
          <w:szCs w:val="28"/>
        </w:rPr>
        <w:t>При этом</w:t>
      </w:r>
      <w:r w:rsidR="008F76B3">
        <w:rPr>
          <w:sz w:val="28"/>
          <w:szCs w:val="28"/>
        </w:rPr>
        <w:t>,</w:t>
      </w:r>
      <w:r w:rsidR="00924E11">
        <w:rPr>
          <w:sz w:val="28"/>
          <w:szCs w:val="28"/>
        </w:rPr>
        <w:t xml:space="preserve"> Закон № 102-оз </w:t>
      </w:r>
      <w:r w:rsidR="001871E6">
        <w:rPr>
          <w:sz w:val="28"/>
          <w:szCs w:val="28"/>
        </w:rPr>
        <w:t>содержит нормы, предусматривающие ответственность за н</w:t>
      </w:r>
      <w:r w:rsidR="001871E6" w:rsidRPr="001871E6">
        <w:rPr>
          <w:sz w:val="28"/>
          <w:szCs w:val="28"/>
        </w:rPr>
        <w:t>арушение правил благоустройства территории муниципального образования автономного округа</w:t>
      </w:r>
      <w:r w:rsidR="001871E6">
        <w:rPr>
          <w:sz w:val="28"/>
          <w:szCs w:val="28"/>
        </w:rPr>
        <w:t>, статьи 27, 29, 29.1, 30, 30.2. В связи с чем, подпункт 2 ст</w:t>
      </w:r>
      <w:r w:rsidR="008F76B3">
        <w:rPr>
          <w:sz w:val="28"/>
          <w:szCs w:val="28"/>
        </w:rPr>
        <w:t xml:space="preserve">атьи </w:t>
      </w:r>
      <w:r w:rsidR="001871E6">
        <w:rPr>
          <w:sz w:val="28"/>
          <w:szCs w:val="28"/>
        </w:rPr>
        <w:t>19.2 дополнен основанием для одностороннего расторжения договора на размещение по причине наличия неоднократных нарушений правил благоустройства</w:t>
      </w:r>
      <w:r w:rsidR="00105852">
        <w:rPr>
          <w:sz w:val="28"/>
          <w:szCs w:val="28"/>
        </w:rPr>
        <w:t xml:space="preserve">. </w:t>
      </w:r>
    </w:p>
    <w:p w:rsidR="00241EF8" w:rsidRDefault="00736D83" w:rsidP="008F76B3">
      <w:pPr>
        <w:ind w:firstLine="708"/>
        <w:jc w:val="both"/>
        <w:rPr>
          <w:color w:val="000000" w:themeColor="text1"/>
          <w:sz w:val="28"/>
          <w:szCs w:val="28"/>
        </w:rPr>
      </w:pPr>
      <w:r w:rsidRPr="00736D83">
        <w:rPr>
          <w:color w:val="000000" w:themeColor="text1"/>
          <w:sz w:val="28"/>
          <w:szCs w:val="28"/>
        </w:rPr>
        <w:t>Данная норма предусмотрена типовыми формами договоров на размещение нестационарного торгового объекта на территории города Сургута (приложения 4, 5 к постановлению)</w:t>
      </w:r>
      <w:r w:rsidR="009E48B9">
        <w:rPr>
          <w:color w:val="000000" w:themeColor="text1"/>
          <w:sz w:val="28"/>
          <w:szCs w:val="28"/>
        </w:rPr>
        <w:t xml:space="preserve">, в которые </w:t>
      </w:r>
      <w:r w:rsidR="008F76B3" w:rsidRPr="00736D83">
        <w:rPr>
          <w:color w:val="000000" w:themeColor="text1"/>
          <w:sz w:val="28"/>
          <w:szCs w:val="28"/>
        </w:rPr>
        <w:t xml:space="preserve">также </w:t>
      </w:r>
      <w:r w:rsidR="009E48B9">
        <w:rPr>
          <w:color w:val="000000" w:themeColor="text1"/>
          <w:sz w:val="28"/>
          <w:szCs w:val="28"/>
        </w:rPr>
        <w:t>внесены изменения</w:t>
      </w:r>
      <w:r w:rsidRPr="00736D83">
        <w:rPr>
          <w:color w:val="000000" w:themeColor="text1"/>
          <w:sz w:val="28"/>
          <w:szCs w:val="28"/>
        </w:rPr>
        <w:t>.</w:t>
      </w:r>
    </w:p>
    <w:p w:rsidR="00241EF8" w:rsidRDefault="008F76B3" w:rsidP="00241EF8">
      <w:pPr>
        <w:ind w:firstLine="708"/>
        <w:jc w:val="both"/>
        <w:rPr>
          <w:sz w:val="28"/>
          <w:szCs w:val="28"/>
        </w:rPr>
      </w:pPr>
      <w:r>
        <w:rPr>
          <w:color w:val="000000" w:themeColor="text1"/>
          <w:sz w:val="28"/>
          <w:szCs w:val="28"/>
        </w:rPr>
        <w:t>А</w:t>
      </w:r>
      <w:r w:rsidR="00241EF8">
        <w:rPr>
          <w:color w:val="000000" w:themeColor="text1"/>
          <w:sz w:val="28"/>
          <w:szCs w:val="28"/>
        </w:rPr>
        <w:t xml:space="preserve">бзац 1 подпункта 5 пункта 2 приложения 5 к положению дополнен требованием об </w:t>
      </w:r>
      <w:r w:rsidR="00241EF8">
        <w:rPr>
          <w:sz w:val="28"/>
          <w:szCs w:val="28"/>
        </w:rPr>
        <w:t xml:space="preserve">отсутствии </w:t>
      </w:r>
      <w:r w:rsidR="00241EF8" w:rsidRPr="00241EF8">
        <w:rPr>
          <w:sz w:val="28"/>
          <w:szCs w:val="28"/>
        </w:rPr>
        <w:t>неоднократных (</w:t>
      </w:r>
      <w:r>
        <w:rPr>
          <w:sz w:val="28"/>
          <w:szCs w:val="28"/>
        </w:rPr>
        <w:t>двух</w:t>
      </w:r>
      <w:r w:rsidR="00241EF8" w:rsidRPr="00241EF8">
        <w:rPr>
          <w:sz w:val="28"/>
          <w:szCs w:val="28"/>
        </w:rPr>
        <w:t xml:space="preserve"> и более раз) нарушений Правил благоустройства территории города Сургута</w:t>
      </w:r>
      <w:r w:rsidR="00241EF8">
        <w:rPr>
          <w:sz w:val="28"/>
          <w:szCs w:val="28"/>
        </w:rPr>
        <w:t>.</w:t>
      </w:r>
    </w:p>
    <w:p w:rsidR="00E231C6" w:rsidRDefault="00E231C6" w:rsidP="00E231C6">
      <w:pPr>
        <w:ind w:firstLine="709"/>
        <w:jc w:val="both"/>
        <w:rPr>
          <w:sz w:val="28"/>
          <w:szCs w:val="28"/>
        </w:rPr>
      </w:pPr>
      <w:r w:rsidRPr="00756D2F">
        <w:rPr>
          <w:sz w:val="28"/>
          <w:szCs w:val="28"/>
        </w:rPr>
        <w:t>Проект дополнен изменениями в пункт 19.3 приложения 1 к постановлению</w:t>
      </w:r>
      <w:r>
        <w:rPr>
          <w:sz w:val="28"/>
          <w:szCs w:val="28"/>
        </w:rPr>
        <w:t xml:space="preserve">                 </w:t>
      </w:r>
      <w:r w:rsidRPr="00756D2F">
        <w:rPr>
          <w:sz w:val="28"/>
          <w:szCs w:val="28"/>
        </w:rPr>
        <w:t xml:space="preserve"> № 9589, предусматривающий порядок направления и вручения уведомлений </w:t>
      </w:r>
      <w:r>
        <w:rPr>
          <w:sz w:val="28"/>
          <w:szCs w:val="28"/>
        </w:rPr>
        <w:t xml:space="preserve">                             </w:t>
      </w:r>
      <w:r w:rsidRPr="00756D2F">
        <w:rPr>
          <w:sz w:val="28"/>
          <w:szCs w:val="28"/>
        </w:rPr>
        <w:t>о расторжении договора на размещение, ранее не предусмотренный в проекте.</w:t>
      </w:r>
    </w:p>
    <w:p w:rsidR="009B1517" w:rsidRDefault="00241EF8" w:rsidP="00241EF8">
      <w:pPr>
        <w:jc w:val="both"/>
        <w:rPr>
          <w:sz w:val="28"/>
          <w:szCs w:val="28"/>
        </w:rPr>
      </w:pPr>
      <w:r>
        <w:rPr>
          <w:sz w:val="28"/>
          <w:szCs w:val="28"/>
        </w:rPr>
        <w:tab/>
        <w:t xml:space="preserve">В связи с принятием постановления Администрации города от 20.10.2020 </w:t>
      </w:r>
      <w:r w:rsidR="00242C8B">
        <w:rPr>
          <w:sz w:val="28"/>
          <w:szCs w:val="28"/>
        </w:rPr>
        <w:t xml:space="preserve">                   </w:t>
      </w:r>
      <w:r>
        <w:rPr>
          <w:sz w:val="28"/>
          <w:szCs w:val="28"/>
        </w:rPr>
        <w:t xml:space="preserve">№ 7363 «Об утверждении порядка демонтажа </w:t>
      </w:r>
      <w:r w:rsidR="009B1517">
        <w:rPr>
          <w:sz w:val="28"/>
          <w:szCs w:val="28"/>
        </w:rPr>
        <w:t xml:space="preserve">(незаконно) установленных строений, сооружений на территории города Сургута» </w:t>
      </w:r>
      <w:r w:rsidR="00EC7BA1">
        <w:rPr>
          <w:sz w:val="28"/>
          <w:szCs w:val="28"/>
        </w:rPr>
        <w:t xml:space="preserve">пункт 19.6. раздела </w:t>
      </w:r>
      <w:r w:rsidR="00EC7BA1">
        <w:rPr>
          <w:sz w:val="28"/>
          <w:szCs w:val="28"/>
          <w:lang w:val="en-US"/>
        </w:rPr>
        <w:t>III</w:t>
      </w:r>
      <w:r w:rsidR="00EC7BA1">
        <w:rPr>
          <w:sz w:val="28"/>
          <w:szCs w:val="28"/>
        </w:rPr>
        <w:t xml:space="preserve"> приложения 1                   </w:t>
      </w:r>
      <w:r w:rsidR="00EC7BA1">
        <w:rPr>
          <w:sz w:val="28"/>
          <w:szCs w:val="28"/>
        </w:rPr>
        <w:lastRenderedPageBreak/>
        <w:t xml:space="preserve">к постановлению </w:t>
      </w:r>
      <w:r w:rsidR="009B1517">
        <w:rPr>
          <w:sz w:val="28"/>
          <w:szCs w:val="28"/>
        </w:rPr>
        <w:t>дополнен</w:t>
      </w:r>
      <w:r w:rsidR="00EC7BA1">
        <w:rPr>
          <w:sz w:val="28"/>
          <w:szCs w:val="28"/>
        </w:rPr>
        <w:t xml:space="preserve"> абзацем</w:t>
      </w:r>
      <w:r w:rsidR="009B1517">
        <w:rPr>
          <w:sz w:val="28"/>
          <w:szCs w:val="28"/>
        </w:rPr>
        <w:t>, предусматривающи</w:t>
      </w:r>
      <w:r w:rsidR="00EC7BA1">
        <w:rPr>
          <w:sz w:val="28"/>
          <w:szCs w:val="28"/>
        </w:rPr>
        <w:t>м</w:t>
      </w:r>
      <w:r w:rsidR="009B1517">
        <w:rPr>
          <w:sz w:val="28"/>
          <w:szCs w:val="28"/>
        </w:rPr>
        <w:t xml:space="preserve"> демонтаж объект</w:t>
      </w:r>
      <w:r w:rsidR="00EC7BA1">
        <w:rPr>
          <w:sz w:val="28"/>
          <w:szCs w:val="28"/>
        </w:rPr>
        <w:t>ов</w:t>
      </w:r>
      <w:r w:rsidR="009B1517">
        <w:rPr>
          <w:sz w:val="28"/>
          <w:szCs w:val="28"/>
        </w:rPr>
        <w:t xml:space="preserve"> </w:t>
      </w:r>
      <w:r w:rsidR="00EC7BA1">
        <w:rPr>
          <w:sz w:val="28"/>
          <w:szCs w:val="28"/>
        </w:rPr>
        <w:t xml:space="preserve">                           в соответствии с принятым постановлением</w:t>
      </w:r>
      <w:r w:rsidR="009B1517">
        <w:rPr>
          <w:sz w:val="28"/>
          <w:szCs w:val="28"/>
        </w:rPr>
        <w:t>.</w:t>
      </w:r>
    </w:p>
    <w:p w:rsidR="009B1517" w:rsidRDefault="009B1517" w:rsidP="00241EF8">
      <w:pPr>
        <w:jc w:val="both"/>
        <w:rPr>
          <w:sz w:val="28"/>
          <w:szCs w:val="28"/>
        </w:rPr>
      </w:pPr>
      <w:r>
        <w:rPr>
          <w:sz w:val="28"/>
          <w:szCs w:val="28"/>
        </w:rPr>
        <w:tab/>
        <w:t xml:space="preserve">Подпункты 2, 3, 4 приложения 5 к положению предусматривали порядок заключения договоров на размещение с хозяйствующими субъектами </w:t>
      </w:r>
      <w:r w:rsidR="00242C8B">
        <w:rPr>
          <w:sz w:val="28"/>
          <w:szCs w:val="28"/>
        </w:rPr>
        <w:t xml:space="preserve">                                       </w:t>
      </w:r>
      <w:r>
        <w:rPr>
          <w:sz w:val="28"/>
          <w:szCs w:val="28"/>
        </w:rPr>
        <w:t>в исключительных случаях:</w:t>
      </w:r>
    </w:p>
    <w:p w:rsidR="009B1517" w:rsidRPr="009B1517" w:rsidRDefault="009B1517" w:rsidP="009B1517">
      <w:pPr>
        <w:pStyle w:val="af7"/>
        <w:numPr>
          <w:ilvl w:val="0"/>
          <w:numId w:val="2"/>
        </w:numPr>
        <w:tabs>
          <w:tab w:val="left" w:pos="851"/>
        </w:tabs>
        <w:ind w:left="0" w:firstLine="709"/>
        <w:jc w:val="both"/>
        <w:rPr>
          <w:sz w:val="28"/>
          <w:szCs w:val="28"/>
        </w:rPr>
      </w:pPr>
      <w:r w:rsidRPr="009B1517">
        <w:rPr>
          <w:sz w:val="28"/>
          <w:szCs w:val="28"/>
        </w:rPr>
        <w:t>по договорам аренды земельного участка под размещение нестационарного торгового объекта, договор</w:t>
      </w:r>
      <w:r>
        <w:rPr>
          <w:sz w:val="28"/>
          <w:szCs w:val="28"/>
        </w:rPr>
        <w:t>ам</w:t>
      </w:r>
      <w:r w:rsidRPr="009B1517">
        <w:rPr>
          <w:sz w:val="28"/>
          <w:szCs w:val="28"/>
        </w:rPr>
        <w:t xml:space="preserve"> аренды земельного участка под размещение остановочного комплекса (автопавильона), заключенным до 01.03.2015, срок действия которых истек;</w:t>
      </w:r>
    </w:p>
    <w:p w:rsidR="009B1517" w:rsidRPr="009B1517" w:rsidRDefault="009B1517" w:rsidP="009B1517">
      <w:pPr>
        <w:pStyle w:val="af7"/>
        <w:numPr>
          <w:ilvl w:val="0"/>
          <w:numId w:val="2"/>
        </w:numPr>
        <w:tabs>
          <w:tab w:val="left" w:pos="851"/>
        </w:tabs>
        <w:ind w:left="0" w:firstLine="709"/>
        <w:jc w:val="both"/>
        <w:rPr>
          <w:sz w:val="28"/>
          <w:szCs w:val="28"/>
        </w:rPr>
      </w:pPr>
      <w:r w:rsidRPr="009B1517">
        <w:rPr>
          <w:sz w:val="28"/>
          <w:szCs w:val="28"/>
        </w:rPr>
        <w:t>наличие разрешений на право размещения нестационарного торгового объекта, срок действия котор</w:t>
      </w:r>
      <w:r>
        <w:rPr>
          <w:sz w:val="28"/>
          <w:szCs w:val="28"/>
        </w:rPr>
        <w:t>ых</w:t>
      </w:r>
      <w:r w:rsidRPr="009B1517">
        <w:rPr>
          <w:sz w:val="28"/>
          <w:szCs w:val="28"/>
        </w:rPr>
        <w:t xml:space="preserve"> истек, </w:t>
      </w:r>
    </w:p>
    <w:p w:rsidR="009B1517" w:rsidRDefault="009B1517" w:rsidP="009B1517">
      <w:pPr>
        <w:pStyle w:val="af7"/>
        <w:numPr>
          <w:ilvl w:val="0"/>
          <w:numId w:val="2"/>
        </w:numPr>
        <w:tabs>
          <w:tab w:val="left" w:pos="851"/>
        </w:tabs>
        <w:ind w:left="0" w:firstLine="709"/>
        <w:jc w:val="both"/>
        <w:rPr>
          <w:sz w:val="28"/>
          <w:szCs w:val="28"/>
        </w:rPr>
      </w:pPr>
      <w:r w:rsidRPr="009B1517">
        <w:rPr>
          <w:sz w:val="28"/>
          <w:szCs w:val="28"/>
        </w:rPr>
        <w:t>для субъектов, включенных в схему размещения и надлежащим образом, исполнявшим свои обязательства по соблюдению схемы, но без офор</w:t>
      </w:r>
      <w:r>
        <w:rPr>
          <w:sz w:val="28"/>
          <w:szCs w:val="28"/>
        </w:rPr>
        <w:t>мления договора или разрешения.</w:t>
      </w:r>
    </w:p>
    <w:p w:rsidR="009B1517" w:rsidRPr="009B1517" w:rsidRDefault="009B1517" w:rsidP="00242C8B">
      <w:pPr>
        <w:pStyle w:val="af7"/>
        <w:tabs>
          <w:tab w:val="left" w:pos="851"/>
        </w:tabs>
        <w:ind w:left="0" w:firstLine="709"/>
        <w:jc w:val="both"/>
        <w:rPr>
          <w:sz w:val="28"/>
          <w:szCs w:val="28"/>
        </w:rPr>
      </w:pPr>
      <w:r>
        <w:rPr>
          <w:sz w:val="28"/>
          <w:szCs w:val="28"/>
        </w:rPr>
        <w:t>Срок подачи заявлений для данных субъектов был предусмотрен до 29.06.2018</w:t>
      </w:r>
      <w:r w:rsidR="00242C8B">
        <w:rPr>
          <w:sz w:val="28"/>
          <w:szCs w:val="28"/>
        </w:rPr>
        <w:t xml:space="preserve">. С субъектами, обратившимися с заявлениями о заключении договоров на размещение в указанных случаях, договоры на размещение заключены </w:t>
      </w:r>
      <w:r w:rsidR="00EC7BA1">
        <w:rPr>
          <w:sz w:val="28"/>
          <w:szCs w:val="28"/>
        </w:rPr>
        <w:t xml:space="preserve">в порядке, предусмотренном </w:t>
      </w:r>
      <w:r w:rsidR="00242C8B">
        <w:rPr>
          <w:sz w:val="28"/>
          <w:szCs w:val="28"/>
        </w:rPr>
        <w:t>постановлением</w:t>
      </w:r>
      <w:r w:rsidR="00EC7BA1">
        <w:rPr>
          <w:sz w:val="28"/>
          <w:szCs w:val="28"/>
        </w:rPr>
        <w:t xml:space="preserve"> Администрации города от 09.11.2017</w:t>
      </w:r>
      <w:r w:rsidR="00242C8B">
        <w:rPr>
          <w:sz w:val="28"/>
          <w:szCs w:val="28"/>
        </w:rPr>
        <w:t xml:space="preserve"> № 9589. Таким образом, данные положения являются неактуальными</w:t>
      </w:r>
      <w:r w:rsidR="00EC7BA1">
        <w:rPr>
          <w:sz w:val="28"/>
          <w:szCs w:val="28"/>
        </w:rPr>
        <w:t xml:space="preserve"> и исключены                              из постановления</w:t>
      </w:r>
      <w:r w:rsidR="00242C8B">
        <w:rPr>
          <w:sz w:val="28"/>
          <w:szCs w:val="28"/>
        </w:rPr>
        <w:t xml:space="preserve">.  </w:t>
      </w:r>
    </w:p>
    <w:p w:rsidR="009B1517" w:rsidRDefault="00242C8B" w:rsidP="00241EF8">
      <w:pPr>
        <w:jc w:val="both"/>
        <w:rPr>
          <w:sz w:val="28"/>
          <w:szCs w:val="28"/>
        </w:rPr>
      </w:pPr>
      <w:r>
        <w:rPr>
          <w:sz w:val="28"/>
          <w:szCs w:val="28"/>
        </w:rPr>
        <w:tab/>
        <w:t xml:space="preserve">В связи с изменениями земельного законодательства в 2015 году и отсутствием нормативно-правового регулирования правоотношений по заключению договоров </w:t>
      </w:r>
      <w:r w:rsidR="0022342E">
        <w:rPr>
          <w:sz w:val="28"/>
          <w:szCs w:val="28"/>
        </w:rPr>
        <w:t xml:space="preserve">              </w:t>
      </w:r>
      <w:r>
        <w:rPr>
          <w:sz w:val="28"/>
          <w:szCs w:val="28"/>
        </w:rPr>
        <w:t xml:space="preserve">на размещение нестационарных объектов до конца 2017 года, был предусмотрен переходный период, в </w:t>
      </w:r>
      <w:proofErr w:type="spellStart"/>
      <w:r>
        <w:rPr>
          <w:sz w:val="28"/>
          <w:szCs w:val="28"/>
        </w:rPr>
        <w:t>т.ч</w:t>
      </w:r>
      <w:proofErr w:type="spellEnd"/>
      <w:r>
        <w:rPr>
          <w:sz w:val="28"/>
          <w:szCs w:val="28"/>
        </w:rPr>
        <w:t xml:space="preserve">. предусматривающий заключение договоров на размещение с хозяйствующими субъектами с учетом </w:t>
      </w:r>
      <w:r w:rsidRPr="00242C8B">
        <w:rPr>
          <w:sz w:val="28"/>
          <w:szCs w:val="28"/>
        </w:rPr>
        <w:t>оплат</w:t>
      </w:r>
      <w:r>
        <w:rPr>
          <w:sz w:val="28"/>
          <w:szCs w:val="28"/>
        </w:rPr>
        <w:t>ы</w:t>
      </w:r>
      <w:r w:rsidRPr="00242C8B">
        <w:rPr>
          <w:sz w:val="28"/>
          <w:szCs w:val="28"/>
        </w:rPr>
        <w:t xml:space="preserve"> задолженност</w:t>
      </w:r>
      <w:r>
        <w:rPr>
          <w:sz w:val="28"/>
          <w:szCs w:val="28"/>
        </w:rPr>
        <w:t xml:space="preserve">и, образовавшейся </w:t>
      </w:r>
      <w:r w:rsidRPr="00242C8B">
        <w:rPr>
          <w:sz w:val="28"/>
          <w:szCs w:val="28"/>
        </w:rPr>
        <w:t xml:space="preserve"> перед бюджетом города за размещение нестационарного торгового объекта с момента окончания договора аренды</w:t>
      </w:r>
      <w:r>
        <w:rPr>
          <w:sz w:val="28"/>
          <w:szCs w:val="28"/>
        </w:rPr>
        <w:t xml:space="preserve"> земельного участка</w:t>
      </w:r>
      <w:r w:rsidRPr="00242C8B">
        <w:rPr>
          <w:sz w:val="28"/>
          <w:szCs w:val="28"/>
        </w:rPr>
        <w:t xml:space="preserve"> до заключения договора </w:t>
      </w:r>
      <w:r>
        <w:rPr>
          <w:sz w:val="28"/>
          <w:szCs w:val="28"/>
        </w:rPr>
        <w:t xml:space="preserve">                                   </w:t>
      </w:r>
      <w:r w:rsidRPr="00242C8B">
        <w:rPr>
          <w:sz w:val="28"/>
          <w:szCs w:val="28"/>
        </w:rPr>
        <w:t xml:space="preserve">на размещение. </w:t>
      </w:r>
      <w:r>
        <w:rPr>
          <w:sz w:val="28"/>
          <w:szCs w:val="28"/>
        </w:rPr>
        <w:t>Со всеми субъектами, включенными в схему размещения заключены договоры, предусмотрены графики погашения задолженности.</w:t>
      </w:r>
      <w:r w:rsidR="00FF2293">
        <w:rPr>
          <w:sz w:val="28"/>
          <w:szCs w:val="28"/>
        </w:rPr>
        <w:t xml:space="preserve"> Следовательно, </w:t>
      </w:r>
      <w:r w:rsidR="0022342E">
        <w:rPr>
          <w:sz w:val="28"/>
          <w:szCs w:val="28"/>
        </w:rPr>
        <w:t>абзац 2 подпункта 5 пункта 2 приложения 5 к положению подлежит исключению.</w:t>
      </w:r>
      <w:r w:rsidR="00FF2293">
        <w:rPr>
          <w:sz w:val="28"/>
          <w:szCs w:val="28"/>
        </w:rPr>
        <w:t xml:space="preserve"> </w:t>
      </w:r>
    </w:p>
    <w:p w:rsidR="00756D2F" w:rsidRDefault="00756D2F" w:rsidP="00756D2F">
      <w:pPr>
        <w:ind w:firstLine="708"/>
        <w:jc w:val="both"/>
        <w:rPr>
          <w:sz w:val="28"/>
          <w:szCs w:val="28"/>
        </w:rPr>
      </w:pPr>
      <w:r w:rsidRPr="00756D2F">
        <w:rPr>
          <w:sz w:val="28"/>
          <w:szCs w:val="28"/>
        </w:rPr>
        <w:t>Пунктом 5 порядка заключения договоров на размещение нестационарных торговых объектов без проведения аукциона предусмотрено направление запросов                                                   в административную комиссию города Сургута о предоставлении информации</w:t>
      </w:r>
      <w:r>
        <w:rPr>
          <w:sz w:val="28"/>
          <w:szCs w:val="28"/>
        </w:rPr>
        <w:t xml:space="preserve">                         </w:t>
      </w:r>
      <w:r w:rsidRPr="00756D2F">
        <w:rPr>
          <w:sz w:val="28"/>
          <w:szCs w:val="28"/>
        </w:rPr>
        <w:t xml:space="preserve"> в течение  15-и рабочих дней о наличии (отсутствии) выявленных 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w:t>
      </w:r>
    </w:p>
    <w:p w:rsidR="00FF2293" w:rsidRDefault="00FF2293" w:rsidP="0022342E">
      <w:pPr>
        <w:ind w:firstLine="709"/>
        <w:jc w:val="both"/>
        <w:rPr>
          <w:sz w:val="28"/>
          <w:szCs w:val="28"/>
        </w:rPr>
      </w:pPr>
      <w:r>
        <w:rPr>
          <w:sz w:val="28"/>
          <w:szCs w:val="28"/>
        </w:rPr>
        <w:t>Приложение 2 к постановлению № 9589 «</w:t>
      </w:r>
      <w:r w:rsidRPr="00FF2293">
        <w:rPr>
          <w:sz w:val="28"/>
          <w:szCs w:val="28"/>
        </w:rPr>
        <w:t>Порядок организации и проведения открытого аукциона на право заключения договоров на размещение нестационарных торговых объектов на территории города Сургута</w:t>
      </w:r>
      <w:r>
        <w:rPr>
          <w:sz w:val="28"/>
          <w:szCs w:val="28"/>
        </w:rPr>
        <w:t xml:space="preserve">» (пункт 13) дополнено ограничением для принятия </w:t>
      </w:r>
      <w:r w:rsidRPr="00FF2293">
        <w:rPr>
          <w:sz w:val="28"/>
          <w:szCs w:val="28"/>
        </w:rPr>
        <w:t>участи</w:t>
      </w:r>
      <w:r>
        <w:rPr>
          <w:sz w:val="28"/>
          <w:szCs w:val="28"/>
        </w:rPr>
        <w:t>я</w:t>
      </w:r>
      <w:r w:rsidRPr="00FF2293">
        <w:rPr>
          <w:sz w:val="28"/>
          <w:szCs w:val="28"/>
        </w:rPr>
        <w:t xml:space="preserve"> в аукционе </w:t>
      </w:r>
      <w:r>
        <w:rPr>
          <w:sz w:val="28"/>
          <w:szCs w:val="28"/>
        </w:rPr>
        <w:t>по причине наличия задолженности по действующему договору на размещение.</w:t>
      </w:r>
    </w:p>
    <w:p w:rsidR="00FF2293" w:rsidRDefault="00FF2293" w:rsidP="00241EF8">
      <w:pPr>
        <w:jc w:val="both"/>
        <w:rPr>
          <w:sz w:val="28"/>
          <w:szCs w:val="28"/>
        </w:rPr>
      </w:pPr>
      <w:r>
        <w:rPr>
          <w:sz w:val="28"/>
          <w:szCs w:val="28"/>
        </w:rPr>
        <w:lastRenderedPageBreak/>
        <w:tab/>
        <w:t>В приложении 4 к постановлению п. 4.5 раздела</w:t>
      </w:r>
      <w:r w:rsidRPr="00FF2293">
        <w:rPr>
          <w:sz w:val="28"/>
          <w:szCs w:val="28"/>
        </w:rPr>
        <w:t xml:space="preserve"> </w:t>
      </w:r>
      <w:r>
        <w:rPr>
          <w:sz w:val="28"/>
          <w:szCs w:val="28"/>
          <w:lang w:val="en-US"/>
        </w:rPr>
        <w:t>II</w:t>
      </w:r>
      <w:r w:rsidR="0022342E">
        <w:rPr>
          <w:sz w:val="28"/>
          <w:szCs w:val="28"/>
        </w:rPr>
        <w:t xml:space="preserve">, </w:t>
      </w:r>
      <w:proofErr w:type="spellStart"/>
      <w:r w:rsidR="0022342E">
        <w:rPr>
          <w:sz w:val="28"/>
          <w:szCs w:val="28"/>
        </w:rPr>
        <w:t>абз</w:t>
      </w:r>
      <w:proofErr w:type="spellEnd"/>
      <w:r w:rsidR="0022342E">
        <w:rPr>
          <w:sz w:val="28"/>
          <w:szCs w:val="28"/>
        </w:rPr>
        <w:t xml:space="preserve">. 6 п. 3 раздела </w:t>
      </w:r>
      <w:r w:rsidR="0022342E">
        <w:rPr>
          <w:sz w:val="28"/>
          <w:szCs w:val="28"/>
          <w:lang w:val="en-US"/>
        </w:rPr>
        <w:t>VI</w:t>
      </w:r>
      <w:r w:rsidR="0022342E">
        <w:rPr>
          <w:sz w:val="28"/>
          <w:szCs w:val="28"/>
        </w:rPr>
        <w:t xml:space="preserve"> </w:t>
      </w:r>
      <w:r>
        <w:rPr>
          <w:sz w:val="28"/>
          <w:szCs w:val="28"/>
        </w:rPr>
        <w:t>договора</w:t>
      </w:r>
      <w:r w:rsidR="0022342E">
        <w:rPr>
          <w:sz w:val="28"/>
          <w:szCs w:val="28"/>
        </w:rPr>
        <w:t xml:space="preserve"> и приложение 4 к договору</w:t>
      </w:r>
      <w:r>
        <w:rPr>
          <w:sz w:val="28"/>
          <w:szCs w:val="28"/>
        </w:rPr>
        <w:t xml:space="preserve"> </w:t>
      </w:r>
      <w:r w:rsidR="0022342E">
        <w:rPr>
          <w:sz w:val="28"/>
          <w:szCs w:val="28"/>
        </w:rPr>
        <w:t xml:space="preserve">исключены по аналогии с </w:t>
      </w:r>
      <w:r w:rsidR="0022342E" w:rsidRPr="0022342E">
        <w:rPr>
          <w:sz w:val="28"/>
          <w:szCs w:val="28"/>
        </w:rPr>
        <w:t>абзац</w:t>
      </w:r>
      <w:r w:rsidR="0022342E">
        <w:rPr>
          <w:sz w:val="28"/>
          <w:szCs w:val="28"/>
        </w:rPr>
        <w:t>ем</w:t>
      </w:r>
      <w:r w:rsidR="0022342E" w:rsidRPr="0022342E">
        <w:rPr>
          <w:sz w:val="28"/>
          <w:szCs w:val="28"/>
        </w:rPr>
        <w:t xml:space="preserve"> 2 подпункта 5 пункта 2</w:t>
      </w:r>
      <w:r w:rsidR="0022342E">
        <w:rPr>
          <w:sz w:val="28"/>
          <w:szCs w:val="28"/>
        </w:rPr>
        <w:t xml:space="preserve"> приложения 5 к положению.</w:t>
      </w:r>
    </w:p>
    <w:p w:rsidR="00FF2293" w:rsidRPr="0022342E" w:rsidRDefault="0022342E" w:rsidP="00241EF8">
      <w:pPr>
        <w:jc w:val="both"/>
        <w:rPr>
          <w:sz w:val="28"/>
          <w:szCs w:val="28"/>
        </w:rPr>
      </w:pPr>
      <w:r>
        <w:rPr>
          <w:sz w:val="28"/>
          <w:szCs w:val="28"/>
        </w:rPr>
        <w:tab/>
        <w:t>Типов</w:t>
      </w:r>
      <w:r w:rsidR="00EC7BA1">
        <w:rPr>
          <w:sz w:val="28"/>
          <w:szCs w:val="28"/>
        </w:rPr>
        <w:t>ые формы</w:t>
      </w:r>
      <w:r>
        <w:rPr>
          <w:sz w:val="28"/>
          <w:szCs w:val="28"/>
        </w:rPr>
        <w:t xml:space="preserve"> договор</w:t>
      </w:r>
      <w:r w:rsidR="00EC7BA1">
        <w:rPr>
          <w:sz w:val="28"/>
          <w:szCs w:val="28"/>
        </w:rPr>
        <w:t>ов</w:t>
      </w:r>
      <w:r>
        <w:rPr>
          <w:sz w:val="28"/>
          <w:szCs w:val="28"/>
        </w:rPr>
        <w:t xml:space="preserve"> на размещение </w:t>
      </w:r>
      <w:r w:rsidR="00EC7BA1">
        <w:rPr>
          <w:sz w:val="28"/>
          <w:szCs w:val="28"/>
        </w:rPr>
        <w:t xml:space="preserve">нестационарных торговых объектов </w:t>
      </w:r>
      <w:r>
        <w:rPr>
          <w:sz w:val="28"/>
          <w:szCs w:val="28"/>
        </w:rPr>
        <w:t>без проведения аукцион</w:t>
      </w:r>
      <w:r w:rsidR="00EC7BA1">
        <w:rPr>
          <w:sz w:val="28"/>
          <w:szCs w:val="28"/>
        </w:rPr>
        <w:t xml:space="preserve">а/ по аукциону </w:t>
      </w:r>
      <w:r>
        <w:rPr>
          <w:sz w:val="28"/>
          <w:szCs w:val="28"/>
        </w:rPr>
        <w:t>дополнен</w:t>
      </w:r>
      <w:r w:rsidR="00EC7BA1">
        <w:rPr>
          <w:sz w:val="28"/>
          <w:szCs w:val="28"/>
        </w:rPr>
        <w:t>ы</w:t>
      </w:r>
      <w:r>
        <w:rPr>
          <w:sz w:val="28"/>
          <w:szCs w:val="28"/>
        </w:rPr>
        <w:t xml:space="preserve"> приложением 4 «Расчет платы </w:t>
      </w:r>
      <w:r w:rsidR="00756D2F">
        <w:rPr>
          <w:sz w:val="28"/>
          <w:szCs w:val="28"/>
        </w:rPr>
        <w:t xml:space="preserve">               </w:t>
      </w:r>
      <w:r>
        <w:rPr>
          <w:sz w:val="28"/>
          <w:szCs w:val="28"/>
        </w:rPr>
        <w:t>по договору на размещение нес</w:t>
      </w:r>
      <w:r w:rsidR="00EC7BA1">
        <w:rPr>
          <w:sz w:val="28"/>
          <w:szCs w:val="28"/>
        </w:rPr>
        <w:t>тационарного торгового объекта»</w:t>
      </w:r>
      <w:r>
        <w:rPr>
          <w:sz w:val="28"/>
          <w:szCs w:val="28"/>
        </w:rPr>
        <w:t xml:space="preserve">, </w:t>
      </w:r>
      <w:r w:rsidR="00756D2F">
        <w:rPr>
          <w:sz w:val="28"/>
          <w:szCs w:val="28"/>
        </w:rPr>
        <w:t xml:space="preserve">                                            </w:t>
      </w:r>
      <w:r>
        <w:rPr>
          <w:sz w:val="28"/>
          <w:szCs w:val="28"/>
        </w:rPr>
        <w:t>т.к. уполномоченным органом производ</w:t>
      </w:r>
      <w:r w:rsidR="00EC7BA1">
        <w:rPr>
          <w:sz w:val="28"/>
          <w:szCs w:val="28"/>
        </w:rPr>
        <w:t>ятся</w:t>
      </w:r>
      <w:r>
        <w:rPr>
          <w:sz w:val="28"/>
          <w:szCs w:val="28"/>
        </w:rPr>
        <w:t xml:space="preserve"> расчет</w:t>
      </w:r>
      <w:r w:rsidR="00EC7BA1">
        <w:rPr>
          <w:sz w:val="28"/>
          <w:szCs w:val="28"/>
        </w:rPr>
        <w:t>ы</w:t>
      </w:r>
      <w:r>
        <w:rPr>
          <w:sz w:val="28"/>
          <w:szCs w:val="28"/>
        </w:rPr>
        <w:t xml:space="preserve"> по каждому договору, которы</w:t>
      </w:r>
      <w:r w:rsidR="00EC7BA1">
        <w:rPr>
          <w:sz w:val="28"/>
          <w:szCs w:val="28"/>
        </w:rPr>
        <w:t>е</w:t>
      </w:r>
      <w:r>
        <w:rPr>
          <w:sz w:val="28"/>
          <w:szCs w:val="28"/>
        </w:rPr>
        <w:t xml:space="preserve"> прилага</w:t>
      </w:r>
      <w:r w:rsidR="00EC7BA1">
        <w:rPr>
          <w:sz w:val="28"/>
          <w:szCs w:val="28"/>
        </w:rPr>
        <w:t xml:space="preserve">ются </w:t>
      </w:r>
      <w:r>
        <w:rPr>
          <w:sz w:val="28"/>
          <w:szCs w:val="28"/>
        </w:rPr>
        <w:t>к договорам на размещение и явля</w:t>
      </w:r>
      <w:r w:rsidR="00EC7BA1">
        <w:rPr>
          <w:sz w:val="28"/>
          <w:szCs w:val="28"/>
        </w:rPr>
        <w:t xml:space="preserve">ются </w:t>
      </w:r>
      <w:r>
        <w:rPr>
          <w:sz w:val="28"/>
          <w:szCs w:val="28"/>
        </w:rPr>
        <w:t xml:space="preserve">их неотъемлемой частью.  </w:t>
      </w:r>
    </w:p>
    <w:p w:rsidR="008F76B3" w:rsidRDefault="008F76B3" w:rsidP="00241EF8">
      <w:pPr>
        <w:ind w:firstLine="708"/>
        <w:jc w:val="both"/>
        <w:rPr>
          <w:sz w:val="28"/>
          <w:szCs w:val="28"/>
        </w:rPr>
      </w:pPr>
    </w:p>
    <w:p w:rsidR="00241EF8" w:rsidRDefault="00241EF8" w:rsidP="00241EF8">
      <w:pPr>
        <w:ind w:firstLine="708"/>
        <w:jc w:val="both"/>
        <w:rPr>
          <w:sz w:val="28"/>
          <w:szCs w:val="28"/>
        </w:rPr>
      </w:pPr>
    </w:p>
    <w:p w:rsidR="00C658A0" w:rsidRPr="00C658A0" w:rsidRDefault="00C658A0" w:rsidP="005D4C26">
      <w:pPr>
        <w:jc w:val="both"/>
        <w:rPr>
          <w:sz w:val="28"/>
          <w:szCs w:val="28"/>
        </w:rPr>
      </w:pPr>
      <w:r w:rsidRPr="00C658A0">
        <w:rPr>
          <w:sz w:val="28"/>
          <w:szCs w:val="28"/>
        </w:rPr>
        <w:t xml:space="preserve">Начальник отдела                                                                        </w:t>
      </w:r>
      <w:r w:rsidR="00756D2F">
        <w:rPr>
          <w:sz w:val="28"/>
          <w:szCs w:val="28"/>
        </w:rPr>
        <w:t xml:space="preserve">    </w:t>
      </w:r>
      <w:r w:rsidRPr="00C658A0">
        <w:rPr>
          <w:sz w:val="28"/>
          <w:szCs w:val="28"/>
        </w:rPr>
        <w:t xml:space="preserve">              Д.А. Гаврикова </w:t>
      </w:r>
    </w:p>
    <w:p w:rsidR="00C658A0" w:rsidRPr="00C658A0" w:rsidRDefault="00C658A0" w:rsidP="005D4C26">
      <w:pPr>
        <w:pStyle w:val="ConsPlusNonformat"/>
        <w:suppressAutoHyphens/>
        <w:ind w:firstLine="709"/>
        <w:jc w:val="both"/>
        <w:rPr>
          <w:rFonts w:ascii="Times New Roman" w:hAnsi="Times New Roman" w:cs="Times New Roman"/>
          <w:sz w:val="28"/>
          <w:szCs w:val="28"/>
        </w:rPr>
      </w:pPr>
    </w:p>
    <w:p w:rsidR="00C658A0" w:rsidRPr="00C658A0" w:rsidRDefault="00C658A0" w:rsidP="005D4C26">
      <w:pPr>
        <w:pStyle w:val="ConsPlusNonformat"/>
        <w:suppressAutoHyphens/>
        <w:ind w:firstLine="709"/>
        <w:jc w:val="both"/>
        <w:rPr>
          <w:rFonts w:ascii="Times New Roman" w:hAnsi="Times New Roman" w:cs="Times New Roman"/>
          <w:sz w:val="28"/>
          <w:szCs w:val="28"/>
        </w:rPr>
      </w:pPr>
    </w:p>
    <w:p w:rsidR="00C658A0" w:rsidRPr="00C658A0" w:rsidRDefault="00C658A0" w:rsidP="005D4C26">
      <w:pPr>
        <w:pStyle w:val="ConsPlusNonformat"/>
        <w:suppressAutoHyphens/>
        <w:ind w:firstLine="709"/>
        <w:jc w:val="both"/>
        <w:rPr>
          <w:rFonts w:ascii="Times New Roman" w:hAnsi="Times New Roman" w:cs="Times New Roman"/>
          <w:sz w:val="28"/>
          <w:szCs w:val="28"/>
        </w:rPr>
      </w:pPr>
    </w:p>
    <w:p w:rsidR="00C658A0" w:rsidRPr="00C658A0" w:rsidRDefault="00C658A0" w:rsidP="005D4C26">
      <w:pPr>
        <w:pStyle w:val="ConsPlusNonformat"/>
        <w:suppressAutoHyphens/>
        <w:ind w:firstLine="709"/>
        <w:jc w:val="both"/>
        <w:rPr>
          <w:rFonts w:ascii="Times New Roman" w:hAnsi="Times New Roman" w:cs="Times New Roman"/>
          <w:sz w:val="28"/>
          <w:szCs w:val="28"/>
        </w:rPr>
      </w:pPr>
    </w:p>
    <w:p w:rsidR="00C658A0" w:rsidRPr="00C658A0" w:rsidRDefault="00C658A0" w:rsidP="005D4C26">
      <w:pPr>
        <w:pStyle w:val="ConsPlusNonformat"/>
        <w:suppressAutoHyphens/>
        <w:ind w:firstLine="709"/>
        <w:jc w:val="both"/>
        <w:rPr>
          <w:rFonts w:ascii="Times New Roman" w:hAnsi="Times New Roman" w:cs="Times New Roman"/>
          <w:sz w:val="28"/>
          <w:szCs w:val="28"/>
        </w:rPr>
      </w:pPr>
    </w:p>
    <w:p w:rsidR="00C658A0" w:rsidRPr="00C658A0" w:rsidRDefault="00C658A0" w:rsidP="005D4C26">
      <w:pPr>
        <w:pStyle w:val="ConsPlusNonformat"/>
        <w:suppressAutoHyphens/>
        <w:ind w:firstLine="709"/>
        <w:jc w:val="both"/>
        <w:rPr>
          <w:rFonts w:ascii="Times New Roman" w:hAnsi="Times New Roman" w:cs="Times New Roman"/>
          <w:sz w:val="28"/>
          <w:szCs w:val="28"/>
        </w:rPr>
      </w:pPr>
    </w:p>
    <w:p w:rsidR="00C80211" w:rsidRDefault="00C80211"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756D2F" w:rsidRDefault="00756D2F" w:rsidP="005D4C26">
      <w:pPr>
        <w:pStyle w:val="ConsPlusNonformat"/>
        <w:suppressAutoHyphens/>
        <w:jc w:val="both"/>
        <w:rPr>
          <w:rFonts w:ascii="Times New Roman" w:hAnsi="Times New Roman" w:cs="Times New Roman"/>
        </w:rPr>
      </w:pPr>
    </w:p>
    <w:p w:rsidR="009E0D59" w:rsidRDefault="009E0D59" w:rsidP="005D4C26">
      <w:pPr>
        <w:pStyle w:val="ConsPlusNonformat"/>
        <w:suppressAutoHyphens/>
        <w:jc w:val="both"/>
        <w:rPr>
          <w:rFonts w:ascii="Times New Roman" w:hAnsi="Times New Roman" w:cs="Times New Roman"/>
        </w:rPr>
      </w:pPr>
    </w:p>
    <w:p w:rsidR="008F76B3" w:rsidRDefault="008F76B3" w:rsidP="008F76B3">
      <w:pPr>
        <w:rPr>
          <w:sz w:val="20"/>
          <w:szCs w:val="20"/>
        </w:rPr>
      </w:pPr>
      <w:r>
        <w:rPr>
          <w:sz w:val="20"/>
          <w:szCs w:val="20"/>
        </w:rPr>
        <w:t>Исполнители:</w:t>
      </w:r>
    </w:p>
    <w:p w:rsidR="008F76B3" w:rsidRDefault="008F76B3" w:rsidP="008F76B3">
      <w:pPr>
        <w:rPr>
          <w:sz w:val="20"/>
          <w:szCs w:val="20"/>
        </w:rPr>
      </w:pPr>
      <w:r>
        <w:rPr>
          <w:sz w:val="20"/>
          <w:szCs w:val="20"/>
        </w:rPr>
        <w:t xml:space="preserve">Лукманова Лилия Ансаровна, </w:t>
      </w:r>
    </w:p>
    <w:p w:rsidR="008F76B3" w:rsidRPr="007F77C7" w:rsidRDefault="008F76B3" w:rsidP="008F76B3">
      <w:pPr>
        <w:rPr>
          <w:sz w:val="20"/>
          <w:szCs w:val="20"/>
        </w:rPr>
      </w:pPr>
      <w:r w:rsidRPr="007F77C7">
        <w:rPr>
          <w:sz w:val="20"/>
          <w:szCs w:val="20"/>
        </w:rPr>
        <w:t>специалист-эксперт отдела потребительского рынка и защиты прав потребителей,</w:t>
      </w:r>
    </w:p>
    <w:p w:rsidR="008F76B3" w:rsidRDefault="008F76B3" w:rsidP="008F76B3">
      <w:pPr>
        <w:jc w:val="both"/>
        <w:rPr>
          <w:sz w:val="20"/>
          <w:szCs w:val="20"/>
        </w:rPr>
      </w:pPr>
      <w:r>
        <w:rPr>
          <w:sz w:val="20"/>
          <w:szCs w:val="20"/>
        </w:rPr>
        <w:t>тел. (3462) 522-132</w:t>
      </w:r>
    </w:p>
    <w:p w:rsidR="00756D2F" w:rsidRDefault="00756D2F" w:rsidP="008F76B3">
      <w:pPr>
        <w:jc w:val="both"/>
        <w:rPr>
          <w:rFonts w:eastAsia="Calibri"/>
          <w:sz w:val="20"/>
          <w:szCs w:val="20"/>
          <w:lang w:eastAsia="en-US"/>
        </w:rPr>
        <w:sectPr w:rsidR="00756D2F" w:rsidSect="00242C8B">
          <w:headerReference w:type="even" r:id="rId8"/>
          <w:headerReference w:type="default" r:id="rId9"/>
          <w:footerReference w:type="default" r:id="rId10"/>
          <w:pgSz w:w="11906" w:h="16838"/>
          <w:pgMar w:top="1134" w:right="567" w:bottom="851" w:left="1134" w:header="709" w:footer="709" w:gutter="0"/>
          <w:pgNumType w:start="1"/>
          <w:cols w:space="708"/>
          <w:titlePg/>
          <w:docGrid w:linePitch="360"/>
        </w:sectPr>
      </w:pPr>
    </w:p>
    <w:p w:rsidR="00756D2F" w:rsidRPr="009309A3" w:rsidRDefault="00756D2F" w:rsidP="008F76B3">
      <w:pPr>
        <w:jc w:val="both"/>
        <w:rPr>
          <w:rFonts w:eastAsia="Calibri"/>
          <w:sz w:val="20"/>
          <w:szCs w:val="20"/>
          <w:lang w:eastAsia="en-US"/>
        </w:rPr>
      </w:pPr>
    </w:p>
    <w:p w:rsidR="00756D2F" w:rsidRDefault="00756D2F" w:rsidP="00756D2F">
      <w:pPr>
        <w:jc w:val="center"/>
        <w:rPr>
          <w:sz w:val="28"/>
          <w:szCs w:val="28"/>
        </w:rPr>
      </w:pPr>
      <w:r w:rsidRPr="00756D2F">
        <w:rPr>
          <w:sz w:val="28"/>
          <w:szCs w:val="28"/>
        </w:rPr>
        <w:t>И</w:t>
      </w:r>
      <w:r>
        <w:rPr>
          <w:sz w:val="28"/>
          <w:szCs w:val="28"/>
        </w:rPr>
        <w:t xml:space="preserve">зменения, вносимые в постановление </w:t>
      </w:r>
      <w:r w:rsidRPr="00756D2F">
        <w:rPr>
          <w:sz w:val="28"/>
          <w:szCs w:val="28"/>
        </w:rPr>
        <w:t>Администрации города от 09.11.2017 № 9589</w:t>
      </w:r>
    </w:p>
    <w:p w:rsidR="00756D2F" w:rsidRPr="00756D2F" w:rsidRDefault="00756D2F" w:rsidP="00756D2F">
      <w:pPr>
        <w:jc w:val="center"/>
        <w:rPr>
          <w:sz w:val="28"/>
          <w:szCs w:val="28"/>
        </w:rPr>
      </w:pPr>
      <w:r w:rsidRPr="00756D2F">
        <w:rPr>
          <w:sz w:val="28"/>
          <w:szCs w:val="28"/>
        </w:rPr>
        <w:t xml:space="preserve"> «О размещении нестационарных торговых объектов на территории города Сургута» </w:t>
      </w:r>
    </w:p>
    <w:p w:rsidR="00756D2F" w:rsidRPr="00756D2F" w:rsidRDefault="00756D2F" w:rsidP="00756D2F">
      <w:pPr>
        <w:jc w:val="center"/>
        <w:rPr>
          <w:sz w:val="28"/>
          <w:szCs w:val="28"/>
        </w:rPr>
      </w:pPr>
    </w:p>
    <w:p w:rsidR="00756D2F" w:rsidRPr="00756D2F" w:rsidRDefault="00756D2F" w:rsidP="00756D2F">
      <w:pPr>
        <w:numPr>
          <w:ilvl w:val="0"/>
          <w:numId w:val="3"/>
        </w:numPr>
        <w:tabs>
          <w:tab w:val="left" w:pos="993"/>
        </w:tabs>
        <w:ind w:left="0" w:firstLine="709"/>
        <w:rPr>
          <w:sz w:val="28"/>
          <w:szCs w:val="28"/>
        </w:rPr>
      </w:pPr>
      <w:r w:rsidRPr="00756D2F">
        <w:rPr>
          <w:sz w:val="28"/>
          <w:szCs w:val="28"/>
        </w:rPr>
        <w:t>Констатирующая часть постановления Администрации города от 09.11.2017 № 9589 «О размещении нестационарных торговых объектов на территории города Сургута»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5"/>
        <w:gridCol w:w="5577"/>
        <w:gridCol w:w="4005"/>
      </w:tblGrid>
      <w:tr w:rsidR="00756D2F" w:rsidRPr="00756D2F" w:rsidTr="00756D2F">
        <w:tc>
          <w:tcPr>
            <w:tcW w:w="5637" w:type="dxa"/>
            <w:shd w:val="clear" w:color="auto" w:fill="auto"/>
          </w:tcPr>
          <w:p w:rsidR="00756D2F" w:rsidRPr="00756D2F" w:rsidRDefault="00756D2F" w:rsidP="00756D2F">
            <w:pPr>
              <w:tabs>
                <w:tab w:val="left" w:pos="993"/>
              </w:tabs>
              <w:jc w:val="center"/>
              <w:rPr>
                <w:sz w:val="28"/>
                <w:szCs w:val="28"/>
              </w:rPr>
            </w:pPr>
            <w:r w:rsidRPr="00756D2F">
              <w:rPr>
                <w:sz w:val="28"/>
                <w:szCs w:val="28"/>
              </w:rPr>
              <w:t>Действующая редакция</w:t>
            </w:r>
          </w:p>
        </w:tc>
        <w:tc>
          <w:tcPr>
            <w:tcW w:w="5670" w:type="dxa"/>
            <w:shd w:val="clear" w:color="auto" w:fill="auto"/>
          </w:tcPr>
          <w:p w:rsidR="00756D2F" w:rsidRPr="00756D2F" w:rsidRDefault="00756D2F" w:rsidP="00756D2F">
            <w:pPr>
              <w:tabs>
                <w:tab w:val="left" w:pos="993"/>
              </w:tabs>
              <w:jc w:val="center"/>
              <w:rPr>
                <w:sz w:val="28"/>
                <w:szCs w:val="28"/>
              </w:rPr>
            </w:pPr>
            <w:r w:rsidRPr="00756D2F">
              <w:rPr>
                <w:sz w:val="28"/>
                <w:szCs w:val="28"/>
              </w:rPr>
              <w:t>Предлагаемая редакция</w:t>
            </w:r>
          </w:p>
        </w:tc>
        <w:tc>
          <w:tcPr>
            <w:tcW w:w="4046" w:type="dxa"/>
            <w:shd w:val="clear" w:color="auto" w:fill="auto"/>
          </w:tcPr>
          <w:p w:rsidR="00756D2F" w:rsidRPr="00756D2F" w:rsidRDefault="00756D2F" w:rsidP="00756D2F">
            <w:pPr>
              <w:tabs>
                <w:tab w:val="left" w:pos="993"/>
              </w:tabs>
              <w:jc w:val="center"/>
              <w:rPr>
                <w:sz w:val="28"/>
                <w:szCs w:val="28"/>
              </w:rPr>
            </w:pPr>
            <w:r w:rsidRPr="00756D2F">
              <w:rPr>
                <w:sz w:val="28"/>
                <w:szCs w:val="28"/>
              </w:rPr>
              <w:t>Примечание</w:t>
            </w:r>
          </w:p>
        </w:tc>
      </w:tr>
      <w:tr w:rsidR="00756D2F" w:rsidRPr="00756D2F" w:rsidTr="00756D2F">
        <w:tc>
          <w:tcPr>
            <w:tcW w:w="5637" w:type="dxa"/>
            <w:shd w:val="clear" w:color="auto" w:fill="auto"/>
          </w:tcPr>
          <w:p w:rsidR="00756D2F" w:rsidRPr="00756D2F" w:rsidRDefault="00756D2F" w:rsidP="00756D2F">
            <w:pPr>
              <w:tabs>
                <w:tab w:val="left" w:pos="993"/>
              </w:tabs>
              <w:ind w:firstLine="284"/>
              <w:jc w:val="both"/>
              <w:rPr>
                <w:color w:val="000000"/>
                <w:sz w:val="28"/>
                <w:szCs w:val="28"/>
              </w:rPr>
            </w:pPr>
            <w:r w:rsidRPr="00756D2F">
              <w:rPr>
                <w:color w:val="000000"/>
                <w:sz w:val="28"/>
                <w:szCs w:val="28"/>
              </w:rPr>
              <w:t xml:space="preserve">Руководствуясь ст. 39.33, 39.36 Земельного кодекса Российской Федерации, ст. 447, 448 Гражданского кодекса Российской Федерации, федеральными законами от 28.12.2009 № 381-ФЗ «Об основах государственного регулирования торговой деятельности в Российской Федерации», от 26.07.2006 № 135-ФЗ «О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Законом 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 </w:t>
            </w:r>
            <w:r w:rsidRPr="00756D2F">
              <w:rPr>
                <w:color w:val="000000"/>
                <w:sz w:val="28"/>
                <w:szCs w:val="28"/>
              </w:rPr>
              <w:lastRenderedPageBreak/>
              <w:t>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приказом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распоряжением Администрации города от 30.12.2005 № 3686 «Об утверждении Регламента Администрации города», в целях определения требований к размещению нестационарных торговых объектов на территории города и определения единого порядка заключения договоров на право размещения нестационарных торговых объектов на территории города</w:t>
            </w:r>
          </w:p>
        </w:tc>
        <w:tc>
          <w:tcPr>
            <w:tcW w:w="5670"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lastRenderedPageBreak/>
              <w:t xml:space="preserve">Руководствуясь ст. 39.33, 39.36 Земельного кодекса Российской Федерации, ст. 447, 448 Гражданского кодекса Российской Федерации, федеральными законами от 28.12.2009 № 381-ФЗ «Об основах государственного регулирования торговой деятельности в Российской Федерации», от 26.07.2006 № 135-ФЗ «О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Законом 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 </w:t>
            </w:r>
            <w:r w:rsidRPr="00756D2F">
              <w:rPr>
                <w:sz w:val="28"/>
                <w:szCs w:val="28"/>
              </w:rPr>
              <w:lastRenderedPageBreak/>
              <w:t xml:space="preserve">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приказом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r w:rsidRPr="00756D2F">
              <w:rPr>
                <w:i/>
                <w:sz w:val="28"/>
                <w:szCs w:val="28"/>
                <w:u w:val="single"/>
              </w:rPr>
              <w:t>решением Думы города от 26.12.2017 № 206-</w:t>
            </w:r>
            <w:r w:rsidRPr="00756D2F">
              <w:rPr>
                <w:i/>
                <w:sz w:val="28"/>
                <w:szCs w:val="28"/>
                <w:u w:val="single"/>
                <w:lang w:val="en-US"/>
              </w:rPr>
              <w:t>VI</w:t>
            </w:r>
            <w:r w:rsidRPr="00756D2F">
              <w:rPr>
                <w:i/>
                <w:sz w:val="28"/>
                <w:szCs w:val="28"/>
                <w:u w:val="single"/>
              </w:rPr>
              <w:t xml:space="preserve"> ДГ «О правилах благоустройства территории города Сургута»</w:t>
            </w:r>
            <w:r w:rsidRPr="00756D2F">
              <w:rPr>
                <w:sz w:val="28"/>
                <w:szCs w:val="28"/>
              </w:rPr>
              <w:t xml:space="preserve">, распоряжением Администрации города от 30.12.2005 № 3686 «Об утверждении Регламента Администрации города», в целях определения требований к размещению нестационарных торговых объектов на территории города и определения единого порядка заключения договоров на право </w:t>
            </w:r>
            <w:r w:rsidRPr="00756D2F">
              <w:rPr>
                <w:sz w:val="28"/>
                <w:szCs w:val="28"/>
              </w:rPr>
              <w:lastRenderedPageBreak/>
              <w:t>размещения нестационарных торговых объектов на территории города</w:t>
            </w:r>
          </w:p>
        </w:tc>
        <w:tc>
          <w:tcPr>
            <w:tcW w:w="4046" w:type="dxa"/>
            <w:shd w:val="clear" w:color="auto" w:fill="auto"/>
          </w:tcPr>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lastRenderedPageBreak/>
              <w:t xml:space="preserve">Констатирующая часть дополнена ссылкой на муниципальный правовой акт, на основании которого разработано постановление.  </w:t>
            </w:r>
          </w:p>
          <w:p w:rsidR="00756D2F" w:rsidRPr="00756D2F" w:rsidRDefault="00756D2F" w:rsidP="00756D2F">
            <w:pPr>
              <w:autoSpaceDE w:val="0"/>
              <w:autoSpaceDN w:val="0"/>
              <w:adjustRightInd w:val="0"/>
              <w:ind w:firstLine="284"/>
              <w:jc w:val="both"/>
              <w:outlineLvl w:val="1"/>
              <w:rPr>
                <w:sz w:val="28"/>
                <w:szCs w:val="28"/>
              </w:rPr>
            </w:pPr>
          </w:p>
        </w:tc>
      </w:tr>
    </w:tbl>
    <w:p w:rsidR="00756D2F" w:rsidRPr="00756D2F" w:rsidRDefault="00756D2F" w:rsidP="00756D2F">
      <w:pPr>
        <w:tabs>
          <w:tab w:val="left" w:pos="993"/>
        </w:tabs>
        <w:rPr>
          <w:sz w:val="28"/>
          <w:szCs w:val="28"/>
        </w:rPr>
      </w:pPr>
    </w:p>
    <w:p w:rsidR="00756D2F" w:rsidRPr="00756D2F" w:rsidRDefault="00756D2F" w:rsidP="00756D2F">
      <w:pPr>
        <w:numPr>
          <w:ilvl w:val="0"/>
          <w:numId w:val="3"/>
        </w:numPr>
        <w:tabs>
          <w:tab w:val="left" w:pos="993"/>
        </w:tabs>
        <w:ind w:left="0" w:firstLine="709"/>
        <w:jc w:val="both"/>
        <w:rPr>
          <w:sz w:val="28"/>
          <w:szCs w:val="28"/>
        </w:rPr>
      </w:pPr>
      <w:r w:rsidRPr="00756D2F">
        <w:rPr>
          <w:sz w:val="28"/>
          <w:szCs w:val="28"/>
        </w:rPr>
        <w:t xml:space="preserve">Приложение 1 к постановлению «Положение о размещении нестационарных торговых объектов на территории города Сургута»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5578"/>
        <w:gridCol w:w="4002"/>
      </w:tblGrid>
      <w:tr w:rsidR="00756D2F" w:rsidRPr="00756D2F" w:rsidTr="00756D2F">
        <w:tc>
          <w:tcPr>
            <w:tcW w:w="5637" w:type="dxa"/>
            <w:shd w:val="clear" w:color="auto" w:fill="auto"/>
          </w:tcPr>
          <w:p w:rsidR="00756D2F" w:rsidRPr="00756D2F" w:rsidRDefault="00756D2F" w:rsidP="00756D2F">
            <w:pPr>
              <w:tabs>
                <w:tab w:val="left" w:pos="993"/>
              </w:tabs>
              <w:jc w:val="center"/>
              <w:rPr>
                <w:sz w:val="28"/>
                <w:szCs w:val="28"/>
              </w:rPr>
            </w:pPr>
            <w:r w:rsidRPr="00756D2F">
              <w:rPr>
                <w:sz w:val="28"/>
                <w:szCs w:val="28"/>
              </w:rPr>
              <w:t>Действующая редакция</w:t>
            </w:r>
          </w:p>
        </w:tc>
        <w:tc>
          <w:tcPr>
            <w:tcW w:w="5670" w:type="dxa"/>
            <w:shd w:val="clear" w:color="auto" w:fill="auto"/>
          </w:tcPr>
          <w:p w:rsidR="00756D2F" w:rsidRPr="00756D2F" w:rsidRDefault="00756D2F" w:rsidP="00756D2F">
            <w:pPr>
              <w:tabs>
                <w:tab w:val="left" w:pos="993"/>
              </w:tabs>
              <w:jc w:val="center"/>
              <w:rPr>
                <w:sz w:val="28"/>
                <w:szCs w:val="28"/>
              </w:rPr>
            </w:pPr>
            <w:r w:rsidRPr="00756D2F">
              <w:rPr>
                <w:sz w:val="28"/>
                <w:szCs w:val="28"/>
              </w:rPr>
              <w:t>Предлагаемая редакция</w:t>
            </w:r>
          </w:p>
        </w:tc>
        <w:tc>
          <w:tcPr>
            <w:tcW w:w="4046" w:type="dxa"/>
            <w:shd w:val="clear" w:color="auto" w:fill="auto"/>
          </w:tcPr>
          <w:p w:rsidR="00756D2F" w:rsidRPr="00756D2F" w:rsidRDefault="00756D2F" w:rsidP="00756D2F">
            <w:pPr>
              <w:tabs>
                <w:tab w:val="left" w:pos="993"/>
              </w:tabs>
              <w:jc w:val="center"/>
              <w:rPr>
                <w:sz w:val="28"/>
                <w:szCs w:val="28"/>
              </w:rPr>
            </w:pPr>
            <w:r w:rsidRPr="00756D2F">
              <w:rPr>
                <w:sz w:val="28"/>
                <w:szCs w:val="28"/>
              </w:rPr>
              <w:t>Примечание</w:t>
            </w:r>
          </w:p>
        </w:tc>
      </w:tr>
      <w:tr w:rsidR="00756D2F" w:rsidRPr="00756D2F" w:rsidTr="00756D2F">
        <w:tc>
          <w:tcPr>
            <w:tcW w:w="5637" w:type="dxa"/>
            <w:shd w:val="clear" w:color="auto" w:fill="auto"/>
          </w:tcPr>
          <w:p w:rsidR="00756D2F" w:rsidRPr="00756D2F" w:rsidRDefault="00756D2F" w:rsidP="00756D2F">
            <w:pPr>
              <w:autoSpaceDE w:val="0"/>
              <w:autoSpaceDN w:val="0"/>
              <w:adjustRightInd w:val="0"/>
              <w:ind w:firstLine="284"/>
              <w:jc w:val="both"/>
              <w:rPr>
                <w:sz w:val="28"/>
                <w:szCs w:val="28"/>
              </w:rPr>
            </w:pPr>
            <w:r w:rsidRPr="00756D2F">
              <w:rPr>
                <w:sz w:val="28"/>
                <w:szCs w:val="28"/>
              </w:rPr>
              <w:t>5. Схема размещения нестационарных торговых объектов предусматривает размещение не менее чем шестьдесят процентов нестационарных торговых объектов, используемых субъектами малого и среднего предпринимательства, осуществляющими торговую деятельность, от общего количества нестационарных торговых объектов.</w:t>
            </w:r>
          </w:p>
          <w:p w:rsidR="00756D2F" w:rsidRPr="00756D2F" w:rsidRDefault="00756D2F" w:rsidP="00756D2F">
            <w:pPr>
              <w:autoSpaceDE w:val="0"/>
              <w:autoSpaceDN w:val="0"/>
              <w:adjustRightInd w:val="0"/>
              <w:ind w:firstLine="284"/>
              <w:jc w:val="both"/>
              <w:rPr>
                <w:color w:val="000000"/>
                <w:sz w:val="28"/>
                <w:szCs w:val="28"/>
              </w:rPr>
            </w:pPr>
            <w:r w:rsidRPr="00756D2F">
              <w:rPr>
                <w:sz w:val="28"/>
                <w:szCs w:val="28"/>
              </w:rPr>
              <w:t>Схема размещения, а также вносимые в нее изменения утверждаются постановлением Администрации города.</w:t>
            </w:r>
          </w:p>
          <w:p w:rsidR="00756D2F" w:rsidRPr="00756D2F" w:rsidRDefault="00756D2F" w:rsidP="00756D2F">
            <w:pPr>
              <w:tabs>
                <w:tab w:val="left" w:pos="993"/>
              </w:tabs>
              <w:ind w:firstLine="284"/>
              <w:jc w:val="both"/>
              <w:rPr>
                <w:color w:val="000000"/>
                <w:sz w:val="28"/>
                <w:szCs w:val="28"/>
              </w:rPr>
            </w:pPr>
          </w:p>
        </w:tc>
        <w:tc>
          <w:tcPr>
            <w:tcW w:w="5670" w:type="dxa"/>
            <w:shd w:val="clear" w:color="auto" w:fill="auto"/>
          </w:tcPr>
          <w:p w:rsidR="00756D2F" w:rsidRPr="00756D2F" w:rsidRDefault="00756D2F" w:rsidP="00756D2F">
            <w:pPr>
              <w:autoSpaceDE w:val="0"/>
              <w:autoSpaceDN w:val="0"/>
              <w:adjustRightInd w:val="0"/>
              <w:ind w:firstLine="284"/>
              <w:jc w:val="both"/>
              <w:rPr>
                <w:sz w:val="28"/>
                <w:szCs w:val="28"/>
              </w:rPr>
            </w:pPr>
            <w:r w:rsidRPr="00756D2F">
              <w:rPr>
                <w:sz w:val="28"/>
                <w:szCs w:val="28"/>
              </w:rPr>
              <w:t>5. Схема размещения нестационарных торговых объектов предусматривает размещение не менее чем шестьдесят процентов нестационарных торговых объектов, используемых субъектами малого и среднего предпринимательства, осуществляющими торговую деятельность, от общего количества нестационарных торговых объектов.</w:t>
            </w:r>
          </w:p>
          <w:p w:rsidR="00756D2F" w:rsidRPr="00756D2F" w:rsidRDefault="00756D2F" w:rsidP="00756D2F">
            <w:pPr>
              <w:autoSpaceDE w:val="0"/>
              <w:autoSpaceDN w:val="0"/>
              <w:adjustRightInd w:val="0"/>
              <w:ind w:firstLine="284"/>
              <w:jc w:val="both"/>
              <w:rPr>
                <w:sz w:val="28"/>
                <w:szCs w:val="28"/>
              </w:rPr>
            </w:pPr>
            <w:r w:rsidRPr="00756D2F">
              <w:rPr>
                <w:sz w:val="28"/>
                <w:szCs w:val="28"/>
              </w:rPr>
              <w:t xml:space="preserve">Схема размещения, а также вносимые в нее изменения утверждаются постановлением Администрации города </w:t>
            </w:r>
            <w:r w:rsidRPr="00756D2F">
              <w:rPr>
                <w:i/>
                <w:sz w:val="28"/>
                <w:szCs w:val="28"/>
                <w:u w:val="single"/>
              </w:rPr>
              <w:t>с учетом результатов публичных слушаний.</w:t>
            </w:r>
          </w:p>
        </w:tc>
        <w:tc>
          <w:tcPr>
            <w:tcW w:w="4046" w:type="dxa"/>
            <w:shd w:val="clear" w:color="auto" w:fill="auto"/>
          </w:tcPr>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t>Приведение в соответствие с рекомендациями по п. 1.1. Приказа Департамента экономического развития Ханты-Мансийского автономного округа – Югры от 24.12.2010 № 1-нп</w:t>
            </w:r>
          </w:p>
          <w:p w:rsidR="00756D2F" w:rsidRPr="00756D2F" w:rsidRDefault="00756D2F" w:rsidP="00756D2F">
            <w:pPr>
              <w:autoSpaceDE w:val="0"/>
              <w:autoSpaceDN w:val="0"/>
              <w:adjustRightInd w:val="0"/>
              <w:ind w:firstLine="284"/>
              <w:jc w:val="both"/>
              <w:outlineLvl w:val="1"/>
              <w:rPr>
                <w:rFonts w:eastAsia="Calibri"/>
                <w:sz w:val="28"/>
                <w:szCs w:val="28"/>
                <w:lang w:eastAsia="en-US"/>
              </w:rPr>
            </w:pPr>
          </w:p>
        </w:tc>
      </w:tr>
      <w:tr w:rsidR="00756D2F" w:rsidRPr="00756D2F" w:rsidTr="00756D2F">
        <w:tc>
          <w:tcPr>
            <w:tcW w:w="5637" w:type="dxa"/>
            <w:shd w:val="clear" w:color="auto" w:fill="auto"/>
          </w:tcPr>
          <w:p w:rsidR="00756D2F" w:rsidRDefault="00756D2F" w:rsidP="00756D2F">
            <w:pPr>
              <w:autoSpaceDE w:val="0"/>
              <w:autoSpaceDN w:val="0"/>
              <w:adjustRightInd w:val="0"/>
              <w:ind w:firstLine="284"/>
              <w:jc w:val="both"/>
              <w:rPr>
                <w:sz w:val="28"/>
                <w:szCs w:val="28"/>
              </w:rPr>
            </w:pPr>
            <w:r w:rsidRPr="00756D2F">
              <w:rPr>
                <w:sz w:val="28"/>
                <w:szCs w:val="28"/>
              </w:rPr>
              <w:t>6. Не допускается размещение нестационарных торговых объектов:</w:t>
            </w:r>
          </w:p>
          <w:p w:rsidR="007830D6" w:rsidRPr="00756D2F" w:rsidRDefault="007830D6" w:rsidP="00756D2F">
            <w:pPr>
              <w:autoSpaceDE w:val="0"/>
              <w:autoSpaceDN w:val="0"/>
              <w:adjustRightInd w:val="0"/>
              <w:ind w:firstLine="284"/>
              <w:jc w:val="both"/>
              <w:rPr>
                <w:sz w:val="28"/>
                <w:szCs w:val="28"/>
              </w:rPr>
            </w:pPr>
            <w:r>
              <w:rPr>
                <w:sz w:val="28"/>
                <w:szCs w:val="28"/>
              </w:rPr>
              <w:t>…</w:t>
            </w:r>
          </w:p>
          <w:p w:rsidR="00756D2F" w:rsidRPr="00756D2F" w:rsidRDefault="00756D2F" w:rsidP="007830D6">
            <w:pPr>
              <w:autoSpaceDE w:val="0"/>
              <w:autoSpaceDN w:val="0"/>
              <w:adjustRightInd w:val="0"/>
              <w:ind w:firstLine="284"/>
              <w:jc w:val="both"/>
              <w:rPr>
                <w:sz w:val="28"/>
                <w:szCs w:val="28"/>
              </w:rPr>
            </w:pPr>
            <w:r w:rsidRPr="00756D2F">
              <w:rPr>
                <w:sz w:val="28"/>
                <w:szCs w:val="28"/>
              </w:rPr>
              <w:t xml:space="preserve">4) в красных линиях (полосах отвода) автомобильных дорог общего пользования, кроме остановочных павильонов с торговой площадью (автопавильонов) </w:t>
            </w:r>
            <w:r w:rsidRPr="00756D2F">
              <w:rPr>
                <w:i/>
                <w:sz w:val="28"/>
                <w:szCs w:val="28"/>
              </w:rPr>
              <w:t xml:space="preserve">и киосков специализации "Периодическая печать", "Распространение (реализация) лотерейных </w:t>
            </w:r>
            <w:r w:rsidRPr="00756D2F">
              <w:rPr>
                <w:i/>
                <w:sz w:val="28"/>
                <w:szCs w:val="28"/>
              </w:rPr>
              <w:lastRenderedPageBreak/>
              <w:t>билетов", в отношении киосков данное положение распространяется на период до 31.12.2019</w:t>
            </w:r>
            <w:r w:rsidRPr="00756D2F">
              <w:rPr>
                <w:sz w:val="28"/>
                <w:szCs w:val="28"/>
              </w:rPr>
              <w:t>;</w:t>
            </w:r>
          </w:p>
        </w:tc>
        <w:tc>
          <w:tcPr>
            <w:tcW w:w="5670" w:type="dxa"/>
            <w:shd w:val="clear" w:color="auto" w:fill="auto"/>
          </w:tcPr>
          <w:p w:rsidR="00756D2F" w:rsidRDefault="00756D2F" w:rsidP="00756D2F">
            <w:pPr>
              <w:autoSpaceDE w:val="0"/>
              <w:autoSpaceDN w:val="0"/>
              <w:adjustRightInd w:val="0"/>
              <w:ind w:firstLine="284"/>
              <w:jc w:val="both"/>
              <w:rPr>
                <w:sz w:val="28"/>
                <w:szCs w:val="28"/>
              </w:rPr>
            </w:pPr>
            <w:r w:rsidRPr="00756D2F">
              <w:rPr>
                <w:sz w:val="28"/>
                <w:szCs w:val="28"/>
              </w:rPr>
              <w:lastRenderedPageBreak/>
              <w:t>6. Не допускается размещение нестационарных торговых объектов:</w:t>
            </w:r>
          </w:p>
          <w:p w:rsidR="007830D6" w:rsidRPr="00756D2F" w:rsidRDefault="007830D6" w:rsidP="00756D2F">
            <w:pPr>
              <w:autoSpaceDE w:val="0"/>
              <w:autoSpaceDN w:val="0"/>
              <w:adjustRightInd w:val="0"/>
              <w:ind w:firstLine="284"/>
              <w:jc w:val="both"/>
              <w:rPr>
                <w:sz w:val="28"/>
                <w:szCs w:val="28"/>
              </w:rPr>
            </w:pPr>
            <w:r>
              <w:rPr>
                <w:sz w:val="28"/>
                <w:szCs w:val="28"/>
              </w:rPr>
              <w:t>…</w:t>
            </w:r>
          </w:p>
          <w:p w:rsidR="00756D2F" w:rsidRPr="00756D2F" w:rsidRDefault="00756D2F" w:rsidP="00756D2F">
            <w:pPr>
              <w:autoSpaceDE w:val="0"/>
              <w:autoSpaceDN w:val="0"/>
              <w:adjustRightInd w:val="0"/>
              <w:ind w:firstLine="284"/>
              <w:jc w:val="both"/>
              <w:rPr>
                <w:sz w:val="28"/>
                <w:szCs w:val="28"/>
              </w:rPr>
            </w:pPr>
            <w:r w:rsidRPr="00756D2F">
              <w:rPr>
                <w:sz w:val="28"/>
                <w:szCs w:val="28"/>
              </w:rPr>
              <w:t xml:space="preserve">4) </w:t>
            </w:r>
            <w:r w:rsidRPr="00756D2F">
              <w:rPr>
                <w:i/>
                <w:sz w:val="28"/>
                <w:szCs w:val="28"/>
                <w:u w:val="single"/>
              </w:rPr>
              <w:t>в красных линиях (полосах отвода) автомобильных дорог общего пользования, кроме остановочных павильонов с торговой площадью (автопавильонов);</w:t>
            </w:r>
          </w:p>
          <w:p w:rsidR="00756D2F" w:rsidRPr="00756D2F" w:rsidRDefault="00756D2F" w:rsidP="00756D2F">
            <w:pPr>
              <w:autoSpaceDE w:val="0"/>
              <w:autoSpaceDN w:val="0"/>
              <w:adjustRightInd w:val="0"/>
              <w:ind w:firstLine="284"/>
              <w:jc w:val="both"/>
              <w:rPr>
                <w:sz w:val="28"/>
                <w:szCs w:val="28"/>
              </w:rPr>
            </w:pPr>
          </w:p>
        </w:tc>
        <w:tc>
          <w:tcPr>
            <w:tcW w:w="4046" w:type="dxa"/>
            <w:shd w:val="clear" w:color="auto" w:fill="auto"/>
          </w:tcPr>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t>И</w:t>
            </w:r>
            <w:r w:rsidR="007830D6">
              <w:rPr>
                <w:rFonts w:eastAsia="Calibri"/>
                <w:sz w:val="28"/>
                <w:szCs w:val="28"/>
                <w:lang w:eastAsia="en-US"/>
              </w:rPr>
              <w:t xml:space="preserve">сключение временной нормы, </w:t>
            </w:r>
            <w:r w:rsidR="00E231C6" w:rsidRPr="00E231C6">
              <w:rPr>
                <w:rFonts w:eastAsia="Calibri"/>
                <w:sz w:val="28"/>
                <w:szCs w:val="28"/>
                <w:lang w:eastAsia="en-US"/>
              </w:rPr>
              <w:t>действовавшей</w:t>
            </w:r>
            <w:r w:rsidR="00E231C6">
              <w:rPr>
                <w:rFonts w:eastAsia="Calibri"/>
                <w:sz w:val="28"/>
                <w:szCs w:val="28"/>
                <w:lang w:eastAsia="en-US"/>
              </w:rPr>
              <w:t xml:space="preserve"> </w:t>
            </w:r>
            <w:r w:rsidR="007830D6">
              <w:rPr>
                <w:rFonts w:eastAsia="Calibri"/>
                <w:sz w:val="28"/>
                <w:szCs w:val="28"/>
                <w:lang w:eastAsia="en-US"/>
              </w:rPr>
              <w:t>в переходный период</w:t>
            </w:r>
          </w:p>
          <w:p w:rsidR="00756D2F" w:rsidRPr="00756D2F" w:rsidRDefault="00756D2F" w:rsidP="00756D2F">
            <w:pPr>
              <w:autoSpaceDE w:val="0"/>
              <w:autoSpaceDN w:val="0"/>
              <w:adjustRightInd w:val="0"/>
              <w:ind w:firstLine="284"/>
              <w:jc w:val="both"/>
              <w:outlineLvl w:val="1"/>
              <w:rPr>
                <w:rFonts w:eastAsia="Calibri"/>
                <w:sz w:val="28"/>
                <w:szCs w:val="28"/>
                <w:lang w:eastAsia="en-US"/>
              </w:rPr>
            </w:pPr>
          </w:p>
          <w:p w:rsidR="00756D2F" w:rsidRPr="00756D2F" w:rsidRDefault="00756D2F" w:rsidP="00756D2F">
            <w:pPr>
              <w:autoSpaceDE w:val="0"/>
              <w:autoSpaceDN w:val="0"/>
              <w:adjustRightInd w:val="0"/>
              <w:ind w:firstLine="284"/>
              <w:jc w:val="both"/>
              <w:outlineLvl w:val="1"/>
              <w:rPr>
                <w:rFonts w:eastAsia="Calibri"/>
                <w:sz w:val="28"/>
                <w:szCs w:val="28"/>
                <w:lang w:eastAsia="en-US"/>
              </w:rPr>
            </w:pPr>
          </w:p>
        </w:tc>
      </w:tr>
      <w:tr w:rsidR="00756D2F" w:rsidRPr="00756D2F" w:rsidTr="00756D2F">
        <w:tc>
          <w:tcPr>
            <w:tcW w:w="5637" w:type="dxa"/>
            <w:shd w:val="clear" w:color="auto" w:fill="auto"/>
          </w:tcPr>
          <w:p w:rsidR="00756D2F" w:rsidRPr="00756D2F" w:rsidRDefault="00756D2F" w:rsidP="00756D2F">
            <w:pPr>
              <w:autoSpaceDE w:val="0"/>
              <w:autoSpaceDN w:val="0"/>
              <w:adjustRightInd w:val="0"/>
              <w:ind w:firstLine="284"/>
              <w:jc w:val="both"/>
              <w:rPr>
                <w:sz w:val="28"/>
                <w:szCs w:val="28"/>
              </w:rPr>
            </w:pPr>
            <w:r w:rsidRPr="00756D2F">
              <w:rPr>
                <w:sz w:val="28"/>
                <w:szCs w:val="28"/>
              </w:rPr>
              <w:t>18.4. При несоответствии нестационарного торгового объекта требованиям, установленным в приложениях 2, 3 к настоящему положению, в акте приемочной комиссии указываются выявленные несоответствия, которые хозяйствующий субъект обязан устранить в срок, указанный в акте приемочной комиссии в зависимости от объема подлежащих устранению несоответствий, но не более 30-и календарных дней, и направить в уполномоченный орган письменное уведомление об устранении выявленных несоответствий. После этого осмотр нестационарного торгового объекта осуществляется повторно.</w:t>
            </w:r>
          </w:p>
          <w:p w:rsidR="00756D2F" w:rsidRPr="00756D2F" w:rsidRDefault="00756D2F" w:rsidP="00756D2F">
            <w:pPr>
              <w:autoSpaceDE w:val="0"/>
              <w:autoSpaceDN w:val="0"/>
              <w:adjustRightInd w:val="0"/>
              <w:ind w:firstLine="284"/>
              <w:jc w:val="both"/>
              <w:rPr>
                <w:i/>
                <w:sz w:val="28"/>
                <w:szCs w:val="28"/>
              </w:rPr>
            </w:pPr>
            <w:r w:rsidRPr="00756D2F">
              <w:rPr>
                <w:i/>
                <w:sz w:val="28"/>
                <w:szCs w:val="28"/>
              </w:rPr>
              <w:t xml:space="preserve">При установлении приемочной комиссией по результатам проведенного осмотра факта увеличения (в пределах одного метра) либо уменьшения площади нестационарного торгового объекта по сравнению с указанной в схеме размещения, в договоре указывается фактическая площадь нестационарного торгового </w:t>
            </w:r>
            <w:r w:rsidRPr="00756D2F">
              <w:rPr>
                <w:i/>
                <w:sz w:val="28"/>
                <w:szCs w:val="28"/>
              </w:rPr>
              <w:lastRenderedPageBreak/>
              <w:t>объекта, с последующим внесением изменений в схему размещения.</w:t>
            </w:r>
          </w:p>
        </w:tc>
        <w:tc>
          <w:tcPr>
            <w:tcW w:w="5670" w:type="dxa"/>
            <w:shd w:val="clear" w:color="auto" w:fill="auto"/>
          </w:tcPr>
          <w:p w:rsidR="00756D2F" w:rsidRPr="00756D2F" w:rsidRDefault="00756D2F" w:rsidP="00756D2F">
            <w:pPr>
              <w:autoSpaceDE w:val="0"/>
              <w:autoSpaceDN w:val="0"/>
              <w:adjustRightInd w:val="0"/>
              <w:ind w:firstLine="284"/>
              <w:jc w:val="both"/>
              <w:rPr>
                <w:sz w:val="28"/>
                <w:szCs w:val="28"/>
              </w:rPr>
            </w:pPr>
            <w:r w:rsidRPr="00756D2F">
              <w:rPr>
                <w:sz w:val="28"/>
                <w:szCs w:val="28"/>
              </w:rPr>
              <w:lastRenderedPageBreak/>
              <w:t>18.4. При несоответствии нестационарного торгового объекта требованиям, установленным в приложениях 2, 3 к настоящему положению, в акте приемочной комиссии указываются выявленные несоответствия, которые хозяйствующий субъект обязан устранить в срок, указанный в акте приемочной комиссии в зависимости от объема подлежащих устранению несоответствий, но не более 30-и календарных дней, и направить в уполномоченный орган письменное уведомление об устранении выявленных несоответствий. После этого осмотр нестационарного торгового объекта осуществляется повторно.</w:t>
            </w:r>
          </w:p>
          <w:p w:rsidR="00756D2F" w:rsidRPr="00756D2F" w:rsidRDefault="00756D2F" w:rsidP="00756D2F">
            <w:pPr>
              <w:autoSpaceDE w:val="0"/>
              <w:autoSpaceDN w:val="0"/>
              <w:adjustRightInd w:val="0"/>
              <w:ind w:firstLine="284"/>
              <w:jc w:val="both"/>
              <w:rPr>
                <w:i/>
                <w:sz w:val="28"/>
                <w:szCs w:val="28"/>
                <w:u w:val="single"/>
              </w:rPr>
            </w:pPr>
            <w:r w:rsidRPr="00756D2F">
              <w:rPr>
                <w:i/>
                <w:sz w:val="28"/>
                <w:szCs w:val="28"/>
                <w:u w:val="single"/>
              </w:rPr>
              <w:t xml:space="preserve">Исключен </w:t>
            </w:r>
            <w:proofErr w:type="spellStart"/>
            <w:r w:rsidRPr="00756D2F">
              <w:rPr>
                <w:i/>
                <w:sz w:val="28"/>
                <w:szCs w:val="28"/>
                <w:u w:val="single"/>
              </w:rPr>
              <w:t>абз</w:t>
            </w:r>
            <w:proofErr w:type="spellEnd"/>
            <w:r w:rsidRPr="00756D2F">
              <w:rPr>
                <w:i/>
                <w:sz w:val="28"/>
                <w:szCs w:val="28"/>
                <w:u w:val="single"/>
              </w:rPr>
              <w:t>. 2</w:t>
            </w:r>
          </w:p>
        </w:tc>
        <w:tc>
          <w:tcPr>
            <w:tcW w:w="4046" w:type="dxa"/>
            <w:shd w:val="clear" w:color="auto" w:fill="auto"/>
          </w:tcPr>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t>Приемка</w:t>
            </w:r>
            <w:r w:rsidR="007830D6">
              <w:rPr>
                <w:rFonts w:eastAsia="Calibri"/>
                <w:sz w:val="28"/>
                <w:szCs w:val="28"/>
                <w:lang w:eastAsia="en-US"/>
              </w:rPr>
              <w:t xml:space="preserve"> о</w:t>
            </w:r>
            <w:r w:rsidRPr="00756D2F">
              <w:rPr>
                <w:rFonts w:eastAsia="Calibri"/>
                <w:sz w:val="28"/>
                <w:szCs w:val="28"/>
                <w:lang w:eastAsia="en-US"/>
              </w:rPr>
              <w:t xml:space="preserve">бъектов завершена, договоры на </w:t>
            </w:r>
            <w:proofErr w:type="gramStart"/>
            <w:r w:rsidRPr="00756D2F">
              <w:rPr>
                <w:rFonts w:eastAsia="Calibri"/>
                <w:sz w:val="28"/>
                <w:szCs w:val="28"/>
                <w:lang w:eastAsia="en-US"/>
              </w:rPr>
              <w:t>размещение  с</w:t>
            </w:r>
            <w:proofErr w:type="gramEnd"/>
            <w:r w:rsidRPr="00756D2F">
              <w:rPr>
                <w:rFonts w:eastAsia="Calibri"/>
                <w:sz w:val="28"/>
                <w:szCs w:val="28"/>
                <w:lang w:eastAsia="en-US"/>
              </w:rPr>
              <w:t xml:space="preserve"> указанием фактической площади объектов заключены.</w:t>
            </w:r>
            <w:r w:rsidR="007830D6">
              <w:rPr>
                <w:rFonts w:eastAsia="Calibri"/>
                <w:sz w:val="28"/>
                <w:szCs w:val="28"/>
                <w:lang w:eastAsia="en-US"/>
              </w:rPr>
              <w:t xml:space="preserve"> Информация внесена в схему размещения НТО.</w:t>
            </w:r>
          </w:p>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t xml:space="preserve">  </w:t>
            </w:r>
          </w:p>
        </w:tc>
      </w:tr>
      <w:tr w:rsidR="00756D2F" w:rsidRPr="00756D2F" w:rsidTr="00756D2F">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19.2. Договор на размещение подлежит расторжению уполномоченным органом досрочно в одностороннем порядке в следующих случаях:</w:t>
            </w:r>
          </w:p>
          <w:p w:rsidR="00756D2F" w:rsidRPr="00756D2F" w:rsidRDefault="007830D6" w:rsidP="00756D2F">
            <w:pPr>
              <w:tabs>
                <w:tab w:val="left" w:pos="993"/>
              </w:tabs>
              <w:ind w:firstLine="284"/>
              <w:jc w:val="both"/>
              <w:rPr>
                <w:sz w:val="28"/>
                <w:szCs w:val="28"/>
              </w:rPr>
            </w:pPr>
            <w:r>
              <w:rPr>
                <w:sz w:val="28"/>
                <w:szCs w:val="28"/>
              </w:rPr>
              <w:t>…</w:t>
            </w:r>
          </w:p>
        </w:tc>
        <w:tc>
          <w:tcPr>
            <w:tcW w:w="5670"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19.2. Договор на размещение подлежит расторжению уполномоченным органом досрочно в одностороннем порядке в следующих случаях:</w:t>
            </w:r>
          </w:p>
          <w:p w:rsidR="00756D2F" w:rsidRPr="00756D2F" w:rsidRDefault="00756D2F" w:rsidP="00756D2F">
            <w:pPr>
              <w:tabs>
                <w:tab w:val="left" w:pos="993"/>
              </w:tabs>
              <w:ind w:firstLine="284"/>
              <w:jc w:val="both"/>
              <w:rPr>
                <w:sz w:val="28"/>
                <w:szCs w:val="28"/>
              </w:rPr>
            </w:pPr>
            <w:r w:rsidRPr="00756D2F">
              <w:rPr>
                <w:i/>
                <w:sz w:val="28"/>
                <w:szCs w:val="28"/>
                <w:u w:val="single"/>
              </w:rPr>
              <w:t>13) неоднократного (два и более раз) выявления 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w:t>
            </w:r>
            <w:r w:rsidRPr="00756D2F">
              <w:rPr>
                <w:sz w:val="28"/>
                <w:szCs w:val="28"/>
              </w:rPr>
              <w:t>.</w:t>
            </w:r>
          </w:p>
        </w:tc>
        <w:tc>
          <w:tcPr>
            <w:tcW w:w="4046" w:type="dxa"/>
            <w:shd w:val="clear" w:color="auto" w:fill="auto"/>
          </w:tcPr>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t>Закон ХМАО-Югры № 102-оз содержит нормы, предусматривающие ответственность за нарушение правил благоустройства территории муниципального образования автономного округа (статьи 27, 29, 29.1, 30, 30.2.).</w:t>
            </w:r>
          </w:p>
          <w:p w:rsidR="00756D2F" w:rsidRPr="00756D2F" w:rsidRDefault="00756D2F" w:rsidP="007830D6">
            <w:pPr>
              <w:autoSpaceDE w:val="0"/>
              <w:autoSpaceDN w:val="0"/>
              <w:adjustRightInd w:val="0"/>
              <w:ind w:firstLine="284"/>
              <w:jc w:val="both"/>
              <w:outlineLvl w:val="1"/>
              <w:rPr>
                <w:sz w:val="28"/>
                <w:szCs w:val="28"/>
              </w:rPr>
            </w:pPr>
          </w:p>
        </w:tc>
      </w:tr>
      <w:tr w:rsidR="00756D2F" w:rsidRPr="00756D2F" w:rsidTr="00756D2F">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19.3. 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w:t>
            </w:r>
          </w:p>
        </w:tc>
        <w:tc>
          <w:tcPr>
            <w:tcW w:w="5670"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19.3. В случае досрочного расторжения договора на размещение уполномоченный орган направляет хозяйствующему субъекту уведомление о досрочном расторжении договора на размещение нестационарного торгового объекта не менее чем за один месяц до дня расторжения договора.</w:t>
            </w:r>
          </w:p>
          <w:p w:rsidR="00756D2F" w:rsidRPr="00756D2F" w:rsidRDefault="00756D2F" w:rsidP="00756D2F">
            <w:pPr>
              <w:tabs>
                <w:tab w:val="left" w:pos="993"/>
              </w:tabs>
              <w:ind w:firstLine="284"/>
              <w:jc w:val="both"/>
              <w:rPr>
                <w:i/>
                <w:sz w:val="28"/>
                <w:szCs w:val="28"/>
                <w:u w:val="single"/>
              </w:rPr>
            </w:pPr>
            <w:r w:rsidRPr="00756D2F">
              <w:rPr>
                <w:i/>
                <w:sz w:val="28"/>
                <w:szCs w:val="28"/>
                <w:u w:val="single"/>
              </w:rPr>
              <w:t xml:space="preserve">Уведомление о расторжении договора на размещение направляется хозяйствующему субъекту по почте заказным письмом с уведомлением о вручении по адресу, указанному в договоре, либо посредством факсимильной связи, либо по адресу </w:t>
            </w:r>
            <w:r w:rsidRPr="00756D2F">
              <w:rPr>
                <w:i/>
                <w:sz w:val="28"/>
                <w:szCs w:val="28"/>
                <w:u w:val="single"/>
              </w:rPr>
              <w:lastRenderedPageBreak/>
              <w:t>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756D2F" w:rsidRPr="00756D2F" w:rsidRDefault="00756D2F" w:rsidP="007830D6">
            <w:pPr>
              <w:tabs>
                <w:tab w:val="left" w:pos="993"/>
              </w:tabs>
              <w:ind w:firstLine="284"/>
              <w:jc w:val="both"/>
              <w:rPr>
                <w:sz w:val="28"/>
                <w:szCs w:val="28"/>
              </w:rPr>
            </w:pPr>
            <w:r w:rsidRPr="00756D2F">
              <w:rPr>
                <w:i/>
                <w:sz w:val="28"/>
                <w:szCs w:val="28"/>
                <w:u w:val="single"/>
              </w:rPr>
              <w:t>В случае направления уведомления о расторжении договора на размещение по почте заказным письмом, уведомление считается полученным по истечении одного месяца со дня отправки заказного письма.».</w:t>
            </w:r>
          </w:p>
        </w:tc>
        <w:tc>
          <w:tcPr>
            <w:tcW w:w="4046" w:type="dxa"/>
            <w:shd w:val="clear" w:color="auto" w:fill="auto"/>
          </w:tcPr>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lastRenderedPageBreak/>
              <w:t>Конкретизирован порядок направления и вручения уведомления о расторжении договора. Определен момент получения уведомления адресатом при направлении письма почтовой связью.</w:t>
            </w:r>
          </w:p>
          <w:p w:rsidR="00756D2F" w:rsidRPr="00756D2F" w:rsidRDefault="00756D2F" w:rsidP="00756D2F">
            <w:pPr>
              <w:autoSpaceDE w:val="0"/>
              <w:autoSpaceDN w:val="0"/>
              <w:adjustRightInd w:val="0"/>
              <w:ind w:firstLine="284"/>
              <w:jc w:val="both"/>
              <w:outlineLvl w:val="1"/>
              <w:rPr>
                <w:rFonts w:eastAsia="Calibri"/>
                <w:sz w:val="28"/>
                <w:szCs w:val="28"/>
                <w:highlight w:val="yellow"/>
                <w:lang w:eastAsia="en-US"/>
              </w:rPr>
            </w:pPr>
          </w:p>
        </w:tc>
      </w:tr>
      <w:tr w:rsidR="00756D2F" w:rsidRPr="00756D2F" w:rsidTr="00756D2F">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19.6. После расторжения (прекращения) договора на размещение место подлежит освобождению от нестационарного торгового объекта в течение 30-и календарных дней со дня расторжения договора на размещение хозяйствующим субъектом самостоятельно за счет собственных финансовых средств.</w:t>
            </w:r>
          </w:p>
        </w:tc>
        <w:tc>
          <w:tcPr>
            <w:tcW w:w="5670"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19.6. После расторжения (прекращения) договора на размещение место подлежит освобождению от нестационарного торгового объекта в течение 30-и календарных дней со дня расторжения договора на размещение хозяйствующим субъектом самостоятельно за счет собственных финансовых средств.</w:t>
            </w:r>
          </w:p>
          <w:p w:rsidR="00756D2F" w:rsidRPr="00756D2F" w:rsidRDefault="00756D2F" w:rsidP="00756D2F">
            <w:pPr>
              <w:tabs>
                <w:tab w:val="left" w:pos="993"/>
              </w:tabs>
              <w:ind w:firstLine="284"/>
              <w:jc w:val="both"/>
              <w:rPr>
                <w:i/>
                <w:sz w:val="28"/>
                <w:szCs w:val="28"/>
                <w:u w:val="single"/>
              </w:rPr>
            </w:pPr>
            <w:r w:rsidRPr="00756D2F">
              <w:rPr>
                <w:i/>
                <w:sz w:val="28"/>
                <w:szCs w:val="28"/>
                <w:u w:val="single"/>
              </w:rPr>
              <w:t xml:space="preserve">В случае не освобождения места от нестационарного торгового объекта   в установленный в абзаце первом настоящего пункта срок, демонтаж нестационарного торгового объекта осуществляется в соответствии с постановлением Администрации города от 20.10.2020 № 7363 «Об утверждении порядка демонтажа самовольно (незаконно) установленных </w:t>
            </w:r>
            <w:r w:rsidRPr="00756D2F">
              <w:rPr>
                <w:i/>
                <w:sz w:val="28"/>
                <w:szCs w:val="28"/>
                <w:u w:val="single"/>
              </w:rPr>
              <w:lastRenderedPageBreak/>
              <w:t>строений, сооружений на территории города Сургута».</w:t>
            </w:r>
          </w:p>
        </w:tc>
        <w:tc>
          <w:tcPr>
            <w:tcW w:w="4046" w:type="dxa"/>
            <w:shd w:val="clear" w:color="auto" w:fill="auto"/>
          </w:tcPr>
          <w:p w:rsidR="00756D2F" w:rsidRPr="00756D2F" w:rsidRDefault="007830D6" w:rsidP="00756D2F">
            <w:pPr>
              <w:autoSpaceDE w:val="0"/>
              <w:autoSpaceDN w:val="0"/>
              <w:adjustRightInd w:val="0"/>
              <w:ind w:firstLine="284"/>
              <w:jc w:val="both"/>
              <w:outlineLvl w:val="1"/>
              <w:rPr>
                <w:rFonts w:eastAsia="Calibri"/>
                <w:sz w:val="28"/>
                <w:szCs w:val="28"/>
                <w:lang w:eastAsia="en-US"/>
              </w:rPr>
            </w:pPr>
            <w:r>
              <w:rPr>
                <w:rFonts w:eastAsia="Calibri"/>
                <w:sz w:val="28"/>
                <w:szCs w:val="28"/>
                <w:lang w:eastAsia="en-US"/>
              </w:rPr>
              <w:lastRenderedPageBreak/>
              <w:t>Включена ссылк</w:t>
            </w:r>
            <w:r w:rsidR="00E30F78">
              <w:rPr>
                <w:rFonts w:eastAsia="Calibri"/>
                <w:sz w:val="28"/>
                <w:szCs w:val="28"/>
                <w:lang w:eastAsia="en-US"/>
              </w:rPr>
              <w:t>а на утвержденный муниципальный правовой</w:t>
            </w:r>
            <w:bookmarkStart w:id="0" w:name="_GoBack"/>
            <w:bookmarkEnd w:id="0"/>
            <w:r>
              <w:rPr>
                <w:rFonts w:eastAsia="Calibri"/>
                <w:sz w:val="28"/>
                <w:szCs w:val="28"/>
                <w:lang w:eastAsia="en-US"/>
              </w:rPr>
              <w:t xml:space="preserve"> акт, преду</w:t>
            </w:r>
            <w:r w:rsidR="00756D2F" w:rsidRPr="00756D2F">
              <w:rPr>
                <w:rFonts w:eastAsia="Calibri"/>
                <w:sz w:val="28"/>
                <w:szCs w:val="28"/>
                <w:lang w:eastAsia="en-US"/>
              </w:rPr>
              <w:t>сматривающи</w:t>
            </w:r>
            <w:r>
              <w:rPr>
                <w:rFonts w:eastAsia="Calibri"/>
                <w:sz w:val="28"/>
                <w:szCs w:val="28"/>
                <w:lang w:eastAsia="en-US"/>
              </w:rPr>
              <w:t>й</w:t>
            </w:r>
            <w:r w:rsidR="00756D2F" w:rsidRPr="00756D2F">
              <w:rPr>
                <w:rFonts w:eastAsia="Calibri"/>
                <w:sz w:val="28"/>
                <w:szCs w:val="28"/>
                <w:lang w:eastAsia="en-US"/>
              </w:rPr>
              <w:t xml:space="preserve"> освобождение муниципального земельного участка от незаконно размещенного объекта.</w:t>
            </w:r>
          </w:p>
          <w:p w:rsidR="00756D2F" w:rsidRPr="00756D2F" w:rsidRDefault="007830D6" w:rsidP="00756D2F">
            <w:pPr>
              <w:autoSpaceDE w:val="0"/>
              <w:autoSpaceDN w:val="0"/>
              <w:adjustRightInd w:val="0"/>
              <w:ind w:firstLine="284"/>
              <w:jc w:val="both"/>
              <w:outlineLvl w:val="1"/>
              <w:rPr>
                <w:rFonts w:eastAsia="Calibri"/>
                <w:sz w:val="28"/>
                <w:szCs w:val="28"/>
                <w:lang w:eastAsia="en-US"/>
              </w:rPr>
            </w:pPr>
            <w:r>
              <w:rPr>
                <w:rFonts w:eastAsia="Calibri"/>
                <w:sz w:val="28"/>
                <w:szCs w:val="28"/>
                <w:lang w:eastAsia="en-US"/>
              </w:rPr>
              <w:t>Относится к функциям уполномоченного органа.</w:t>
            </w:r>
          </w:p>
        </w:tc>
      </w:tr>
    </w:tbl>
    <w:p w:rsidR="00756D2F" w:rsidRPr="00756D2F" w:rsidRDefault="00756D2F" w:rsidP="00756D2F">
      <w:pPr>
        <w:tabs>
          <w:tab w:val="left" w:pos="993"/>
        </w:tabs>
        <w:rPr>
          <w:sz w:val="28"/>
          <w:szCs w:val="28"/>
        </w:rPr>
      </w:pPr>
    </w:p>
    <w:p w:rsidR="00756D2F" w:rsidRPr="00756D2F" w:rsidRDefault="00756D2F" w:rsidP="00756D2F">
      <w:pPr>
        <w:numPr>
          <w:ilvl w:val="0"/>
          <w:numId w:val="3"/>
        </w:numPr>
        <w:tabs>
          <w:tab w:val="left" w:pos="993"/>
        </w:tabs>
        <w:ind w:left="0" w:firstLine="709"/>
        <w:jc w:val="both"/>
        <w:rPr>
          <w:bCs/>
          <w:sz w:val="28"/>
          <w:szCs w:val="28"/>
        </w:rPr>
      </w:pPr>
      <w:r w:rsidRPr="00756D2F">
        <w:rPr>
          <w:bCs/>
          <w:sz w:val="28"/>
          <w:szCs w:val="28"/>
        </w:rPr>
        <w:t>Приложение 5 к положению о размещении нестационарных торговых объектов на территории города Сургута «Порядок заключения договоров на размещение нестационарных торговых объектов без проведения аукциона»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5670"/>
        <w:gridCol w:w="3969"/>
      </w:tblGrid>
      <w:tr w:rsidR="00756D2F" w:rsidRPr="00756D2F" w:rsidTr="00756D2F">
        <w:tc>
          <w:tcPr>
            <w:tcW w:w="5671" w:type="dxa"/>
            <w:shd w:val="clear" w:color="auto" w:fill="auto"/>
          </w:tcPr>
          <w:p w:rsidR="00756D2F" w:rsidRPr="00756D2F" w:rsidRDefault="00756D2F" w:rsidP="00756D2F">
            <w:pPr>
              <w:tabs>
                <w:tab w:val="left" w:pos="993"/>
              </w:tabs>
              <w:jc w:val="center"/>
              <w:rPr>
                <w:sz w:val="28"/>
                <w:szCs w:val="28"/>
              </w:rPr>
            </w:pPr>
            <w:r w:rsidRPr="00756D2F">
              <w:rPr>
                <w:sz w:val="28"/>
                <w:szCs w:val="28"/>
              </w:rPr>
              <w:t>Действующая редакция</w:t>
            </w:r>
          </w:p>
        </w:tc>
        <w:tc>
          <w:tcPr>
            <w:tcW w:w="5670" w:type="dxa"/>
            <w:shd w:val="clear" w:color="auto" w:fill="auto"/>
          </w:tcPr>
          <w:p w:rsidR="00756D2F" w:rsidRPr="00756D2F" w:rsidRDefault="00756D2F" w:rsidP="00756D2F">
            <w:pPr>
              <w:tabs>
                <w:tab w:val="left" w:pos="993"/>
              </w:tabs>
              <w:jc w:val="center"/>
              <w:rPr>
                <w:sz w:val="28"/>
                <w:szCs w:val="28"/>
              </w:rPr>
            </w:pPr>
            <w:r w:rsidRPr="00756D2F">
              <w:rPr>
                <w:sz w:val="28"/>
                <w:szCs w:val="28"/>
              </w:rPr>
              <w:t>Предлагаемая редакция</w:t>
            </w:r>
          </w:p>
        </w:tc>
        <w:tc>
          <w:tcPr>
            <w:tcW w:w="3969" w:type="dxa"/>
            <w:shd w:val="clear" w:color="auto" w:fill="auto"/>
          </w:tcPr>
          <w:p w:rsidR="00756D2F" w:rsidRPr="00756D2F" w:rsidRDefault="00756D2F" w:rsidP="00756D2F">
            <w:pPr>
              <w:tabs>
                <w:tab w:val="left" w:pos="993"/>
              </w:tabs>
              <w:jc w:val="center"/>
              <w:rPr>
                <w:sz w:val="28"/>
                <w:szCs w:val="28"/>
              </w:rPr>
            </w:pPr>
            <w:r w:rsidRPr="00756D2F">
              <w:rPr>
                <w:sz w:val="28"/>
                <w:szCs w:val="28"/>
              </w:rPr>
              <w:t>Примечание</w:t>
            </w:r>
          </w:p>
        </w:tc>
      </w:tr>
      <w:tr w:rsidR="00756D2F" w:rsidRPr="00756D2F" w:rsidTr="00756D2F">
        <w:tc>
          <w:tcPr>
            <w:tcW w:w="5671" w:type="dxa"/>
            <w:shd w:val="clear" w:color="auto" w:fill="auto"/>
          </w:tcPr>
          <w:p w:rsidR="00756D2F" w:rsidRPr="00756D2F" w:rsidRDefault="00756D2F" w:rsidP="00756D2F">
            <w:pPr>
              <w:tabs>
                <w:tab w:val="left" w:pos="993"/>
              </w:tabs>
              <w:ind w:firstLine="318"/>
              <w:jc w:val="both"/>
              <w:rPr>
                <w:sz w:val="28"/>
                <w:szCs w:val="28"/>
              </w:rPr>
            </w:pPr>
            <w:r w:rsidRPr="00756D2F">
              <w:rPr>
                <w:sz w:val="28"/>
                <w:szCs w:val="28"/>
              </w:rPr>
              <w:t xml:space="preserve">1. Заключение договора на размещение нестационарных торговых объектов (далее - договор на размещение) без проведения аукциона возможно в случаях размещения на новый срок нестационарного торгового объекта, ранее размещенного в том же месте, предусмотренном схемой размещения, хозяйствующим субъектом, </w:t>
            </w:r>
            <w:proofErr w:type="gramStart"/>
            <w:r w:rsidRPr="00756D2F">
              <w:rPr>
                <w:sz w:val="28"/>
                <w:szCs w:val="28"/>
              </w:rPr>
              <w:t>надлежащим образом</w:t>
            </w:r>
            <w:proofErr w:type="gramEnd"/>
            <w:r w:rsidRPr="00756D2F">
              <w:rPr>
                <w:sz w:val="28"/>
                <w:szCs w:val="28"/>
              </w:rPr>
              <w:t xml:space="preserve"> исполнявшим свои обязательства:</w:t>
            </w:r>
          </w:p>
          <w:p w:rsidR="00756D2F" w:rsidRPr="00756D2F" w:rsidRDefault="00756D2F" w:rsidP="00756D2F">
            <w:pPr>
              <w:tabs>
                <w:tab w:val="left" w:pos="993"/>
              </w:tabs>
              <w:ind w:firstLine="318"/>
              <w:jc w:val="both"/>
              <w:rPr>
                <w:sz w:val="28"/>
                <w:szCs w:val="28"/>
              </w:rPr>
            </w:pPr>
            <w:r w:rsidRPr="00756D2F">
              <w:rPr>
                <w:sz w:val="28"/>
                <w:szCs w:val="28"/>
              </w:rPr>
              <w:t xml:space="preserve">1) для заключения договора на размещение с хозяйствующим субъектом, </w:t>
            </w:r>
            <w:proofErr w:type="gramStart"/>
            <w:r w:rsidRPr="00756D2F">
              <w:rPr>
                <w:sz w:val="28"/>
                <w:szCs w:val="28"/>
              </w:rPr>
              <w:t>надлежащим образом</w:t>
            </w:r>
            <w:proofErr w:type="gramEnd"/>
            <w:r w:rsidRPr="00756D2F">
              <w:rPr>
                <w:sz w:val="28"/>
                <w:szCs w:val="28"/>
              </w:rPr>
              <w:t xml:space="preserve"> исполняющим свои обязательства по действующим договорам на размещение, договорам аренды земельного участка, договорам аренды муниципального имущества (части автомобильной дороги), для размещения остановочного комплекса (павильона) хозяйствующий субъект подает заявление о заключении договора на размещение (далее - заявление) в письменном виде в течение двух месяцев до даты окончания срока действия договора;</w:t>
            </w:r>
          </w:p>
          <w:p w:rsidR="00756D2F" w:rsidRPr="00756D2F" w:rsidRDefault="00756D2F" w:rsidP="00756D2F">
            <w:pPr>
              <w:tabs>
                <w:tab w:val="left" w:pos="993"/>
              </w:tabs>
              <w:ind w:firstLine="318"/>
              <w:jc w:val="both"/>
              <w:rPr>
                <w:i/>
                <w:sz w:val="28"/>
                <w:szCs w:val="28"/>
              </w:rPr>
            </w:pPr>
            <w:r w:rsidRPr="00756D2F">
              <w:rPr>
                <w:sz w:val="28"/>
                <w:szCs w:val="28"/>
              </w:rPr>
              <w:lastRenderedPageBreak/>
              <w:t xml:space="preserve">2) </w:t>
            </w:r>
            <w:r w:rsidRPr="00756D2F">
              <w:rPr>
                <w:i/>
                <w:sz w:val="28"/>
                <w:szCs w:val="28"/>
              </w:rPr>
              <w:t>для заключения договора на размещение с хозяйствующим субъектом, надлежащим образом исполнявшим свои обязательства по договору аренды земельного участка под размещение нестационарного торгового объекта, договору аренды земельного участка под размещение остановочного комплекса (автопавильона) (совместно далее - договор аренды), заключенному до 01.03.2015, срок действия которого истек, хозяйствующий субъект подает заявление о заключении договора на размещение в письменном виде в срок до 29.06.2018.</w:t>
            </w:r>
          </w:p>
          <w:p w:rsidR="00756D2F" w:rsidRPr="00756D2F" w:rsidRDefault="00756D2F" w:rsidP="00756D2F">
            <w:pPr>
              <w:tabs>
                <w:tab w:val="left" w:pos="993"/>
              </w:tabs>
              <w:ind w:firstLine="318"/>
              <w:jc w:val="both"/>
              <w:rPr>
                <w:i/>
                <w:sz w:val="28"/>
                <w:szCs w:val="28"/>
              </w:rPr>
            </w:pPr>
            <w:r w:rsidRPr="00756D2F">
              <w:rPr>
                <w:i/>
                <w:sz w:val="28"/>
                <w:szCs w:val="28"/>
              </w:rPr>
              <w:t>При этом установленный до вступления в силу настоящего постановления остановочный комплекс (автопавильон) должен соответствовать эскизному проекту, согласованному в установленном порядке, в соответствии с требованиями ранее действовавшего постановления Администрации города от 01.03.2006 N 230 "Об утверждении Порядка предоставления земельных участков, установки, монтажа и сдачи в эксплуатацию движимых (временных) объектов на территории города и о внесении изменений в постановление Администрации города от 27.06.2005 N 84" (в редакции с 27.08.2013 N 6121);</w:t>
            </w:r>
          </w:p>
          <w:p w:rsidR="00756D2F" w:rsidRPr="00756D2F" w:rsidRDefault="00756D2F" w:rsidP="00756D2F">
            <w:pPr>
              <w:tabs>
                <w:tab w:val="left" w:pos="993"/>
              </w:tabs>
              <w:ind w:firstLine="318"/>
              <w:jc w:val="both"/>
              <w:rPr>
                <w:i/>
                <w:sz w:val="28"/>
                <w:szCs w:val="28"/>
              </w:rPr>
            </w:pPr>
            <w:r w:rsidRPr="00756D2F">
              <w:rPr>
                <w:sz w:val="28"/>
                <w:szCs w:val="28"/>
              </w:rPr>
              <w:lastRenderedPageBreak/>
              <w:t xml:space="preserve">3) </w:t>
            </w:r>
            <w:r w:rsidRPr="00756D2F">
              <w:rPr>
                <w:i/>
                <w:sz w:val="28"/>
                <w:szCs w:val="28"/>
              </w:rPr>
              <w:t xml:space="preserve">для заключения договора на размещение с хозяйствующим субъектом, </w:t>
            </w:r>
            <w:proofErr w:type="gramStart"/>
            <w:r w:rsidRPr="00756D2F">
              <w:rPr>
                <w:i/>
                <w:sz w:val="28"/>
                <w:szCs w:val="28"/>
              </w:rPr>
              <w:t>надлежащим образом</w:t>
            </w:r>
            <w:proofErr w:type="gramEnd"/>
            <w:r w:rsidRPr="00756D2F">
              <w:rPr>
                <w:i/>
                <w:sz w:val="28"/>
                <w:szCs w:val="28"/>
              </w:rPr>
              <w:t xml:space="preserve"> исполнявшим свои обязательства в соответствии с разрешением на право размещение нестационарного торгового объекта, срок действия которого истек, в случаях, не противоречащих пункту 6 раздела III положения о размещении нестационарных торговых объектов на территории города Сургута, хозяйствующий субъект подает заявление о заключении договора на размещение в письменном виде в срок до 29.06.2018;</w:t>
            </w:r>
          </w:p>
          <w:p w:rsidR="00756D2F" w:rsidRPr="00756D2F" w:rsidRDefault="00756D2F" w:rsidP="00756D2F">
            <w:pPr>
              <w:tabs>
                <w:tab w:val="left" w:pos="993"/>
              </w:tabs>
              <w:ind w:firstLine="318"/>
              <w:jc w:val="both"/>
              <w:rPr>
                <w:sz w:val="28"/>
                <w:szCs w:val="28"/>
              </w:rPr>
            </w:pPr>
            <w:r w:rsidRPr="00756D2F">
              <w:rPr>
                <w:sz w:val="28"/>
                <w:szCs w:val="28"/>
              </w:rPr>
              <w:t xml:space="preserve">4) </w:t>
            </w:r>
            <w:r w:rsidRPr="00756D2F">
              <w:rPr>
                <w:i/>
                <w:sz w:val="28"/>
                <w:szCs w:val="28"/>
              </w:rPr>
              <w:t>для заключения договора на размещение с хозяйствующим субъектом, включенным в схему размещения и надлежащим образом исполнявшим свои обязательства по соблюдению схемы, но без оформления договора или разрешения, в случаях, не противоречащих пункту 6 раздела III положения о размещении нестационарных торговых объектов на территории города Сургута, хозяйствующий субъект подает заявление о заключении договора на размещение в письменном виде в срок до 29.06.2018.</w:t>
            </w:r>
          </w:p>
        </w:tc>
        <w:tc>
          <w:tcPr>
            <w:tcW w:w="5670" w:type="dxa"/>
            <w:shd w:val="clear" w:color="auto" w:fill="auto"/>
          </w:tcPr>
          <w:p w:rsidR="00756D2F" w:rsidRPr="00756D2F" w:rsidRDefault="00756D2F" w:rsidP="00756D2F">
            <w:pPr>
              <w:suppressAutoHyphens/>
              <w:spacing w:line="240" w:lineRule="atLeast"/>
              <w:ind w:firstLine="318"/>
              <w:contextualSpacing/>
              <w:jc w:val="both"/>
              <w:rPr>
                <w:sz w:val="28"/>
                <w:szCs w:val="28"/>
              </w:rPr>
            </w:pPr>
            <w:r w:rsidRPr="00756D2F">
              <w:rPr>
                <w:sz w:val="28"/>
                <w:szCs w:val="28"/>
              </w:rPr>
              <w:lastRenderedPageBreak/>
              <w:t>1. Заключение договора на размещение нестационарного торгового объекта (далее – договор на размещение) без проведения аукциона возможно в случае размещения на новый срок нестационарного торгового объекта, ранее размещенного в том же месте, предусмотренном схемой размещения, хозяйствующим субъектом, надлежащим образом исполняющим свои обязательства по действующему договору на размещение, договору аренды муниципального имущества (части автомобильной дороги) для размещения остановочного комплекса (павильона) (далее – договор аренды муниципального имущества).</w:t>
            </w:r>
          </w:p>
          <w:p w:rsidR="00756D2F" w:rsidRPr="00756D2F" w:rsidRDefault="00756D2F" w:rsidP="00756D2F">
            <w:pPr>
              <w:suppressAutoHyphens/>
              <w:spacing w:line="240" w:lineRule="atLeast"/>
              <w:ind w:firstLine="318"/>
              <w:contextualSpacing/>
              <w:jc w:val="both"/>
              <w:rPr>
                <w:sz w:val="28"/>
                <w:szCs w:val="28"/>
              </w:rPr>
            </w:pPr>
            <w:r w:rsidRPr="00756D2F">
              <w:rPr>
                <w:sz w:val="28"/>
                <w:szCs w:val="28"/>
              </w:rPr>
              <w:t xml:space="preserve">Заявление о заключении договора на размещение нестационарного торгового объекта на территории города Сургута без проведения аукциона (далее – заявление) подается в письменном виде в течение двух месяцев до даты окончания срока действия </w:t>
            </w:r>
            <w:r w:rsidRPr="00756D2F">
              <w:rPr>
                <w:sz w:val="28"/>
                <w:szCs w:val="28"/>
              </w:rPr>
              <w:lastRenderedPageBreak/>
              <w:t>договора по форме, согласно приложению                                   к настоящему порядку.».</w:t>
            </w:r>
          </w:p>
          <w:p w:rsidR="00756D2F" w:rsidRPr="00756D2F" w:rsidRDefault="00756D2F" w:rsidP="00756D2F">
            <w:pPr>
              <w:shd w:val="clear" w:color="auto" w:fill="FFFFFF"/>
              <w:spacing w:before="100" w:beforeAutospacing="1" w:after="100" w:afterAutospacing="1"/>
              <w:ind w:firstLine="318"/>
              <w:jc w:val="both"/>
              <w:rPr>
                <w:sz w:val="28"/>
                <w:szCs w:val="28"/>
              </w:rPr>
            </w:pPr>
          </w:p>
        </w:tc>
        <w:tc>
          <w:tcPr>
            <w:tcW w:w="3969" w:type="dxa"/>
            <w:shd w:val="clear" w:color="auto" w:fill="auto"/>
          </w:tcPr>
          <w:p w:rsidR="007830D6" w:rsidRDefault="007830D6" w:rsidP="00756D2F">
            <w:pPr>
              <w:autoSpaceDE w:val="0"/>
              <w:autoSpaceDN w:val="0"/>
              <w:adjustRightInd w:val="0"/>
              <w:ind w:firstLine="323"/>
              <w:jc w:val="both"/>
              <w:outlineLvl w:val="1"/>
              <w:rPr>
                <w:rFonts w:eastAsia="Calibri"/>
                <w:sz w:val="28"/>
                <w:szCs w:val="28"/>
                <w:lang w:eastAsia="en-US"/>
              </w:rPr>
            </w:pPr>
            <w:r>
              <w:rPr>
                <w:rFonts w:eastAsia="Calibri"/>
                <w:sz w:val="28"/>
                <w:szCs w:val="28"/>
                <w:lang w:eastAsia="en-US"/>
              </w:rPr>
              <w:lastRenderedPageBreak/>
              <w:t>Исключена временная норма.</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 xml:space="preserve">По всем случаям договоры заключены. Данные пункты были установлены </w:t>
            </w:r>
            <w:r w:rsidR="007830D6">
              <w:rPr>
                <w:rFonts w:eastAsia="Calibri"/>
                <w:sz w:val="28"/>
                <w:szCs w:val="28"/>
                <w:lang w:eastAsia="en-US"/>
              </w:rPr>
              <w:t xml:space="preserve">на действие </w:t>
            </w:r>
            <w:r w:rsidRPr="00756D2F">
              <w:rPr>
                <w:rFonts w:eastAsia="Calibri"/>
                <w:sz w:val="28"/>
                <w:szCs w:val="28"/>
                <w:lang w:eastAsia="en-US"/>
              </w:rPr>
              <w:t>переходного периода.</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p>
        </w:tc>
      </w:tr>
      <w:tr w:rsidR="00756D2F" w:rsidRPr="00756D2F" w:rsidTr="00756D2F">
        <w:tc>
          <w:tcPr>
            <w:tcW w:w="5671" w:type="dxa"/>
            <w:shd w:val="clear" w:color="auto" w:fill="auto"/>
          </w:tcPr>
          <w:p w:rsidR="00756D2F" w:rsidRPr="00756D2F" w:rsidRDefault="00756D2F" w:rsidP="00756D2F">
            <w:pPr>
              <w:tabs>
                <w:tab w:val="left" w:pos="993"/>
              </w:tabs>
              <w:ind w:firstLine="318"/>
              <w:jc w:val="both"/>
              <w:rPr>
                <w:sz w:val="28"/>
                <w:szCs w:val="28"/>
              </w:rPr>
            </w:pPr>
            <w:r w:rsidRPr="00756D2F">
              <w:rPr>
                <w:sz w:val="28"/>
                <w:szCs w:val="28"/>
              </w:rPr>
              <w:lastRenderedPageBreak/>
              <w:t xml:space="preserve">2. Под надлежащим исполнением обязательств понимается соответствие </w:t>
            </w:r>
            <w:r w:rsidRPr="00756D2F">
              <w:rPr>
                <w:sz w:val="28"/>
                <w:szCs w:val="28"/>
              </w:rPr>
              <w:lastRenderedPageBreak/>
              <w:t>хозяйствующего субъекта следующим требованиям:</w:t>
            </w:r>
          </w:p>
          <w:p w:rsidR="00756D2F" w:rsidRPr="00756D2F" w:rsidRDefault="007830D6" w:rsidP="007830D6">
            <w:pPr>
              <w:tabs>
                <w:tab w:val="left" w:pos="993"/>
              </w:tabs>
              <w:ind w:firstLine="318"/>
              <w:jc w:val="both"/>
              <w:rPr>
                <w:sz w:val="28"/>
                <w:szCs w:val="28"/>
              </w:rPr>
            </w:pPr>
            <w:r>
              <w:rPr>
                <w:sz w:val="28"/>
                <w:szCs w:val="28"/>
              </w:rPr>
              <w:t>…</w:t>
            </w:r>
          </w:p>
          <w:p w:rsidR="00756D2F" w:rsidRPr="00756D2F" w:rsidRDefault="00756D2F" w:rsidP="00756D2F">
            <w:pPr>
              <w:tabs>
                <w:tab w:val="left" w:pos="993"/>
              </w:tabs>
              <w:ind w:firstLine="318"/>
              <w:jc w:val="both"/>
              <w:rPr>
                <w:sz w:val="28"/>
                <w:szCs w:val="28"/>
              </w:rPr>
            </w:pPr>
            <w:r w:rsidRPr="00756D2F">
              <w:rPr>
                <w:sz w:val="28"/>
                <w:szCs w:val="28"/>
              </w:rPr>
              <w:t>5) отсутствие неоднократных (трех и более раз) нарушений правил продажи этилового спирта, алкогольной и спиртосодержащей продукции, совершенных в нестационарном торговом объекте за два года, предшествующих дате подачи хозяйствующим субъектом заявления,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756D2F" w:rsidRPr="00756D2F" w:rsidRDefault="007830D6" w:rsidP="00756D2F">
            <w:pPr>
              <w:tabs>
                <w:tab w:val="left" w:pos="993"/>
              </w:tabs>
              <w:ind w:firstLine="318"/>
              <w:jc w:val="both"/>
              <w:rPr>
                <w:sz w:val="28"/>
                <w:szCs w:val="28"/>
              </w:rPr>
            </w:pPr>
            <w:r>
              <w:rPr>
                <w:sz w:val="28"/>
                <w:szCs w:val="28"/>
              </w:rPr>
              <w:t>…</w:t>
            </w:r>
          </w:p>
        </w:tc>
        <w:tc>
          <w:tcPr>
            <w:tcW w:w="5670" w:type="dxa"/>
            <w:shd w:val="clear" w:color="auto" w:fill="auto"/>
          </w:tcPr>
          <w:p w:rsidR="00756D2F" w:rsidRPr="00756D2F" w:rsidRDefault="00756D2F" w:rsidP="00756D2F">
            <w:pPr>
              <w:suppressAutoHyphens/>
              <w:spacing w:line="240" w:lineRule="atLeast"/>
              <w:ind w:firstLine="318"/>
              <w:contextualSpacing/>
              <w:jc w:val="both"/>
              <w:rPr>
                <w:sz w:val="28"/>
                <w:szCs w:val="28"/>
              </w:rPr>
            </w:pPr>
            <w:r w:rsidRPr="00756D2F">
              <w:rPr>
                <w:sz w:val="28"/>
                <w:szCs w:val="28"/>
              </w:rPr>
              <w:lastRenderedPageBreak/>
              <w:t xml:space="preserve">2. Под надлежащим исполнением обязательств понимается соответствие </w:t>
            </w:r>
            <w:r w:rsidRPr="00756D2F">
              <w:rPr>
                <w:sz w:val="28"/>
                <w:szCs w:val="28"/>
              </w:rPr>
              <w:lastRenderedPageBreak/>
              <w:t>хозяйствующего субъекта следующим требованиям:</w:t>
            </w:r>
          </w:p>
          <w:p w:rsidR="007830D6" w:rsidRDefault="007830D6" w:rsidP="00756D2F">
            <w:pPr>
              <w:suppressAutoHyphens/>
              <w:spacing w:line="240" w:lineRule="atLeast"/>
              <w:ind w:firstLine="318"/>
              <w:contextualSpacing/>
              <w:jc w:val="both"/>
              <w:rPr>
                <w:sz w:val="28"/>
                <w:szCs w:val="28"/>
              </w:rPr>
            </w:pPr>
            <w:r>
              <w:rPr>
                <w:sz w:val="28"/>
                <w:szCs w:val="28"/>
              </w:rPr>
              <w:t>…</w:t>
            </w:r>
          </w:p>
          <w:p w:rsidR="00756D2F" w:rsidRDefault="00756D2F" w:rsidP="00756D2F">
            <w:pPr>
              <w:suppressAutoHyphens/>
              <w:spacing w:line="240" w:lineRule="atLeast"/>
              <w:ind w:firstLine="318"/>
              <w:contextualSpacing/>
              <w:jc w:val="both"/>
              <w:rPr>
                <w:sz w:val="28"/>
                <w:szCs w:val="28"/>
              </w:rPr>
            </w:pPr>
            <w:r w:rsidRPr="00756D2F">
              <w:rPr>
                <w:sz w:val="28"/>
                <w:szCs w:val="28"/>
              </w:rPr>
              <w:t>5</w:t>
            </w:r>
            <w:r w:rsidRPr="00756D2F">
              <w:rPr>
                <w:i/>
                <w:sz w:val="28"/>
                <w:szCs w:val="28"/>
              </w:rPr>
              <w:t xml:space="preserve">) </w:t>
            </w:r>
            <w:r w:rsidRPr="00756D2F">
              <w:rPr>
                <w:i/>
                <w:sz w:val="28"/>
                <w:szCs w:val="28"/>
                <w:u w:val="single"/>
              </w:rPr>
              <w:t>отсутствие неоднократных (двух и более раз)</w:t>
            </w:r>
            <w:r w:rsidRPr="00756D2F">
              <w:rPr>
                <w:i/>
                <w:sz w:val="28"/>
                <w:szCs w:val="28"/>
              </w:rPr>
              <w:t xml:space="preserve"> </w:t>
            </w:r>
            <w:r w:rsidRPr="00756D2F">
              <w:rPr>
                <w:sz w:val="28"/>
                <w:szCs w:val="28"/>
              </w:rPr>
              <w:t>нарушений правил продажи этилового спирта, алкогольной и спиртосодержащей продукции, совершенных в нестационарном торговом объекте за два года, предшествующих дате подачи хозяйствующим субъектом заявления,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7830D6" w:rsidRPr="00756D2F" w:rsidRDefault="007830D6" w:rsidP="00756D2F">
            <w:pPr>
              <w:suppressAutoHyphens/>
              <w:spacing w:line="240" w:lineRule="atLeast"/>
              <w:ind w:firstLine="318"/>
              <w:contextualSpacing/>
              <w:jc w:val="both"/>
              <w:rPr>
                <w:i/>
                <w:sz w:val="28"/>
                <w:szCs w:val="28"/>
              </w:rPr>
            </w:pPr>
            <w:r>
              <w:rPr>
                <w:sz w:val="28"/>
                <w:szCs w:val="28"/>
              </w:rPr>
              <w:t>…</w:t>
            </w:r>
          </w:p>
          <w:p w:rsidR="00756D2F" w:rsidRPr="00756D2F" w:rsidRDefault="00756D2F" w:rsidP="00756D2F">
            <w:pPr>
              <w:suppressAutoHyphens/>
              <w:spacing w:line="240" w:lineRule="atLeast"/>
              <w:ind w:firstLine="318"/>
              <w:contextualSpacing/>
              <w:jc w:val="both"/>
              <w:rPr>
                <w:i/>
                <w:sz w:val="28"/>
                <w:szCs w:val="28"/>
                <w:u w:val="single"/>
              </w:rPr>
            </w:pPr>
            <w:r w:rsidRPr="00756D2F">
              <w:rPr>
                <w:i/>
                <w:sz w:val="28"/>
                <w:szCs w:val="28"/>
                <w:u w:val="single"/>
              </w:rPr>
              <w:t>6) отсутствие неоднократных (двух и более раз) 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w:t>
            </w:r>
          </w:p>
        </w:tc>
        <w:tc>
          <w:tcPr>
            <w:tcW w:w="3969" w:type="dxa"/>
            <w:shd w:val="clear" w:color="auto" w:fill="auto"/>
          </w:tcPr>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lastRenderedPageBreak/>
              <w:t xml:space="preserve">Приведение к единообразию с пунктом 19.2 приложения 1 к </w:t>
            </w:r>
            <w:r w:rsidRPr="00756D2F">
              <w:rPr>
                <w:rFonts w:eastAsia="Calibri"/>
                <w:sz w:val="28"/>
                <w:szCs w:val="28"/>
                <w:lang w:eastAsia="en-US"/>
              </w:rPr>
              <w:lastRenderedPageBreak/>
              <w:t xml:space="preserve">постановлению, </w:t>
            </w:r>
            <w:proofErr w:type="spellStart"/>
            <w:r w:rsidRPr="00756D2F">
              <w:rPr>
                <w:rFonts w:eastAsia="Calibri"/>
                <w:sz w:val="28"/>
                <w:szCs w:val="28"/>
                <w:lang w:eastAsia="en-US"/>
              </w:rPr>
              <w:t>пп</w:t>
            </w:r>
            <w:proofErr w:type="spellEnd"/>
            <w:r w:rsidRPr="00756D2F">
              <w:rPr>
                <w:rFonts w:eastAsia="Calibri"/>
                <w:sz w:val="28"/>
                <w:szCs w:val="28"/>
                <w:lang w:eastAsia="en-US"/>
              </w:rPr>
              <w:t xml:space="preserve">. 2 пункта 2 раздела </w:t>
            </w:r>
            <w:r w:rsidRPr="00756D2F">
              <w:rPr>
                <w:rFonts w:eastAsia="Calibri"/>
                <w:sz w:val="28"/>
                <w:szCs w:val="28"/>
                <w:lang w:val="en-US" w:eastAsia="en-US"/>
              </w:rPr>
              <w:t>V</w:t>
            </w:r>
            <w:r w:rsidRPr="00756D2F">
              <w:rPr>
                <w:rFonts w:eastAsia="Calibri"/>
                <w:sz w:val="28"/>
                <w:szCs w:val="28"/>
                <w:lang w:eastAsia="en-US"/>
              </w:rPr>
              <w:t xml:space="preserve"> </w:t>
            </w:r>
            <w:proofErr w:type="gramStart"/>
            <w:r w:rsidRPr="00756D2F">
              <w:rPr>
                <w:rFonts w:eastAsia="Calibri"/>
                <w:sz w:val="28"/>
                <w:szCs w:val="28"/>
                <w:lang w:eastAsia="en-US"/>
              </w:rPr>
              <w:t>приложений  4</w:t>
            </w:r>
            <w:proofErr w:type="gramEnd"/>
            <w:r w:rsidRPr="00756D2F">
              <w:rPr>
                <w:rFonts w:eastAsia="Calibri"/>
                <w:sz w:val="28"/>
                <w:szCs w:val="28"/>
                <w:lang w:eastAsia="en-US"/>
              </w:rPr>
              <w:t>, 5 к постановлению.</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p>
        </w:tc>
      </w:tr>
      <w:tr w:rsidR="00756D2F" w:rsidRPr="00756D2F" w:rsidTr="00756D2F">
        <w:tc>
          <w:tcPr>
            <w:tcW w:w="5671" w:type="dxa"/>
            <w:shd w:val="clear" w:color="auto" w:fill="auto"/>
          </w:tcPr>
          <w:p w:rsidR="00756D2F" w:rsidRPr="00756D2F" w:rsidRDefault="00756D2F" w:rsidP="00756D2F">
            <w:pPr>
              <w:tabs>
                <w:tab w:val="left" w:pos="993"/>
              </w:tabs>
              <w:ind w:firstLine="318"/>
              <w:jc w:val="both"/>
              <w:rPr>
                <w:sz w:val="28"/>
                <w:szCs w:val="28"/>
              </w:rPr>
            </w:pPr>
            <w:r w:rsidRPr="00756D2F">
              <w:rPr>
                <w:sz w:val="28"/>
                <w:szCs w:val="28"/>
              </w:rPr>
              <w:lastRenderedPageBreak/>
              <w:t>3. Заявление подается по форме согласно приложению к настоящему порядку с указанием сведений о заявителе, подавшем заявление (фирменное наименование,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договора аренды земельного участка, аренды имущества или договора на размещение.</w:t>
            </w:r>
          </w:p>
        </w:tc>
        <w:tc>
          <w:tcPr>
            <w:tcW w:w="5670" w:type="dxa"/>
            <w:shd w:val="clear" w:color="auto" w:fill="auto"/>
          </w:tcPr>
          <w:p w:rsidR="00756D2F" w:rsidRPr="00756D2F" w:rsidRDefault="00756D2F" w:rsidP="00756D2F">
            <w:pPr>
              <w:suppressAutoHyphens/>
              <w:spacing w:line="240" w:lineRule="atLeast"/>
              <w:ind w:firstLine="318"/>
              <w:contextualSpacing/>
              <w:jc w:val="both"/>
              <w:rPr>
                <w:sz w:val="28"/>
                <w:szCs w:val="28"/>
              </w:rPr>
            </w:pPr>
            <w:r w:rsidRPr="00756D2F">
              <w:rPr>
                <w:sz w:val="28"/>
                <w:szCs w:val="28"/>
              </w:rPr>
              <w:t xml:space="preserve">3. Заявление подается по форме согласно приложению к настоящему порядку с указанием сведений о заявителе, подавшем заявление (фирменное наименование,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w:t>
            </w:r>
            <w:r w:rsidRPr="00756D2F">
              <w:rPr>
                <w:i/>
                <w:sz w:val="28"/>
                <w:szCs w:val="28"/>
                <w:u w:val="single"/>
              </w:rPr>
              <w:t xml:space="preserve">реквизитов договора аренды муниципального имущества </w:t>
            </w:r>
            <w:r w:rsidRPr="00756D2F">
              <w:rPr>
                <w:sz w:val="28"/>
                <w:szCs w:val="28"/>
              </w:rPr>
              <w:t>или договора на размещение</w:t>
            </w:r>
            <w:r w:rsidRPr="00756D2F">
              <w:rPr>
                <w:i/>
                <w:sz w:val="28"/>
                <w:szCs w:val="28"/>
                <w:u w:val="single"/>
              </w:rPr>
              <w:t>.</w:t>
            </w:r>
          </w:p>
        </w:tc>
        <w:tc>
          <w:tcPr>
            <w:tcW w:w="3969" w:type="dxa"/>
            <w:shd w:val="clear" w:color="auto" w:fill="auto"/>
          </w:tcPr>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Устранение технических недочетов (уточнено наименование договора).</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p>
        </w:tc>
      </w:tr>
      <w:tr w:rsidR="00756D2F" w:rsidRPr="00756D2F" w:rsidTr="00756D2F">
        <w:tc>
          <w:tcPr>
            <w:tcW w:w="5671" w:type="dxa"/>
            <w:shd w:val="clear" w:color="auto" w:fill="auto"/>
          </w:tcPr>
          <w:p w:rsidR="00756D2F" w:rsidRPr="00756D2F" w:rsidRDefault="00756D2F" w:rsidP="00756D2F">
            <w:pPr>
              <w:tabs>
                <w:tab w:val="left" w:pos="993"/>
              </w:tabs>
              <w:ind w:firstLine="318"/>
              <w:jc w:val="both"/>
              <w:rPr>
                <w:sz w:val="28"/>
                <w:szCs w:val="28"/>
              </w:rPr>
            </w:pPr>
            <w:r w:rsidRPr="00756D2F">
              <w:rPr>
                <w:sz w:val="28"/>
                <w:szCs w:val="28"/>
              </w:rPr>
              <w:t>5. Уполномоченный орган в срок не позднее трех рабочих дней со дня регистрации заявления направляет запросы:</w:t>
            </w:r>
          </w:p>
          <w:p w:rsidR="00756D2F" w:rsidRPr="00756D2F" w:rsidRDefault="00756D2F" w:rsidP="00756D2F">
            <w:pPr>
              <w:tabs>
                <w:tab w:val="left" w:pos="993"/>
              </w:tabs>
              <w:ind w:firstLine="318"/>
              <w:jc w:val="both"/>
              <w:rPr>
                <w:i/>
                <w:sz w:val="28"/>
                <w:szCs w:val="28"/>
              </w:rPr>
            </w:pPr>
            <w:r w:rsidRPr="00756D2F">
              <w:rPr>
                <w:sz w:val="28"/>
                <w:szCs w:val="28"/>
              </w:rPr>
              <w:t xml:space="preserve">- </w:t>
            </w:r>
            <w:r w:rsidRPr="00756D2F">
              <w:rPr>
                <w:i/>
                <w:sz w:val="28"/>
                <w:szCs w:val="28"/>
              </w:rPr>
              <w:t>в комитет по земельным отношениям</w:t>
            </w:r>
            <w:r w:rsidRPr="00756D2F">
              <w:rPr>
                <w:sz w:val="28"/>
                <w:szCs w:val="28"/>
              </w:rPr>
              <w:t xml:space="preserve">, </w:t>
            </w:r>
            <w:r w:rsidRPr="00756D2F">
              <w:rPr>
                <w:i/>
                <w:sz w:val="28"/>
                <w:szCs w:val="28"/>
              </w:rPr>
              <w:t xml:space="preserve">департамент городского хозяйства (в части остановочных комплексов с торговой площадью (автопавильонов) о предоставлении информации в уполномоченный орган в течение 15-и рабочих дней о наличии (отсутствии) выявленных указанными структурными подразделениями Администрации города нарушений требований ранее действующего договора аренды земельного участка, договора аренды имущества, договора на </w:t>
            </w:r>
            <w:r w:rsidRPr="00756D2F">
              <w:rPr>
                <w:i/>
                <w:sz w:val="28"/>
                <w:szCs w:val="28"/>
              </w:rPr>
              <w:lastRenderedPageBreak/>
              <w:t>размещение, требований, предусмотренных пунктом 2 настоящего порядка, по направлениям их деятельности;</w:t>
            </w:r>
          </w:p>
          <w:p w:rsidR="00756D2F" w:rsidRPr="00756D2F" w:rsidRDefault="00756D2F" w:rsidP="00756D2F">
            <w:pPr>
              <w:tabs>
                <w:tab w:val="left" w:pos="993"/>
              </w:tabs>
              <w:ind w:firstLine="318"/>
              <w:jc w:val="both"/>
              <w:rPr>
                <w:sz w:val="28"/>
                <w:szCs w:val="28"/>
              </w:rPr>
            </w:pPr>
            <w:r w:rsidRPr="00756D2F">
              <w:rPr>
                <w:sz w:val="28"/>
                <w:szCs w:val="28"/>
              </w:rPr>
              <w:t>- в Управление Министерства внутренних дел по городу Сургуту о предоставлении информации в течение 15-и рабочих дней о наличии (отсутствии) нарушений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w:t>
            </w:r>
          </w:p>
          <w:p w:rsidR="00756D2F" w:rsidRPr="00756D2F" w:rsidRDefault="00756D2F" w:rsidP="00756D2F">
            <w:pPr>
              <w:tabs>
                <w:tab w:val="left" w:pos="993"/>
              </w:tabs>
              <w:ind w:firstLine="318"/>
              <w:jc w:val="both"/>
              <w:rPr>
                <w:sz w:val="28"/>
                <w:szCs w:val="28"/>
              </w:rPr>
            </w:pPr>
            <w:r w:rsidRPr="00756D2F">
              <w:rPr>
                <w:sz w:val="28"/>
                <w:szCs w:val="28"/>
              </w:rPr>
              <w:t>- в департамент архитектуры и градостроительства о предоставлении информации о нахождении нестационарных торговых объектов в местах, указанных в подпунктах 1 - 3 пункта 6 раздела III положения о размещении нестационарных торговых объектов на территории города Сургута.</w:t>
            </w:r>
          </w:p>
        </w:tc>
        <w:tc>
          <w:tcPr>
            <w:tcW w:w="5670" w:type="dxa"/>
            <w:shd w:val="clear" w:color="auto" w:fill="auto"/>
          </w:tcPr>
          <w:p w:rsidR="00756D2F" w:rsidRPr="00756D2F" w:rsidRDefault="00756D2F" w:rsidP="00756D2F">
            <w:pPr>
              <w:suppressAutoHyphens/>
              <w:spacing w:line="240" w:lineRule="atLeast"/>
              <w:ind w:firstLine="318"/>
              <w:contextualSpacing/>
              <w:jc w:val="both"/>
              <w:rPr>
                <w:sz w:val="28"/>
                <w:szCs w:val="28"/>
              </w:rPr>
            </w:pPr>
            <w:r w:rsidRPr="00756D2F">
              <w:rPr>
                <w:sz w:val="28"/>
                <w:szCs w:val="28"/>
              </w:rPr>
              <w:lastRenderedPageBreak/>
              <w:t>5. Уполномоченный орган в срок не позднее трех рабочих дней со дня регистрации заявления направляет запросы:</w:t>
            </w:r>
          </w:p>
          <w:p w:rsidR="00756D2F" w:rsidRPr="00756D2F" w:rsidRDefault="00756D2F" w:rsidP="00756D2F">
            <w:pPr>
              <w:suppressAutoHyphens/>
              <w:spacing w:line="240" w:lineRule="atLeast"/>
              <w:ind w:firstLine="318"/>
              <w:contextualSpacing/>
              <w:jc w:val="both"/>
              <w:rPr>
                <w:sz w:val="28"/>
                <w:szCs w:val="28"/>
              </w:rPr>
            </w:pPr>
            <w:r w:rsidRPr="00756D2F">
              <w:rPr>
                <w:sz w:val="28"/>
                <w:szCs w:val="28"/>
              </w:rPr>
              <w:t xml:space="preserve">- в Управление Министерства внутренних дел по городу Сургуту о предоставлении информации в течение 15-и рабочих дней о наличии (отсутствии) нарушений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w:t>
            </w:r>
            <w:r w:rsidRPr="00756D2F">
              <w:rPr>
                <w:sz w:val="28"/>
                <w:szCs w:val="28"/>
              </w:rPr>
              <w:lastRenderedPageBreak/>
              <w:t>ответственности) за два года, предшествующих дате подачи хозяйствующим субъектом заявления;</w:t>
            </w:r>
          </w:p>
          <w:p w:rsidR="00756D2F" w:rsidRPr="00756D2F" w:rsidRDefault="00756D2F" w:rsidP="00756D2F">
            <w:pPr>
              <w:suppressAutoHyphens/>
              <w:spacing w:line="240" w:lineRule="atLeast"/>
              <w:ind w:firstLine="318"/>
              <w:contextualSpacing/>
              <w:jc w:val="both"/>
              <w:rPr>
                <w:sz w:val="28"/>
                <w:szCs w:val="28"/>
              </w:rPr>
            </w:pPr>
            <w:r w:rsidRPr="00756D2F">
              <w:rPr>
                <w:sz w:val="28"/>
                <w:szCs w:val="28"/>
              </w:rPr>
              <w:t>- в департамент архитектуры и градостроительства о предоставлении информации о нахождении нестационарных торговых объектов в местах, указанных в подпунктах 1 - 3 пункта 6 раздела III положения о размещении нестационарных торговых объектов на территории города Сургута.</w:t>
            </w:r>
          </w:p>
          <w:p w:rsidR="00756D2F" w:rsidRPr="00756D2F" w:rsidRDefault="00756D2F" w:rsidP="00756D2F">
            <w:pPr>
              <w:suppressAutoHyphens/>
              <w:spacing w:line="240" w:lineRule="atLeast"/>
              <w:ind w:firstLine="318"/>
              <w:contextualSpacing/>
              <w:jc w:val="both"/>
              <w:rPr>
                <w:sz w:val="28"/>
                <w:szCs w:val="28"/>
              </w:rPr>
            </w:pPr>
            <w:r w:rsidRPr="00756D2F">
              <w:rPr>
                <w:sz w:val="28"/>
                <w:szCs w:val="28"/>
              </w:rPr>
              <w:t xml:space="preserve">- </w:t>
            </w:r>
            <w:r w:rsidRPr="007830D6">
              <w:rPr>
                <w:i/>
                <w:sz w:val="28"/>
                <w:szCs w:val="28"/>
                <w:u w:val="single"/>
              </w:rPr>
              <w:t>в административную комиссию города Сургута о предоставлении информации в течение 15-и рабочих дней о наличии (отсутствии) выявленных 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w:t>
            </w:r>
          </w:p>
        </w:tc>
        <w:tc>
          <w:tcPr>
            <w:tcW w:w="3969" w:type="dxa"/>
            <w:shd w:val="clear" w:color="auto" w:fill="auto"/>
          </w:tcPr>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lastRenderedPageBreak/>
              <w:t xml:space="preserve">Отсутствие оснований направления запросов в указанные структурные подразделения. </w:t>
            </w:r>
          </w:p>
          <w:p w:rsid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 xml:space="preserve">На сегодняшний день, по всем объектам имеются заключенные договоры на размещение. </w:t>
            </w:r>
          </w:p>
          <w:p w:rsidR="007830D6" w:rsidRPr="00756D2F" w:rsidRDefault="007830D6" w:rsidP="00756D2F">
            <w:pPr>
              <w:autoSpaceDE w:val="0"/>
              <w:autoSpaceDN w:val="0"/>
              <w:adjustRightInd w:val="0"/>
              <w:ind w:firstLine="323"/>
              <w:jc w:val="both"/>
              <w:outlineLvl w:val="1"/>
              <w:rPr>
                <w:rFonts w:eastAsia="Calibri"/>
                <w:sz w:val="28"/>
                <w:szCs w:val="28"/>
                <w:lang w:eastAsia="en-US"/>
              </w:rPr>
            </w:pPr>
          </w:p>
          <w:p w:rsidR="00756D2F" w:rsidRPr="00756D2F" w:rsidRDefault="00756D2F" w:rsidP="00756D2F">
            <w:pPr>
              <w:autoSpaceDE w:val="0"/>
              <w:autoSpaceDN w:val="0"/>
              <w:adjustRightInd w:val="0"/>
              <w:ind w:firstLine="323"/>
              <w:jc w:val="both"/>
              <w:outlineLvl w:val="1"/>
              <w:rPr>
                <w:rFonts w:eastAsia="Calibri"/>
                <w:sz w:val="28"/>
                <w:szCs w:val="28"/>
                <w:lang w:eastAsia="en-US"/>
              </w:rPr>
            </w:pPr>
          </w:p>
        </w:tc>
      </w:tr>
      <w:tr w:rsidR="00756D2F" w:rsidRPr="00756D2F" w:rsidTr="00756D2F">
        <w:tc>
          <w:tcPr>
            <w:tcW w:w="5671" w:type="dxa"/>
            <w:shd w:val="clear" w:color="auto" w:fill="auto"/>
          </w:tcPr>
          <w:p w:rsidR="00756D2F" w:rsidRPr="00756D2F" w:rsidRDefault="00756D2F" w:rsidP="00756D2F">
            <w:pPr>
              <w:tabs>
                <w:tab w:val="left" w:pos="993"/>
              </w:tabs>
              <w:ind w:firstLine="318"/>
              <w:jc w:val="both"/>
              <w:rPr>
                <w:sz w:val="28"/>
                <w:szCs w:val="28"/>
              </w:rPr>
            </w:pPr>
            <w:r w:rsidRPr="00756D2F">
              <w:rPr>
                <w:sz w:val="28"/>
                <w:szCs w:val="28"/>
              </w:rPr>
              <w:t xml:space="preserve">14. Плата за договор на размещение нестационарного торгового объекта без </w:t>
            </w:r>
            <w:r w:rsidRPr="00756D2F">
              <w:rPr>
                <w:sz w:val="28"/>
                <w:szCs w:val="28"/>
              </w:rPr>
              <w:lastRenderedPageBreak/>
              <w:t>проведения аукциона равна начальной (минимальной) цене договора на размещение, заключаемого по результатам аукциона, и может быть изменена в соответствии с пунктом 19 настоящего раздела.</w:t>
            </w:r>
          </w:p>
        </w:tc>
        <w:tc>
          <w:tcPr>
            <w:tcW w:w="5670" w:type="dxa"/>
            <w:shd w:val="clear" w:color="auto" w:fill="auto"/>
          </w:tcPr>
          <w:p w:rsidR="00756D2F" w:rsidRPr="00756D2F" w:rsidRDefault="00756D2F" w:rsidP="00756D2F">
            <w:pPr>
              <w:suppressAutoHyphens/>
              <w:spacing w:line="240" w:lineRule="atLeast"/>
              <w:ind w:firstLine="318"/>
              <w:contextualSpacing/>
              <w:jc w:val="both"/>
              <w:rPr>
                <w:sz w:val="28"/>
                <w:szCs w:val="28"/>
              </w:rPr>
            </w:pPr>
            <w:r w:rsidRPr="00756D2F">
              <w:rPr>
                <w:sz w:val="28"/>
                <w:szCs w:val="28"/>
              </w:rPr>
              <w:lastRenderedPageBreak/>
              <w:t xml:space="preserve">14. </w:t>
            </w:r>
            <w:r w:rsidRPr="00756D2F">
              <w:rPr>
                <w:i/>
                <w:sz w:val="28"/>
                <w:szCs w:val="28"/>
                <w:u w:val="single"/>
              </w:rPr>
              <w:t>Плата по договору</w:t>
            </w:r>
            <w:r w:rsidRPr="00756D2F">
              <w:rPr>
                <w:sz w:val="28"/>
                <w:szCs w:val="28"/>
              </w:rPr>
              <w:t xml:space="preserve"> на размещение нестационарного торгового объекта без </w:t>
            </w:r>
            <w:r w:rsidRPr="00756D2F">
              <w:rPr>
                <w:sz w:val="28"/>
                <w:szCs w:val="28"/>
              </w:rPr>
              <w:lastRenderedPageBreak/>
              <w:t>проведения аукциона равна начальной (минимальной) цене договора                                  на размещение, заключаемого по результатам аукциона, и может быть изменена в соответствии с пунктом 19 настоящего порядка.</w:t>
            </w:r>
          </w:p>
        </w:tc>
        <w:tc>
          <w:tcPr>
            <w:tcW w:w="3969" w:type="dxa"/>
            <w:shd w:val="clear" w:color="auto" w:fill="auto"/>
          </w:tcPr>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lastRenderedPageBreak/>
              <w:t>Устранение технической ошибки.</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p>
        </w:tc>
      </w:tr>
      <w:tr w:rsidR="00756D2F" w:rsidRPr="00756D2F" w:rsidTr="00756D2F">
        <w:tc>
          <w:tcPr>
            <w:tcW w:w="5671" w:type="dxa"/>
            <w:shd w:val="clear" w:color="auto" w:fill="auto"/>
          </w:tcPr>
          <w:p w:rsidR="00756D2F" w:rsidRPr="00756D2F" w:rsidRDefault="00756D2F" w:rsidP="00756D2F">
            <w:pPr>
              <w:tabs>
                <w:tab w:val="left" w:pos="993"/>
              </w:tabs>
              <w:ind w:firstLine="318"/>
              <w:jc w:val="both"/>
              <w:rPr>
                <w:sz w:val="28"/>
                <w:szCs w:val="28"/>
              </w:rPr>
            </w:pPr>
            <w:r w:rsidRPr="00756D2F">
              <w:rPr>
                <w:sz w:val="28"/>
                <w:szCs w:val="28"/>
              </w:rPr>
              <w:lastRenderedPageBreak/>
              <w:t xml:space="preserve">18. В случае отказа хозяйствующего субъекта от предложенного уполномоченным органом места размещения нестационарного торгового объекта либо неполучения уведомления, </w:t>
            </w:r>
            <w:r w:rsidRPr="00756D2F">
              <w:rPr>
                <w:i/>
                <w:sz w:val="28"/>
                <w:szCs w:val="28"/>
              </w:rPr>
              <w:t>договор аренды</w:t>
            </w:r>
            <w:r w:rsidRPr="00756D2F">
              <w:rPr>
                <w:sz w:val="28"/>
                <w:szCs w:val="28"/>
              </w:rPr>
              <w:t xml:space="preserve">, договор на размещение расторгается в одностороннем порядке. В течение 30-и календарных дней после расторжения </w:t>
            </w:r>
            <w:r w:rsidRPr="00756D2F">
              <w:rPr>
                <w:i/>
                <w:sz w:val="28"/>
                <w:szCs w:val="28"/>
              </w:rPr>
              <w:t>договора аренды</w:t>
            </w:r>
            <w:r w:rsidRPr="00756D2F">
              <w:rPr>
                <w:sz w:val="28"/>
                <w:szCs w:val="28"/>
              </w:rPr>
              <w:t>, договора на размещение хозяйствующий субъект обязан за свой счет освободить место, исключенное из схемы размещения нестационарных торговых объектов.</w:t>
            </w:r>
          </w:p>
        </w:tc>
        <w:tc>
          <w:tcPr>
            <w:tcW w:w="5670" w:type="dxa"/>
            <w:shd w:val="clear" w:color="auto" w:fill="auto"/>
          </w:tcPr>
          <w:p w:rsidR="00756D2F" w:rsidRPr="00756D2F" w:rsidRDefault="00756D2F" w:rsidP="00756D2F">
            <w:pPr>
              <w:suppressAutoHyphens/>
              <w:spacing w:line="240" w:lineRule="atLeast"/>
              <w:ind w:firstLine="318"/>
              <w:contextualSpacing/>
              <w:jc w:val="both"/>
              <w:rPr>
                <w:sz w:val="28"/>
                <w:szCs w:val="28"/>
              </w:rPr>
            </w:pPr>
            <w:r w:rsidRPr="00756D2F">
              <w:rPr>
                <w:sz w:val="28"/>
                <w:szCs w:val="28"/>
              </w:rPr>
              <w:t xml:space="preserve">18. В случае отказа хозяйствующего субъекта от предложенного уполномоченным органом места размещения нестационарного торгового объекта либо неполучения уведомления, </w:t>
            </w:r>
            <w:r w:rsidRPr="00756D2F">
              <w:rPr>
                <w:i/>
                <w:sz w:val="28"/>
                <w:szCs w:val="28"/>
                <w:u w:val="single"/>
              </w:rPr>
              <w:t>договор аренды муниципального имущества,</w:t>
            </w:r>
            <w:r w:rsidRPr="00756D2F">
              <w:rPr>
                <w:sz w:val="28"/>
                <w:szCs w:val="28"/>
              </w:rPr>
              <w:t xml:space="preserve"> договор на размещение расторгается в одностороннем порядке. В течение 30-и календарных дней после расторжения </w:t>
            </w:r>
            <w:r w:rsidRPr="00756D2F">
              <w:rPr>
                <w:i/>
                <w:sz w:val="28"/>
                <w:szCs w:val="28"/>
                <w:u w:val="single"/>
              </w:rPr>
              <w:t>договора аренды муниципального имущества,</w:t>
            </w:r>
            <w:r w:rsidRPr="00756D2F">
              <w:rPr>
                <w:sz w:val="28"/>
                <w:szCs w:val="28"/>
              </w:rPr>
              <w:t xml:space="preserve"> договора на размещение хозяйствующий субъект обязан за свой счет освободить место, исключенное                  из схемы размещения.</w:t>
            </w:r>
          </w:p>
        </w:tc>
        <w:tc>
          <w:tcPr>
            <w:tcW w:w="3969" w:type="dxa"/>
            <w:shd w:val="clear" w:color="auto" w:fill="auto"/>
          </w:tcPr>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Устранение технических ошибок.</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p>
        </w:tc>
      </w:tr>
      <w:tr w:rsidR="00756D2F" w:rsidRPr="00756D2F" w:rsidTr="00756D2F">
        <w:tc>
          <w:tcPr>
            <w:tcW w:w="5671" w:type="dxa"/>
            <w:shd w:val="clear" w:color="auto" w:fill="auto"/>
          </w:tcPr>
          <w:p w:rsidR="00756D2F" w:rsidRPr="00756D2F" w:rsidRDefault="00756D2F" w:rsidP="00756D2F">
            <w:pPr>
              <w:tabs>
                <w:tab w:val="left" w:pos="993"/>
              </w:tabs>
              <w:ind w:firstLine="318"/>
              <w:jc w:val="both"/>
              <w:rPr>
                <w:sz w:val="28"/>
                <w:szCs w:val="28"/>
              </w:rPr>
            </w:pPr>
            <w:r w:rsidRPr="00756D2F">
              <w:rPr>
                <w:sz w:val="28"/>
                <w:szCs w:val="28"/>
              </w:rPr>
              <w:t>19. Договор на размещение, заключенный без проведения аукциона, содержит порядок пересмотра цены договора на размещение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756D2F" w:rsidRPr="00756D2F" w:rsidRDefault="00756D2F" w:rsidP="00756D2F">
            <w:pPr>
              <w:tabs>
                <w:tab w:val="left" w:pos="993"/>
              </w:tabs>
              <w:ind w:firstLine="318"/>
              <w:jc w:val="both"/>
              <w:rPr>
                <w:sz w:val="28"/>
                <w:szCs w:val="28"/>
              </w:rPr>
            </w:pPr>
            <w:r w:rsidRPr="00756D2F">
              <w:rPr>
                <w:sz w:val="28"/>
                <w:szCs w:val="28"/>
              </w:rPr>
              <w:t xml:space="preserve">При этом цена договора на размещение может быть изменена уполномоченным </w:t>
            </w:r>
            <w:r w:rsidRPr="00756D2F">
              <w:rPr>
                <w:sz w:val="28"/>
                <w:szCs w:val="28"/>
              </w:rPr>
              <w:lastRenderedPageBreak/>
              <w:t>органом в одностороннем порядке в случае изменения расчета начальной (минимальной) цены договора на размещение.</w:t>
            </w:r>
          </w:p>
          <w:p w:rsidR="00756D2F" w:rsidRPr="00756D2F" w:rsidRDefault="00756D2F" w:rsidP="00756D2F">
            <w:pPr>
              <w:tabs>
                <w:tab w:val="left" w:pos="993"/>
              </w:tabs>
              <w:ind w:firstLine="318"/>
              <w:jc w:val="both"/>
              <w:rPr>
                <w:sz w:val="28"/>
                <w:szCs w:val="28"/>
              </w:rPr>
            </w:pPr>
            <w:r w:rsidRPr="00756D2F">
              <w:rPr>
                <w:sz w:val="28"/>
                <w:szCs w:val="28"/>
              </w:rPr>
              <w:t>Плата в новом размере уплачивается хозяйствующим субъектом с первого числа месяца квартала, следующего за кварталом, в котором произошли такие изменения, в сроки, указанные в договоре на размещение.</w:t>
            </w:r>
          </w:p>
        </w:tc>
        <w:tc>
          <w:tcPr>
            <w:tcW w:w="5670" w:type="dxa"/>
            <w:shd w:val="clear" w:color="auto" w:fill="auto"/>
          </w:tcPr>
          <w:p w:rsidR="00756D2F" w:rsidRPr="00756D2F" w:rsidRDefault="00756D2F" w:rsidP="00756D2F">
            <w:pPr>
              <w:suppressAutoHyphens/>
              <w:spacing w:line="240" w:lineRule="atLeast"/>
              <w:ind w:firstLine="318"/>
              <w:contextualSpacing/>
              <w:jc w:val="both"/>
              <w:rPr>
                <w:sz w:val="28"/>
                <w:szCs w:val="28"/>
              </w:rPr>
            </w:pPr>
            <w:r w:rsidRPr="00756D2F">
              <w:rPr>
                <w:sz w:val="28"/>
                <w:szCs w:val="28"/>
              </w:rPr>
              <w:lastRenderedPageBreak/>
              <w:t>19. Договор на размещение, заключенный без проведения аукциона, содержит порядок пересмотра цены договора на размещение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756D2F" w:rsidRPr="00756D2F" w:rsidRDefault="00756D2F" w:rsidP="00756D2F">
            <w:pPr>
              <w:suppressAutoHyphens/>
              <w:spacing w:line="240" w:lineRule="atLeast"/>
              <w:ind w:firstLine="318"/>
              <w:contextualSpacing/>
              <w:jc w:val="both"/>
              <w:rPr>
                <w:sz w:val="28"/>
                <w:szCs w:val="28"/>
              </w:rPr>
            </w:pPr>
            <w:r w:rsidRPr="00756D2F">
              <w:rPr>
                <w:sz w:val="28"/>
                <w:szCs w:val="28"/>
              </w:rPr>
              <w:t xml:space="preserve">При этом цена договора на размещение может быть изменена уполномоченным </w:t>
            </w:r>
            <w:r w:rsidRPr="00756D2F">
              <w:rPr>
                <w:sz w:val="28"/>
                <w:szCs w:val="28"/>
              </w:rPr>
              <w:lastRenderedPageBreak/>
              <w:t>органом в одностороннем порядке в случае изменения расчета начальной (минимальной) цены договора на размещение.</w:t>
            </w:r>
          </w:p>
          <w:p w:rsidR="00756D2F" w:rsidRPr="00756D2F" w:rsidRDefault="00756D2F" w:rsidP="003A5D19">
            <w:pPr>
              <w:suppressAutoHyphens/>
              <w:spacing w:line="240" w:lineRule="atLeast"/>
              <w:ind w:firstLine="318"/>
              <w:contextualSpacing/>
              <w:jc w:val="both"/>
              <w:rPr>
                <w:sz w:val="28"/>
                <w:szCs w:val="28"/>
              </w:rPr>
            </w:pPr>
            <w:r w:rsidRPr="00756D2F">
              <w:rPr>
                <w:i/>
                <w:sz w:val="28"/>
                <w:szCs w:val="28"/>
                <w:u w:val="single"/>
              </w:rPr>
              <w:t>Плата в новом размере уплачивается хозяйствующим субъектом с первого числа первого месяца квартала, в котором произошли такие изменения, в сроки, указанные в договоре на размещение</w:t>
            </w:r>
            <w:r w:rsidRPr="00756D2F">
              <w:rPr>
                <w:sz w:val="28"/>
                <w:szCs w:val="28"/>
              </w:rPr>
              <w:t>.</w:t>
            </w:r>
          </w:p>
        </w:tc>
        <w:tc>
          <w:tcPr>
            <w:tcW w:w="3969" w:type="dxa"/>
            <w:shd w:val="clear" w:color="auto" w:fill="auto"/>
          </w:tcPr>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lastRenderedPageBreak/>
              <w:t>Устранение технической ошибки.</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Индекс потребительских цен на товары и услуги по РФ, применяемый при исчислении величины базовой ставки платы по договору на размещение, устанавливается на календарный год.</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p>
        </w:tc>
      </w:tr>
      <w:tr w:rsidR="00756D2F" w:rsidRPr="00756D2F" w:rsidTr="00756D2F">
        <w:tc>
          <w:tcPr>
            <w:tcW w:w="5671" w:type="dxa"/>
            <w:shd w:val="clear" w:color="auto" w:fill="auto"/>
          </w:tcPr>
          <w:p w:rsidR="00756D2F" w:rsidRPr="00756D2F" w:rsidRDefault="00756D2F" w:rsidP="00756D2F">
            <w:pPr>
              <w:tabs>
                <w:tab w:val="left" w:pos="993"/>
              </w:tabs>
              <w:ind w:firstLine="318"/>
              <w:jc w:val="both"/>
              <w:rPr>
                <w:sz w:val="28"/>
                <w:szCs w:val="28"/>
              </w:rPr>
            </w:pPr>
            <w:r w:rsidRPr="00756D2F">
              <w:rPr>
                <w:sz w:val="28"/>
                <w:szCs w:val="28"/>
              </w:rPr>
              <w:lastRenderedPageBreak/>
              <w:t>Приложение к порядку заключения договоров на размещение нестационарных торговых объектов без проведения аукциона - «Типовая форма заявления о заключении договора на размещение нестационарных торговых объектов на территории города Сургута без проведения аукциона» (приложение 1 к информации).</w:t>
            </w:r>
          </w:p>
        </w:tc>
        <w:tc>
          <w:tcPr>
            <w:tcW w:w="5670" w:type="dxa"/>
            <w:shd w:val="clear" w:color="auto" w:fill="auto"/>
          </w:tcPr>
          <w:p w:rsidR="00756D2F" w:rsidRPr="00756D2F" w:rsidRDefault="00756D2F" w:rsidP="00756D2F">
            <w:pPr>
              <w:suppressAutoHyphens/>
              <w:spacing w:line="240" w:lineRule="atLeast"/>
              <w:ind w:firstLine="318"/>
              <w:contextualSpacing/>
              <w:jc w:val="both"/>
              <w:rPr>
                <w:sz w:val="28"/>
                <w:szCs w:val="28"/>
              </w:rPr>
            </w:pPr>
            <w:r w:rsidRPr="00756D2F">
              <w:rPr>
                <w:sz w:val="28"/>
                <w:szCs w:val="28"/>
              </w:rPr>
              <w:t>Приложение к порядку заключения договоров на размещение нестационарных торговых объектов без проведения аукциона - «Типовая форма заявления о заключении договора на размещение нестационарных торговых объектов на территории города Сургута без проведения аукциона» изложена в новой редакции, согласно приложению 2 к информации.</w:t>
            </w:r>
          </w:p>
        </w:tc>
        <w:tc>
          <w:tcPr>
            <w:tcW w:w="3969" w:type="dxa"/>
            <w:shd w:val="clear" w:color="auto" w:fill="auto"/>
          </w:tcPr>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 xml:space="preserve">Типовая форма заявления приведена в соответствие с вносимыми в </w:t>
            </w:r>
            <w:proofErr w:type="gramStart"/>
            <w:r w:rsidRPr="00756D2F">
              <w:rPr>
                <w:rFonts w:eastAsia="Calibri"/>
                <w:sz w:val="28"/>
                <w:szCs w:val="28"/>
                <w:lang w:eastAsia="en-US"/>
              </w:rPr>
              <w:t>постановление  изменениями</w:t>
            </w:r>
            <w:proofErr w:type="gramEnd"/>
            <w:r w:rsidRPr="00756D2F">
              <w:rPr>
                <w:rFonts w:eastAsia="Calibri"/>
                <w:sz w:val="28"/>
                <w:szCs w:val="28"/>
                <w:lang w:eastAsia="en-US"/>
              </w:rPr>
              <w:t>: исключено неактуальное наименование договора (договор аренды земельного участка). Исправлены технические ошибки.</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Дополнено</w:t>
            </w:r>
            <w:r w:rsidR="003A5D19">
              <w:rPr>
                <w:rFonts w:eastAsia="Calibri"/>
                <w:sz w:val="28"/>
                <w:szCs w:val="28"/>
                <w:lang w:eastAsia="en-US"/>
              </w:rPr>
              <w:t xml:space="preserve"> ограничением в части н</w:t>
            </w:r>
            <w:r w:rsidRPr="00756D2F">
              <w:rPr>
                <w:rFonts w:eastAsia="Calibri"/>
                <w:sz w:val="28"/>
                <w:szCs w:val="28"/>
                <w:lang w:eastAsia="en-US"/>
              </w:rPr>
              <w:t>арушений Правил благоустройства города.</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Последний абзац исключен в связи с неактуальностью.</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p>
        </w:tc>
      </w:tr>
    </w:tbl>
    <w:p w:rsidR="00756D2F" w:rsidRPr="00756D2F" w:rsidRDefault="00756D2F" w:rsidP="00756D2F">
      <w:pPr>
        <w:tabs>
          <w:tab w:val="left" w:pos="993"/>
        </w:tabs>
        <w:jc w:val="both"/>
        <w:rPr>
          <w:bCs/>
          <w:sz w:val="28"/>
          <w:szCs w:val="28"/>
        </w:rPr>
      </w:pPr>
    </w:p>
    <w:p w:rsidR="00756D2F" w:rsidRPr="00756D2F" w:rsidRDefault="00756D2F" w:rsidP="00756D2F">
      <w:pPr>
        <w:widowControl w:val="0"/>
        <w:numPr>
          <w:ilvl w:val="0"/>
          <w:numId w:val="3"/>
        </w:numPr>
        <w:tabs>
          <w:tab w:val="left" w:pos="993"/>
        </w:tabs>
        <w:autoSpaceDE w:val="0"/>
        <w:autoSpaceDN w:val="0"/>
        <w:adjustRightInd w:val="0"/>
        <w:ind w:left="0" w:firstLine="709"/>
        <w:jc w:val="both"/>
        <w:rPr>
          <w:sz w:val="28"/>
          <w:szCs w:val="28"/>
        </w:rPr>
      </w:pPr>
      <w:r w:rsidRPr="00756D2F">
        <w:rPr>
          <w:sz w:val="28"/>
          <w:szCs w:val="28"/>
        </w:rPr>
        <w:t>Приложение 2 к постановлению «Порядок организации и проведения открытого аукциона на право заключения договоров на размещение нестационарных торговых объектов на территории города Сургута»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5304"/>
        <w:gridCol w:w="4274"/>
      </w:tblGrid>
      <w:tr w:rsidR="00756D2F" w:rsidRPr="00756D2F" w:rsidTr="00756D2F">
        <w:trPr>
          <w:trHeight w:val="584"/>
        </w:trPr>
        <w:tc>
          <w:tcPr>
            <w:tcW w:w="5637" w:type="dxa"/>
            <w:shd w:val="clear" w:color="auto" w:fill="auto"/>
          </w:tcPr>
          <w:p w:rsidR="00756D2F" w:rsidRPr="00756D2F" w:rsidRDefault="00756D2F" w:rsidP="00756D2F">
            <w:pPr>
              <w:tabs>
                <w:tab w:val="left" w:pos="993"/>
              </w:tabs>
              <w:jc w:val="center"/>
              <w:rPr>
                <w:sz w:val="28"/>
                <w:szCs w:val="28"/>
              </w:rPr>
            </w:pPr>
            <w:r w:rsidRPr="00756D2F">
              <w:rPr>
                <w:sz w:val="28"/>
                <w:szCs w:val="28"/>
              </w:rPr>
              <w:t>Действующая редакция</w:t>
            </w:r>
          </w:p>
        </w:tc>
        <w:tc>
          <w:tcPr>
            <w:tcW w:w="5386" w:type="dxa"/>
            <w:shd w:val="clear" w:color="auto" w:fill="auto"/>
          </w:tcPr>
          <w:p w:rsidR="00756D2F" w:rsidRPr="00756D2F" w:rsidRDefault="00756D2F" w:rsidP="00756D2F">
            <w:pPr>
              <w:tabs>
                <w:tab w:val="left" w:pos="993"/>
              </w:tabs>
              <w:jc w:val="center"/>
              <w:rPr>
                <w:sz w:val="28"/>
                <w:szCs w:val="28"/>
              </w:rPr>
            </w:pPr>
            <w:r w:rsidRPr="00756D2F">
              <w:rPr>
                <w:sz w:val="28"/>
                <w:szCs w:val="28"/>
              </w:rPr>
              <w:t>Предлагаемая редакция</w:t>
            </w:r>
          </w:p>
        </w:tc>
        <w:tc>
          <w:tcPr>
            <w:tcW w:w="4330" w:type="dxa"/>
            <w:shd w:val="clear" w:color="auto" w:fill="auto"/>
          </w:tcPr>
          <w:p w:rsidR="00756D2F" w:rsidRPr="00756D2F" w:rsidRDefault="00756D2F" w:rsidP="00756D2F">
            <w:pPr>
              <w:tabs>
                <w:tab w:val="left" w:pos="993"/>
              </w:tabs>
              <w:jc w:val="center"/>
              <w:rPr>
                <w:sz w:val="28"/>
                <w:szCs w:val="28"/>
              </w:rPr>
            </w:pPr>
            <w:r w:rsidRPr="00756D2F">
              <w:rPr>
                <w:sz w:val="28"/>
                <w:szCs w:val="28"/>
              </w:rPr>
              <w:t>Примечание</w:t>
            </w:r>
          </w:p>
        </w:tc>
      </w:tr>
      <w:tr w:rsidR="00756D2F" w:rsidRPr="00756D2F" w:rsidTr="00756D2F">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lastRenderedPageBreak/>
              <w:t>13. Заявитель не допускается к участию в аукционе в следующих случаях:</w:t>
            </w:r>
          </w:p>
          <w:p w:rsidR="00756D2F" w:rsidRPr="00756D2F" w:rsidRDefault="00756D2F" w:rsidP="00756D2F">
            <w:pPr>
              <w:tabs>
                <w:tab w:val="left" w:pos="993"/>
              </w:tabs>
              <w:ind w:firstLine="284"/>
              <w:jc w:val="both"/>
              <w:rPr>
                <w:sz w:val="28"/>
                <w:szCs w:val="28"/>
              </w:rPr>
            </w:pPr>
            <w:r w:rsidRPr="00756D2F">
              <w:rPr>
                <w:sz w:val="28"/>
                <w:szCs w:val="28"/>
              </w:rPr>
              <w:t>1) несоответствие заявки на участие в аукционе требованиям аукционной документации;</w:t>
            </w:r>
          </w:p>
          <w:p w:rsidR="00756D2F" w:rsidRPr="00756D2F" w:rsidRDefault="00756D2F" w:rsidP="00756D2F">
            <w:pPr>
              <w:tabs>
                <w:tab w:val="left" w:pos="993"/>
              </w:tabs>
              <w:ind w:firstLine="284"/>
              <w:jc w:val="both"/>
              <w:rPr>
                <w:sz w:val="28"/>
                <w:szCs w:val="28"/>
              </w:rPr>
            </w:pPr>
            <w:r w:rsidRPr="00756D2F">
              <w:rPr>
                <w:sz w:val="28"/>
                <w:szCs w:val="28"/>
              </w:rPr>
              <w:t>2) непредставление для участия в аукционе документов, предусмотренных пунктом 7 настоящего порядка и являющихся обязательными;</w:t>
            </w:r>
          </w:p>
          <w:p w:rsidR="00756D2F" w:rsidRPr="00756D2F" w:rsidRDefault="00756D2F" w:rsidP="00756D2F">
            <w:pPr>
              <w:tabs>
                <w:tab w:val="left" w:pos="993"/>
              </w:tabs>
              <w:ind w:firstLine="284"/>
              <w:jc w:val="both"/>
              <w:rPr>
                <w:sz w:val="28"/>
                <w:szCs w:val="28"/>
              </w:rPr>
            </w:pPr>
            <w:r w:rsidRPr="00756D2F">
              <w:rPr>
                <w:sz w:val="28"/>
                <w:szCs w:val="28"/>
              </w:rPr>
              <w:t>3)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756D2F" w:rsidRPr="00756D2F" w:rsidRDefault="00756D2F" w:rsidP="00756D2F">
            <w:pPr>
              <w:tabs>
                <w:tab w:val="left" w:pos="993"/>
              </w:tabs>
              <w:ind w:firstLine="284"/>
              <w:jc w:val="both"/>
              <w:rPr>
                <w:sz w:val="28"/>
                <w:szCs w:val="28"/>
              </w:rPr>
            </w:pPr>
            <w:r w:rsidRPr="00756D2F">
              <w:rPr>
                <w:sz w:val="28"/>
                <w:szCs w:val="28"/>
              </w:rPr>
              <w:t>4) при наличии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соответствии с законодательством Российской Федерации;</w:t>
            </w:r>
          </w:p>
          <w:p w:rsidR="00756D2F" w:rsidRPr="00756D2F" w:rsidRDefault="00756D2F" w:rsidP="00756D2F">
            <w:pPr>
              <w:tabs>
                <w:tab w:val="left" w:pos="993"/>
              </w:tabs>
              <w:ind w:firstLine="284"/>
              <w:jc w:val="both"/>
              <w:rPr>
                <w:sz w:val="28"/>
                <w:szCs w:val="28"/>
              </w:rPr>
            </w:pPr>
            <w:r w:rsidRPr="00756D2F">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756D2F" w:rsidRPr="00756D2F" w:rsidRDefault="00756D2F" w:rsidP="00756D2F">
            <w:pPr>
              <w:tabs>
                <w:tab w:val="left" w:pos="993"/>
              </w:tabs>
              <w:ind w:firstLine="284"/>
              <w:jc w:val="both"/>
              <w:rPr>
                <w:sz w:val="28"/>
                <w:szCs w:val="28"/>
              </w:rPr>
            </w:pPr>
            <w:r w:rsidRPr="00756D2F">
              <w:rPr>
                <w:sz w:val="28"/>
                <w:szCs w:val="28"/>
              </w:rPr>
              <w:t>6) заявитель находится в процессе реорганизации, ликвидации, банкротства.</w:t>
            </w:r>
          </w:p>
          <w:p w:rsidR="00756D2F" w:rsidRPr="00756D2F" w:rsidRDefault="00756D2F" w:rsidP="00756D2F">
            <w:pPr>
              <w:tabs>
                <w:tab w:val="left" w:pos="993"/>
              </w:tabs>
              <w:ind w:firstLine="284"/>
              <w:jc w:val="both"/>
              <w:rPr>
                <w:sz w:val="28"/>
                <w:szCs w:val="28"/>
              </w:rPr>
            </w:pPr>
          </w:p>
        </w:tc>
        <w:tc>
          <w:tcPr>
            <w:tcW w:w="5386"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13. Заявитель не допускается к участию в аукционе в следующих случаях:</w:t>
            </w:r>
          </w:p>
          <w:p w:rsidR="00756D2F" w:rsidRPr="00756D2F" w:rsidRDefault="00756D2F" w:rsidP="00756D2F">
            <w:pPr>
              <w:tabs>
                <w:tab w:val="left" w:pos="993"/>
              </w:tabs>
              <w:ind w:firstLine="284"/>
              <w:jc w:val="both"/>
              <w:rPr>
                <w:sz w:val="28"/>
                <w:szCs w:val="28"/>
              </w:rPr>
            </w:pPr>
            <w:r w:rsidRPr="00756D2F">
              <w:rPr>
                <w:sz w:val="28"/>
                <w:szCs w:val="28"/>
              </w:rPr>
              <w:t>1) несоответствие заявки на участие в аукционе требованиям аукционной документации;</w:t>
            </w:r>
          </w:p>
          <w:p w:rsidR="00756D2F" w:rsidRPr="00756D2F" w:rsidRDefault="00756D2F" w:rsidP="00756D2F">
            <w:pPr>
              <w:tabs>
                <w:tab w:val="left" w:pos="993"/>
              </w:tabs>
              <w:ind w:firstLine="284"/>
              <w:jc w:val="both"/>
              <w:rPr>
                <w:sz w:val="28"/>
                <w:szCs w:val="28"/>
              </w:rPr>
            </w:pPr>
            <w:r w:rsidRPr="00756D2F">
              <w:rPr>
                <w:sz w:val="28"/>
                <w:szCs w:val="28"/>
              </w:rPr>
              <w:t>2) непредставление для участия в аукционе документов, предусмотренных пунктом 7 настоящего порядка и являющихся обязательными;</w:t>
            </w:r>
          </w:p>
          <w:p w:rsidR="00756D2F" w:rsidRPr="00756D2F" w:rsidRDefault="00756D2F" w:rsidP="00756D2F">
            <w:pPr>
              <w:tabs>
                <w:tab w:val="left" w:pos="993"/>
              </w:tabs>
              <w:ind w:firstLine="284"/>
              <w:jc w:val="both"/>
              <w:rPr>
                <w:sz w:val="28"/>
                <w:szCs w:val="28"/>
              </w:rPr>
            </w:pPr>
            <w:r w:rsidRPr="00756D2F">
              <w:rPr>
                <w:sz w:val="28"/>
                <w:szCs w:val="28"/>
              </w:rPr>
              <w:t>3)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756D2F" w:rsidRPr="00756D2F" w:rsidRDefault="00756D2F" w:rsidP="00756D2F">
            <w:pPr>
              <w:tabs>
                <w:tab w:val="left" w:pos="993"/>
              </w:tabs>
              <w:ind w:firstLine="284"/>
              <w:jc w:val="both"/>
              <w:rPr>
                <w:sz w:val="28"/>
                <w:szCs w:val="28"/>
              </w:rPr>
            </w:pPr>
            <w:r w:rsidRPr="00756D2F">
              <w:rPr>
                <w:sz w:val="28"/>
                <w:szCs w:val="28"/>
              </w:rPr>
              <w:t>4) при наличии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соответствии с законодательством Российской Федерации;</w:t>
            </w:r>
          </w:p>
          <w:p w:rsidR="00756D2F" w:rsidRPr="00756D2F" w:rsidRDefault="00756D2F" w:rsidP="00756D2F">
            <w:pPr>
              <w:tabs>
                <w:tab w:val="left" w:pos="993"/>
              </w:tabs>
              <w:ind w:firstLine="284"/>
              <w:jc w:val="both"/>
              <w:rPr>
                <w:sz w:val="28"/>
                <w:szCs w:val="28"/>
              </w:rPr>
            </w:pPr>
            <w:r w:rsidRPr="00756D2F">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756D2F" w:rsidRPr="00756D2F" w:rsidRDefault="00756D2F" w:rsidP="00756D2F">
            <w:pPr>
              <w:tabs>
                <w:tab w:val="left" w:pos="993"/>
              </w:tabs>
              <w:ind w:firstLine="284"/>
              <w:jc w:val="both"/>
              <w:rPr>
                <w:sz w:val="28"/>
                <w:szCs w:val="28"/>
              </w:rPr>
            </w:pPr>
            <w:r w:rsidRPr="00756D2F">
              <w:rPr>
                <w:sz w:val="28"/>
                <w:szCs w:val="28"/>
              </w:rPr>
              <w:lastRenderedPageBreak/>
              <w:t>6) заявитель находится в процессе реорганизации, ликвидации, банкротства.</w:t>
            </w:r>
          </w:p>
          <w:p w:rsidR="00756D2F" w:rsidRPr="00756D2F" w:rsidRDefault="00756D2F" w:rsidP="00756D2F">
            <w:pPr>
              <w:tabs>
                <w:tab w:val="left" w:pos="993"/>
              </w:tabs>
              <w:ind w:firstLine="284"/>
              <w:jc w:val="both"/>
              <w:rPr>
                <w:sz w:val="28"/>
                <w:szCs w:val="28"/>
              </w:rPr>
            </w:pPr>
            <w:r w:rsidRPr="00756D2F">
              <w:rPr>
                <w:sz w:val="28"/>
                <w:szCs w:val="28"/>
              </w:rPr>
              <w:t xml:space="preserve">7) </w:t>
            </w:r>
            <w:r w:rsidRPr="00756D2F">
              <w:rPr>
                <w:i/>
                <w:sz w:val="28"/>
                <w:szCs w:val="28"/>
                <w:u w:val="single"/>
              </w:rPr>
              <w:t>при наличии задолженности по договору на размещение, договору аренды муниципального имущества.</w:t>
            </w:r>
          </w:p>
        </w:tc>
        <w:tc>
          <w:tcPr>
            <w:tcW w:w="4330" w:type="dxa"/>
            <w:shd w:val="clear" w:color="auto" w:fill="auto"/>
          </w:tcPr>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lastRenderedPageBreak/>
              <w:t xml:space="preserve">Приведение в </w:t>
            </w:r>
            <w:proofErr w:type="gramStart"/>
            <w:r w:rsidRPr="00756D2F">
              <w:rPr>
                <w:rFonts w:eastAsia="Calibri"/>
                <w:sz w:val="28"/>
                <w:szCs w:val="28"/>
                <w:lang w:eastAsia="en-US"/>
              </w:rPr>
              <w:t>соответствие  с</w:t>
            </w:r>
            <w:proofErr w:type="gramEnd"/>
            <w:r w:rsidRPr="00756D2F">
              <w:rPr>
                <w:rFonts w:eastAsia="Calibri"/>
                <w:sz w:val="28"/>
                <w:szCs w:val="28"/>
                <w:lang w:eastAsia="en-US"/>
              </w:rPr>
              <w:t xml:space="preserve">  установленными </w:t>
            </w:r>
            <w:r w:rsidR="003A5D19">
              <w:rPr>
                <w:rFonts w:eastAsia="Calibri"/>
                <w:sz w:val="28"/>
                <w:szCs w:val="28"/>
                <w:lang w:eastAsia="en-US"/>
              </w:rPr>
              <w:t>нормами</w:t>
            </w:r>
            <w:r w:rsidRPr="00756D2F">
              <w:rPr>
                <w:rFonts w:eastAsia="Calibri"/>
                <w:sz w:val="28"/>
                <w:szCs w:val="28"/>
                <w:lang w:eastAsia="en-US"/>
              </w:rPr>
              <w:t>.</w:t>
            </w:r>
          </w:p>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t>Дублирует предусмотренные постановлением ограничения (пункт 9 приложения 5 к положению о размещении нестационарных торговых объектов).</w:t>
            </w:r>
          </w:p>
          <w:p w:rsidR="00756D2F" w:rsidRPr="00756D2F" w:rsidRDefault="00756D2F" w:rsidP="003A5D19">
            <w:pPr>
              <w:autoSpaceDE w:val="0"/>
              <w:autoSpaceDN w:val="0"/>
              <w:adjustRightInd w:val="0"/>
              <w:ind w:firstLine="284"/>
              <w:jc w:val="both"/>
              <w:outlineLvl w:val="1"/>
              <w:rPr>
                <w:sz w:val="28"/>
                <w:szCs w:val="28"/>
              </w:rPr>
            </w:pPr>
          </w:p>
        </w:tc>
      </w:tr>
    </w:tbl>
    <w:p w:rsidR="00756D2F" w:rsidRPr="00756D2F" w:rsidRDefault="00756D2F" w:rsidP="00756D2F">
      <w:pPr>
        <w:widowControl w:val="0"/>
        <w:tabs>
          <w:tab w:val="left" w:pos="993"/>
        </w:tabs>
        <w:autoSpaceDE w:val="0"/>
        <w:autoSpaceDN w:val="0"/>
        <w:adjustRightInd w:val="0"/>
        <w:ind w:left="720" w:firstLine="284"/>
        <w:jc w:val="both"/>
        <w:rPr>
          <w:sz w:val="28"/>
          <w:szCs w:val="28"/>
        </w:rPr>
      </w:pPr>
    </w:p>
    <w:p w:rsidR="00756D2F" w:rsidRPr="00756D2F" w:rsidRDefault="00756D2F" w:rsidP="00756D2F">
      <w:pPr>
        <w:widowControl w:val="0"/>
        <w:numPr>
          <w:ilvl w:val="0"/>
          <w:numId w:val="3"/>
        </w:numPr>
        <w:tabs>
          <w:tab w:val="left" w:pos="993"/>
        </w:tabs>
        <w:autoSpaceDE w:val="0"/>
        <w:autoSpaceDN w:val="0"/>
        <w:adjustRightInd w:val="0"/>
        <w:ind w:left="0" w:firstLine="709"/>
        <w:jc w:val="both"/>
        <w:rPr>
          <w:sz w:val="28"/>
          <w:szCs w:val="28"/>
        </w:rPr>
      </w:pPr>
      <w:r w:rsidRPr="00756D2F">
        <w:rPr>
          <w:sz w:val="28"/>
          <w:szCs w:val="28"/>
        </w:rPr>
        <w:t>Приложение 4 к постановлению «Типовая форма договора на размещение нестационарного торгового объекта на территории города Сургута без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5441"/>
        <w:gridCol w:w="4143"/>
      </w:tblGrid>
      <w:tr w:rsidR="00756D2F" w:rsidRPr="00756D2F" w:rsidTr="00756D2F">
        <w:trPr>
          <w:trHeight w:val="584"/>
        </w:trPr>
        <w:tc>
          <w:tcPr>
            <w:tcW w:w="5637" w:type="dxa"/>
            <w:shd w:val="clear" w:color="auto" w:fill="auto"/>
          </w:tcPr>
          <w:p w:rsidR="00756D2F" w:rsidRPr="00756D2F" w:rsidRDefault="00756D2F" w:rsidP="00756D2F">
            <w:pPr>
              <w:tabs>
                <w:tab w:val="left" w:pos="993"/>
              </w:tabs>
              <w:jc w:val="center"/>
              <w:rPr>
                <w:sz w:val="28"/>
                <w:szCs w:val="28"/>
              </w:rPr>
            </w:pPr>
            <w:r w:rsidRPr="00756D2F">
              <w:rPr>
                <w:sz w:val="28"/>
                <w:szCs w:val="28"/>
              </w:rPr>
              <w:t>Действующая редакция</w:t>
            </w:r>
          </w:p>
        </w:tc>
        <w:tc>
          <w:tcPr>
            <w:tcW w:w="5528" w:type="dxa"/>
            <w:shd w:val="clear" w:color="auto" w:fill="auto"/>
          </w:tcPr>
          <w:p w:rsidR="00756D2F" w:rsidRPr="00756D2F" w:rsidRDefault="00756D2F" w:rsidP="00756D2F">
            <w:pPr>
              <w:tabs>
                <w:tab w:val="left" w:pos="993"/>
              </w:tabs>
              <w:jc w:val="center"/>
              <w:rPr>
                <w:sz w:val="28"/>
                <w:szCs w:val="28"/>
              </w:rPr>
            </w:pPr>
            <w:r w:rsidRPr="00756D2F">
              <w:rPr>
                <w:sz w:val="28"/>
                <w:szCs w:val="28"/>
              </w:rPr>
              <w:t>Предлагаемая редакция</w:t>
            </w:r>
          </w:p>
        </w:tc>
        <w:tc>
          <w:tcPr>
            <w:tcW w:w="4188" w:type="dxa"/>
            <w:shd w:val="clear" w:color="auto" w:fill="auto"/>
          </w:tcPr>
          <w:p w:rsidR="00756D2F" w:rsidRPr="00756D2F" w:rsidRDefault="00756D2F" w:rsidP="00756D2F">
            <w:pPr>
              <w:tabs>
                <w:tab w:val="left" w:pos="993"/>
              </w:tabs>
              <w:jc w:val="center"/>
              <w:rPr>
                <w:sz w:val="28"/>
                <w:szCs w:val="28"/>
              </w:rPr>
            </w:pPr>
            <w:r w:rsidRPr="00756D2F">
              <w:rPr>
                <w:sz w:val="28"/>
                <w:szCs w:val="28"/>
              </w:rPr>
              <w:t>Примечание</w:t>
            </w:r>
          </w:p>
        </w:tc>
      </w:tr>
      <w:tr w:rsidR="00756D2F" w:rsidRPr="00756D2F" w:rsidTr="00756D2F">
        <w:trPr>
          <w:trHeight w:val="584"/>
        </w:trPr>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 xml:space="preserve">Раздел </w:t>
            </w:r>
            <w:r w:rsidRPr="00756D2F">
              <w:rPr>
                <w:sz w:val="28"/>
                <w:szCs w:val="28"/>
                <w:lang w:val="en-US"/>
              </w:rPr>
              <w:t>II</w:t>
            </w:r>
          </w:p>
          <w:p w:rsidR="00756D2F" w:rsidRPr="00756D2F" w:rsidRDefault="00756D2F" w:rsidP="00756D2F">
            <w:pPr>
              <w:tabs>
                <w:tab w:val="left" w:pos="993"/>
              </w:tabs>
              <w:ind w:firstLine="284"/>
              <w:jc w:val="both"/>
              <w:rPr>
                <w:sz w:val="28"/>
                <w:szCs w:val="28"/>
              </w:rPr>
            </w:pPr>
            <w:r w:rsidRPr="00756D2F">
              <w:rPr>
                <w:sz w:val="28"/>
                <w:szCs w:val="28"/>
              </w:rPr>
              <w:t>4.5. Хозяйствующий субъект обязан оплатить задолженность перед бюджетом города Сургута за размещение нестационарного торгового объекта с момента окончания ранее действующего договора аренды земельного участка под размещение нестационарного торгового объекта или по договору аренды имущества до заключения настоящего договора. Размер задолженности определяется исходя из стоимости арендной платы по ранее заключенному договору. Оплата задолженности должна быть произведена не позднее трех лет с момента заключения настоящего договора.</w:t>
            </w:r>
          </w:p>
          <w:p w:rsidR="00756D2F" w:rsidRPr="00756D2F" w:rsidRDefault="00756D2F" w:rsidP="00756D2F">
            <w:pPr>
              <w:tabs>
                <w:tab w:val="left" w:pos="993"/>
              </w:tabs>
              <w:ind w:firstLine="284"/>
              <w:jc w:val="both"/>
              <w:rPr>
                <w:sz w:val="28"/>
                <w:szCs w:val="28"/>
              </w:rPr>
            </w:pPr>
            <w:r w:rsidRPr="00756D2F">
              <w:rPr>
                <w:sz w:val="28"/>
                <w:szCs w:val="28"/>
              </w:rPr>
              <w:t xml:space="preserve">Размер и график погашения задолженности устанавливается приложением к настоящему договору </w:t>
            </w:r>
            <w:r w:rsidRPr="00756D2F">
              <w:rPr>
                <w:sz w:val="28"/>
                <w:szCs w:val="28"/>
              </w:rPr>
              <w:lastRenderedPageBreak/>
              <w:t>(данный пункт указывается в случае заключения договора без проведения аукциона по основаниям, предусмотренным в подпункте 2 пункта 1 и в соответствии с пунктом 2 пункта 1 приложения 5 к положению о размещении нестационарных торговых объектов на территории города Сургута).</w:t>
            </w:r>
          </w:p>
        </w:tc>
        <w:tc>
          <w:tcPr>
            <w:tcW w:w="5528"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lastRenderedPageBreak/>
              <w:t xml:space="preserve">Исключить пункт 4.5 раздела </w:t>
            </w:r>
            <w:r w:rsidRPr="00756D2F">
              <w:rPr>
                <w:sz w:val="28"/>
                <w:szCs w:val="28"/>
                <w:lang w:val="en-US"/>
              </w:rPr>
              <w:t>II</w:t>
            </w:r>
          </w:p>
        </w:tc>
        <w:tc>
          <w:tcPr>
            <w:tcW w:w="4188" w:type="dxa"/>
            <w:shd w:val="clear" w:color="auto" w:fill="auto"/>
          </w:tcPr>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t>Данный пункт был предусмотрен на переходный период (2015-2017 гг.) в связи с отсутствием нормативного-правового регулирования размещения нестационарных торговых объектов. На сегодняшний день все договоры заключены. Оплата задолженности произведена.</w:t>
            </w:r>
          </w:p>
          <w:p w:rsidR="00756D2F" w:rsidRPr="00756D2F" w:rsidRDefault="00756D2F" w:rsidP="00756D2F">
            <w:pPr>
              <w:tabs>
                <w:tab w:val="left" w:pos="993"/>
              </w:tabs>
              <w:ind w:firstLine="284"/>
              <w:jc w:val="center"/>
              <w:rPr>
                <w:sz w:val="28"/>
                <w:szCs w:val="28"/>
              </w:rPr>
            </w:pPr>
          </w:p>
          <w:p w:rsidR="00756D2F" w:rsidRPr="00756D2F" w:rsidRDefault="00756D2F" w:rsidP="00756D2F">
            <w:pPr>
              <w:tabs>
                <w:tab w:val="left" w:pos="993"/>
              </w:tabs>
              <w:ind w:firstLine="284"/>
              <w:jc w:val="center"/>
              <w:rPr>
                <w:sz w:val="28"/>
                <w:szCs w:val="28"/>
              </w:rPr>
            </w:pPr>
          </w:p>
          <w:p w:rsidR="00756D2F" w:rsidRPr="00756D2F" w:rsidRDefault="00756D2F" w:rsidP="00756D2F">
            <w:pPr>
              <w:tabs>
                <w:tab w:val="left" w:pos="993"/>
              </w:tabs>
              <w:ind w:firstLine="284"/>
              <w:jc w:val="center"/>
              <w:rPr>
                <w:sz w:val="28"/>
                <w:szCs w:val="28"/>
              </w:rPr>
            </w:pPr>
          </w:p>
          <w:p w:rsidR="00756D2F" w:rsidRPr="00756D2F" w:rsidRDefault="00756D2F" w:rsidP="00756D2F">
            <w:pPr>
              <w:tabs>
                <w:tab w:val="left" w:pos="993"/>
              </w:tabs>
              <w:ind w:firstLine="284"/>
              <w:jc w:val="center"/>
              <w:rPr>
                <w:sz w:val="28"/>
                <w:szCs w:val="28"/>
              </w:rPr>
            </w:pPr>
          </w:p>
          <w:p w:rsidR="00756D2F" w:rsidRPr="00756D2F" w:rsidRDefault="00756D2F" w:rsidP="00756D2F">
            <w:pPr>
              <w:tabs>
                <w:tab w:val="left" w:pos="993"/>
              </w:tabs>
              <w:ind w:firstLine="284"/>
              <w:jc w:val="center"/>
              <w:rPr>
                <w:sz w:val="28"/>
                <w:szCs w:val="28"/>
              </w:rPr>
            </w:pPr>
          </w:p>
        </w:tc>
      </w:tr>
      <w:tr w:rsidR="00756D2F" w:rsidRPr="00756D2F" w:rsidTr="00756D2F">
        <w:trPr>
          <w:trHeight w:val="584"/>
        </w:trPr>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 xml:space="preserve">Раздел </w:t>
            </w:r>
            <w:r w:rsidRPr="00756D2F">
              <w:rPr>
                <w:sz w:val="28"/>
                <w:szCs w:val="28"/>
                <w:lang w:val="en-US"/>
              </w:rPr>
              <w:t>III</w:t>
            </w:r>
          </w:p>
          <w:p w:rsidR="00756D2F" w:rsidRPr="00756D2F" w:rsidRDefault="00756D2F" w:rsidP="00756D2F">
            <w:pPr>
              <w:tabs>
                <w:tab w:val="left" w:pos="993"/>
              </w:tabs>
              <w:ind w:firstLine="284"/>
              <w:jc w:val="both"/>
              <w:rPr>
                <w:sz w:val="28"/>
                <w:szCs w:val="28"/>
              </w:rPr>
            </w:pPr>
            <w:r w:rsidRPr="00756D2F">
              <w:rPr>
                <w:sz w:val="28"/>
                <w:szCs w:val="28"/>
              </w:rPr>
              <w:t>6. Цена настоящего договора не может быть пересмотрена сторонами в сторону уменьшения.</w:t>
            </w:r>
          </w:p>
          <w:p w:rsidR="00756D2F" w:rsidRPr="00756D2F" w:rsidRDefault="00756D2F" w:rsidP="00756D2F">
            <w:pPr>
              <w:tabs>
                <w:tab w:val="left" w:pos="993"/>
              </w:tabs>
              <w:ind w:firstLine="284"/>
              <w:jc w:val="both"/>
              <w:rPr>
                <w:sz w:val="28"/>
                <w:szCs w:val="28"/>
              </w:rPr>
            </w:pPr>
            <w:r w:rsidRPr="00756D2F">
              <w:rPr>
                <w:sz w:val="28"/>
                <w:szCs w:val="28"/>
              </w:rPr>
              <w:t>При этом цена договора может быть изменена уполномоченным органом в одностороннем порядке в случае изменения расчета начальной (минимальной) цены договора на размещение.</w:t>
            </w:r>
          </w:p>
          <w:p w:rsidR="00756D2F" w:rsidRPr="00756D2F" w:rsidRDefault="00756D2F" w:rsidP="00756D2F">
            <w:pPr>
              <w:tabs>
                <w:tab w:val="left" w:pos="993"/>
              </w:tabs>
              <w:ind w:firstLine="284"/>
              <w:jc w:val="both"/>
              <w:rPr>
                <w:sz w:val="28"/>
                <w:szCs w:val="28"/>
              </w:rPr>
            </w:pPr>
            <w:r w:rsidRPr="00756D2F">
              <w:rPr>
                <w:sz w:val="28"/>
                <w:szCs w:val="28"/>
              </w:rPr>
              <w:t xml:space="preserve">Плата в новом размере уплачивается с первого числа месяца квартала, следующего за кварталом, в котором произошли такие изменения, и уплачивается хозяйствующим субъектом в сроки, указанные в пункте 2 раздела </w:t>
            </w:r>
            <w:r w:rsidRPr="00756D2F">
              <w:rPr>
                <w:sz w:val="28"/>
                <w:szCs w:val="28"/>
                <w:lang w:val="en-US"/>
              </w:rPr>
              <w:t>III</w:t>
            </w:r>
            <w:r w:rsidRPr="00756D2F">
              <w:rPr>
                <w:sz w:val="28"/>
                <w:szCs w:val="28"/>
              </w:rPr>
              <w:t xml:space="preserve"> настоящего договора.</w:t>
            </w:r>
          </w:p>
        </w:tc>
        <w:tc>
          <w:tcPr>
            <w:tcW w:w="5528"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Раздел III</w:t>
            </w:r>
          </w:p>
          <w:p w:rsidR="00756D2F" w:rsidRPr="00756D2F" w:rsidRDefault="00756D2F" w:rsidP="00756D2F">
            <w:pPr>
              <w:tabs>
                <w:tab w:val="left" w:pos="993"/>
              </w:tabs>
              <w:ind w:firstLine="284"/>
              <w:jc w:val="both"/>
              <w:rPr>
                <w:sz w:val="28"/>
                <w:szCs w:val="28"/>
              </w:rPr>
            </w:pPr>
            <w:r w:rsidRPr="00756D2F">
              <w:rPr>
                <w:sz w:val="28"/>
                <w:szCs w:val="28"/>
              </w:rPr>
              <w:t>6. Цена настоящего договора не может быть пересмотрена сторонами в сторону уменьшения.</w:t>
            </w:r>
          </w:p>
          <w:p w:rsidR="00756D2F" w:rsidRPr="00756D2F" w:rsidRDefault="00756D2F" w:rsidP="00756D2F">
            <w:pPr>
              <w:tabs>
                <w:tab w:val="left" w:pos="993"/>
              </w:tabs>
              <w:ind w:firstLine="284"/>
              <w:jc w:val="both"/>
              <w:rPr>
                <w:sz w:val="28"/>
                <w:szCs w:val="28"/>
              </w:rPr>
            </w:pPr>
            <w:r w:rsidRPr="00756D2F">
              <w:rPr>
                <w:sz w:val="28"/>
                <w:szCs w:val="28"/>
              </w:rPr>
              <w:t>При этом цена договора может быть изменена уполномоченным органом в одностороннем порядке в случае изменения расчета начальной (минимальной) цены договора на размещение.</w:t>
            </w:r>
          </w:p>
          <w:p w:rsidR="00756D2F" w:rsidRPr="00756D2F" w:rsidRDefault="00756D2F" w:rsidP="00756D2F">
            <w:pPr>
              <w:tabs>
                <w:tab w:val="left" w:pos="993"/>
              </w:tabs>
              <w:ind w:firstLine="284"/>
              <w:jc w:val="both"/>
              <w:rPr>
                <w:sz w:val="28"/>
                <w:szCs w:val="28"/>
              </w:rPr>
            </w:pPr>
            <w:r w:rsidRPr="00756D2F">
              <w:rPr>
                <w:i/>
                <w:sz w:val="28"/>
                <w:szCs w:val="28"/>
                <w:u w:val="single"/>
              </w:rPr>
              <w:t>Плата в новом размере уплачивается хозяйствующим субъектом с первого числа первого месяца квартала, в котором произошли такие изменения, и уплачивается хозяйствующим субъектом в сроки, указанные в пункте 2 раздела III настоящего договора.</w:t>
            </w:r>
          </w:p>
        </w:tc>
        <w:tc>
          <w:tcPr>
            <w:tcW w:w="4188" w:type="dxa"/>
            <w:shd w:val="clear" w:color="auto" w:fill="auto"/>
          </w:tcPr>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Устранение технической ошибки.</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Индекс потребительских цен на товары и услуги по РФ, применяемый при исчислении величины базовой ставки платы по договору на размещение, устанавливается на календарный год.</w:t>
            </w:r>
          </w:p>
          <w:p w:rsidR="00756D2F" w:rsidRPr="00756D2F" w:rsidRDefault="00756D2F" w:rsidP="00756D2F">
            <w:pPr>
              <w:tabs>
                <w:tab w:val="left" w:pos="993"/>
              </w:tabs>
              <w:ind w:firstLine="284"/>
              <w:jc w:val="both"/>
              <w:rPr>
                <w:sz w:val="28"/>
                <w:szCs w:val="28"/>
              </w:rPr>
            </w:pPr>
          </w:p>
        </w:tc>
      </w:tr>
      <w:tr w:rsidR="00756D2F" w:rsidRPr="00756D2F" w:rsidTr="00756D2F">
        <w:trPr>
          <w:trHeight w:val="584"/>
        </w:trPr>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 xml:space="preserve">Раздел </w:t>
            </w:r>
            <w:r w:rsidRPr="00756D2F">
              <w:rPr>
                <w:sz w:val="28"/>
                <w:szCs w:val="28"/>
                <w:lang w:val="en-US"/>
              </w:rPr>
              <w:t>V</w:t>
            </w:r>
          </w:p>
          <w:p w:rsidR="00756D2F" w:rsidRPr="00756D2F" w:rsidRDefault="00756D2F" w:rsidP="00756D2F">
            <w:pPr>
              <w:tabs>
                <w:tab w:val="left" w:pos="993"/>
              </w:tabs>
              <w:ind w:firstLine="284"/>
              <w:jc w:val="both"/>
              <w:rPr>
                <w:sz w:val="28"/>
                <w:szCs w:val="28"/>
              </w:rPr>
            </w:pPr>
            <w:r w:rsidRPr="00756D2F">
              <w:rPr>
                <w:sz w:val="28"/>
                <w:szCs w:val="28"/>
              </w:rPr>
              <w:t xml:space="preserve">2. Договор подлежит расторжению уполномоченным органом досрочно в </w:t>
            </w:r>
            <w:r w:rsidRPr="00756D2F">
              <w:rPr>
                <w:sz w:val="28"/>
                <w:szCs w:val="28"/>
              </w:rPr>
              <w:lastRenderedPageBreak/>
              <w:t>одностороннем порядке в следующих случаях:</w:t>
            </w:r>
          </w:p>
          <w:p w:rsidR="00756D2F" w:rsidRPr="00756D2F" w:rsidRDefault="00756D2F" w:rsidP="00756D2F">
            <w:pPr>
              <w:tabs>
                <w:tab w:val="left" w:pos="993"/>
              </w:tabs>
              <w:ind w:firstLine="284"/>
              <w:jc w:val="both"/>
              <w:rPr>
                <w:sz w:val="28"/>
                <w:szCs w:val="28"/>
              </w:rPr>
            </w:pPr>
          </w:p>
          <w:p w:rsidR="00756D2F" w:rsidRPr="00756D2F" w:rsidRDefault="00756D2F" w:rsidP="00756D2F">
            <w:pPr>
              <w:tabs>
                <w:tab w:val="left" w:pos="993"/>
              </w:tabs>
              <w:ind w:firstLine="284"/>
              <w:jc w:val="both"/>
              <w:rPr>
                <w:sz w:val="28"/>
                <w:szCs w:val="28"/>
              </w:rPr>
            </w:pPr>
          </w:p>
          <w:p w:rsidR="00756D2F" w:rsidRPr="00756D2F" w:rsidRDefault="00756D2F" w:rsidP="00756D2F">
            <w:pPr>
              <w:tabs>
                <w:tab w:val="left" w:pos="993"/>
              </w:tabs>
              <w:ind w:firstLine="284"/>
              <w:jc w:val="both"/>
              <w:rPr>
                <w:sz w:val="28"/>
                <w:szCs w:val="28"/>
              </w:rPr>
            </w:pPr>
          </w:p>
        </w:tc>
        <w:tc>
          <w:tcPr>
            <w:tcW w:w="5528"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lastRenderedPageBreak/>
              <w:t>Раздел V</w:t>
            </w:r>
          </w:p>
          <w:p w:rsidR="00756D2F" w:rsidRPr="00756D2F" w:rsidRDefault="00756D2F" w:rsidP="00756D2F">
            <w:pPr>
              <w:tabs>
                <w:tab w:val="left" w:pos="993"/>
              </w:tabs>
              <w:ind w:firstLine="284"/>
              <w:jc w:val="both"/>
              <w:rPr>
                <w:sz w:val="28"/>
                <w:szCs w:val="28"/>
              </w:rPr>
            </w:pPr>
            <w:r w:rsidRPr="00756D2F">
              <w:rPr>
                <w:sz w:val="28"/>
                <w:szCs w:val="28"/>
              </w:rPr>
              <w:t xml:space="preserve">2. Договор подлежит расторжению уполномоченным органом досрочно в </w:t>
            </w:r>
            <w:r w:rsidRPr="00756D2F">
              <w:rPr>
                <w:sz w:val="28"/>
                <w:szCs w:val="28"/>
              </w:rPr>
              <w:lastRenderedPageBreak/>
              <w:t>одностороннем порядке в следующих случаях:</w:t>
            </w:r>
          </w:p>
          <w:p w:rsidR="00756D2F" w:rsidRPr="00756D2F" w:rsidRDefault="00756D2F" w:rsidP="00756D2F">
            <w:pPr>
              <w:tabs>
                <w:tab w:val="left" w:pos="993"/>
              </w:tabs>
              <w:ind w:firstLine="284"/>
              <w:jc w:val="both"/>
              <w:rPr>
                <w:sz w:val="28"/>
                <w:szCs w:val="28"/>
              </w:rPr>
            </w:pPr>
            <w:r w:rsidRPr="00756D2F">
              <w:rPr>
                <w:sz w:val="28"/>
                <w:szCs w:val="28"/>
              </w:rPr>
              <w:t>13</w:t>
            </w:r>
            <w:r w:rsidRPr="00756D2F">
              <w:rPr>
                <w:i/>
                <w:sz w:val="28"/>
                <w:szCs w:val="28"/>
                <w:u w:val="single"/>
              </w:rPr>
              <w:t>) неоднократного (два и более раз) выявления 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w:t>
            </w:r>
          </w:p>
        </w:tc>
        <w:tc>
          <w:tcPr>
            <w:tcW w:w="4188" w:type="dxa"/>
            <w:shd w:val="clear" w:color="auto" w:fill="auto"/>
          </w:tcPr>
          <w:p w:rsidR="00756D2F" w:rsidRPr="00756D2F" w:rsidRDefault="00756D2F" w:rsidP="003A5D19">
            <w:pPr>
              <w:autoSpaceDE w:val="0"/>
              <w:autoSpaceDN w:val="0"/>
              <w:adjustRightInd w:val="0"/>
              <w:ind w:firstLine="256"/>
              <w:jc w:val="both"/>
              <w:outlineLvl w:val="1"/>
              <w:rPr>
                <w:rFonts w:eastAsia="Calibri"/>
                <w:sz w:val="28"/>
                <w:szCs w:val="28"/>
                <w:lang w:eastAsia="en-US"/>
              </w:rPr>
            </w:pPr>
            <w:r w:rsidRPr="00756D2F">
              <w:rPr>
                <w:rFonts w:eastAsia="Calibri"/>
                <w:sz w:val="28"/>
                <w:szCs w:val="28"/>
                <w:lang w:eastAsia="en-US"/>
              </w:rPr>
              <w:lastRenderedPageBreak/>
              <w:t>Закон ХМАО-Югры № 102-оз содержит</w:t>
            </w:r>
            <w:r w:rsidR="003A5D19">
              <w:rPr>
                <w:rFonts w:eastAsia="Calibri"/>
                <w:sz w:val="28"/>
                <w:szCs w:val="28"/>
                <w:lang w:eastAsia="en-US"/>
              </w:rPr>
              <w:t xml:space="preserve"> н</w:t>
            </w:r>
            <w:r w:rsidRPr="00756D2F">
              <w:rPr>
                <w:rFonts w:eastAsia="Calibri"/>
                <w:sz w:val="28"/>
                <w:szCs w:val="28"/>
                <w:lang w:eastAsia="en-US"/>
              </w:rPr>
              <w:t xml:space="preserve">ормы, предусматривающие ответственность за нарушение </w:t>
            </w:r>
            <w:r w:rsidRPr="00756D2F">
              <w:rPr>
                <w:rFonts w:eastAsia="Calibri"/>
                <w:sz w:val="28"/>
                <w:szCs w:val="28"/>
                <w:lang w:eastAsia="en-US"/>
              </w:rPr>
              <w:lastRenderedPageBreak/>
              <w:t>правил благоустройства территории муниципального образования автономного округа (статьи 27, 29, 29.1, 30, 30.2.).</w:t>
            </w:r>
          </w:p>
          <w:p w:rsidR="00756D2F" w:rsidRPr="00756D2F" w:rsidRDefault="00756D2F" w:rsidP="003A5D19">
            <w:pPr>
              <w:autoSpaceDE w:val="0"/>
              <w:autoSpaceDN w:val="0"/>
              <w:adjustRightInd w:val="0"/>
              <w:ind w:firstLine="284"/>
              <w:jc w:val="both"/>
              <w:outlineLvl w:val="1"/>
              <w:rPr>
                <w:sz w:val="28"/>
                <w:szCs w:val="28"/>
              </w:rPr>
            </w:pPr>
          </w:p>
        </w:tc>
      </w:tr>
      <w:tr w:rsidR="00756D2F" w:rsidRPr="00756D2F" w:rsidTr="00756D2F">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lastRenderedPageBreak/>
              <w:t xml:space="preserve">Раздел </w:t>
            </w:r>
            <w:r w:rsidRPr="00756D2F">
              <w:rPr>
                <w:sz w:val="28"/>
                <w:szCs w:val="28"/>
                <w:lang w:val="en-US"/>
              </w:rPr>
              <w:t>V</w:t>
            </w:r>
          </w:p>
          <w:p w:rsidR="00756D2F" w:rsidRPr="00756D2F" w:rsidRDefault="00756D2F" w:rsidP="00756D2F">
            <w:pPr>
              <w:tabs>
                <w:tab w:val="left" w:pos="993"/>
              </w:tabs>
              <w:ind w:firstLine="284"/>
              <w:jc w:val="both"/>
              <w:rPr>
                <w:sz w:val="28"/>
                <w:szCs w:val="28"/>
              </w:rPr>
            </w:pPr>
            <w:r w:rsidRPr="00756D2F">
              <w:rPr>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со дня расторжения договора.</w:t>
            </w:r>
          </w:p>
        </w:tc>
        <w:tc>
          <w:tcPr>
            <w:tcW w:w="5528"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 xml:space="preserve">Раздел </w:t>
            </w:r>
            <w:r w:rsidRPr="00756D2F">
              <w:rPr>
                <w:sz w:val="28"/>
                <w:szCs w:val="28"/>
                <w:lang w:val="en-US"/>
              </w:rPr>
              <w:t>V</w:t>
            </w:r>
          </w:p>
          <w:p w:rsidR="00756D2F" w:rsidRPr="00756D2F" w:rsidRDefault="00756D2F" w:rsidP="00756D2F">
            <w:pPr>
              <w:tabs>
                <w:tab w:val="left" w:pos="993"/>
              </w:tabs>
              <w:ind w:right="-107" w:firstLine="284"/>
              <w:jc w:val="both"/>
              <w:rPr>
                <w:sz w:val="28"/>
                <w:szCs w:val="28"/>
              </w:rPr>
            </w:pPr>
            <w:r w:rsidRPr="00756D2F">
              <w:rPr>
                <w:sz w:val="28"/>
                <w:szCs w:val="28"/>
              </w:rPr>
              <w:t xml:space="preserve">2.1. В случае досрочного расторжения договора, уполномоченный орган направляет хозяйствующему субъекту уведомление о досрочном расторжении договора на размещение нестационарного торгового объекта не менее чем за один месяц </w:t>
            </w:r>
            <w:r w:rsidRPr="00756D2F">
              <w:rPr>
                <w:i/>
                <w:sz w:val="28"/>
                <w:szCs w:val="28"/>
                <w:u w:val="single"/>
              </w:rPr>
              <w:t>до дня расторжения договора</w:t>
            </w:r>
            <w:r w:rsidRPr="00756D2F">
              <w:rPr>
                <w:sz w:val="28"/>
                <w:szCs w:val="28"/>
              </w:rPr>
              <w:t>.</w:t>
            </w:r>
          </w:p>
        </w:tc>
        <w:tc>
          <w:tcPr>
            <w:tcW w:w="4188" w:type="dxa"/>
            <w:shd w:val="clear" w:color="auto" w:fill="auto"/>
          </w:tcPr>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t>Устранение технической ошибки.</w:t>
            </w:r>
          </w:p>
          <w:p w:rsidR="00756D2F" w:rsidRPr="00756D2F" w:rsidRDefault="00756D2F" w:rsidP="00756D2F">
            <w:pPr>
              <w:autoSpaceDE w:val="0"/>
              <w:autoSpaceDN w:val="0"/>
              <w:adjustRightInd w:val="0"/>
              <w:ind w:firstLine="284"/>
              <w:jc w:val="both"/>
              <w:outlineLvl w:val="1"/>
              <w:rPr>
                <w:rFonts w:eastAsia="Calibri"/>
                <w:sz w:val="28"/>
                <w:szCs w:val="28"/>
                <w:lang w:eastAsia="en-US"/>
              </w:rPr>
            </w:pPr>
          </w:p>
        </w:tc>
      </w:tr>
      <w:tr w:rsidR="00756D2F" w:rsidRPr="00756D2F" w:rsidTr="00756D2F">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 xml:space="preserve">Раздел </w:t>
            </w:r>
            <w:r w:rsidRPr="00756D2F">
              <w:rPr>
                <w:sz w:val="28"/>
                <w:szCs w:val="28"/>
                <w:lang w:val="en-US"/>
              </w:rPr>
              <w:t>VI</w:t>
            </w:r>
          </w:p>
          <w:p w:rsidR="00756D2F" w:rsidRPr="00756D2F" w:rsidRDefault="00756D2F" w:rsidP="00756D2F">
            <w:pPr>
              <w:tabs>
                <w:tab w:val="left" w:pos="993"/>
              </w:tabs>
              <w:ind w:firstLine="284"/>
              <w:jc w:val="both"/>
              <w:rPr>
                <w:sz w:val="28"/>
                <w:szCs w:val="28"/>
              </w:rPr>
            </w:pPr>
            <w:r w:rsidRPr="00756D2F">
              <w:rPr>
                <w:sz w:val="28"/>
                <w:szCs w:val="28"/>
              </w:rPr>
              <w:t>3. Взаимоотношения сторон, не урегулированные договором, регламентируются действующим законодательством.</w:t>
            </w:r>
          </w:p>
          <w:p w:rsidR="00756D2F" w:rsidRPr="00756D2F" w:rsidRDefault="00756D2F" w:rsidP="00756D2F">
            <w:pPr>
              <w:tabs>
                <w:tab w:val="left" w:pos="993"/>
              </w:tabs>
              <w:ind w:firstLine="284"/>
              <w:jc w:val="both"/>
              <w:rPr>
                <w:sz w:val="28"/>
                <w:szCs w:val="28"/>
              </w:rPr>
            </w:pPr>
            <w:r w:rsidRPr="00756D2F">
              <w:rPr>
                <w:sz w:val="28"/>
                <w:szCs w:val="28"/>
              </w:rPr>
              <w:t>Приложения к договору:</w:t>
            </w:r>
          </w:p>
          <w:p w:rsidR="00756D2F" w:rsidRPr="00756D2F" w:rsidRDefault="00756D2F" w:rsidP="00756D2F">
            <w:pPr>
              <w:tabs>
                <w:tab w:val="left" w:pos="993"/>
              </w:tabs>
              <w:jc w:val="both"/>
              <w:rPr>
                <w:sz w:val="28"/>
                <w:szCs w:val="28"/>
              </w:rPr>
            </w:pPr>
            <w:r w:rsidRPr="00756D2F">
              <w:rPr>
                <w:sz w:val="28"/>
                <w:szCs w:val="28"/>
              </w:rPr>
              <w:t>- требования к объекту - приложение 1;</w:t>
            </w:r>
          </w:p>
          <w:p w:rsidR="00756D2F" w:rsidRPr="00756D2F" w:rsidRDefault="00756D2F" w:rsidP="00756D2F">
            <w:pPr>
              <w:tabs>
                <w:tab w:val="left" w:pos="993"/>
              </w:tabs>
              <w:jc w:val="both"/>
              <w:rPr>
                <w:sz w:val="28"/>
                <w:szCs w:val="28"/>
              </w:rPr>
            </w:pPr>
            <w:r w:rsidRPr="00756D2F">
              <w:rPr>
                <w:sz w:val="28"/>
                <w:szCs w:val="28"/>
              </w:rPr>
              <w:t xml:space="preserve">- номенклатура обязательных работ по содержанию и ремонту объекта, а также </w:t>
            </w:r>
            <w:r w:rsidRPr="00756D2F">
              <w:rPr>
                <w:sz w:val="28"/>
                <w:szCs w:val="28"/>
              </w:rPr>
              <w:lastRenderedPageBreak/>
              <w:t>содержанию прилегающей территории - приложение 2;</w:t>
            </w:r>
          </w:p>
          <w:p w:rsidR="00756D2F" w:rsidRPr="00756D2F" w:rsidRDefault="00756D2F" w:rsidP="00756D2F">
            <w:pPr>
              <w:tabs>
                <w:tab w:val="left" w:pos="993"/>
              </w:tabs>
              <w:jc w:val="both"/>
              <w:rPr>
                <w:sz w:val="28"/>
                <w:szCs w:val="28"/>
              </w:rPr>
            </w:pPr>
            <w:r w:rsidRPr="00756D2F">
              <w:rPr>
                <w:sz w:val="28"/>
                <w:szCs w:val="28"/>
              </w:rPr>
              <w:t>- схема размещения объекта и содержания прилегающей территории - приложение 3;</w:t>
            </w:r>
          </w:p>
          <w:p w:rsidR="00756D2F" w:rsidRPr="00756D2F" w:rsidRDefault="00756D2F" w:rsidP="00756D2F">
            <w:pPr>
              <w:tabs>
                <w:tab w:val="left" w:pos="993"/>
              </w:tabs>
              <w:jc w:val="both"/>
              <w:rPr>
                <w:sz w:val="28"/>
                <w:szCs w:val="28"/>
              </w:rPr>
            </w:pPr>
            <w:r w:rsidRPr="00756D2F">
              <w:rPr>
                <w:sz w:val="28"/>
                <w:szCs w:val="28"/>
              </w:rPr>
              <w:t xml:space="preserve">- </w:t>
            </w:r>
            <w:r w:rsidRPr="00756D2F">
              <w:rPr>
                <w:i/>
                <w:sz w:val="28"/>
                <w:szCs w:val="28"/>
              </w:rPr>
              <w:t>график погашения задолженности в соответствии с пунктом 4.5 раздела 2 настоящего договора (при наличии задолженности) - приложение</w:t>
            </w:r>
            <w:r w:rsidRPr="00756D2F">
              <w:rPr>
                <w:sz w:val="28"/>
                <w:szCs w:val="28"/>
              </w:rPr>
              <w:t xml:space="preserve"> 4.</w:t>
            </w:r>
          </w:p>
        </w:tc>
        <w:tc>
          <w:tcPr>
            <w:tcW w:w="5528"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lastRenderedPageBreak/>
              <w:t xml:space="preserve">Раздел </w:t>
            </w:r>
            <w:r w:rsidRPr="00756D2F">
              <w:rPr>
                <w:sz w:val="28"/>
                <w:szCs w:val="28"/>
                <w:lang w:val="en-US"/>
              </w:rPr>
              <w:t>VI</w:t>
            </w:r>
          </w:p>
          <w:p w:rsidR="00756D2F" w:rsidRPr="00756D2F" w:rsidRDefault="00756D2F" w:rsidP="00756D2F">
            <w:pPr>
              <w:tabs>
                <w:tab w:val="left" w:pos="993"/>
              </w:tabs>
              <w:ind w:firstLine="284"/>
              <w:jc w:val="both"/>
              <w:rPr>
                <w:sz w:val="28"/>
                <w:szCs w:val="28"/>
              </w:rPr>
            </w:pPr>
            <w:r w:rsidRPr="00756D2F">
              <w:rPr>
                <w:sz w:val="28"/>
                <w:szCs w:val="28"/>
              </w:rPr>
              <w:t>3. Взаимоотношения сторон, не урегулированные договором, регламентируются действующим законодательством.</w:t>
            </w:r>
          </w:p>
          <w:p w:rsidR="00756D2F" w:rsidRPr="00756D2F" w:rsidRDefault="00756D2F" w:rsidP="00756D2F">
            <w:pPr>
              <w:tabs>
                <w:tab w:val="left" w:pos="993"/>
              </w:tabs>
              <w:ind w:firstLine="284"/>
              <w:jc w:val="both"/>
              <w:rPr>
                <w:sz w:val="28"/>
                <w:szCs w:val="28"/>
              </w:rPr>
            </w:pPr>
            <w:r w:rsidRPr="00756D2F">
              <w:rPr>
                <w:sz w:val="28"/>
                <w:szCs w:val="28"/>
              </w:rPr>
              <w:t>Приложения к договору:</w:t>
            </w:r>
          </w:p>
          <w:p w:rsidR="00756D2F" w:rsidRPr="00756D2F" w:rsidRDefault="00756D2F" w:rsidP="00756D2F">
            <w:pPr>
              <w:tabs>
                <w:tab w:val="left" w:pos="993"/>
              </w:tabs>
              <w:jc w:val="both"/>
              <w:rPr>
                <w:sz w:val="28"/>
                <w:szCs w:val="28"/>
              </w:rPr>
            </w:pPr>
            <w:r w:rsidRPr="00756D2F">
              <w:rPr>
                <w:sz w:val="28"/>
                <w:szCs w:val="28"/>
              </w:rPr>
              <w:t>- требования к объекту - приложение 1;</w:t>
            </w:r>
          </w:p>
          <w:p w:rsidR="00756D2F" w:rsidRPr="00756D2F" w:rsidRDefault="00756D2F" w:rsidP="00756D2F">
            <w:pPr>
              <w:tabs>
                <w:tab w:val="left" w:pos="993"/>
              </w:tabs>
              <w:jc w:val="both"/>
              <w:rPr>
                <w:sz w:val="28"/>
                <w:szCs w:val="28"/>
              </w:rPr>
            </w:pPr>
            <w:r w:rsidRPr="00756D2F">
              <w:rPr>
                <w:sz w:val="28"/>
                <w:szCs w:val="28"/>
              </w:rPr>
              <w:t xml:space="preserve">- номенклатура обязательных работ по содержанию и ремонту объекта, а также </w:t>
            </w:r>
            <w:r w:rsidRPr="00756D2F">
              <w:rPr>
                <w:sz w:val="28"/>
                <w:szCs w:val="28"/>
              </w:rPr>
              <w:lastRenderedPageBreak/>
              <w:t>содержанию прилегающей территории - приложение 2;</w:t>
            </w:r>
          </w:p>
          <w:p w:rsidR="00756D2F" w:rsidRPr="00756D2F" w:rsidRDefault="00756D2F" w:rsidP="00756D2F">
            <w:pPr>
              <w:tabs>
                <w:tab w:val="left" w:pos="993"/>
              </w:tabs>
              <w:jc w:val="both"/>
              <w:rPr>
                <w:sz w:val="28"/>
                <w:szCs w:val="28"/>
              </w:rPr>
            </w:pPr>
            <w:r w:rsidRPr="00756D2F">
              <w:rPr>
                <w:sz w:val="28"/>
                <w:szCs w:val="28"/>
              </w:rPr>
              <w:t>- схема размещения объекта и содержания прилегающей территории - приложение 3;</w:t>
            </w:r>
          </w:p>
          <w:p w:rsidR="00756D2F" w:rsidRPr="00756D2F" w:rsidRDefault="00756D2F" w:rsidP="00756D2F">
            <w:pPr>
              <w:tabs>
                <w:tab w:val="left" w:pos="993"/>
              </w:tabs>
              <w:jc w:val="both"/>
              <w:rPr>
                <w:sz w:val="28"/>
                <w:szCs w:val="28"/>
              </w:rPr>
            </w:pPr>
            <w:r w:rsidRPr="00756D2F">
              <w:rPr>
                <w:sz w:val="28"/>
                <w:szCs w:val="28"/>
              </w:rPr>
              <w:t xml:space="preserve">- </w:t>
            </w:r>
            <w:r w:rsidRPr="00756D2F">
              <w:rPr>
                <w:i/>
                <w:sz w:val="28"/>
                <w:szCs w:val="28"/>
                <w:u w:val="single"/>
              </w:rPr>
              <w:t>расчет платы по договору на размещение нестационарного торгового объекта на территории города Сургута – приложение 4.</w:t>
            </w:r>
          </w:p>
        </w:tc>
        <w:tc>
          <w:tcPr>
            <w:tcW w:w="4188" w:type="dxa"/>
            <w:shd w:val="clear" w:color="auto" w:fill="auto"/>
          </w:tcPr>
          <w:p w:rsidR="00756D2F" w:rsidRPr="00756D2F" w:rsidRDefault="00756D2F" w:rsidP="00756D2F">
            <w:pPr>
              <w:autoSpaceDE w:val="0"/>
              <w:autoSpaceDN w:val="0"/>
              <w:adjustRightInd w:val="0"/>
              <w:ind w:firstLine="315"/>
              <w:jc w:val="both"/>
              <w:outlineLvl w:val="1"/>
              <w:rPr>
                <w:rFonts w:eastAsia="Calibri"/>
                <w:sz w:val="28"/>
                <w:szCs w:val="28"/>
                <w:lang w:eastAsia="en-US"/>
              </w:rPr>
            </w:pPr>
            <w:r w:rsidRPr="00756D2F">
              <w:rPr>
                <w:rFonts w:eastAsia="Calibri"/>
                <w:sz w:val="28"/>
                <w:szCs w:val="28"/>
                <w:lang w:eastAsia="en-US"/>
              </w:rPr>
              <w:lastRenderedPageBreak/>
              <w:t>Пункт 4.5. раздела 2 договора исключен в связи с неактуальностью.</w:t>
            </w:r>
          </w:p>
          <w:p w:rsidR="00756D2F" w:rsidRPr="00756D2F" w:rsidRDefault="00756D2F" w:rsidP="00756D2F">
            <w:pPr>
              <w:autoSpaceDE w:val="0"/>
              <w:autoSpaceDN w:val="0"/>
              <w:adjustRightInd w:val="0"/>
              <w:ind w:firstLine="315"/>
              <w:jc w:val="both"/>
              <w:outlineLvl w:val="1"/>
              <w:rPr>
                <w:rFonts w:eastAsia="Calibri"/>
                <w:sz w:val="28"/>
                <w:szCs w:val="28"/>
                <w:lang w:eastAsia="en-US"/>
              </w:rPr>
            </w:pPr>
            <w:r w:rsidRPr="00756D2F">
              <w:rPr>
                <w:rFonts w:eastAsia="Calibri"/>
                <w:sz w:val="28"/>
                <w:szCs w:val="28"/>
                <w:lang w:eastAsia="en-US"/>
              </w:rPr>
              <w:t xml:space="preserve">Раздел </w:t>
            </w:r>
            <w:r w:rsidRPr="00756D2F">
              <w:rPr>
                <w:rFonts w:eastAsia="Calibri"/>
                <w:sz w:val="28"/>
                <w:szCs w:val="28"/>
                <w:lang w:val="en-US" w:eastAsia="en-US"/>
              </w:rPr>
              <w:t>VI</w:t>
            </w:r>
            <w:r w:rsidRPr="00756D2F">
              <w:rPr>
                <w:rFonts w:eastAsia="Calibri"/>
                <w:sz w:val="28"/>
                <w:szCs w:val="28"/>
                <w:lang w:eastAsia="en-US"/>
              </w:rPr>
              <w:t xml:space="preserve"> дополнен пунктом 6. Расчет платы по договору производится по каждому договору, </w:t>
            </w:r>
            <w:proofErr w:type="gramStart"/>
            <w:r w:rsidRPr="00756D2F">
              <w:rPr>
                <w:rFonts w:eastAsia="Calibri"/>
                <w:sz w:val="28"/>
                <w:szCs w:val="28"/>
                <w:lang w:eastAsia="en-US"/>
              </w:rPr>
              <w:t>является  неотъемлемой</w:t>
            </w:r>
            <w:proofErr w:type="gramEnd"/>
            <w:r w:rsidRPr="00756D2F">
              <w:rPr>
                <w:rFonts w:eastAsia="Calibri"/>
                <w:sz w:val="28"/>
                <w:szCs w:val="28"/>
                <w:lang w:eastAsia="en-US"/>
              </w:rPr>
              <w:t xml:space="preserve"> частью договора. </w:t>
            </w:r>
          </w:p>
          <w:p w:rsidR="00756D2F" w:rsidRPr="00756D2F" w:rsidRDefault="00756D2F" w:rsidP="00756D2F">
            <w:pPr>
              <w:autoSpaceDE w:val="0"/>
              <w:autoSpaceDN w:val="0"/>
              <w:adjustRightInd w:val="0"/>
              <w:ind w:firstLine="284"/>
              <w:jc w:val="both"/>
              <w:outlineLvl w:val="1"/>
              <w:rPr>
                <w:rFonts w:eastAsia="Calibri"/>
                <w:sz w:val="28"/>
                <w:szCs w:val="28"/>
                <w:lang w:eastAsia="en-US"/>
              </w:rPr>
            </w:pPr>
          </w:p>
        </w:tc>
      </w:tr>
      <w:tr w:rsidR="00756D2F" w:rsidRPr="00756D2F" w:rsidTr="00756D2F">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Приложение 4 к договору</w:t>
            </w:r>
          </w:p>
          <w:p w:rsidR="00756D2F" w:rsidRPr="00756D2F" w:rsidRDefault="00756D2F" w:rsidP="00756D2F">
            <w:pPr>
              <w:tabs>
                <w:tab w:val="left" w:pos="993"/>
              </w:tabs>
              <w:ind w:firstLine="284"/>
              <w:jc w:val="both"/>
              <w:rPr>
                <w:sz w:val="28"/>
                <w:szCs w:val="28"/>
              </w:rPr>
            </w:pPr>
            <w:r w:rsidRPr="00756D2F">
              <w:rPr>
                <w:sz w:val="28"/>
                <w:szCs w:val="28"/>
              </w:rPr>
              <w:t>График погашения задолженности за размещение объекта с даты окончания ранее действовавшего договора аренды земельного участка под размещение нестационарного торгового объекта или договора аренды имущества до даты заключения настоящего договора (оформляется в каждом конкретном случае при необходимости)</w:t>
            </w:r>
          </w:p>
        </w:tc>
        <w:tc>
          <w:tcPr>
            <w:tcW w:w="5528"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Приложение 4 к договору изложено в новой редакции согласно приложению 3 к информации «Расчет платы по договору на размещение нестационарного торгового объекта на территории города Сургута».</w:t>
            </w:r>
          </w:p>
          <w:p w:rsidR="00756D2F" w:rsidRPr="00756D2F" w:rsidRDefault="00756D2F" w:rsidP="00756D2F">
            <w:pPr>
              <w:tabs>
                <w:tab w:val="left" w:pos="993"/>
              </w:tabs>
              <w:ind w:firstLine="284"/>
              <w:jc w:val="both"/>
              <w:rPr>
                <w:sz w:val="28"/>
                <w:szCs w:val="28"/>
              </w:rPr>
            </w:pPr>
          </w:p>
          <w:p w:rsidR="00756D2F" w:rsidRPr="00756D2F" w:rsidRDefault="00756D2F" w:rsidP="00756D2F">
            <w:pPr>
              <w:tabs>
                <w:tab w:val="left" w:pos="993"/>
              </w:tabs>
              <w:ind w:firstLine="284"/>
              <w:jc w:val="both"/>
              <w:rPr>
                <w:sz w:val="28"/>
                <w:szCs w:val="28"/>
              </w:rPr>
            </w:pPr>
          </w:p>
        </w:tc>
        <w:tc>
          <w:tcPr>
            <w:tcW w:w="4188" w:type="dxa"/>
            <w:shd w:val="clear" w:color="auto" w:fill="auto"/>
          </w:tcPr>
          <w:p w:rsidR="00756D2F" w:rsidRPr="00756D2F" w:rsidRDefault="00756D2F" w:rsidP="003A5D19">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t>График погашения задолженности исключен в связи с неактуальностью, договоры заключены, задолженность оплачена.</w:t>
            </w:r>
          </w:p>
          <w:p w:rsidR="00756D2F" w:rsidRPr="00756D2F" w:rsidRDefault="00756D2F" w:rsidP="003A5D19">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t xml:space="preserve">Приложение дополнено расчетом платы по </w:t>
            </w:r>
            <w:proofErr w:type="gramStart"/>
            <w:r w:rsidRPr="00756D2F">
              <w:rPr>
                <w:rFonts w:eastAsia="Calibri"/>
                <w:sz w:val="28"/>
                <w:szCs w:val="28"/>
                <w:lang w:eastAsia="en-US"/>
              </w:rPr>
              <w:t>договору ,</w:t>
            </w:r>
            <w:proofErr w:type="gramEnd"/>
            <w:r w:rsidRPr="00756D2F">
              <w:rPr>
                <w:rFonts w:eastAsia="Calibri"/>
                <w:sz w:val="28"/>
                <w:szCs w:val="28"/>
                <w:lang w:eastAsia="en-US"/>
              </w:rPr>
              <w:t xml:space="preserve"> т.к. расчет платы по договору производится по каждому договору, является  неотъемлемой частью договора. </w:t>
            </w:r>
          </w:p>
        </w:tc>
      </w:tr>
    </w:tbl>
    <w:p w:rsidR="00756D2F" w:rsidRPr="00756D2F" w:rsidRDefault="00756D2F" w:rsidP="00756D2F">
      <w:pPr>
        <w:keepNext/>
        <w:outlineLvl w:val="0"/>
        <w:rPr>
          <w:b/>
          <w:sz w:val="28"/>
          <w:szCs w:val="28"/>
        </w:rPr>
      </w:pPr>
      <w:r w:rsidRPr="00756D2F">
        <w:rPr>
          <w:bCs/>
          <w:kern w:val="32"/>
          <w:sz w:val="28"/>
          <w:szCs w:val="28"/>
        </w:rPr>
        <w:t xml:space="preserve"> </w:t>
      </w:r>
    </w:p>
    <w:p w:rsidR="00756D2F" w:rsidRPr="00756D2F" w:rsidRDefault="00756D2F" w:rsidP="00756D2F">
      <w:pPr>
        <w:widowControl w:val="0"/>
        <w:numPr>
          <w:ilvl w:val="0"/>
          <w:numId w:val="3"/>
        </w:numPr>
        <w:tabs>
          <w:tab w:val="left" w:pos="993"/>
        </w:tabs>
        <w:autoSpaceDE w:val="0"/>
        <w:autoSpaceDN w:val="0"/>
        <w:adjustRightInd w:val="0"/>
        <w:ind w:left="0" w:firstLine="709"/>
        <w:jc w:val="both"/>
        <w:rPr>
          <w:sz w:val="28"/>
          <w:szCs w:val="28"/>
        </w:rPr>
      </w:pPr>
      <w:r w:rsidRPr="00756D2F">
        <w:rPr>
          <w:sz w:val="28"/>
          <w:szCs w:val="28"/>
        </w:rPr>
        <w:t>Приложение 5 к постановлению «Типовая форма договора на размещение нестационарного торгового объекта                    на территории города Сургута по результатам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5579"/>
        <w:gridCol w:w="4005"/>
      </w:tblGrid>
      <w:tr w:rsidR="00756D2F" w:rsidRPr="00756D2F" w:rsidTr="00756D2F">
        <w:trPr>
          <w:trHeight w:val="584"/>
        </w:trPr>
        <w:tc>
          <w:tcPr>
            <w:tcW w:w="5637" w:type="dxa"/>
            <w:shd w:val="clear" w:color="auto" w:fill="auto"/>
          </w:tcPr>
          <w:p w:rsidR="00756D2F" w:rsidRPr="00756D2F" w:rsidRDefault="00756D2F" w:rsidP="00756D2F">
            <w:pPr>
              <w:tabs>
                <w:tab w:val="left" w:pos="993"/>
              </w:tabs>
              <w:jc w:val="center"/>
              <w:rPr>
                <w:sz w:val="28"/>
                <w:szCs w:val="28"/>
              </w:rPr>
            </w:pPr>
            <w:r w:rsidRPr="00756D2F">
              <w:rPr>
                <w:sz w:val="28"/>
                <w:szCs w:val="28"/>
              </w:rPr>
              <w:t>Действующая редакция</w:t>
            </w:r>
          </w:p>
        </w:tc>
        <w:tc>
          <w:tcPr>
            <w:tcW w:w="5670" w:type="dxa"/>
            <w:shd w:val="clear" w:color="auto" w:fill="auto"/>
          </w:tcPr>
          <w:p w:rsidR="00756D2F" w:rsidRPr="00756D2F" w:rsidRDefault="00756D2F" w:rsidP="00756D2F">
            <w:pPr>
              <w:tabs>
                <w:tab w:val="left" w:pos="993"/>
              </w:tabs>
              <w:jc w:val="center"/>
              <w:rPr>
                <w:sz w:val="28"/>
                <w:szCs w:val="28"/>
              </w:rPr>
            </w:pPr>
            <w:r w:rsidRPr="00756D2F">
              <w:rPr>
                <w:sz w:val="28"/>
                <w:szCs w:val="28"/>
              </w:rPr>
              <w:t>Предлагаемая редакция</w:t>
            </w:r>
          </w:p>
        </w:tc>
        <w:tc>
          <w:tcPr>
            <w:tcW w:w="4046" w:type="dxa"/>
            <w:shd w:val="clear" w:color="auto" w:fill="auto"/>
          </w:tcPr>
          <w:p w:rsidR="00756D2F" w:rsidRPr="00756D2F" w:rsidRDefault="00756D2F" w:rsidP="00756D2F">
            <w:pPr>
              <w:tabs>
                <w:tab w:val="left" w:pos="993"/>
              </w:tabs>
              <w:jc w:val="center"/>
              <w:rPr>
                <w:sz w:val="28"/>
                <w:szCs w:val="28"/>
              </w:rPr>
            </w:pPr>
            <w:r w:rsidRPr="00756D2F">
              <w:rPr>
                <w:sz w:val="28"/>
                <w:szCs w:val="28"/>
              </w:rPr>
              <w:t>Примечание</w:t>
            </w:r>
          </w:p>
        </w:tc>
      </w:tr>
      <w:tr w:rsidR="00756D2F" w:rsidRPr="00756D2F" w:rsidTr="00756D2F">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 xml:space="preserve">Раздел </w:t>
            </w:r>
            <w:r w:rsidRPr="00756D2F">
              <w:rPr>
                <w:sz w:val="28"/>
                <w:szCs w:val="28"/>
                <w:lang w:val="en-US"/>
              </w:rPr>
              <w:t>V</w:t>
            </w:r>
            <w:r w:rsidRPr="00756D2F">
              <w:rPr>
                <w:sz w:val="28"/>
                <w:szCs w:val="28"/>
              </w:rPr>
              <w:t xml:space="preserve"> </w:t>
            </w:r>
          </w:p>
          <w:p w:rsidR="00756D2F" w:rsidRPr="00756D2F" w:rsidRDefault="00756D2F" w:rsidP="00756D2F">
            <w:pPr>
              <w:tabs>
                <w:tab w:val="left" w:pos="993"/>
              </w:tabs>
              <w:ind w:firstLine="284"/>
              <w:jc w:val="both"/>
              <w:rPr>
                <w:sz w:val="28"/>
                <w:szCs w:val="28"/>
              </w:rPr>
            </w:pPr>
            <w:r w:rsidRPr="00756D2F">
              <w:rPr>
                <w:sz w:val="28"/>
                <w:szCs w:val="28"/>
              </w:rPr>
              <w:t>2. Договор подлежит расторжению уполномоченным органом досрочно в одностороннем порядке в следующих случаях:</w:t>
            </w:r>
          </w:p>
          <w:p w:rsidR="003A5D19" w:rsidRDefault="003A5D19" w:rsidP="003A5D19">
            <w:pPr>
              <w:tabs>
                <w:tab w:val="left" w:pos="993"/>
              </w:tabs>
              <w:jc w:val="both"/>
              <w:rPr>
                <w:sz w:val="28"/>
                <w:szCs w:val="28"/>
              </w:rPr>
            </w:pPr>
            <w:r>
              <w:rPr>
                <w:sz w:val="28"/>
                <w:szCs w:val="28"/>
              </w:rPr>
              <w:lastRenderedPageBreak/>
              <w:t>…</w:t>
            </w:r>
          </w:p>
          <w:p w:rsidR="003A5D19" w:rsidRPr="00756D2F" w:rsidRDefault="003A5D19" w:rsidP="003A5D19">
            <w:pPr>
              <w:tabs>
                <w:tab w:val="left" w:pos="993"/>
              </w:tabs>
              <w:jc w:val="both"/>
              <w:rPr>
                <w:sz w:val="28"/>
                <w:szCs w:val="28"/>
              </w:rPr>
            </w:pPr>
          </w:p>
          <w:p w:rsidR="00756D2F" w:rsidRPr="00756D2F" w:rsidRDefault="00756D2F" w:rsidP="00756D2F">
            <w:pPr>
              <w:tabs>
                <w:tab w:val="left" w:pos="993"/>
              </w:tabs>
              <w:ind w:firstLine="284"/>
              <w:jc w:val="both"/>
              <w:rPr>
                <w:sz w:val="28"/>
                <w:szCs w:val="28"/>
              </w:rPr>
            </w:pPr>
          </w:p>
        </w:tc>
        <w:tc>
          <w:tcPr>
            <w:tcW w:w="5670"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lastRenderedPageBreak/>
              <w:t xml:space="preserve">Раздел V </w:t>
            </w:r>
          </w:p>
          <w:p w:rsidR="00756D2F" w:rsidRDefault="00756D2F" w:rsidP="00756D2F">
            <w:pPr>
              <w:tabs>
                <w:tab w:val="left" w:pos="993"/>
              </w:tabs>
              <w:ind w:firstLine="284"/>
              <w:jc w:val="both"/>
              <w:rPr>
                <w:sz w:val="28"/>
                <w:szCs w:val="28"/>
              </w:rPr>
            </w:pPr>
            <w:r w:rsidRPr="00756D2F">
              <w:rPr>
                <w:sz w:val="28"/>
                <w:szCs w:val="28"/>
              </w:rPr>
              <w:t>2. Договор подлежит расторжению уполномоченным органом досрочно в одностороннем порядке в следующих случаях:</w:t>
            </w:r>
          </w:p>
          <w:p w:rsidR="003A5D19" w:rsidRDefault="003A5D19" w:rsidP="00756D2F">
            <w:pPr>
              <w:tabs>
                <w:tab w:val="left" w:pos="993"/>
              </w:tabs>
              <w:ind w:firstLine="284"/>
              <w:jc w:val="both"/>
              <w:rPr>
                <w:sz w:val="28"/>
                <w:szCs w:val="28"/>
              </w:rPr>
            </w:pPr>
            <w:r>
              <w:rPr>
                <w:sz w:val="28"/>
                <w:szCs w:val="28"/>
              </w:rPr>
              <w:lastRenderedPageBreak/>
              <w:t>…</w:t>
            </w:r>
          </w:p>
          <w:p w:rsidR="00756D2F" w:rsidRPr="00756D2F" w:rsidRDefault="00756D2F" w:rsidP="00756D2F">
            <w:pPr>
              <w:tabs>
                <w:tab w:val="left" w:pos="993"/>
              </w:tabs>
              <w:ind w:firstLine="284"/>
              <w:jc w:val="both"/>
              <w:rPr>
                <w:sz w:val="28"/>
                <w:szCs w:val="28"/>
              </w:rPr>
            </w:pPr>
            <w:r w:rsidRPr="00756D2F">
              <w:rPr>
                <w:i/>
                <w:sz w:val="28"/>
                <w:szCs w:val="28"/>
                <w:u w:val="single"/>
              </w:rPr>
              <w:t>12) неоднократного (два и более раз) выявления 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w:t>
            </w:r>
          </w:p>
        </w:tc>
        <w:tc>
          <w:tcPr>
            <w:tcW w:w="4046" w:type="dxa"/>
            <w:shd w:val="clear" w:color="auto" w:fill="auto"/>
          </w:tcPr>
          <w:p w:rsidR="00756D2F" w:rsidRPr="00756D2F" w:rsidRDefault="00756D2F" w:rsidP="00756D2F">
            <w:pPr>
              <w:autoSpaceDE w:val="0"/>
              <w:autoSpaceDN w:val="0"/>
              <w:adjustRightInd w:val="0"/>
              <w:ind w:firstLine="284"/>
              <w:jc w:val="both"/>
              <w:outlineLvl w:val="1"/>
              <w:rPr>
                <w:rFonts w:eastAsia="Calibri"/>
                <w:sz w:val="28"/>
                <w:szCs w:val="28"/>
                <w:lang w:eastAsia="en-US"/>
              </w:rPr>
            </w:pPr>
            <w:r w:rsidRPr="00756D2F">
              <w:rPr>
                <w:rFonts w:eastAsia="Calibri"/>
                <w:sz w:val="28"/>
                <w:szCs w:val="28"/>
                <w:lang w:eastAsia="en-US"/>
              </w:rPr>
              <w:lastRenderedPageBreak/>
              <w:t xml:space="preserve"> На сегодняшний день, Закон ХМАО-Югры № 102-оз содержит нормы, предусматривающие ответственность за нарушение </w:t>
            </w:r>
            <w:r w:rsidRPr="00756D2F">
              <w:rPr>
                <w:rFonts w:eastAsia="Calibri"/>
                <w:sz w:val="28"/>
                <w:szCs w:val="28"/>
                <w:lang w:eastAsia="en-US"/>
              </w:rPr>
              <w:lastRenderedPageBreak/>
              <w:t>правил благоустройства территории муниципального образования автономного округа (статьи 27, 29, 29.1, 30, 30.2.).</w:t>
            </w:r>
          </w:p>
          <w:p w:rsidR="00756D2F" w:rsidRPr="00756D2F" w:rsidRDefault="00756D2F" w:rsidP="003A5D19">
            <w:pPr>
              <w:autoSpaceDE w:val="0"/>
              <w:autoSpaceDN w:val="0"/>
              <w:adjustRightInd w:val="0"/>
              <w:ind w:firstLine="284"/>
              <w:jc w:val="both"/>
              <w:outlineLvl w:val="1"/>
              <w:rPr>
                <w:sz w:val="28"/>
                <w:szCs w:val="28"/>
              </w:rPr>
            </w:pPr>
          </w:p>
        </w:tc>
      </w:tr>
      <w:tr w:rsidR="00756D2F" w:rsidRPr="00756D2F" w:rsidTr="00756D2F">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lastRenderedPageBreak/>
              <w:t xml:space="preserve">Раздел </w:t>
            </w:r>
            <w:r w:rsidRPr="00756D2F">
              <w:rPr>
                <w:sz w:val="28"/>
                <w:szCs w:val="28"/>
                <w:lang w:val="en-US"/>
              </w:rPr>
              <w:t>V</w:t>
            </w:r>
          </w:p>
          <w:p w:rsidR="00756D2F" w:rsidRPr="00756D2F" w:rsidRDefault="00756D2F" w:rsidP="00756D2F">
            <w:pPr>
              <w:tabs>
                <w:tab w:val="left" w:pos="993"/>
              </w:tabs>
              <w:ind w:firstLine="284"/>
              <w:jc w:val="both"/>
              <w:rPr>
                <w:sz w:val="28"/>
                <w:szCs w:val="28"/>
              </w:rPr>
            </w:pPr>
            <w:r w:rsidRPr="00756D2F">
              <w:rPr>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со дня расторжения договора.</w:t>
            </w:r>
          </w:p>
        </w:tc>
        <w:tc>
          <w:tcPr>
            <w:tcW w:w="5670" w:type="dxa"/>
            <w:shd w:val="clear" w:color="auto" w:fill="auto"/>
          </w:tcPr>
          <w:p w:rsidR="00756D2F" w:rsidRPr="00756D2F" w:rsidRDefault="00756D2F" w:rsidP="00756D2F">
            <w:pPr>
              <w:tabs>
                <w:tab w:val="left" w:pos="457"/>
              </w:tabs>
              <w:suppressAutoHyphens/>
              <w:spacing w:line="240" w:lineRule="atLeast"/>
              <w:ind w:firstLine="284"/>
              <w:contextualSpacing/>
              <w:jc w:val="both"/>
              <w:rPr>
                <w:sz w:val="28"/>
                <w:szCs w:val="28"/>
              </w:rPr>
            </w:pPr>
            <w:r w:rsidRPr="00756D2F">
              <w:rPr>
                <w:sz w:val="28"/>
                <w:szCs w:val="28"/>
              </w:rPr>
              <w:t>Раздел V</w:t>
            </w:r>
          </w:p>
          <w:p w:rsidR="00756D2F" w:rsidRPr="00756D2F" w:rsidRDefault="00756D2F" w:rsidP="00756D2F">
            <w:pPr>
              <w:tabs>
                <w:tab w:val="left" w:pos="457"/>
              </w:tabs>
              <w:suppressAutoHyphens/>
              <w:spacing w:line="240" w:lineRule="atLeast"/>
              <w:ind w:firstLine="284"/>
              <w:contextualSpacing/>
              <w:jc w:val="both"/>
              <w:rPr>
                <w:sz w:val="28"/>
                <w:szCs w:val="28"/>
              </w:rPr>
            </w:pPr>
            <w:r w:rsidRPr="00756D2F">
              <w:rPr>
                <w:sz w:val="28"/>
                <w:szCs w:val="28"/>
              </w:rPr>
              <w:t xml:space="preserve">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w:t>
            </w:r>
            <w:r w:rsidRPr="00756D2F">
              <w:rPr>
                <w:i/>
                <w:sz w:val="28"/>
                <w:szCs w:val="28"/>
                <w:u w:val="single"/>
              </w:rPr>
              <w:t>до дня расторжения договора.</w:t>
            </w:r>
          </w:p>
        </w:tc>
        <w:tc>
          <w:tcPr>
            <w:tcW w:w="4046" w:type="dxa"/>
            <w:shd w:val="clear" w:color="auto" w:fill="auto"/>
          </w:tcPr>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Устранение технической ошибки.</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p>
        </w:tc>
      </w:tr>
      <w:tr w:rsidR="00756D2F" w:rsidRPr="00756D2F" w:rsidTr="00756D2F">
        <w:tc>
          <w:tcPr>
            <w:tcW w:w="5637" w:type="dxa"/>
            <w:shd w:val="clear" w:color="auto" w:fill="auto"/>
          </w:tcPr>
          <w:p w:rsidR="00756D2F" w:rsidRPr="00756D2F" w:rsidRDefault="00756D2F" w:rsidP="00756D2F">
            <w:pPr>
              <w:tabs>
                <w:tab w:val="left" w:pos="993"/>
              </w:tabs>
              <w:ind w:firstLine="284"/>
              <w:jc w:val="both"/>
              <w:rPr>
                <w:sz w:val="28"/>
                <w:szCs w:val="28"/>
              </w:rPr>
            </w:pPr>
            <w:r w:rsidRPr="00756D2F">
              <w:rPr>
                <w:sz w:val="28"/>
                <w:szCs w:val="28"/>
              </w:rPr>
              <w:t xml:space="preserve">Раздел </w:t>
            </w:r>
            <w:r w:rsidRPr="00756D2F">
              <w:rPr>
                <w:sz w:val="28"/>
                <w:szCs w:val="28"/>
                <w:lang w:val="en-US"/>
              </w:rPr>
              <w:t>VI</w:t>
            </w:r>
          </w:p>
          <w:p w:rsidR="00756D2F" w:rsidRPr="00756D2F" w:rsidRDefault="00756D2F" w:rsidP="00756D2F">
            <w:pPr>
              <w:tabs>
                <w:tab w:val="left" w:pos="993"/>
              </w:tabs>
              <w:ind w:firstLine="284"/>
              <w:jc w:val="both"/>
              <w:rPr>
                <w:sz w:val="28"/>
                <w:szCs w:val="28"/>
              </w:rPr>
            </w:pPr>
            <w:r w:rsidRPr="00756D2F">
              <w:rPr>
                <w:sz w:val="28"/>
                <w:szCs w:val="28"/>
              </w:rPr>
              <w:t>3. Взаимоотношения сторон, не урегулированные договором, регламентируются действующим законодательством.</w:t>
            </w:r>
          </w:p>
          <w:p w:rsidR="00756D2F" w:rsidRPr="00756D2F" w:rsidRDefault="00756D2F" w:rsidP="00756D2F">
            <w:pPr>
              <w:tabs>
                <w:tab w:val="left" w:pos="993"/>
              </w:tabs>
              <w:jc w:val="both"/>
              <w:rPr>
                <w:sz w:val="28"/>
                <w:szCs w:val="28"/>
              </w:rPr>
            </w:pPr>
            <w:r w:rsidRPr="00756D2F">
              <w:rPr>
                <w:sz w:val="28"/>
                <w:szCs w:val="28"/>
              </w:rPr>
              <w:t>Приложения к договору:</w:t>
            </w:r>
          </w:p>
          <w:p w:rsidR="00756D2F" w:rsidRPr="00756D2F" w:rsidRDefault="00756D2F" w:rsidP="00756D2F">
            <w:pPr>
              <w:tabs>
                <w:tab w:val="left" w:pos="993"/>
              </w:tabs>
              <w:jc w:val="both"/>
              <w:rPr>
                <w:sz w:val="28"/>
                <w:szCs w:val="28"/>
              </w:rPr>
            </w:pPr>
            <w:r w:rsidRPr="00756D2F">
              <w:rPr>
                <w:sz w:val="28"/>
                <w:szCs w:val="28"/>
              </w:rPr>
              <w:t>- требования к объекту - приложение 1;</w:t>
            </w:r>
          </w:p>
          <w:p w:rsidR="00756D2F" w:rsidRPr="00756D2F" w:rsidRDefault="00756D2F" w:rsidP="00756D2F">
            <w:pPr>
              <w:tabs>
                <w:tab w:val="left" w:pos="993"/>
              </w:tabs>
              <w:jc w:val="both"/>
              <w:rPr>
                <w:sz w:val="28"/>
                <w:szCs w:val="28"/>
              </w:rPr>
            </w:pPr>
            <w:r w:rsidRPr="00756D2F">
              <w:rPr>
                <w:sz w:val="28"/>
                <w:szCs w:val="28"/>
              </w:rPr>
              <w:t xml:space="preserve">- номенклатура обязательных работ по содержанию и ремонту объекта, а также </w:t>
            </w:r>
            <w:r w:rsidRPr="00756D2F">
              <w:rPr>
                <w:sz w:val="28"/>
                <w:szCs w:val="28"/>
              </w:rPr>
              <w:lastRenderedPageBreak/>
              <w:t>содержанию прилегающей территории - приложение 2;</w:t>
            </w:r>
          </w:p>
          <w:p w:rsidR="00756D2F" w:rsidRPr="00756D2F" w:rsidRDefault="00756D2F" w:rsidP="00756D2F">
            <w:pPr>
              <w:tabs>
                <w:tab w:val="left" w:pos="993"/>
              </w:tabs>
              <w:jc w:val="both"/>
              <w:rPr>
                <w:sz w:val="28"/>
                <w:szCs w:val="28"/>
              </w:rPr>
            </w:pPr>
            <w:r w:rsidRPr="00756D2F">
              <w:rPr>
                <w:sz w:val="28"/>
                <w:szCs w:val="28"/>
              </w:rPr>
              <w:t>- схема размещения объекта и содержания прилегающей территории - приложение 3.</w:t>
            </w:r>
          </w:p>
          <w:p w:rsidR="00756D2F" w:rsidRPr="00756D2F" w:rsidRDefault="00756D2F" w:rsidP="00756D2F">
            <w:pPr>
              <w:tabs>
                <w:tab w:val="left" w:pos="993"/>
              </w:tabs>
              <w:jc w:val="both"/>
              <w:rPr>
                <w:sz w:val="28"/>
                <w:szCs w:val="28"/>
              </w:rPr>
            </w:pPr>
          </w:p>
        </w:tc>
        <w:tc>
          <w:tcPr>
            <w:tcW w:w="5670" w:type="dxa"/>
            <w:shd w:val="clear" w:color="auto" w:fill="auto"/>
          </w:tcPr>
          <w:p w:rsidR="00756D2F" w:rsidRPr="00756D2F" w:rsidRDefault="00756D2F" w:rsidP="00756D2F">
            <w:pPr>
              <w:tabs>
                <w:tab w:val="left" w:pos="993"/>
              </w:tabs>
              <w:ind w:firstLine="312"/>
              <w:jc w:val="both"/>
              <w:rPr>
                <w:sz w:val="28"/>
                <w:szCs w:val="28"/>
              </w:rPr>
            </w:pPr>
            <w:r w:rsidRPr="00756D2F">
              <w:rPr>
                <w:sz w:val="28"/>
                <w:szCs w:val="28"/>
              </w:rPr>
              <w:lastRenderedPageBreak/>
              <w:t xml:space="preserve">Раздел </w:t>
            </w:r>
            <w:r w:rsidRPr="00756D2F">
              <w:rPr>
                <w:sz w:val="28"/>
                <w:szCs w:val="28"/>
                <w:lang w:val="en-US"/>
              </w:rPr>
              <w:t>VI</w:t>
            </w:r>
          </w:p>
          <w:p w:rsidR="00756D2F" w:rsidRPr="00756D2F" w:rsidRDefault="00756D2F" w:rsidP="00756D2F">
            <w:pPr>
              <w:tabs>
                <w:tab w:val="left" w:pos="993"/>
              </w:tabs>
              <w:ind w:firstLine="312"/>
              <w:jc w:val="both"/>
              <w:rPr>
                <w:sz w:val="28"/>
                <w:szCs w:val="28"/>
              </w:rPr>
            </w:pPr>
            <w:r w:rsidRPr="00756D2F">
              <w:rPr>
                <w:sz w:val="28"/>
                <w:szCs w:val="28"/>
              </w:rPr>
              <w:t>3. Взаимоотношения сторон, не урегулированные договором, регламентируются действующим законодательством.</w:t>
            </w:r>
          </w:p>
          <w:p w:rsidR="00756D2F" w:rsidRPr="00756D2F" w:rsidRDefault="00756D2F" w:rsidP="00756D2F">
            <w:pPr>
              <w:tabs>
                <w:tab w:val="left" w:pos="993"/>
              </w:tabs>
              <w:jc w:val="both"/>
              <w:rPr>
                <w:sz w:val="28"/>
                <w:szCs w:val="28"/>
              </w:rPr>
            </w:pPr>
            <w:r w:rsidRPr="00756D2F">
              <w:rPr>
                <w:sz w:val="28"/>
                <w:szCs w:val="28"/>
              </w:rPr>
              <w:t>Приложения к договору:</w:t>
            </w:r>
          </w:p>
          <w:p w:rsidR="00756D2F" w:rsidRPr="00756D2F" w:rsidRDefault="00756D2F" w:rsidP="00756D2F">
            <w:pPr>
              <w:tabs>
                <w:tab w:val="left" w:pos="993"/>
              </w:tabs>
              <w:jc w:val="both"/>
              <w:rPr>
                <w:sz w:val="28"/>
                <w:szCs w:val="28"/>
              </w:rPr>
            </w:pPr>
            <w:r w:rsidRPr="00756D2F">
              <w:rPr>
                <w:sz w:val="28"/>
                <w:szCs w:val="28"/>
              </w:rPr>
              <w:t>- требования к объекту - приложение 1;</w:t>
            </w:r>
          </w:p>
          <w:p w:rsidR="00756D2F" w:rsidRPr="00756D2F" w:rsidRDefault="00756D2F" w:rsidP="00756D2F">
            <w:pPr>
              <w:tabs>
                <w:tab w:val="left" w:pos="993"/>
              </w:tabs>
              <w:jc w:val="both"/>
              <w:rPr>
                <w:sz w:val="28"/>
                <w:szCs w:val="28"/>
              </w:rPr>
            </w:pPr>
            <w:r w:rsidRPr="00756D2F">
              <w:rPr>
                <w:sz w:val="28"/>
                <w:szCs w:val="28"/>
              </w:rPr>
              <w:t xml:space="preserve">- номенклатура обязательных работ по содержанию и ремонту объекта, а также </w:t>
            </w:r>
            <w:r w:rsidRPr="00756D2F">
              <w:rPr>
                <w:sz w:val="28"/>
                <w:szCs w:val="28"/>
              </w:rPr>
              <w:lastRenderedPageBreak/>
              <w:t>содержанию прилегающей территории - приложение 2;</w:t>
            </w:r>
          </w:p>
          <w:p w:rsidR="00756D2F" w:rsidRPr="00756D2F" w:rsidRDefault="00756D2F" w:rsidP="00756D2F">
            <w:pPr>
              <w:tabs>
                <w:tab w:val="left" w:pos="993"/>
              </w:tabs>
              <w:jc w:val="both"/>
              <w:rPr>
                <w:sz w:val="28"/>
                <w:szCs w:val="28"/>
              </w:rPr>
            </w:pPr>
            <w:r w:rsidRPr="00756D2F">
              <w:rPr>
                <w:sz w:val="28"/>
                <w:szCs w:val="28"/>
              </w:rPr>
              <w:t>- схема размещения объекта и содержания прилегающей территории - приложение 3.</w:t>
            </w:r>
          </w:p>
          <w:p w:rsidR="00756D2F" w:rsidRPr="00756D2F" w:rsidRDefault="00756D2F" w:rsidP="00756D2F">
            <w:pPr>
              <w:tabs>
                <w:tab w:val="left" w:pos="993"/>
              </w:tabs>
              <w:jc w:val="both"/>
              <w:rPr>
                <w:sz w:val="28"/>
                <w:szCs w:val="28"/>
              </w:rPr>
            </w:pPr>
            <w:r w:rsidRPr="00756D2F">
              <w:rPr>
                <w:sz w:val="28"/>
                <w:szCs w:val="28"/>
              </w:rPr>
              <w:t xml:space="preserve">- </w:t>
            </w:r>
            <w:r w:rsidRPr="00756D2F">
              <w:rPr>
                <w:i/>
                <w:sz w:val="28"/>
                <w:szCs w:val="28"/>
                <w:u w:val="single"/>
              </w:rPr>
              <w:t>расчет платы по договору на размещение нестационарного торгового объекта на территории города Сургута – приложение 4.</w:t>
            </w:r>
          </w:p>
        </w:tc>
        <w:tc>
          <w:tcPr>
            <w:tcW w:w="4046" w:type="dxa"/>
            <w:shd w:val="clear" w:color="auto" w:fill="auto"/>
          </w:tcPr>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lastRenderedPageBreak/>
              <w:t xml:space="preserve">Раздел VI дополнен абзацем 6. Расчет платы по договору производится по каждому договору, </w:t>
            </w:r>
            <w:proofErr w:type="gramStart"/>
            <w:r w:rsidRPr="00756D2F">
              <w:rPr>
                <w:rFonts w:eastAsia="Calibri"/>
                <w:sz w:val="28"/>
                <w:szCs w:val="28"/>
                <w:lang w:eastAsia="en-US"/>
              </w:rPr>
              <w:t>является  неотъемлемой</w:t>
            </w:r>
            <w:proofErr w:type="gramEnd"/>
            <w:r w:rsidRPr="00756D2F">
              <w:rPr>
                <w:rFonts w:eastAsia="Calibri"/>
                <w:sz w:val="28"/>
                <w:szCs w:val="28"/>
                <w:lang w:eastAsia="en-US"/>
              </w:rPr>
              <w:t xml:space="preserve"> частью договора. </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p>
        </w:tc>
      </w:tr>
      <w:tr w:rsidR="00756D2F" w:rsidRPr="00756D2F" w:rsidTr="00756D2F">
        <w:tc>
          <w:tcPr>
            <w:tcW w:w="5637" w:type="dxa"/>
            <w:shd w:val="clear" w:color="auto" w:fill="auto"/>
          </w:tcPr>
          <w:p w:rsidR="00756D2F" w:rsidRPr="00756D2F" w:rsidRDefault="00756D2F" w:rsidP="00756D2F">
            <w:pPr>
              <w:tabs>
                <w:tab w:val="left" w:pos="993"/>
              </w:tabs>
              <w:jc w:val="both"/>
              <w:rPr>
                <w:sz w:val="28"/>
                <w:szCs w:val="28"/>
              </w:rPr>
            </w:pPr>
          </w:p>
        </w:tc>
        <w:tc>
          <w:tcPr>
            <w:tcW w:w="5670" w:type="dxa"/>
            <w:shd w:val="clear" w:color="auto" w:fill="auto"/>
          </w:tcPr>
          <w:p w:rsidR="00756D2F" w:rsidRPr="00756D2F" w:rsidRDefault="00756D2F" w:rsidP="00756D2F">
            <w:pPr>
              <w:tabs>
                <w:tab w:val="left" w:pos="993"/>
              </w:tabs>
              <w:ind w:firstLine="312"/>
              <w:jc w:val="both"/>
              <w:rPr>
                <w:sz w:val="28"/>
                <w:szCs w:val="28"/>
              </w:rPr>
            </w:pPr>
            <w:r w:rsidRPr="00756D2F">
              <w:rPr>
                <w:sz w:val="28"/>
                <w:szCs w:val="28"/>
              </w:rPr>
              <w:t>Приложение 5 к постановлению «Договор на размещение нестационарного торгового объекта  на территории города Сургута» дополнен приложением согласно приложению 4 к настоящей информации</w:t>
            </w:r>
            <w:r w:rsidR="003A5D19">
              <w:rPr>
                <w:sz w:val="28"/>
                <w:szCs w:val="28"/>
              </w:rPr>
              <w:t>.</w:t>
            </w:r>
          </w:p>
        </w:tc>
        <w:tc>
          <w:tcPr>
            <w:tcW w:w="4046" w:type="dxa"/>
            <w:shd w:val="clear" w:color="auto" w:fill="auto"/>
          </w:tcPr>
          <w:p w:rsidR="00756D2F" w:rsidRPr="00756D2F" w:rsidRDefault="00756D2F" w:rsidP="00756D2F">
            <w:pPr>
              <w:autoSpaceDE w:val="0"/>
              <w:autoSpaceDN w:val="0"/>
              <w:adjustRightInd w:val="0"/>
              <w:ind w:firstLine="323"/>
              <w:jc w:val="both"/>
              <w:outlineLvl w:val="1"/>
              <w:rPr>
                <w:rFonts w:eastAsia="Calibri"/>
                <w:sz w:val="28"/>
                <w:szCs w:val="28"/>
                <w:lang w:eastAsia="en-US"/>
              </w:rPr>
            </w:pPr>
            <w:r w:rsidRPr="00756D2F">
              <w:rPr>
                <w:rFonts w:eastAsia="Calibri"/>
                <w:sz w:val="28"/>
                <w:szCs w:val="28"/>
                <w:lang w:eastAsia="en-US"/>
              </w:rPr>
              <w:t xml:space="preserve">Предусмотрена форма расчета, предусмотренная абзацем 6 раздела </w:t>
            </w:r>
            <w:r w:rsidRPr="00756D2F">
              <w:rPr>
                <w:rFonts w:eastAsia="Calibri"/>
                <w:sz w:val="28"/>
                <w:szCs w:val="28"/>
                <w:lang w:val="en-US" w:eastAsia="en-US"/>
              </w:rPr>
              <w:t>VI</w:t>
            </w:r>
            <w:r w:rsidR="003A5D19">
              <w:rPr>
                <w:rFonts w:eastAsia="Calibri"/>
                <w:sz w:val="28"/>
                <w:szCs w:val="28"/>
                <w:lang w:eastAsia="en-US"/>
              </w:rPr>
              <w:t xml:space="preserve"> договора на размещение.</w:t>
            </w:r>
          </w:p>
          <w:p w:rsidR="00756D2F" w:rsidRPr="00756D2F" w:rsidRDefault="00756D2F" w:rsidP="00756D2F">
            <w:pPr>
              <w:autoSpaceDE w:val="0"/>
              <w:autoSpaceDN w:val="0"/>
              <w:adjustRightInd w:val="0"/>
              <w:ind w:firstLine="323"/>
              <w:jc w:val="both"/>
              <w:outlineLvl w:val="1"/>
              <w:rPr>
                <w:rFonts w:eastAsia="Calibri"/>
                <w:sz w:val="28"/>
                <w:szCs w:val="28"/>
                <w:lang w:eastAsia="en-US"/>
              </w:rPr>
            </w:pPr>
          </w:p>
        </w:tc>
      </w:tr>
    </w:tbl>
    <w:p w:rsidR="00756D2F" w:rsidRPr="00756D2F" w:rsidRDefault="00756D2F" w:rsidP="00756D2F">
      <w:pPr>
        <w:rPr>
          <w:sz w:val="28"/>
          <w:szCs w:val="28"/>
        </w:rPr>
      </w:pPr>
    </w:p>
    <w:p w:rsidR="00756D2F" w:rsidRPr="00756D2F" w:rsidRDefault="00756D2F" w:rsidP="00756D2F">
      <w:pPr>
        <w:jc w:val="both"/>
        <w:rPr>
          <w:sz w:val="28"/>
          <w:szCs w:val="28"/>
        </w:rPr>
      </w:pPr>
      <w:r w:rsidRPr="00756D2F">
        <w:rPr>
          <w:sz w:val="28"/>
          <w:szCs w:val="28"/>
        </w:rPr>
        <w:t xml:space="preserve">                                                   </w:t>
      </w:r>
    </w:p>
    <w:p w:rsidR="00756D2F" w:rsidRPr="00756D2F" w:rsidRDefault="00756D2F" w:rsidP="00756D2F">
      <w:pPr>
        <w:jc w:val="both"/>
        <w:rPr>
          <w:sz w:val="28"/>
          <w:szCs w:val="28"/>
        </w:rPr>
      </w:pPr>
      <w:r w:rsidRPr="00756D2F">
        <w:rPr>
          <w:sz w:val="28"/>
          <w:szCs w:val="28"/>
        </w:rPr>
        <w:t xml:space="preserve">Начальник </w:t>
      </w:r>
      <w:proofErr w:type="spellStart"/>
      <w:r w:rsidRPr="00756D2F">
        <w:rPr>
          <w:sz w:val="28"/>
          <w:szCs w:val="28"/>
        </w:rPr>
        <w:t>ОПРиЗПП</w:t>
      </w:r>
      <w:proofErr w:type="spellEnd"/>
      <w:r w:rsidRPr="00756D2F">
        <w:rPr>
          <w:sz w:val="28"/>
          <w:szCs w:val="28"/>
        </w:rPr>
        <w:t xml:space="preserve">                                                                                                                                                       Д.А. Гаврикова</w:t>
      </w:r>
    </w:p>
    <w:p w:rsidR="00756D2F" w:rsidRPr="00756D2F" w:rsidRDefault="00756D2F" w:rsidP="00756D2F">
      <w:pPr>
        <w:jc w:val="both"/>
        <w:rPr>
          <w:sz w:val="28"/>
          <w:szCs w:val="28"/>
        </w:rPr>
      </w:pPr>
      <w:r w:rsidRPr="00756D2F">
        <w:rPr>
          <w:sz w:val="28"/>
          <w:szCs w:val="28"/>
        </w:rPr>
        <w:t xml:space="preserve">                            </w:t>
      </w:r>
    </w:p>
    <w:p w:rsidR="00756D2F" w:rsidRPr="00756D2F" w:rsidRDefault="00756D2F" w:rsidP="00756D2F">
      <w:pPr>
        <w:jc w:val="both"/>
        <w:rPr>
          <w:sz w:val="28"/>
          <w:szCs w:val="28"/>
        </w:rPr>
      </w:pPr>
    </w:p>
    <w:p w:rsidR="00756D2F" w:rsidRPr="00756D2F" w:rsidRDefault="00756D2F" w:rsidP="00756D2F">
      <w:pPr>
        <w:jc w:val="both"/>
        <w:rPr>
          <w:sz w:val="28"/>
          <w:szCs w:val="28"/>
        </w:rPr>
      </w:pPr>
    </w:p>
    <w:p w:rsidR="00756D2F" w:rsidRDefault="00756D2F" w:rsidP="00756D2F">
      <w:pPr>
        <w:jc w:val="both"/>
        <w:rPr>
          <w:sz w:val="28"/>
          <w:szCs w:val="28"/>
        </w:rPr>
      </w:pPr>
    </w:p>
    <w:p w:rsidR="003A5D19" w:rsidRDefault="003A5D19" w:rsidP="00756D2F">
      <w:pPr>
        <w:jc w:val="both"/>
        <w:rPr>
          <w:sz w:val="28"/>
          <w:szCs w:val="28"/>
        </w:rPr>
      </w:pPr>
    </w:p>
    <w:p w:rsidR="003A5D19" w:rsidRDefault="003A5D19" w:rsidP="00756D2F">
      <w:pPr>
        <w:jc w:val="both"/>
        <w:rPr>
          <w:sz w:val="28"/>
          <w:szCs w:val="28"/>
        </w:rPr>
      </w:pPr>
    </w:p>
    <w:p w:rsidR="003A5D19" w:rsidRDefault="003A5D19" w:rsidP="00756D2F">
      <w:pPr>
        <w:jc w:val="both"/>
        <w:rPr>
          <w:sz w:val="28"/>
          <w:szCs w:val="28"/>
        </w:rPr>
      </w:pPr>
    </w:p>
    <w:p w:rsidR="003A5D19" w:rsidRDefault="003A5D19" w:rsidP="00756D2F">
      <w:pPr>
        <w:jc w:val="both"/>
        <w:rPr>
          <w:sz w:val="28"/>
          <w:szCs w:val="28"/>
        </w:rPr>
      </w:pPr>
    </w:p>
    <w:p w:rsidR="00756D2F" w:rsidRPr="00756D2F" w:rsidRDefault="00756D2F" w:rsidP="00756D2F">
      <w:pPr>
        <w:jc w:val="both"/>
        <w:rPr>
          <w:sz w:val="28"/>
          <w:szCs w:val="28"/>
        </w:rPr>
      </w:pPr>
    </w:p>
    <w:p w:rsidR="00756D2F" w:rsidRPr="00756D2F" w:rsidRDefault="00756D2F" w:rsidP="00756D2F">
      <w:pPr>
        <w:jc w:val="both"/>
        <w:rPr>
          <w:sz w:val="28"/>
          <w:szCs w:val="28"/>
        </w:rPr>
      </w:pPr>
    </w:p>
    <w:p w:rsidR="00756D2F" w:rsidRPr="00756D2F" w:rsidRDefault="00756D2F" w:rsidP="00756D2F">
      <w:pPr>
        <w:rPr>
          <w:sz w:val="20"/>
          <w:szCs w:val="20"/>
        </w:rPr>
      </w:pPr>
      <w:r w:rsidRPr="00756D2F">
        <w:rPr>
          <w:sz w:val="20"/>
          <w:szCs w:val="20"/>
        </w:rPr>
        <w:t>Исполнитель:</w:t>
      </w:r>
    </w:p>
    <w:p w:rsidR="00756D2F" w:rsidRPr="00756D2F" w:rsidRDefault="00756D2F" w:rsidP="00756D2F">
      <w:pPr>
        <w:rPr>
          <w:sz w:val="20"/>
          <w:szCs w:val="20"/>
        </w:rPr>
      </w:pPr>
      <w:r w:rsidRPr="00756D2F">
        <w:rPr>
          <w:sz w:val="20"/>
          <w:szCs w:val="20"/>
        </w:rPr>
        <w:t xml:space="preserve">Лукманова Лилия Ансаровна, </w:t>
      </w:r>
    </w:p>
    <w:p w:rsidR="00756D2F" w:rsidRPr="00756D2F" w:rsidRDefault="00756D2F" w:rsidP="00756D2F">
      <w:pPr>
        <w:rPr>
          <w:sz w:val="20"/>
          <w:szCs w:val="20"/>
        </w:rPr>
      </w:pPr>
      <w:r w:rsidRPr="00756D2F">
        <w:rPr>
          <w:sz w:val="20"/>
          <w:szCs w:val="20"/>
        </w:rPr>
        <w:t>специалист-эксперт отдела потребительского рынка и защиты прав потребителей,</w:t>
      </w:r>
    </w:p>
    <w:p w:rsidR="00756D2F" w:rsidRPr="00756D2F" w:rsidRDefault="00756D2F" w:rsidP="00756D2F">
      <w:pPr>
        <w:jc w:val="both"/>
        <w:rPr>
          <w:rFonts w:eastAsia="Calibri"/>
          <w:sz w:val="20"/>
          <w:szCs w:val="20"/>
          <w:lang w:eastAsia="en-US"/>
        </w:rPr>
      </w:pPr>
      <w:r w:rsidRPr="00756D2F">
        <w:rPr>
          <w:sz w:val="20"/>
          <w:szCs w:val="20"/>
        </w:rPr>
        <w:t>тел. (3462) 522-132</w:t>
      </w:r>
    </w:p>
    <w:p w:rsidR="00756D2F" w:rsidRPr="00756D2F" w:rsidRDefault="00756D2F" w:rsidP="00756D2F">
      <w:pPr>
        <w:rPr>
          <w:sz w:val="20"/>
          <w:szCs w:val="20"/>
        </w:rPr>
        <w:sectPr w:rsidR="00756D2F" w:rsidRPr="00756D2F" w:rsidSect="00756D2F">
          <w:footerReference w:type="default" r:id="rId11"/>
          <w:pgSz w:w="16838" w:h="11906" w:orient="landscape" w:code="9"/>
          <w:pgMar w:top="1134" w:right="567" w:bottom="709" w:left="1134" w:header="709" w:footer="709" w:gutter="0"/>
          <w:cols w:space="708"/>
          <w:docGrid w:linePitch="360"/>
        </w:sectPr>
      </w:pPr>
    </w:p>
    <w:p w:rsidR="00756D2F" w:rsidRPr="00756D2F" w:rsidRDefault="00756D2F" w:rsidP="00756D2F">
      <w:pPr>
        <w:jc w:val="right"/>
        <w:rPr>
          <w:sz w:val="28"/>
          <w:szCs w:val="28"/>
        </w:rPr>
      </w:pPr>
      <w:r w:rsidRPr="00756D2F">
        <w:rPr>
          <w:sz w:val="28"/>
          <w:szCs w:val="28"/>
        </w:rPr>
        <w:lastRenderedPageBreak/>
        <w:t>Приложение 1 к информации</w:t>
      </w:r>
    </w:p>
    <w:p w:rsidR="00756D2F" w:rsidRPr="00756D2F" w:rsidRDefault="00756D2F" w:rsidP="00756D2F">
      <w:pPr>
        <w:widowControl w:val="0"/>
        <w:autoSpaceDE w:val="0"/>
        <w:autoSpaceDN w:val="0"/>
        <w:adjustRightInd w:val="0"/>
        <w:ind w:firstLine="698"/>
        <w:jc w:val="right"/>
        <w:rPr>
          <w:rFonts w:ascii="Arial" w:hAnsi="Arial" w:cs="Arial"/>
          <w:b/>
          <w:bCs/>
          <w:color w:val="26282F"/>
        </w:rPr>
      </w:pPr>
    </w:p>
    <w:p w:rsidR="00756D2F" w:rsidRPr="00756D2F" w:rsidRDefault="00756D2F" w:rsidP="00756D2F">
      <w:pPr>
        <w:widowControl w:val="0"/>
        <w:autoSpaceDE w:val="0"/>
        <w:autoSpaceDN w:val="0"/>
        <w:adjustRightInd w:val="0"/>
        <w:ind w:firstLine="698"/>
        <w:jc w:val="right"/>
        <w:rPr>
          <w:rFonts w:ascii="Arial" w:hAnsi="Arial" w:cs="Arial"/>
        </w:rPr>
      </w:pPr>
      <w:r w:rsidRPr="00756D2F">
        <w:rPr>
          <w:rFonts w:ascii="Arial" w:hAnsi="Arial" w:cs="Arial"/>
          <w:b/>
          <w:bCs/>
          <w:color w:val="26282F"/>
        </w:rPr>
        <w:t>Приложение</w:t>
      </w:r>
      <w:r w:rsidRPr="00756D2F">
        <w:rPr>
          <w:rFonts w:ascii="Arial" w:hAnsi="Arial" w:cs="Arial"/>
          <w:b/>
          <w:bCs/>
          <w:color w:val="26282F"/>
        </w:rPr>
        <w:br/>
        <w:t xml:space="preserve">к </w:t>
      </w:r>
      <w:hyperlink w:anchor="sub_1500" w:history="1">
        <w:r w:rsidRPr="00756D2F">
          <w:rPr>
            <w:rFonts w:ascii="Arial" w:hAnsi="Arial" w:cs="Arial"/>
            <w:color w:val="106BBE"/>
          </w:rPr>
          <w:t>порядку</w:t>
        </w:r>
      </w:hyperlink>
      <w:r w:rsidRPr="00756D2F">
        <w:rPr>
          <w:rFonts w:ascii="Arial" w:hAnsi="Arial" w:cs="Arial"/>
          <w:b/>
          <w:bCs/>
          <w:color w:val="26282F"/>
        </w:rPr>
        <w:t xml:space="preserve"> заключения</w:t>
      </w:r>
      <w:r w:rsidRPr="00756D2F">
        <w:rPr>
          <w:rFonts w:ascii="Arial" w:hAnsi="Arial" w:cs="Arial"/>
          <w:b/>
          <w:bCs/>
          <w:color w:val="26282F"/>
        </w:rPr>
        <w:br/>
        <w:t>договоров на размещение</w:t>
      </w:r>
      <w:r w:rsidRPr="00756D2F">
        <w:rPr>
          <w:rFonts w:ascii="Arial" w:hAnsi="Arial" w:cs="Arial"/>
          <w:b/>
          <w:bCs/>
          <w:color w:val="26282F"/>
        </w:rPr>
        <w:br/>
        <w:t>нестационарных торговых</w:t>
      </w:r>
      <w:r w:rsidRPr="00756D2F">
        <w:rPr>
          <w:rFonts w:ascii="Arial" w:hAnsi="Arial" w:cs="Arial"/>
          <w:b/>
          <w:bCs/>
          <w:color w:val="26282F"/>
        </w:rPr>
        <w:br/>
        <w:t>объектов без проведения</w:t>
      </w:r>
      <w:r w:rsidRPr="00756D2F">
        <w:rPr>
          <w:rFonts w:ascii="Arial" w:hAnsi="Arial" w:cs="Arial"/>
          <w:b/>
          <w:bCs/>
          <w:color w:val="26282F"/>
        </w:rPr>
        <w:br/>
        <w:t>аукциона</w:t>
      </w:r>
    </w:p>
    <w:p w:rsidR="00756D2F" w:rsidRPr="00756D2F" w:rsidRDefault="00756D2F" w:rsidP="00756D2F">
      <w:pPr>
        <w:widowControl w:val="0"/>
        <w:autoSpaceDE w:val="0"/>
        <w:autoSpaceDN w:val="0"/>
        <w:adjustRightInd w:val="0"/>
        <w:ind w:firstLine="720"/>
        <w:jc w:val="both"/>
        <w:rPr>
          <w:rFonts w:ascii="Arial" w:hAnsi="Arial" w:cs="Arial"/>
        </w:rPr>
      </w:pPr>
    </w:p>
    <w:p w:rsidR="00756D2F" w:rsidRPr="00756D2F" w:rsidRDefault="00756D2F" w:rsidP="00756D2F">
      <w:pPr>
        <w:widowControl w:val="0"/>
        <w:autoSpaceDE w:val="0"/>
        <w:autoSpaceDN w:val="0"/>
        <w:adjustRightInd w:val="0"/>
        <w:ind w:firstLine="698"/>
        <w:jc w:val="right"/>
        <w:rPr>
          <w:rFonts w:ascii="Arial" w:hAnsi="Arial" w:cs="Arial"/>
        </w:rPr>
      </w:pPr>
      <w:r w:rsidRPr="00756D2F">
        <w:rPr>
          <w:rFonts w:ascii="Arial" w:hAnsi="Arial" w:cs="Arial"/>
        </w:rPr>
        <w:t>Типовая форма заявления</w:t>
      </w:r>
      <w:r w:rsidRPr="00756D2F">
        <w:rPr>
          <w:rFonts w:ascii="Arial" w:hAnsi="Arial" w:cs="Arial"/>
        </w:rPr>
        <w:br/>
        <w:t>о заключении договора на размещение</w:t>
      </w:r>
      <w:r w:rsidRPr="00756D2F">
        <w:rPr>
          <w:rFonts w:ascii="Arial" w:hAnsi="Arial" w:cs="Arial"/>
        </w:rPr>
        <w:br/>
        <w:t xml:space="preserve">нестационарных торговых объектов </w:t>
      </w:r>
      <w:r w:rsidRPr="00756D2F">
        <w:rPr>
          <w:rFonts w:ascii="Arial" w:hAnsi="Arial" w:cs="Arial"/>
        </w:rPr>
        <w:br/>
        <w:t>на территории города Сургута</w:t>
      </w:r>
      <w:r w:rsidRPr="00756D2F">
        <w:rPr>
          <w:rFonts w:ascii="Arial" w:hAnsi="Arial" w:cs="Arial"/>
        </w:rPr>
        <w:br/>
        <w:t>без проведения аукциона</w:t>
      </w:r>
    </w:p>
    <w:p w:rsidR="00756D2F" w:rsidRPr="00756D2F" w:rsidRDefault="00756D2F" w:rsidP="00756D2F">
      <w:pPr>
        <w:widowControl w:val="0"/>
        <w:autoSpaceDE w:val="0"/>
        <w:autoSpaceDN w:val="0"/>
        <w:adjustRightInd w:val="0"/>
        <w:ind w:firstLine="720"/>
        <w:jc w:val="both"/>
        <w:rPr>
          <w:rFonts w:ascii="Arial" w:hAnsi="Arial" w:cs="Arial"/>
        </w:rPr>
      </w:pPr>
    </w:p>
    <w:tbl>
      <w:tblPr>
        <w:tblW w:w="11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5661"/>
      </w:tblGrid>
      <w:tr w:rsidR="00756D2F" w:rsidRPr="00756D2F" w:rsidTr="00756D2F">
        <w:tc>
          <w:tcPr>
            <w:tcW w:w="5353" w:type="dxa"/>
            <w:tcBorders>
              <w:top w:val="nil"/>
              <w:left w:val="nil"/>
              <w:bottom w:val="nil"/>
              <w:right w:val="nil"/>
            </w:tcBorders>
          </w:tcPr>
          <w:p w:rsidR="00756D2F" w:rsidRPr="00756D2F" w:rsidRDefault="00756D2F" w:rsidP="00756D2F">
            <w:pPr>
              <w:widowControl w:val="0"/>
              <w:autoSpaceDE w:val="0"/>
              <w:autoSpaceDN w:val="0"/>
              <w:adjustRightInd w:val="0"/>
              <w:jc w:val="both"/>
              <w:rPr>
                <w:rFonts w:ascii="Arial" w:hAnsi="Arial" w:cs="Arial"/>
              </w:rPr>
            </w:pPr>
          </w:p>
        </w:tc>
        <w:tc>
          <w:tcPr>
            <w:tcW w:w="5661" w:type="dxa"/>
            <w:tcBorders>
              <w:top w:val="nil"/>
              <w:left w:val="nil"/>
              <w:bottom w:val="nil"/>
              <w:right w:val="nil"/>
            </w:tcBorders>
          </w:tcPr>
          <w:p w:rsidR="00756D2F" w:rsidRPr="00756D2F" w:rsidRDefault="00756D2F" w:rsidP="00756D2F">
            <w:pPr>
              <w:widowControl w:val="0"/>
              <w:autoSpaceDE w:val="0"/>
              <w:autoSpaceDN w:val="0"/>
              <w:adjustRightInd w:val="0"/>
              <w:ind w:right="612"/>
              <w:jc w:val="center"/>
              <w:rPr>
                <w:rFonts w:ascii="Arial" w:hAnsi="Arial" w:cs="Arial"/>
              </w:rPr>
            </w:pPr>
            <w:r w:rsidRPr="00756D2F">
              <w:rPr>
                <w:rFonts w:ascii="Arial" w:hAnsi="Arial" w:cs="Arial"/>
              </w:rPr>
              <w:t>Руководителю уполномоченного органа</w:t>
            </w:r>
          </w:p>
          <w:p w:rsidR="00756D2F" w:rsidRPr="00756D2F" w:rsidRDefault="00756D2F" w:rsidP="00756D2F">
            <w:pPr>
              <w:widowControl w:val="0"/>
              <w:autoSpaceDE w:val="0"/>
              <w:autoSpaceDN w:val="0"/>
              <w:adjustRightInd w:val="0"/>
              <w:ind w:right="612"/>
              <w:jc w:val="center"/>
              <w:rPr>
                <w:rFonts w:ascii="Arial" w:hAnsi="Arial" w:cs="Arial"/>
              </w:rPr>
            </w:pPr>
            <w:r w:rsidRPr="00756D2F">
              <w:rPr>
                <w:rFonts w:ascii="Arial" w:hAnsi="Arial" w:cs="Arial"/>
              </w:rPr>
              <w:t>___________________________________</w:t>
            </w:r>
          </w:p>
          <w:p w:rsidR="00756D2F" w:rsidRPr="00756D2F" w:rsidRDefault="00756D2F" w:rsidP="00756D2F">
            <w:pPr>
              <w:widowControl w:val="0"/>
              <w:autoSpaceDE w:val="0"/>
              <w:autoSpaceDN w:val="0"/>
              <w:adjustRightInd w:val="0"/>
              <w:ind w:right="612"/>
              <w:jc w:val="center"/>
              <w:rPr>
                <w:rFonts w:ascii="Arial" w:hAnsi="Arial" w:cs="Arial"/>
              </w:rPr>
            </w:pPr>
            <w:r w:rsidRPr="00756D2F">
              <w:rPr>
                <w:rFonts w:ascii="Arial" w:hAnsi="Arial" w:cs="Arial"/>
              </w:rPr>
              <w:t>(фамилия, имя, отчество руководителя)</w:t>
            </w:r>
          </w:p>
          <w:p w:rsidR="00756D2F" w:rsidRPr="00756D2F" w:rsidRDefault="00756D2F" w:rsidP="00756D2F">
            <w:pPr>
              <w:widowControl w:val="0"/>
              <w:autoSpaceDE w:val="0"/>
              <w:autoSpaceDN w:val="0"/>
              <w:adjustRightInd w:val="0"/>
              <w:ind w:right="612"/>
              <w:jc w:val="both"/>
              <w:rPr>
                <w:rFonts w:ascii="Arial" w:hAnsi="Arial" w:cs="Arial"/>
              </w:rPr>
            </w:pPr>
          </w:p>
          <w:p w:rsidR="00756D2F" w:rsidRPr="00756D2F" w:rsidRDefault="00756D2F" w:rsidP="00756D2F">
            <w:pPr>
              <w:widowControl w:val="0"/>
              <w:autoSpaceDE w:val="0"/>
              <w:autoSpaceDN w:val="0"/>
              <w:adjustRightInd w:val="0"/>
              <w:ind w:right="612"/>
              <w:jc w:val="center"/>
              <w:rPr>
                <w:rFonts w:ascii="Arial" w:hAnsi="Arial" w:cs="Arial"/>
              </w:rPr>
            </w:pPr>
            <w:r w:rsidRPr="00756D2F">
              <w:rPr>
                <w:rFonts w:ascii="Arial" w:hAnsi="Arial" w:cs="Arial"/>
              </w:rPr>
              <w:t>___________________________________</w:t>
            </w:r>
          </w:p>
          <w:p w:rsidR="00756D2F" w:rsidRPr="00756D2F" w:rsidRDefault="00756D2F" w:rsidP="00756D2F">
            <w:pPr>
              <w:widowControl w:val="0"/>
              <w:autoSpaceDE w:val="0"/>
              <w:autoSpaceDN w:val="0"/>
              <w:adjustRightInd w:val="0"/>
              <w:ind w:right="612"/>
              <w:jc w:val="center"/>
              <w:rPr>
                <w:rFonts w:ascii="Arial" w:hAnsi="Arial" w:cs="Arial"/>
              </w:rPr>
            </w:pPr>
            <w:r w:rsidRPr="00756D2F">
              <w:rPr>
                <w:rFonts w:ascii="Arial" w:hAnsi="Arial" w:cs="Arial"/>
              </w:rPr>
              <w:t>(наименование хозяйствующего субъекта)</w:t>
            </w:r>
          </w:p>
          <w:p w:rsidR="00756D2F" w:rsidRPr="00756D2F" w:rsidRDefault="00756D2F" w:rsidP="00756D2F">
            <w:pPr>
              <w:widowControl w:val="0"/>
              <w:autoSpaceDE w:val="0"/>
              <w:autoSpaceDN w:val="0"/>
              <w:adjustRightInd w:val="0"/>
              <w:ind w:right="612"/>
              <w:jc w:val="both"/>
              <w:rPr>
                <w:rFonts w:ascii="Arial" w:hAnsi="Arial" w:cs="Arial"/>
              </w:rPr>
            </w:pPr>
          </w:p>
          <w:p w:rsidR="00756D2F" w:rsidRPr="00756D2F" w:rsidRDefault="00756D2F" w:rsidP="00756D2F">
            <w:pPr>
              <w:widowControl w:val="0"/>
              <w:autoSpaceDE w:val="0"/>
              <w:autoSpaceDN w:val="0"/>
              <w:adjustRightInd w:val="0"/>
              <w:ind w:right="612"/>
              <w:jc w:val="center"/>
              <w:rPr>
                <w:rFonts w:ascii="Arial" w:hAnsi="Arial" w:cs="Arial"/>
              </w:rPr>
            </w:pPr>
            <w:r w:rsidRPr="00756D2F">
              <w:rPr>
                <w:rFonts w:ascii="Arial" w:hAnsi="Arial" w:cs="Arial"/>
              </w:rPr>
              <w:t>___________________________________</w:t>
            </w:r>
          </w:p>
          <w:p w:rsidR="00756D2F" w:rsidRPr="00756D2F" w:rsidRDefault="00756D2F" w:rsidP="00756D2F">
            <w:pPr>
              <w:widowControl w:val="0"/>
              <w:autoSpaceDE w:val="0"/>
              <w:autoSpaceDN w:val="0"/>
              <w:adjustRightInd w:val="0"/>
              <w:ind w:right="612"/>
              <w:jc w:val="center"/>
              <w:rPr>
                <w:rFonts w:ascii="Arial" w:hAnsi="Arial" w:cs="Arial"/>
              </w:rPr>
            </w:pPr>
            <w:r w:rsidRPr="00756D2F">
              <w:rPr>
                <w:rFonts w:ascii="Arial" w:hAnsi="Arial" w:cs="Arial"/>
              </w:rPr>
              <w:t>(ИНН)</w:t>
            </w:r>
          </w:p>
          <w:p w:rsidR="00756D2F" w:rsidRPr="00756D2F" w:rsidRDefault="00756D2F" w:rsidP="00756D2F">
            <w:pPr>
              <w:widowControl w:val="0"/>
              <w:autoSpaceDE w:val="0"/>
              <w:autoSpaceDN w:val="0"/>
              <w:adjustRightInd w:val="0"/>
              <w:ind w:right="612"/>
              <w:jc w:val="both"/>
              <w:rPr>
                <w:rFonts w:ascii="Arial" w:hAnsi="Arial" w:cs="Arial"/>
              </w:rPr>
            </w:pPr>
          </w:p>
          <w:p w:rsidR="00756D2F" w:rsidRPr="00756D2F" w:rsidRDefault="00756D2F" w:rsidP="00756D2F">
            <w:pPr>
              <w:widowControl w:val="0"/>
              <w:autoSpaceDE w:val="0"/>
              <w:autoSpaceDN w:val="0"/>
              <w:adjustRightInd w:val="0"/>
              <w:ind w:right="612"/>
              <w:jc w:val="center"/>
              <w:rPr>
                <w:rFonts w:ascii="Arial" w:hAnsi="Arial" w:cs="Arial"/>
              </w:rPr>
            </w:pPr>
            <w:r w:rsidRPr="00756D2F">
              <w:rPr>
                <w:rFonts w:ascii="Arial" w:hAnsi="Arial" w:cs="Arial"/>
              </w:rPr>
              <w:t>___________________________________</w:t>
            </w:r>
          </w:p>
          <w:p w:rsidR="00756D2F" w:rsidRPr="00756D2F" w:rsidRDefault="00756D2F" w:rsidP="00756D2F">
            <w:pPr>
              <w:widowControl w:val="0"/>
              <w:autoSpaceDE w:val="0"/>
              <w:autoSpaceDN w:val="0"/>
              <w:adjustRightInd w:val="0"/>
              <w:ind w:right="612"/>
              <w:jc w:val="center"/>
              <w:rPr>
                <w:rFonts w:ascii="Arial" w:hAnsi="Arial" w:cs="Arial"/>
              </w:rPr>
            </w:pPr>
            <w:r w:rsidRPr="00756D2F">
              <w:rPr>
                <w:rFonts w:ascii="Arial" w:hAnsi="Arial" w:cs="Arial"/>
              </w:rPr>
              <w:t>контактные данные (тел., e-</w:t>
            </w:r>
            <w:proofErr w:type="spellStart"/>
            <w:r w:rsidRPr="00756D2F">
              <w:rPr>
                <w:rFonts w:ascii="Arial" w:hAnsi="Arial" w:cs="Arial"/>
              </w:rPr>
              <w:t>mail</w:t>
            </w:r>
            <w:proofErr w:type="spellEnd"/>
            <w:r w:rsidRPr="00756D2F">
              <w:rPr>
                <w:rFonts w:ascii="Arial" w:hAnsi="Arial" w:cs="Arial"/>
              </w:rPr>
              <w:t>)</w:t>
            </w:r>
          </w:p>
        </w:tc>
      </w:tr>
    </w:tbl>
    <w:p w:rsidR="00756D2F" w:rsidRPr="00756D2F" w:rsidRDefault="00756D2F" w:rsidP="00756D2F">
      <w:pPr>
        <w:widowControl w:val="0"/>
        <w:autoSpaceDE w:val="0"/>
        <w:autoSpaceDN w:val="0"/>
        <w:adjustRightInd w:val="0"/>
        <w:ind w:firstLine="720"/>
        <w:jc w:val="both"/>
        <w:rPr>
          <w:rFonts w:ascii="Arial" w:hAnsi="Arial" w:cs="Arial"/>
        </w:rPr>
      </w:pPr>
    </w:p>
    <w:p w:rsidR="00756D2F" w:rsidRPr="00756D2F" w:rsidRDefault="00756D2F" w:rsidP="00756D2F">
      <w:pPr>
        <w:widowControl w:val="0"/>
        <w:autoSpaceDE w:val="0"/>
        <w:autoSpaceDN w:val="0"/>
        <w:adjustRightInd w:val="0"/>
        <w:spacing w:before="108" w:after="108"/>
        <w:jc w:val="center"/>
        <w:outlineLvl w:val="0"/>
        <w:rPr>
          <w:rFonts w:ascii="Arial" w:hAnsi="Arial" w:cs="Arial"/>
          <w:b/>
          <w:bCs/>
          <w:color w:val="26282F"/>
        </w:rPr>
      </w:pPr>
      <w:r w:rsidRPr="00756D2F">
        <w:rPr>
          <w:rFonts w:ascii="Arial" w:hAnsi="Arial" w:cs="Arial"/>
          <w:b/>
          <w:bCs/>
          <w:color w:val="26282F"/>
        </w:rPr>
        <w:t>Заявление</w:t>
      </w:r>
    </w:p>
    <w:p w:rsidR="00756D2F" w:rsidRPr="00756D2F" w:rsidRDefault="00756D2F" w:rsidP="00756D2F">
      <w:pPr>
        <w:widowControl w:val="0"/>
        <w:autoSpaceDE w:val="0"/>
        <w:autoSpaceDN w:val="0"/>
        <w:adjustRightInd w:val="0"/>
        <w:ind w:firstLine="720"/>
        <w:jc w:val="both"/>
        <w:rPr>
          <w:rFonts w:ascii="Arial" w:hAnsi="Arial" w:cs="Arial"/>
        </w:rPr>
      </w:pP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Прошу Вас рассмотреть возможность заключения договора на размещение нестационарного торгового объекта без проведения аукциона</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____________________________________________________________________ ,</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          (тип торгового объекта, площадь, специализация объекта)</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____________________________________________________________________</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номер контактного телефона)</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____________________________________________________________________</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(реквизиты действующего договора аренды земельного участка, договора аренды земельного участка, действующего договора аренды имущества или договора на размещение нестационарного торгового объекта)</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Заявляю об (о):</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 соблюдении условий договора аренды земельного участка под размещение нестационарного торгового объекта, договора аренды имущества под размещение нестационарного торгового объекта (далее - договор аренды), в том числе отсутствии задолженности по арендной плате и пени;</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 xml:space="preserve">- соблюдении условий договора на размещение, в том числе отсутствии </w:t>
      </w:r>
      <w:r w:rsidRPr="00756D2F">
        <w:rPr>
          <w:rFonts w:ascii="Arial" w:hAnsi="Arial" w:cs="Arial"/>
        </w:rPr>
        <w:lastRenderedPageBreak/>
        <w:t>задолженности по оплате и пени по договору на размещение;</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 отсутствии задолженности за использование муниципального имущества и городских земель;</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 отсутствии задолженности по налогам, сборам и иным обязательным платежам перед бюджетами всех уровней и государственными внебюджетными фондами;</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 отсутствии неоднократных (трех и более раз) нарушений правил продажи этилового спирта, алкогольной и спиртосодержащей продукции, совершенных в нестационарном торговом объекте за два года, предшествующих дате подачи настоящего заявления,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 xml:space="preserve">Я согласен на обработку персональных данных в соответствии с </w:t>
      </w:r>
      <w:hyperlink r:id="rId12" w:history="1">
        <w:r w:rsidRPr="00756D2F">
          <w:rPr>
            <w:rFonts w:ascii="Arial" w:hAnsi="Arial" w:cs="Arial"/>
            <w:color w:val="106BBE"/>
          </w:rPr>
          <w:t>Федеральным законом</w:t>
        </w:r>
      </w:hyperlink>
      <w:r w:rsidRPr="00756D2F">
        <w:rPr>
          <w:rFonts w:ascii="Arial" w:hAnsi="Arial" w:cs="Arial"/>
        </w:rPr>
        <w:t xml:space="preserve"> от 27.07.2006 N 152-ФЗ "О персональных данных".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756D2F" w:rsidRPr="00756D2F" w:rsidRDefault="00756D2F" w:rsidP="00756D2F">
      <w:pPr>
        <w:widowControl w:val="0"/>
        <w:autoSpaceDE w:val="0"/>
        <w:autoSpaceDN w:val="0"/>
        <w:adjustRightInd w:val="0"/>
        <w:ind w:firstLine="720"/>
        <w:jc w:val="both"/>
        <w:rPr>
          <w:rFonts w:ascii="Arial" w:hAnsi="Arial" w:cs="Arial"/>
        </w:rPr>
      </w:pPr>
      <w:r w:rsidRPr="00756D2F">
        <w:rPr>
          <w:rFonts w:ascii="Arial" w:hAnsi="Arial" w:cs="Arial"/>
        </w:rPr>
        <w:t>Я согласен оплатить задолженность перед бюджетом города за размещение нестационарного торгового объекта с момента окончания договора аренды до заключения договора на размещение.</w:t>
      </w:r>
    </w:p>
    <w:p w:rsidR="00756D2F" w:rsidRPr="00756D2F" w:rsidRDefault="00756D2F" w:rsidP="00756D2F">
      <w:pPr>
        <w:widowControl w:val="0"/>
        <w:autoSpaceDE w:val="0"/>
        <w:autoSpaceDN w:val="0"/>
        <w:adjustRightInd w:val="0"/>
        <w:ind w:firstLine="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756D2F" w:rsidRPr="00756D2F" w:rsidTr="00756D2F">
        <w:tc>
          <w:tcPr>
            <w:tcW w:w="3360" w:type="dxa"/>
            <w:tcBorders>
              <w:top w:val="nil"/>
              <w:left w:val="nil"/>
              <w:bottom w:val="nil"/>
              <w:right w:val="nil"/>
            </w:tcBorders>
          </w:tcPr>
          <w:p w:rsidR="00756D2F" w:rsidRPr="00756D2F" w:rsidRDefault="00756D2F" w:rsidP="00756D2F">
            <w:pPr>
              <w:widowControl w:val="0"/>
              <w:autoSpaceDE w:val="0"/>
              <w:autoSpaceDN w:val="0"/>
              <w:adjustRightInd w:val="0"/>
              <w:jc w:val="center"/>
              <w:rPr>
                <w:rFonts w:ascii="Arial" w:hAnsi="Arial" w:cs="Arial"/>
              </w:rPr>
            </w:pPr>
            <w:r w:rsidRPr="00756D2F">
              <w:rPr>
                <w:rFonts w:ascii="Arial" w:hAnsi="Arial" w:cs="Arial"/>
              </w:rPr>
              <w:t>_________________</w:t>
            </w:r>
          </w:p>
          <w:p w:rsidR="00756D2F" w:rsidRPr="00756D2F" w:rsidRDefault="00756D2F" w:rsidP="00756D2F">
            <w:pPr>
              <w:widowControl w:val="0"/>
              <w:autoSpaceDE w:val="0"/>
              <w:autoSpaceDN w:val="0"/>
              <w:adjustRightInd w:val="0"/>
              <w:jc w:val="center"/>
              <w:rPr>
                <w:rFonts w:ascii="Arial" w:hAnsi="Arial" w:cs="Arial"/>
              </w:rPr>
            </w:pPr>
            <w:r w:rsidRPr="00756D2F">
              <w:rPr>
                <w:rFonts w:ascii="Arial" w:hAnsi="Arial" w:cs="Arial"/>
              </w:rPr>
              <w:t>(дата)</w:t>
            </w:r>
          </w:p>
        </w:tc>
        <w:tc>
          <w:tcPr>
            <w:tcW w:w="3360" w:type="dxa"/>
            <w:tcBorders>
              <w:top w:val="nil"/>
              <w:left w:val="nil"/>
              <w:bottom w:val="nil"/>
              <w:right w:val="nil"/>
            </w:tcBorders>
          </w:tcPr>
          <w:p w:rsidR="00756D2F" w:rsidRPr="00756D2F" w:rsidRDefault="00756D2F" w:rsidP="00756D2F">
            <w:pPr>
              <w:widowControl w:val="0"/>
              <w:autoSpaceDE w:val="0"/>
              <w:autoSpaceDN w:val="0"/>
              <w:adjustRightInd w:val="0"/>
              <w:jc w:val="center"/>
              <w:rPr>
                <w:rFonts w:ascii="Arial" w:hAnsi="Arial" w:cs="Arial"/>
              </w:rPr>
            </w:pPr>
            <w:r w:rsidRPr="00756D2F">
              <w:rPr>
                <w:rFonts w:ascii="Arial" w:hAnsi="Arial" w:cs="Arial"/>
              </w:rPr>
              <w:t>_____________________</w:t>
            </w:r>
          </w:p>
          <w:p w:rsidR="00756D2F" w:rsidRPr="00756D2F" w:rsidRDefault="00756D2F" w:rsidP="00756D2F">
            <w:pPr>
              <w:widowControl w:val="0"/>
              <w:autoSpaceDE w:val="0"/>
              <w:autoSpaceDN w:val="0"/>
              <w:adjustRightInd w:val="0"/>
              <w:jc w:val="center"/>
              <w:rPr>
                <w:rFonts w:ascii="Arial" w:hAnsi="Arial" w:cs="Arial"/>
              </w:rPr>
            </w:pPr>
            <w:r w:rsidRPr="00756D2F">
              <w:rPr>
                <w:rFonts w:ascii="Arial" w:hAnsi="Arial" w:cs="Arial"/>
              </w:rPr>
              <w:t>(подпись)</w:t>
            </w:r>
          </w:p>
        </w:tc>
        <w:tc>
          <w:tcPr>
            <w:tcW w:w="3360" w:type="dxa"/>
            <w:tcBorders>
              <w:top w:val="nil"/>
              <w:left w:val="nil"/>
              <w:bottom w:val="nil"/>
              <w:right w:val="nil"/>
            </w:tcBorders>
          </w:tcPr>
          <w:p w:rsidR="00756D2F" w:rsidRPr="00756D2F" w:rsidRDefault="00756D2F" w:rsidP="00756D2F">
            <w:pPr>
              <w:widowControl w:val="0"/>
              <w:autoSpaceDE w:val="0"/>
              <w:autoSpaceDN w:val="0"/>
              <w:adjustRightInd w:val="0"/>
              <w:jc w:val="center"/>
              <w:rPr>
                <w:rFonts w:ascii="Arial" w:hAnsi="Arial" w:cs="Arial"/>
              </w:rPr>
            </w:pPr>
            <w:r w:rsidRPr="00756D2F">
              <w:rPr>
                <w:rFonts w:ascii="Arial" w:hAnsi="Arial" w:cs="Arial"/>
              </w:rPr>
              <w:t>_______________________</w:t>
            </w:r>
          </w:p>
          <w:p w:rsidR="00756D2F" w:rsidRPr="00756D2F" w:rsidRDefault="00756D2F" w:rsidP="00756D2F">
            <w:pPr>
              <w:widowControl w:val="0"/>
              <w:autoSpaceDE w:val="0"/>
              <w:autoSpaceDN w:val="0"/>
              <w:adjustRightInd w:val="0"/>
              <w:jc w:val="center"/>
              <w:rPr>
                <w:rFonts w:ascii="Arial" w:hAnsi="Arial" w:cs="Arial"/>
              </w:rPr>
            </w:pPr>
            <w:r w:rsidRPr="00756D2F">
              <w:rPr>
                <w:rFonts w:ascii="Arial" w:hAnsi="Arial" w:cs="Arial"/>
              </w:rPr>
              <w:t>(инициалы, фамилия)</w:t>
            </w:r>
          </w:p>
        </w:tc>
      </w:tr>
    </w:tbl>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jc w:val="right"/>
        <w:rPr>
          <w:sz w:val="28"/>
          <w:szCs w:val="28"/>
        </w:rPr>
      </w:pPr>
      <w:r w:rsidRPr="00756D2F">
        <w:rPr>
          <w:sz w:val="28"/>
          <w:szCs w:val="28"/>
        </w:rPr>
        <w:lastRenderedPageBreak/>
        <w:t>Приложение 2 к информации</w:t>
      </w:r>
    </w:p>
    <w:p w:rsidR="00756D2F" w:rsidRPr="00756D2F" w:rsidRDefault="00756D2F" w:rsidP="00756D2F">
      <w:pPr>
        <w:jc w:val="right"/>
        <w:rPr>
          <w:sz w:val="28"/>
          <w:szCs w:val="28"/>
        </w:rPr>
      </w:pPr>
    </w:p>
    <w:p w:rsidR="00756D2F" w:rsidRPr="00756D2F" w:rsidRDefault="00756D2F" w:rsidP="00756D2F">
      <w:pPr>
        <w:ind w:right="-1"/>
        <w:jc w:val="both"/>
        <w:rPr>
          <w:color w:val="000000"/>
          <w:sz w:val="20"/>
          <w:szCs w:val="20"/>
          <w:lang w:eastAsia="en-US"/>
        </w:rPr>
      </w:pPr>
    </w:p>
    <w:p w:rsidR="00756D2F" w:rsidRPr="00756D2F" w:rsidRDefault="00756D2F" w:rsidP="00756D2F">
      <w:pPr>
        <w:ind w:left="5954" w:right="-1"/>
        <w:jc w:val="right"/>
        <w:rPr>
          <w:color w:val="000000"/>
          <w:sz w:val="28"/>
          <w:szCs w:val="28"/>
          <w:lang w:eastAsia="en-US"/>
        </w:rPr>
      </w:pPr>
      <w:r w:rsidRPr="00756D2F">
        <w:rPr>
          <w:color w:val="000000"/>
          <w:sz w:val="28"/>
          <w:szCs w:val="28"/>
          <w:lang w:eastAsia="en-US"/>
        </w:rPr>
        <w:t>Приложение</w:t>
      </w:r>
    </w:p>
    <w:p w:rsidR="00756D2F" w:rsidRPr="00756D2F" w:rsidRDefault="00756D2F" w:rsidP="00756D2F">
      <w:pPr>
        <w:ind w:left="5954" w:right="-1"/>
        <w:jc w:val="right"/>
        <w:rPr>
          <w:color w:val="000000"/>
          <w:sz w:val="28"/>
          <w:szCs w:val="28"/>
          <w:lang w:eastAsia="en-US"/>
        </w:rPr>
      </w:pPr>
      <w:r w:rsidRPr="00756D2F">
        <w:rPr>
          <w:color w:val="000000"/>
          <w:sz w:val="28"/>
          <w:szCs w:val="28"/>
          <w:lang w:eastAsia="en-US"/>
        </w:rPr>
        <w:t>к порядку заключения</w:t>
      </w:r>
    </w:p>
    <w:p w:rsidR="00756D2F" w:rsidRPr="00756D2F" w:rsidRDefault="00756D2F" w:rsidP="00756D2F">
      <w:pPr>
        <w:ind w:left="5954" w:right="-1"/>
        <w:jc w:val="right"/>
        <w:rPr>
          <w:color w:val="000000"/>
          <w:sz w:val="28"/>
          <w:szCs w:val="28"/>
          <w:lang w:eastAsia="en-US"/>
        </w:rPr>
      </w:pPr>
      <w:r w:rsidRPr="00756D2F">
        <w:rPr>
          <w:color w:val="000000"/>
          <w:sz w:val="28"/>
          <w:szCs w:val="28"/>
          <w:lang w:eastAsia="en-US"/>
        </w:rPr>
        <w:t>договоров на размещение</w:t>
      </w:r>
    </w:p>
    <w:p w:rsidR="00756D2F" w:rsidRPr="00756D2F" w:rsidRDefault="00756D2F" w:rsidP="00756D2F">
      <w:pPr>
        <w:ind w:left="5954" w:right="-1"/>
        <w:jc w:val="right"/>
        <w:rPr>
          <w:color w:val="000000"/>
          <w:sz w:val="28"/>
          <w:szCs w:val="28"/>
          <w:lang w:eastAsia="en-US"/>
        </w:rPr>
      </w:pPr>
      <w:r w:rsidRPr="00756D2F">
        <w:rPr>
          <w:color w:val="000000"/>
          <w:sz w:val="28"/>
          <w:szCs w:val="28"/>
          <w:lang w:eastAsia="en-US"/>
        </w:rPr>
        <w:t>нестационарных торговых</w:t>
      </w:r>
    </w:p>
    <w:p w:rsidR="00756D2F" w:rsidRPr="00756D2F" w:rsidRDefault="00756D2F" w:rsidP="00756D2F">
      <w:pPr>
        <w:ind w:left="5954" w:right="-1"/>
        <w:jc w:val="right"/>
        <w:rPr>
          <w:color w:val="000000"/>
          <w:sz w:val="28"/>
          <w:szCs w:val="28"/>
          <w:lang w:eastAsia="en-US"/>
        </w:rPr>
      </w:pPr>
      <w:r w:rsidRPr="00756D2F">
        <w:rPr>
          <w:color w:val="000000"/>
          <w:sz w:val="28"/>
          <w:szCs w:val="28"/>
          <w:lang w:eastAsia="en-US"/>
        </w:rPr>
        <w:t>объектов без проведения</w:t>
      </w:r>
    </w:p>
    <w:p w:rsidR="00756D2F" w:rsidRPr="00756D2F" w:rsidRDefault="00756D2F" w:rsidP="00756D2F">
      <w:pPr>
        <w:ind w:left="5954" w:right="-1"/>
        <w:jc w:val="right"/>
        <w:rPr>
          <w:color w:val="000000"/>
          <w:sz w:val="28"/>
          <w:szCs w:val="28"/>
          <w:lang w:eastAsia="en-US"/>
        </w:rPr>
      </w:pPr>
      <w:r w:rsidRPr="00756D2F">
        <w:rPr>
          <w:color w:val="000000"/>
          <w:sz w:val="28"/>
          <w:szCs w:val="28"/>
          <w:lang w:eastAsia="en-US"/>
        </w:rPr>
        <w:t>аукциона</w:t>
      </w:r>
    </w:p>
    <w:p w:rsidR="00756D2F" w:rsidRPr="00756D2F" w:rsidRDefault="00756D2F" w:rsidP="00756D2F">
      <w:pPr>
        <w:ind w:left="5954" w:right="-1"/>
        <w:jc w:val="both"/>
        <w:rPr>
          <w:color w:val="000000"/>
          <w:sz w:val="28"/>
          <w:szCs w:val="28"/>
          <w:lang w:eastAsia="en-US"/>
        </w:rPr>
      </w:pPr>
    </w:p>
    <w:p w:rsidR="00756D2F" w:rsidRPr="00756D2F" w:rsidRDefault="00756D2F" w:rsidP="00756D2F">
      <w:pPr>
        <w:ind w:right="-1"/>
        <w:jc w:val="center"/>
        <w:rPr>
          <w:color w:val="000000"/>
          <w:sz w:val="28"/>
          <w:szCs w:val="28"/>
          <w:lang w:eastAsia="en-US"/>
        </w:rPr>
      </w:pPr>
      <w:r w:rsidRPr="00756D2F">
        <w:rPr>
          <w:color w:val="000000"/>
          <w:sz w:val="28"/>
          <w:szCs w:val="28"/>
          <w:lang w:eastAsia="en-US"/>
        </w:rPr>
        <w:t>Типовая форма заявления</w:t>
      </w:r>
    </w:p>
    <w:p w:rsidR="00756D2F" w:rsidRPr="00756D2F" w:rsidRDefault="00756D2F" w:rsidP="00756D2F">
      <w:pPr>
        <w:ind w:right="-1"/>
        <w:jc w:val="center"/>
        <w:rPr>
          <w:color w:val="000000"/>
          <w:sz w:val="28"/>
          <w:szCs w:val="28"/>
          <w:lang w:eastAsia="en-US"/>
        </w:rPr>
      </w:pPr>
      <w:r w:rsidRPr="00756D2F">
        <w:rPr>
          <w:color w:val="000000"/>
          <w:sz w:val="28"/>
          <w:szCs w:val="28"/>
          <w:lang w:eastAsia="en-US"/>
        </w:rPr>
        <w:t>о заключении договора на размещение нестационарного торгового объекта</w:t>
      </w:r>
    </w:p>
    <w:p w:rsidR="00756D2F" w:rsidRPr="00756D2F" w:rsidRDefault="00756D2F" w:rsidP="00756D2F">
      <w:pPr>
        <w:ind w:right="-1"/>
        <w:jc w:val="center"/>
        <w:rPr>
          <w:color w:val="000000"/>
          <w:sz w:val="28"/>
          <w:szCs w:val="28"/>
          <w:lang w:eastAsia="en-US"/>
        </w:rPr>
      </w:pPr>
      <w:r w:rsidRPr="00756D2F">
        <w:rPr>
          <w:color w:val="000000"/>
          <w:sz w:val="28"/>
          <w:szCs w:val="28"/>
          <w:lang w:eastAsia="en-US"/>
        </w:rPr>
        <w:t>на территории города Сургута без проведения аукциона</w:t>
      </w:r>
    </w:p>
    <w:p w:rsidR="00756D2F" w:rsidRPr="00756D2F" w:rsidRDefault="00756D2F" w:rsidP="00756D2F">
      <w:pPr>
        <w:ind w:right="-1"/>
        <w:jc w:val="both"/>
        <w:rPr>
          <w:color w:val="000000"/>
          <w:sz w:val="20"/>
          <w:szCs w:val="20"/>
          <w:lang w:eastAsia="en-US"/>
        </w:rPr>
      </w:pPr>
    </w:p>
    <w:p w:rsidR="00756D2F" w:rsidRPr="00756D2F" w:rsidRDefault="00756D2F" w:rsidP="003A5D19">
      <w:pPr>
        <w:ind w:left="4536" w:right="-1"/>
        <w:jc w:val="both"/>
        <w:rPr>
          <w:color w:val="000000"/>
          <w:sz w:val="28"/>
          <w:szCs w:val="28"/>
          <w:lang w:eastAsia="en-US"/>
        </w:rPr>
      </w:pPr>
      <w:r w:rsidRPr="00756D2F">
        <w:rPr>
          <w:color w:val="000000"/>
          <w:sz w:val="20"/>
          <w:szCs w:val="20"/>
          <w:lang w:eastAsia="en-US"/>
        </w:rPr>
        <w:t xml:space="preserve">     </w:t>
      </w:r>
      <w:r w:rsidRPr="00756D2F">
        <w:rPr>
          <w:color w:val="000000"/>
          <w:sz w:val="28"/>
          <w:szCs w:val="28"/>
          <w:lang w:eastAsia="en-US"/>
        </w:rPr>
        <w:t>Руководителю уполномоченного органа</w:t>
      </w:r>
    </w:p>
    <w:p w:rsidR="00756D2F" w:rsidRPr="00756D2F" w:rsidRDefault="00756D2F" w:rsidP="003A5D19">
      <w:pPr>
        <w:ind w:left="4536" w:right="-1"/>
        <w:jc w:val="both"/>
        <w:rPr>
          <w:color w:val="000000"/>
          <w:sz w:val="28"/>
          <w:szCs w:val="28"/>
          <w:lang w:eastAsia="en-US"/>
        </w:rPr>
      </w:pPr>
      <w:r w:rsidRPr="00756D2F">
        <w:rPr>
          <w:color w:val="000000"/>
          <w:sz w:val="28"/>
          <w:szCs w:val="28"/>
          <w:lang w:eastAsia="en-US"/>
        </w:rPr>
        <w:t>________________________________________</w:t>
      </w:r>
    </w:p>
    <w:p w:rsidR="00756D2F" w:rsidRPr="00756D2F" w:rsidRDefault="00756D2F" w:rsidP="003A5D19">
      <w:pPr>
        <w:ind w:left="4536" w:right="-1"/>
        <w:jc w:val="both"/>
        <w:rPr>
          <w:color w:val="000000"/>
          <w:lang w:eastAsia="en-US"/>
        </w:rPr>
      </w:pPr>
      <w:r w:rsidRPr="00756D2F">
        <w:rPr>
          <w:color w:val="000000"/>
          <w:lang w:eastAsia="en-US"/>
        </w:rPr>
        <w:t xml:space="preserve"> (фамилия, имя, отчество руководителя)</w:t>
      </w:r>
    </w:p>
    <w:p w:rsidR="00756D2F" w:rsidRPr="00756D2F" w:rsidRDefault="00756D2F" w:rsidP="003A5D19">
      <w:pPr>
        <w:ind w:left="4536" w:right="-1"/>
        <w:jc w:val="both"/>
        <w:rPr>
          <w:color w:val="000000"/>
          <w:sz w:val="28"/>
          <w:szCs w:val="28"/>
          <w:lang w:eastAsia="en-US"/>
        </w:rPr>
      </w:pPr>
      <w:r w:rsidRPr="00756D2F">
        <w:rPr>
          <w:color w:val="000000"/>
          <w:sz w:val="28"/>
          <w:szCs w:val="28"/>
          <w:lang w:eastAsia="en-US"/>
        </w:rPr>
        <w:t>________________________________________</w:t>
      </w:r>
    </w:p>
    <w:p w:rsidR="00756D2F" w:rsidRPr="00756D2F" w:rsidRDefault="00756D2F" w:rsidP="003A5D19">
      <w:pPr>
        <w:ind w:left="4536" w:right="-1"/>
        <w:jc w:val="both"/>
        <w:rPr>
          <w:color w:val="000000"/>
          <w:lang w:eastAsia="en-US"/>
        </w:rPr>
      </w:pPr>
      <w:r w:rsidRPr="00756D2F">
        <w:rPr>
          <w:color w:val="000000"/>
          <w:lang w:eastAsia="en-US"/>
        </w:rPr>
        <w:t>(наименование хозяйствующего субъекта (индивидуальный предприниматель, юридическое лицо)</w:t>
      </w:r>
    </w:p>
    <w:p w:rsidR="00756D2F" w:rsidRPr="00756D2F" w:rsidRDefault="00756D2F" w:rsidP="003A5D19">
      <w:pPr>
        <w:ind w:left="4536" w:right="-1"/>
        <w:jc w:val="both"/>
        <w:rPr>
          <w:color w:val="000000"/>
          <w:sz w:val="28"/>
          <w:szCs w:val="28"/>
          <w:lang w:eastAsia="en-US"/>
        </w:rPr>
      </w:pPr>
      <w:r w:rsidRPr="00756D2F">
        <w:rPr>
          <w:color w:val="000000"/>
          <w:sz w:val="28"/>
          <w:szCs w:val="28"/>
          <w:lang w:eastAsia="en-US"/>
        </w:rPr>
        <w:t>________________________________________</w:t>
      </w:r>
    </w:p>
    <w:p w:rsidR="00756D2F" w:rsidRPr="00756D2F" w:rsidRDefault="00756D2F" w:rsidP="003A5D19">
      <w:pPr>
        <w:ind w:left="4536" w:right="-1"/>
        <w:jc w:val="both"/>
        <w:rPr>
          <w:color w:val="000000"/>
          <w:lang w:eastAsia="en-US"/>
        </w:rPr>
      </w:pPr>
      <w:r w:rsidRPr="00756D2F">
        <w:rPr>
          <w:color w:val="000000"/>
          <w:lang w:eastAsia="en-US"/>
        </w:rPr>
        <w:t>(ИНН)</w:t>
      </w:r>
    </w:p>
    <w:p w:rsidR="00756D2F" w:rsidRPr="00756D2F" w:rsidRDefault="00756D2F" w:rsidP="003A5D19">
      <w:pPr>
        <w:ind w:left="4536" w:right="-1"/>
        <w:jc w:val="both"/>
        <w:rPr>
          <w:color w:val="000000"/>
          <w:sz w:val="28"/>
          <w:szCs w:val="28"/>
          <w:lang w:eastAsia="en-US"/>
        </w:rPr>
      </w:pPr>
      <w:r w:rsidRPr="00756D2F">
        <w:rPr>
          <w:color w:val="000000"/>
          <w:sz w:val="28"/>
          <w:szCs w:val="28"/>
          <w:lang w:eastAsia="en-US"/>
        </w:rPr>
        <w:t>_______________________________________</w:t>
      </w:r>
    </w:p>
    <w:p w:rsidR="00756D2F" w:rsidRPr="00756D2F" w:rsidRDefault="00756D2F" w:rsidP="003A5D19">
      <w:pPr>
        <w:ind w:left="4536" w:right="-1"/>
        <w:jc w:val="both"/>
        <w:rPr>
          <w:color w:val="000000"/>
          <w:lang w:eastAsia="en-US"/>
        </w:rPr>
      </w:pPr>
      <w:r w:rsidRPr="00756D2F">
        <w:rPr>
          <w:color w:val="000000"/>
          <w:lang w:eastAsia="en-US"/>
        </w:rPr>
        <w:t>контактные данные (тел., e-</w:t>
      </w:r>
      <w:proofErr w:type="spellStart"/>
      <w:r w:rsidRPr="00756D2F">
        <w:rPr>
          <w:color w:val="000000"/>
          <w:lang w:eastAsia="en-US"/>
        </w:rPr>
        <w:t>mail</w:t>
      </w:r>
      <w:proofErr w:type="spellEnd"/>
      <w:r w:rsidRPr="00756D2F">
        <w:rPr>
          <w:color w:val="000000"/>
          <w:lang w:eastAsia="en-US"/>
        </w:rPr>
        <w:t>)</w:t>
      </w:r>
    </w:p>
    <w:p w:rsidR="00756D2F" w:rsidRPr="00756D2F" w:rsidRDefault="00756D2F" w:rsidP="00756D2F">
      <w:pPr>
        <w:ind w:right="-1"/>
        <w:jc w:val="both"/>
        <w:rPr>
          <w:color w:val="000000"/>
          <w:sz w:val="20"/>
          <w:szCs w:val="20"/>
          <w:lang w:eastAsia="en-US"/>
        </w:rPr>
      </w:pPr>
    </w:p>
    <w:p w:rsidR="00756D2F" w:rsidRPr="00756D2F" w:rsidRDefault="00756D2F" w:rsidP="00756D2F">
      <w:pPr>
        <w:ind w:right="-1"/>
        <w:jc w:val="center"/>
        <w:rPr>
          <w:color w:val="000000"/>
          <w:sz w:val="28"/>
          <w:szCs w:val="28"/>
          <w:lang w:eastAsia="en-US"/>
        </w:rPr>
      </w:pPr>
    </w:p>
    <w:p w:rsidR="00756D2F" w:rsidRPr="00756D2F" w:rsidRDefault="00756D2F" w:rsidP="00756D2F">
      <w:pPr>
        <w:ind w:right="-1"/>
        <w:jc w:val="center"/>
        <w:rPr>
          <w:color w:val="000000"/>
          <w:sz w:val="28"/>
          <w:szCs w:val="28"/>
          <w:lang w:eastAsia="en-US"/>
        </w:rPr>
      </w:pPr>
      <w:r w:rsidRPr="00756D2F">
        <w:rPr>
          <w:color w:val="000000"/>
          <w:sz w:val="28"/>
          <w:szCs w:val="28"/>
          <w:lang w:eastAsia="en-US"/>
        </w:rPr>
        <w:t>Заявление</w:t>
      </w:r>
    </w:p>
    <w:p w:rsidR="00756D2F" w:rsidRPr="00756D2F" w:rsidRDefault="00756D2F" w:rsidP="00756D2F">
      <w:pPr>
        <w:ind w:right="-1"/>
        <w:jc w:val="both"/>
        <w:rPr>
          <w:color w:val="000000"/>
          <w:sz w:val="28"/>
          <w:szCs w:val="28"/>
          <w:lang w:eastAsia="en-US"/>
        </w:rPr>
      </w:pPr>
    </w:p>
    <w:p w:rsidR="00756D2F" w:rsidRPr="00756D2F" w:rsidRDefault="00756D2F" w:rsidP="00756D2F">
      <w:pPr>
        <w:tabs>
          <w:tab w:val="left" w:pos="709"/>
        </w:tabs>
        <w:ind w:right="-1" w:firstLine="709"/>
        <w:jc w:val="both"/>
        <w:rPr>
          <w:color w:val="000000"/>
          <w:sz w:val="28"/>
          <w:szCs w:val="28"/>
          <w:lang w:eastAsia="en-US"/>
        </w:rPr>
      </w:pPr>
      <w:r w:rsidRPr="00756D2F">
        <w:rPr>
          <w:color w:val="000000"/>
          <w:sz w:val="28"/>
          <w:szCs w:val="28"/>
          <w:lang w:eastAsia="en-US"/>
        </w:rPr>
        <w:t>Прошу Вас рассмотреть возможность заключения договора на размещение нестационарного торгового объекта на территории города Сургута без проведения аукциона________________________________________________________________,</w:t>
      </w:r>
    </w:p>
    <w:p w:rsidR="00756D2F" w:rsidRPr="00756D2F" w:rsidRDefault="00756D2F" w:rsidP="00756D2F">
      <w:pPr>
        <w:ind w:right="-1"/>
        <w:jc w:val="center"/>
        <w:rPr>
          <w:color w:val="000000"/>
          <w:lang w:eastAsia="en-US"/>
        </w:rPr>
      </w:pPr>
      <w:r w:rsidRPr="00756D2F">
        <w:rPr>
          <w:color w:val="000000"/>
          <w:lang w:eastAsia="en-US"/>
        </w:rPr>
        <w:t>(тип торгового объекта, площадь, специализация объекта)</w:t>
      </w:r>
    </w:p>
    <w:p w:rsidR="00756D2F" w:rsidRPr="00756D2F" w:rsidRDefault="00756D2F" w:rsidP="00756D2F">
      <w:pPr>
        <w:ind w:right="-1"/>
        <w:jc w:val="both"/>
        <w:rPr>
          <w:color w:val="000000"/>
          <w:sz w:val="28"/>
          <w:szCs w:val="28"/>
          <w:lang w:eastAsia="en-US"/>
        </w:rPr>
      </w:pPr>
      <w:r w:rsidRPr="00756D2F">
        <w:rPr>
          <w:color w:val="000000"/>
          <w:sz w:val="28"/>
          <w:szCs w:val="28"/>
          <w:lang w:eastAsia="en-US"/>
        </w:rPr>
        <w:t>________________________________________________________________________</w:t>
      </w:r>
    </w:p>
    <w:p w:rsidR="00756D2F" w:rsidRPr="00756D2F" w:rsidRDefault="00756D2F" w:rsidP="00756D2F">
      <w:pPr>
        <w:ind w:right="-1"/>
        <w:jc w:val="center"/>
        <w:rPr>
          <w:color w:val="000000"/>
          <w:lang w:eastAsia="en-US"/>
        </w:rPr>
      </w:pPr>
      <w:r w:rsidRPr="00756D2F">
        <w:rPr>
          <w:color w:val="000000"/>
          <w:lang w:eastAsia="en-US"/>
        </w:rPr>
        <w:t>(фирменное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
    <w:p w:rsidR="00756D2F" w:rsidRPr="00756D2F" w:rsidRDefault="00756D2F" w:rsidP="00756D2F">
      <w:pPr>
        <w:ind w:right="-1"/>
        <w:jc w:val="both"/>
        <w:rPr>
          <w:color w:val="000000"/>
          <w:sz w:val="28"/>
          <w:szCs w:val="28"/>
          <w:lang w:eastAsia="en-US"/>
        </w:rPr>
      </w:pPr>
      <w:r w:rsidRPr="00756D2F">
        <w:rPr>
          <w:color w:val="000000"/>
          <w:sz w:val="28"/>
          <w:szCs w:val="28"/>
          <w:lang w:eastAsia="en-US"/>
        </w:rPr>
        <w:t>________________________________________________________________________</w:t>
      </w:r>
    </w:p>
    <w:p w:rsidR="00756D2F" w:rsidRPr="00756D2F" w:rsidRDefault="00756D2F" w:rsidP="00756D2F">
      <w:pPr>
        <w:ind w:right="-1"/>
        <w:jc w:val="center"/>
        <w:rPr>
          <w:color w:val="000000"/>
          <w:lang w:eastAsia="en-US"/>
        </w:rPr>
      </w:pPr>
      <w:r w:rsidRPr="00756D2F">
        <w:rPr>
          <w:color w:val="000000"/>
          <w:lang w:eastAsia="en-US"/>
        </w:rPr>
        <w:t>(реквизиты действующего договора аренды муниципального имущества (части автомобильной дороги), договора на размещение нестационарного торгового объекта)</w:t>
      </w:r>
    </w:p>
    <w:p w:rsidR="00756D2F" w:rsidRPr="00756D2F" w:rsidRDefault="00756D2F" w:rsidP="00756D2F">
      <w:pPr>
        <w:ind w:right="-1" w:firstLine="709"/>
        <w:jc w:val="both"/>
        <w:rPr>
          <w:color w:val="000000"/>
          <w:sz w:val="28"/>
          <w:szCs w:val="28"/>
          <w:lang w:eastAsia="en-US"/>
        </w:rPr>
      </w:pPr>
    </w:p>
    <w:p w:rsidR="00756D2F" w:rsidRPr="00756D2F" w:rsidRDefault="00756D2F" w:rsidP="00756D2F">
      <w:pPr>
        <w:ind w:right="-1" w:firstLine="709"/>
        <w:jc w:val="both"/>
        <w:rPr>
          <w:color w:val="000000"/>
          <w:sz w:val="28"/>
          <w:szCs w:val="28"/>
          <w:lang w:eastAsia="en-US"/>
        </w:rPr>
      </w:pPr>
      <w:r w:rsidRPr="00756D2F">
        <w:rPr>
          <w:color w:val="000000"/>
          <w:sz w:val="28"/>
          <w:szCs w:val="28"/>
          <w:lang w:eastAsia="en-US"/>
        </w:rPr>
        <w:t>Заявляю об (о):</w:t>
      </w:r>
    </w:p>
    <w:p w:rsidR="00756D2F" w:rsidRPr="00756D2F" w:rsidRDefault="00756D2F" w:rsidP="00756D2F">
      <w:pPr>
        <w:ind w:right="-1" w:firstLine="709"/>
        <w:jc w:val="both"/>
        <w:rPr>
          <w:color w:val="000000"/>
          <w:sz w:val="28"/>
          <w:szCs w:val="28"/>
          <w:lang w:eastAsia="en-US"/>
        </w:rPr>
      </w:pPr>
      <w:r w:rsidRPr="00756D2F">
        <w:rPr>
          <w:color w:val="000000"/>
          <w:sz w:val="28"/>
          <w:szCs w:val="28"/>
          <w:lang w:eastAsia="en-US"/>
        </w:rPr>
        <w:t xml:space="preserve">- соблюдении условий договора аренды муниципального имущества (части автомобильной дороги) под размещение нестационарного торгового </w:t>
      </w:r>
      <w:proofErr w:type="gramStart"/>
      <w:r w:rsidRPr="00756D2F">
        <w:rPr>
          <w:color w:val="000000"/>
          <w:sz w:val="28"/>
          <w:szCs w:val="28"/>
          <w:lang w:eastAsia="en-US"/>
        </w:rPr>
        <w:t xml:space="preserve">объекта,   </w:t>
      </w:r>
      <w:proofErr w:type="gramEnd"/>
      <w:r w:rsidRPr="00756D2F">
        <w:rPr>
          <w:color w:val="000000"/>
          <w:sz w:val="28"/>
          <w:szCs w:val="28"/>
          <w:lang w:eastAsia="en-US"/>
        </w:rPr>
        <w:t xml:space="preserve">                в том числе отсутствии задолженности по арендной плате и пени;</w:t>
      </w:r>
    </w:p>
    <w:p w:rsidR="00756D2F" w:rsidRPr="00756D2F" w:rsidRDefault="00756D2F" w:rsidP="00756D2F">
      <w:pPr>
        <w:ind w:right="-1" w:firstLine="709"/>
        <w:jc w:val="both"/>
        <w:rPr>
          <w:color w:val="000000"/>
          <w:sz w:val="28"/>
          <w:szCs w:val="28"/>
          <w:lang w:eastAsia="en-US"/>
        </w:rPr>
      </w:pPr>
      <w:r w:rsidRPr="00756D2F">
        <w:rPr>
          <w:color w:val="000000"/>
          <w:sz w:val="28"/>
          <w:szCs w:val="28"/>
          <w:lang w:eastAsia="en-US"/>
        </w:rPr>
        <w:lastRenderedPageBreak/>
        <w:t>- соблюдении условий договора на размещение, в том числе отсутствии            задолженности по оплате по договору за размещение и пени;</w:t>
      </w:r>
    </w:p>
    <w:p w:rsidR="00756D2F" w:rsidRPr="00756D2F" w:rsidRDefault="00756D2F" w:rsidP="00756D2F">
      <w:pPr>
        <w:ind w:right="-1" w:firstLine="709"/>
        <w:jc w:val="both"/>
        <w:rPr>
          <w:color w:val="000000"/>
          <w:sz w:val="28"/>
          <w:szCs w:val="28"/>
          <w:lang w:eastAsia="en-US"/>
        </w:rPr>
      </w:pPr>
      <w:r w:rsidRPr="00756D2F">
        <w:rPr>
          <w:color w:val="000000"/>
          <w:sz w:val="28"/>
          <w:szCs w:val="28"/>
          <w:lang w:eastAsia="en-US"/>
        </w:rPr>
        <w:t>- отсутствии задолженности за использование муниципального имущества                    и городских земель;</w:t>
      </w:r>
    </w:p>
    <w:p w:rsidR="00756D2F" w:rsidRPr="00756D2F" w:rsidRDefault="00756D2F" w:rsidP="00756D2F">
      <w:pPr>
        <w:ind w:right="-1" w:firstLine="709"/>
        <w:jc w:val="both"/>
        <w:rPr>
          <w:color w:val="000000"/>
          <w:sz w:val="28"/>
          <w:szCs w:val="28"/>
          <w:lang w:eastAsia="en-US"/>
        </w:rPr>
      </w:pPr>
      <w:r w:rsidRPr="00756D2F">
        <w:rPr>
          <w:color w:val="000000"/>
          <w:sz w:val="28"/>
          <w:szCs w:val="28"/>
          <w:lang w:eastAsia="en-US"/>
        </w:rPr>
        <w:t>- отсутствии задолженности по налогам, сборам и иным обязательным                  платежам перед бюджетами всех уровней и государственными внебюджетными фондами;</w:t>
      </w:r>
    </w:p>
    <w:p w:rsidR="00756D2F" w:rsidRPr="00756D2F" w:rsidRDefault="00756D2F" w:rsidP="00756D2F">
      <w:pPr>
        <w:ind w:right="-1" w:firstLine="709"/>
        <w:jc w:val="both"/>
        <w:rPr>
          <w:color w:val="000000"/>
          <w:sz w:val="28"/>
          <w:szCs w:val="28"/>
          <w:lang w:eastAsia="en-US"/>
        </w:rPr>
      </w:pPr>
      <w:r w:rsidRPr="00756D2F">
        <w:rPr>
          <w:color w:val="000000"/>
          <w:sz w:val="28"/>
          <w:szCs w:val="28"/>
          <w:lang w:eastAsia="en-US"/>
        </w:rPr>
        <w:t>- отсутствии неоднократных (двух и более раз) нарушений правил продажи этилового спирта, алкогольной и спиртосодержащей продукции, совершенных               в нестационарном торговом объекте за два года, предшествующих дате подачи настоящего заявления,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756D2F" w:rsidRPr="00756D2F" w:rsidRDefault="00756D2F" w:rsidP="00756D2F">
      <w:pPr>
        <w:ind w:right="-1" w:firstLine="709"/>
        <w:jc w:val="both"/>
        <w:rPr>
          <w:color w:val="000000"/>
          <w:sz w:val="28"/>
          <w:szCs w:val="28"/>
          <w:lang w:eastAsia="en-US"/>
        </w:rPr>
      </w:pPr>
      <w:r w:rsidRPr="00756D2F">
        <w:rPr>
          <w:color w:val="000000"/>
          <w:sz w:val="28"/>
          <w:szCs w:val="28"/>
          <w:lang w:eastAsia="en-US"/>
        </w:rPr>
        <w:t>- отсутствии неоднократных (двух и более раз) 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w:t>
      </w:r>
    </w:p>
    <w:p w:rsidR="00756D2F" w:rsidRPr="00756D2F" w:rsidRDefault="00756D2F" w:rsidP="00756D2F">
      <w:pPr>
        <w:ind w:right="-1" w:firstLine="709"/>
        <w:jc w:val="both"/>
        <w:rPr>
          <w:color w:val="000000"/>
          <w:sz w:val="28"/>
          <w:szCs w:val="28"/>
          <w:lang w:eastAsia="en-US"/>
        </w:rPr>
      </w:pPr>
      <w:r w:rsidRPr="00756D2F">
        <w:rPr>
          <w:color w:val="000000"/>
          <w:sz w:val="28"/>
          <w:szCs w:val="28"/>
          <w:lang w:eastAsia="en-US"/>
        </w:rPr>
        <w:t>Я согласен на обработку персональных данных в соответствии с Федеральным законом от 27.07.2006 № 152-ФЗ «О персональных данных».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756D2F" w:rsidRPr="00756D2F" w:rsidRDefault="00756D2F" w:rsidP="00756D2F">
      <w:pPr>
        <w:ind w:right="-1" w:firstLine="709"/>
        <w:jc w:val="both"/>
        <w:rPr>
          <w:color w:val="000000"/>
          <w:sz w:val="28"/>
          <w:szCs w:val="28"/>
          <w:lang w:eastAsia="en-US"/>
        </w:rPr>
      </w:pPr>
    </w:p>
    <w:p w:rsidR="00756D2F" w:rsidRPr="00756D2F" w:rsidRDefault="00756D2F" w:rsidP="00756D2F">
      <w:pPr>
        <w:ind w:right="-1" w:firstLine="709"/>
        <w:jc w:val="both"/>
        <w:rPr>
          <w:color w:val="000000"/>
          <w:sz w:val="28"/>
          <w:szCs w:val="28"/>
          <w:lang w:eastAsia="en-US"/>
        </w:rPr>
      </w:pPr>
    </w:p>
    <w:tbl>
      <w:tblPr>
        <w:tblW w:w="0" w:type="auto"/>
        <w:tblLook w:val="04A0" w:firstRow="1" w:lastRow="0" w:firstColumn="1" w:lastColumn="0" w:noHBand="0" w:noVBand="1"/>
      </w:tblPr>
      <w:tblGrid>
        <w:gridCol w:w="3209"/>
        <w:gridCol w:w="3209"/>
        <w:gridCol w:w="3210"/>
      </w:tblGrid>
      <w:tr w:rsidR="00756D2F" w:rsidRPr="00756D2F" w:rsidTr="00756D2F">
        <w:tc>
          <w:tcPr>
            <w:tcW w:w="3209" w:type="dxa"/>
            <w:shd w:val="clear" w:color="auto" w:fill="auto"/>
          </w:tcPr>
          <w:p w:rsidR="00756D2F" w:rsidRPr="00756D2F" w:rsidRDefault="00756D2F" w:rsidP="00756D2F">
            <w:pPr>
              <w:ind w:right="-1"/>
              <w:jc w:val="center"/>
              <w:rPr>
                <w:color w:val="000000"/>
                <w:sz w:val="28"/>
                <w:szCs w:val="28"/>
                <w:lang w:eastAsia="en-US"/>
              </w:rPr>
            </w:pPr>
            <w:r w:rsidRPr="00756D2F">
              <w:rPr>
                <w:color w:val="000000"/>
                <w:sz w:val="28"/>
                <w:szCs w:val="28"/>
                <w:lang w:eastAsia="en-US"/>
              </w:rPr>
              <w:t xml:space="preserve">___________________                </w:t>
            </w:r>
            <w:r w:rsidRPr="00756D2F">
              <w:rPr>
                <w:color w:val="000000"/>
                <w:lang w:eastAsia="en-US"/>
              </w:rPr>
              <w:t xml:space="preserve">        (дата)</w:t>
            </w:r>
          </w:p>
        </w:tc>
        <w:tc>
          <w:tcPr>
            <w:tcW w:w="3209" w:type="dxa"/>
            <w:shd w:val="clear" w:color="auto" w:fill="auto"/>
          </w:tcPr>
          <w:p w:rsidR="00756D2F" w:rsidRPr="00756D2F" w:rsidRDefault="00756D2F" w:rsidP="00756D2F">
            <w:pPr>
              <w:ind w:right="-1"/>
              <w:jc w:val="center"/>
              <w:rPr>
                <w:color w:val="000000"/>
                <w:sz w:val="28"/>
                <w:szCs w:val="28"/>
                <w:lang w:eastAsia="en-US"/>
              </w:rPr>
            </w:pPr>
            <w:r w:rsidRPr="00756D2F">
              <w:rPr>
                <w:color w:val="000000"/>
                <w:sz w:val="28"/>
                <w:szCs w:val="28"/>
                <w:lang w:eastAsia="en-US"/>
              </w:rPr>
              <w:t>________________</w:t>
            </w:r>
          </w:p>
          <w:p w:rsidR="00756D2F" w:rsidRPr="00756D2F" w:rsidRDefault="00756D2F" w:rsidP="00756D2F">
            <w:pPr>
              <w:ind w:right="-1"/>
              <w:jc w:val="center"/>
              <w:rPr>
                <w:color w:val="000000"/>
                <w:lang w:eastAsia="en-US"/>
              </w:rPr>
            </w:pPr>
            <w:r w:rsidRPr="00756D2F">
              <w:rPr>
                <w:color w:val="000000"/>
                <w:lang w:eastAsia="en-US"/>
              </w:rPr>
              <w:t>(подпись)</w:t>
            </w:r>
          </w:p>
          <w:p w:rsidR="00756D2F" w:rsidRPr="00756D2F" w:rsidRDefault="00756D2F" w:rsidP="00756D2F">
            <w:pPr>
              <w:ind w:right="-1"/>
              <w:jc w:val="both"/>
              <w:rPr>
                <w:color w:val="000000"/>
                <w:sz w:val="28"/>
                <w:szCs w:val="28"/>
                <w:lang w:eastAsia="en-US"/>
              </w:rPr>
            </w:pPr>
          </w:p>
        </w:tc>
        <w:tc>
          <w:tcPr>
            <w:tcW w:w="3210" w:type="dxa"/>
            <w:shd w:val="clear" w:color="auto" w:fill="auto"/>
          </w:tcPr>
          <w:p w:rsidR="00756D2F" w:rsidRPr="00756D2F" w:rsidRDefault="00756D2F" w:rsidP="00756D2F">
            <w:pPr>
              <w:ind w:right="-1"/>
              <w:jc w:val="center"/>
              <w:rPr>
                <w:color w:val="000000"/>
                <w:sz w:val="28"/>
                <w:szCs w:val="28"/>
                <w:lang w:eastAsia="en-US"/>
              </w:rPr>
            </w:pPr>
            <w:r w:rsidRPr="00756D2F">
              <w:rPr>
                <w:color w:val="000000"/>
                <w:sz w:val="28"/>
                <w:szCs w:val="28"/>
                <w:lang w:eastAsia="en-US"/>
              </w:rPr>
              <w:t>__________________</w:t>
            </w:r>
          </w:p>
          <w:p w:rsidR="00756D2F" w:rsidRPr="00756D2F" w:rsidRDefault="00756D2F" w:rsidP="00756D2F">
            <w:pPr>
              <w:ind w:right="-1"/>
              <w:jc w:val="center"/>
              <w:rPr>
                <w:color w:val="000000"/>
                <w:lang w:eastAsia="en-US"/>
              </w:rPr>
            </w:pPr>
            <w:r w:rsidRPr="00756D2F">
              <w:rPr>
                <w:color w:val="000000"/>
                <w:lang w:eastAsia="en-US"/>
              </w:rPr>
              <w:t>(инициалы, фамилия)</w:t>
            </w:r>
          </w:p>
          <w:p w:rsidR="00756D2F" w:rsidRPr="00756D2F" w:rsidRDefault="00756D2F" w:rsidP="00756D2F">
            <w:pPr>
              <w:ind w:right="-1"/>
              <w:jc w:val="both"/>
              <w:rPr>
                <w:color w:val="000000"/>
                <w:sz w:val="28"/>
                <w:szCs w:val="28"/>
                <w:lang w:eastAsia="en-US"/>
              </w:rPr>
            </w:pPr>
          </w:p>
        </w:tc>
      </w:tr>
    </w:tbl>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pPr>
    </w:p>
    <w:p w:rsidR="00756D2F" w:rsidRPr="00756D2F" w:rsidRDefault="00756D2F" w:rsidP="00756D2F">
      <w:pPr>
        <w:rPr>
          <w:sz w:val="28"/>
          <w:szCs w:val="28"/>
        </w:rPr>
        <w:sectPr w:rsidR="00756D2F" w:rsidRPr="00756D2F" w:rsidSect="00756D2F">
          <w:pgSz w:w="11906" w:h="16838" w:code="9"/>
          <w:pgMar w:top="1134" w:right="567" w:bottom="1134" w:left="1134" w:header="709" w:footer="709" w:gutter="0"/>
          <w:cols w:space="708"/>
          <w:docGrid w:linePitch="360"/>
        </w:sectPr>
      </w:pPr>
    </w:p>
    <w:p w:rsidR="00756D2F" w:rsidRPr="00756D2F" w:rsidRDefault="00756D2F" w:rsidP="00756D2F">
      <w:pPr>
        <w:jc w:val="right"/>
        <w:rPr>
          <w:sz w:val="28"/>
          <w:szCs w:val="28"/>
        </w:rPr>
      </w:pPr>
      <w:r w:rsidRPr="00756D2F">
        <w:rPr>
          <w:sz w:val="28"/>
          <w:szCs w:val="28"/>
        </w:rPr>
        <w:lastRenderedPageBreak/>
        <w:t>Приложение 3 к информации</w:t>
      </w:r>
    </w:p>
    <w:p w:rsidR="00756D2F" w:rsidRPr="00756D2F" w:rsidRDefault="00756D2F" w:rsidP="00756D2F">
      <w:pPr>
        <w:rPr>
          <w:sz w:val="28"/>
          <w:szCs w:val="28"/>
        </w:rPr>
      </w:pPr>
    </w:p>
    <w:p w:rsidR="00756D2F" w:rsidRPr="00756D2F" w:rsidRDefault="00756D2F" w:rsidP="003A5D19">
      <w:pPr>
        <w:ind w:right="-1"/>
        <w:jc w:val="center"/>
        <w:rPr>
          <w:sz w:val="28"/>
          <w:szCs w:val="28"/>
        </w:rPr>
      </w:pPr>
      <w:r w:rsidRPr="00756D2F">
        <w:rPr>
          <w:sz w:val="28"/>
          <w:szCs w:val="28"/>
        </w:rPr>
        <w:t>Расчет платы по договору на размещение нестационарного торгового объекта на территории города Сургута</w:t>
      </w:r>
    </w:p>
    <w:p w:rsidR="00756D2F" w:rsidRPr="00756D2F" w:rsidRDefault="00756D2F" w:rsidP="00756D2F">
      <w:pPr>
        <w:ind w:right="-1"/>
        <w:jc w:val="both"/>
        <w:rPr>
          <w:sz w:val="28"/>
          <w:szCs w:val="28"/>
        </w:rPr>
      </w:pPr>
    </w:p>
    <w:tbl>
      <w:tblPr>
        <w:tblW w:w="15055" w:type="dxa"/>
        <w:tblInd w:w="-34" w:type="dxa"/>
        <w:tblLayout w:type="fixed"/>
        <w:tblLook w:val="04A0" w:firstRow="1" w:lastRow="0" w:firstColumn="1" w:lastColumn="0" w:noHBand="0" w:noVBand="1"/>
      </w:tblPr>
      <w:tblGrid>
        <w:gridCol w:w="1022"/>
        <w:gridCol w:w="1275"/>
        <w:gridCol w:w="1418"/>
        <w:gridCol w:w="1276"/>
        <w:gridCol w:w="1134"/>
        <w:gridCol w:w="1275"/>
        <w:gridCol w:w="1134"/>
        <w:gridCol w:w="1276"/>
        <w:gridCol w:w="851"/>
        <w:gridCol w:w="850"/>
        <w:gridCol w:w="709"/>
        <w:gridCol w:w="709"/>
        <w:gridCol w:w="1134"/>
        <w:gridCol w:w="992"/>
      </w:tblGrid>
      <w:tr w:rsidR="00756D2F" w:rsidRPr="00756D2F" w:rsidTr="00756D2F">
        <w:trPr>
          <w:trHeight w:val="1845"/>
        </w:trPr>
        <w:tc>
          <w:tcPr>
            <w:tcW w:w="1022" w:type="dxa"/>
            <w:tcBorders>
              <w:top w:val="single" w:sz="4" w:space="0" w:color="auto"/>
              <w:left w:val="single" w:sz="4" w:space="0" w:color="auto"/>
              <w:bottom w:val="single" w:sz="4" w:space="0" w:color="auto"/>
              <w:right w:val="single" w:sz="4" w:space="0" w:color="auto"/>
            </w:tcBorders>
            <w:shd w:val="clear" w:color="auto" w:fill="auto"/>
            <w:noWrap/>
            <w:hideMark/>
          </w:tcPr>
          <w:p w:rsidR="00756D2F" w:rsidRPr="00756D2F" w:rsidRDefault="00756D2F" w:rsidP="00756D2F">
            <w:pPr>
              <w:jc w:val="center"/>
              <w:rPr>
                <w:color w:val="000000"/>
              </w:rPr>
            </w:pPr>
            <w:r w:rsidRPr="00756D2F">
              <w:rPr>
                <w:color w:val="000000"/>
              </w:rPr>
              <w:t>Период</w:t>
            </w:r>
          </w:p>
        </w:tc>
        <w:tc>
          <w:tcPr>
            <w:tcW w:w="1275"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r w:rsidRPr="00756D2F">
              <w:rPr>
                <w:color w:val="000000"/>
              </w:rPr>
              <w:t>Начало периода расчета</w:t>
            </w:r>
          </w:p>
        </w:tc>
        <w:tc>
          <w:tcPr>
            <w:tcW w:w="1418"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r w:rsidRPr="00756D2F">
              <w:rPr>
                <w:color w:val="000000"/>
              </w:rPr>
              <w:t>Окончание периода расчета</w:t>
            </w:r>
          </w:p>
        </w:tc>
        <w:tc>
          <w:tcPr>
            <w:tcW w:w="1276"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proofErr w:type="spellStart"/>
            <w:r w:rsidRPr="00756D2F">
              <w:rPr>
                <w:color w:val="000000"/>
              </w:rPr>
              <w:t>Количес-тво</w:t>
            </w:r>
            <w:proofErr w:type="spellEnd"/>
            <w:r w:rsidRPr="00756D2F">
              <w:rPr>
                <w:color w:val="000000"/>
              </w:rPr>
              <w:t xml:space="preserve"> дней в периоде </w:t>
            </w:r>
          </w:p>
        </w:tc>
        <w:tc>
          <w:tcPr>
            <w:tcW w:w="1134"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r w:rsidRPr="00756D2F">
              <w:rPr>
                <w:color w:val="000000"/>
              </w:rPr>
              <w:t xml:space="preserve">Вид </w:t>
            </w:r>
          </w:p>
          <w:p w:rsidR="00756D2F" w:rsidRPr="00756D2F" w:rsidRDefault="00756D2F" w:rsidP="00756D2F">
            <w:pPr>
              <w:jc w:val="center"/>
              <w:rPr>
                <w:color w:val="000000"/>
              </w:rPr>
            </w:pPr>
            <w:r w:rsidRPr="00756D2F">
              <w:rPr>
                <w:color w:val="000000"/>
              </w:rPr>
              <w:t>объекта</w:t>
            </w:r>
          </w:p>
        </w:tc>
        <w:tc>
          <w:tcPr>
            <w:tcW w:w="1275"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proofErr w:type="spellStart"/>
            <w:r w:rsidRPr="00756D2F">
              <w:rPr>
                <w:color w:val="000000"/>
              </w:rPr>
              <w:t>Количес-тво</w:t>
            </w:r>
            <w:proofErr w:type="spellEnd"/>
            <w:r w:rsidRPr="00756D2F">
              <w:rPr>
                <w:color w:val="000000"/>
              </w:rPr>
              <w:t xml:space="preserve"> объектов</w:t>
            </w:r>
          </w:p>
        </w:tc>
        <w:tc>
          <w:tcPr>
            <w:tcW w:w="1134"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proofErr w:type="spellStart"/>
            <w:r w:rsidRPr="00756D2F">
              <w:rPr>
                <w:color w:val="000000"/>
              </w:rPr>
              <w:t>Специа-лизация</w:t>
            </w:r>
            <w:proofErr w:type="spellEnd"/>
            <w:r w:rsidRPr="00756D2F">
              <w:rPr>
                <w:color w:val="000000"/>
              </w:rPr>
              <w:t xml:space="preserve"> объекта</w:t>
            </w:r>
          </w:p>
        </w:tc>
        <w:tc>
          <w:tcPr>
            <w:tcW w:w="1276" w:type="dxa"/>
            <w:tcBorders>
              <w:top w:val="single" w:sz="4" w:space="0" w:color="auto"/>
              <w:left w:val="nil"/>
              <w:bottom w:val="single" w:sz="4" w:space="0" w:color="auto"/>
              <w:right w:val="single" w:sz="4" w:space="0" w:color="auto"/>
            </w:tcBorders>
            <w:shd w:val="clear" w:color="000000" w:fill="FFFFFF"/>
            <w:hideMark/>
          </w:tcPr>
          <w:p w:rsidR="00756D2F" w:rsidRPr="00756D2F" w:rsidRDefault="00756D2F" w:rsidP="00756D2F">
            <w:pPr>
              <w:jc w:val="center"/>
              <w:rPr>
                <w:color w:val="000000"/>
              </w:rPr>
            </w:pPr>
            <w:r w:rsidRPr="00756D2F">
              <w:rPr>
                <w:color w:val="000000"/>
              </w:rPr>
              <w:t>Площадь объекта (кв. м)</w:t>
            </w:r>
          </w:p>
        </w:tc>
        <w:tc>
          <w:tcPr>
            <w:tcW w:w="851" w:type="dxa"/>
            <w:tcBorders>
              <w:top w:val="single" w:sz="4" w:space="0" w:color="auto"/>
              <w:left w:val="nil"/>
              <w:bottom w:val="single" w:sz="4" w:space="0" w:color="auto"/>
              <w:right w:val="single" w:sz="4" w:space="0" w:color="auto"/>
            </w:tcBorders>
            <w:shd w:val="clear" w:color="000000" w:fill="FFFFFF"/>
            <w:hideMark/>
          </w:tcPr>
          <w:p w:rsidR="00756D2F" w:rsidRPr="00756D2F" w:rsidRDefault="00756D2F" w:rsidP="00756D2F">
            <w:pPr>
              <w:jc w:val="center"/>
              <w:rPr>
                <w:color w:val="000000"/>
              </w:rPr>
            </w:pPr>
            <w:r w:rsidRPr="00756D2F">
              <w:rPr>
                <w:color w:val="000000"/>
              </w:rPr>
              <w:t>БС</w:t>
            </w:r>
          </w:p>
        </w:tc>
        <w:tc>
          <w:tcPr>
            <w:tcW w:w="850" w:type="dxa"/>
            <w:tcBorders>
              <w:top w:val="single" w:sz="4" w:space="0" w:color="auto"/>
              <w:left w:val="nil"/>
              <w:bottom w:val="single" w:sz="4" w:space="0" w:color="auto"/>
              <w:right w:val="single" w:sz="4" w:space="0" w:color="auto"/>
            </w:tcBorders>
            <w:shd w:val="clear" w:color="000000" w:fill="FFFFFF"/>
            <w:hideMark/>
          </w:tcPr>
          <w:p w:rsidR="00756D2F" w:rsidRPr="00756D2F" w:rsidRDefault="00756D2F" w:rsidP="00756D2F">
            <w:pPr>
              <w:jc w:val="center"/>
              <w:rPr>
                <w:color w:val="000000"/>
              </w:rPr>
            </w:pPr>
            <w:r w:rsidRPr="00756D2F">
              <w:rPr>
                <w:color w:val="000000"/>
              </w:rPr>
              <w:t>Период</w:t>
            </w:r>
          </w:p>
        </w:tc>
        <w:tc>
          <w:tcPr>
            <w:tcW w:w="709" w:type="dxa"/>
            <w:tcBorders>
              <w:top w:val="single" w:sz="4" w:space="0" w:color="auto"/>
              <w:left w:val="nil"/>
              <w:bottom w:val="single" w:sz="4" w:space="0" w:color="auto"/>
              <w:right w:val="single" w:sz="4" w:space="0" w:color="auto"/>
            </w:tcBorders>
            <w:shd w:val="clear" w:color="000000" w:fill="FFFFFF"/>
            <w:hideMark/>
          </w:tcPr>
          <w:p w:rsidR="00756D2F" w:rsidRPr="00756D2F" w:rsidRDefault="00756D2F" w:rsidP="00756D2F">
            <w:pPr>
              <w:jc w:val="center"/>
              <w:rPr>
                <w:color w:val="000000"/>
              </w:rPr>
            </w:pPr>
            <w:proofErr w:type="spellStart"/>
            <w:r w:rsidRPr="00756D2F">
              <w:rPr>
                <w:color w:val="000000"/>
              </w:rPr>
              <w:t>Ксн</w:t>
            </w:r>
            <w:proofErr w:type="spellEnd"/>
          </w:p>
        </w:tc>
        <w:tc>
          <w:tcPr>
            <w:tcW w:w="709" w:type="dxa"/>
            <w:tcBorders>
              <w:top w:val="single" w:sz="4" w:space="0" w:color="auto"/>
              <w:left w:val="nil"/>
              <w:bottom w:val="single" w:sz="4" w:space="0" w:color="auto"/>
              <w:right w:val="single" w:sz="4" w:space="0" w:color="auto"/>
            </w:tcBorders>
            <w:shd w:val="clear" w:color="000000" w:fill="FFFFFF"/>
            <w:hideMark/>
          </w:tcPr>
          <w:p w:rsidR="00756D2F" w:rsidRPr="00756D2F" w:rsidRDefault="00756D2F" w:rsidP="00756D2F">
            <w:pPr>
              <w:jc w:val="center"/>
              <w:rPr>
                <w:color w:val="000000"/>
              </w:rPr>
            </w:pPr>
            <w:proofErr w:type="spellStart"/>
            <w:r w:rsidRPr="00756D2F">
              <w:rPr>
                <w:color w:val="000000"/>
              </w:rPr>
              <w:t>Ктр</w:t>
            </w:r>
            <w:proofErr w:type="spellEnd"/>
          </w:p>
        </w:tc>
        <w:tc>
          <w:tcPr>
            <w:tcW w:w="1134" w:type="dxa"/>
            <w:tcBorders>
              <w:top w:val="single" w:sz="4" w:space="0" w:color="auto"/>
              <w:left w:val="nil"/>
              <w:bottom w:val="single" w:sz="4" w:space="0" w:color="auto"/>
              <w:right w:val="single" w:sz="4" w:space="0" w:color="auto"/>
            </w:tcBorders>
            <w:shd w:val="clear" w:color="000000" w:fill="FFFFFF"/>
            <w:hideMark/>
          </w:tcPr>
          <w:p w:rsidR="00756D2F" w:rsidRPr="00756D2F" w:rsidRDefault="00756D2F" w:rsidP="00756D2F">
            <w:pPr>
              <w:jc w:val="center"/>
              <w:rPr>
                <w:color w:val="000000"/>
              </w:rPr>
            </w:pPr>
            <w:r w:rsidRPr="00756D2F">
              <w:rPr>
                <w:color w:val="000000"/>
              </w:rPr>
              <w:t>Размер платы в квартал (руб.)</w:t>
            </w:r>
          </w:p>
        </w:tc>
        <w:tc>
          <w:tcPr>
            <w:tcW w:w="992" w:type="dxa"/>
            <w:tcBorders>
              <w:top w:val="single" w:sz="4" w:space="0" w:color="auto"/>
              <w:left w:val="nil"/>
              <w:bottom w:val="single" w:sz="4" w:space="0" w:color="auto"/>
              <w:right w:val="single" w:sz="4" w:space="0" w:color="auto"/>
            </w:tcBorders>
            <w:shd w:val="clear" w:color="000000" w:fill="FFFFFF"/>
            <w:hideMark/>
          </w:tcPr>
          <w:p w:rsidR="00756D2F" w:rsidRPr="00756D2F" w:rsidRDefault="00756D2F" w:rsidP="00756D2F">
            <w:pPr>
              <w:jc w:val="center"/>
              <w:rPr>
                <w:color w:val="000000"/>
              </w:rPr>
            </w:pPr>
            <w:r w:rsidRPr="00756D2F">
              <w:rPr>
                <w:color w:val="000000"/>
              </w:rPr>
              <w:t>Размер платы в год              (руб.)</w:t>
            </w:r>
          </w:p>
        </w:tc>
      </w:tr>
      <w:tr w:rsidR="00756D2F" w:rsidRPr="00756D2F" w:rsidTr="00756D2F">
        <w:trPr>
          <w:trHeight w:val="387"/>
        </w:trPr>
        <w:tc>
          <w:tcPr>
            <w:tcW w:w="1022" w:type="dxa"/>
            <w:tcBorders>
              <w:top w:val="single" w:sz="4" w:space="0" w:color="auto"/>
              <w:left w:val="single" w:sz="4" w:space="0" w:color="auto"/>
              <w:bottom w:val="single" w:sz="4" w:space="0" w:color="auto"/>
              <w:right w:val="single" w:sz="4" w:space="0" w:color="auto"/>
            </w:tcBorders>
            <w:shd w:val="clear" w:color="000000" w:fill="FFFFFF"/>
            <w:noWrap/>
            <w:hideMark/>
          </w:tcPr>
          <w:p w:rsidR="00756D2F" w:rsidRPr="00756D2F" w:rsidRDefault="00756D2F" w:rsidP="00756D2F">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noWrap/>
          </w:tcPr>
          <w:p w:rsidR="00756D2F" w:rsidRPr="00756D2F" w:rsidRDefault="00756D2F" w:rsidP="00756D2F">
            <w:pPr>
              <w:jc w:val="center"/>
              <w:rPr>
                <w:color w:val="000000"/>
              </w:rPr>
            </w:pPr>
          </w:p>
        </w:tc>
        <w:tc>
          <w:tcPr>
            <w:tcW w:w="1418" w:type="dxa"/>
            <w:tcBorders>
              <w:top w:val="single" w:sz="4" w:space="0" w:color="auto"/>
              <w:left w:val="nil"/>
              <w:bottom w:val="single" w:sz="4" w:space="0" w:color="auto"/>
              <w:right w:val="single" w:sz="4" w:space="0" w:color="auto"/>
            </w:tcBorders>
            <w:shd w:val="clear" w:color="000000" w:fill="FFFFFF"/>
            <w:noWrap/>
          </w:tcPr>
          <w:p w:rsidR="00756D2F" w:rsidRPr="00756D2F" w:rsidRDefault="00756D2F" w:rsidP="00756D2F">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tcPr>
          <w:p w:rsidR="00756D2F" w:rsidRPr="00756D2F" w:rsidRDefault="00756D2F" w:rsidP="00756D2F">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851"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850"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709"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709"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r>
      <w:tr w:rsidR="00756D2F" w:rsidRPr="00756D2F" w:rsidTr="00756D2F">
        <w:trPr>
          <w:trHeight w:val="322"/>
        </w:trPr>
        <w:tc>
          <w:tcPr>
            <w:tcW w:w="15055" w:type="dxa"/>
            <w:gridSpan w:val="14"/>
            <w:tcBorders>
              <w:top w:val="single" w:sz="4" w:space="0" w:color="auto"/>
            </w:tcBorders>
            <w:shd w:val="clear" w:color="auto" w:fill="auto"/>
            <w:hideMark/>
          </w:tcPr>
          <w:p w:rsidR="00756D2F" w:rsidRPr="00756D2F" w:rsidRDefault="00756D2F" w:rsidP="00756D2F">
            <w:pPr>
              <w:tabs>
                <w:tab w:val="left" w:pos="0"/>
              </w:tabs>
              <w:ind w:firstLine="731"/>
              <w:jc w:val="both"/>
              <w:rPr>
                <w:color w:val="000000"/>
                <w:sz w:val="28"/>
                <w:szCs w:val="28"/>
              </w:rPr>
            </w:pPr>
            <w:r w:rsidRPr="00756D2F">
              <w:rPr>
                <w:color w:val="000000"/>
                <w:sz w:val="28"/>
                <w:szCs w:val="28"/>
              </w:rPr>
              <w:t xml:space="preserve">Формула расчета платы: РП = БС х S х П х </w:t>
            </w:r>
            <w:proofErr w:type="spellStart"/>
            <w:r w:rsidRPr="00756D2F">
              <w:rPr>
                <w:color w:val="000000"/>
                <w:sz w:val="28"/>
                <w:szCs w:val="28"/>
              </w:rPr>
              <w:t>Ксн</w:t>
            </w:r>
            <w:proofErr w:type="spellEnd"/>
            <w:r w:rsidRPr="00756D2F">
              <w:rPr>
                <w:color w:val="000000"/>
                <w:sz w:val="28"/>
                <w:szCs w:val="28"/>
              </w:rPr>
              <w:t xml:space="preserve"> х </w:t>
            </w:r>
            <w:proofErr w:type="spellStart"/>
            <w:r w:rsidRPr="00756D2F">
              <w:rPr>
                <w:color w:val="000000"/>
                <w:sz w:val="28"/>
                <w:szCs w:val="28"/>
              </w:rPr>
              <w:t>Ктр</w:t>
            </w:r>
            <w:proofErr w:type="spellEnd"/>
            <w:r w:rsidRPr="00756D2F">
              <w:rPr>
                <w:color w:val="000000"/>
                <w:sz w:val="28"/>
                <w:szCs w:val="28"/>
              </w:rPr>
              <w:t xml:space="preserve">, где:  </w:t>
            </w:r>
          </w:p>
          <w:p w:rsidR="00756D2F" w:rsidRPr="00756D2F" w:rsidRDefault="00756D2F" w:rsidP="00756D2F">
            <w:pPr>
              <w:tabs>
                <w:tab w:val="left" w:pos="0"/>
              </w:tabs>
              <w:ind w:firstLine="731"/>
              <w:jc w:val="both"/>
              <w:rPr>
                <w:color w:val="000000"/>
                <w:sz w:val="28"/>
                <w:szCs w:val="28"/>
              </w:rPr>
            </w:pPr>
            <w:r w:rsidRPr="00756D2F">
              <w:rPr>
                <w:color w:val="000000"/>
                <w:sz w:val="28"/>
                <w:szCs w:val="28"/>
              </w:rPr>
              <w:t xml:space="preserve">БС – базовая ставка платы за размещение нестационарного торгового объекта в год за один квадратный метр площади места размещения нестационарного торгового объекта (в рублях); </w:t>
            </w:r>
          </w:p>
          <w:p w:rsidR="00756D2F" w:rsidRPr="00756D2F" w:rsidRDefault="00756D2F" w:rsidP="00756D2F">
            <w:pPr>
              <w:tabs>
                <w:tab w:val="left" w:pos="0"/>
              </w:tabs>
              <w:ind w:firstLine="731"/>
              <w:jc w:val="both"/>
              <w:rPr>
                <w:color w:val="000000"/>
                <w:sz w:val="28"/>
                <w:szCs w:val="28"/>
              </w:rPr>
            </w:pPr>
            <w:r w:rsidRPr="00756D2F">
              <w:rPr>
                <w:color w:val="000000"/>
                <w:sz w:val="28"/>
                <w:szCs w:val="28"/>
              </w:rPr>
              <w:t xml:space="preserve">S – площадь нестационарного торгового объекта (в </w:t>
            </w:r>
            <w:proofErr w:type="spellStart"/>
            <w:proofErr w:type="gramStart"/>
            <w:r w:rsidRPr="00756D2F">
              <w:rPr>
                <w:color w:val="000000"/>
                <w:sz w:val="28"/>
                <w:szCs w:val="28"/>
              </w:rPr>
              <w:t>кв.м</w:t>
            </w:r>
            <w:proofErr w:type="spellEnd"/>
            <w:proofErr w:type="gramEnd"/>
            <w:r w:rsidRPr="00756D2F">
              <w:rPr>
                <w:color w:val="000000"/>
                <w:sz w:val="28"/>
                <w:szCs w:val="28"/>
              </w:rPr>
              <w:t xml:space="preserve">); </w:t>
            </w:r>
          </w:p>
          <w:p w:rsidR="00756D2F" w:rsidRPr="00756D2F" w:rsidRDefault="00756D2F" w:rsidP="00756D2F">
            <w:pPr>
              <w:tabs>
                <w:tab w:val="left" w:pos="0"/>
              </w:tabs>
              <w:ind w:firstLine="731"/>
              <w:jc w:val="both"/>
              <w:rPr>
                <w:color w:val="000000"/>
                <w:sz w:val="28"/>
                <w:szCs w:val="28"/>
              </w:rPr>
            </w:pPr>
            <w:r w:rsidRPr="00756D2F">
              <w:rPr>
                <w:color w:val="000000"/>
                <w:sz w:val="28"/>
                <w:szCs w:val="28"/>
              </w:rPr>
              <w:t>П – период размещения нестационарного торгового объекта;</w:t>
            </w:r>
          </w:p>
          <w:p w:rsidR="00756D2F" w:rsidRPr="00756D2F" w:rsidRDefault="00756D2F" w:rsidP="00756D2F">
            <w:pPr>
              <w:tabs>
                <w:tab w:val="left" w:pos="0"/>
              </w:tabs>
              <w:ind w:firstLine="731"/>
              <w:jc w:val="both"/>
              <w:rPr>
                <w:color w:val="000000"/>
                <w:sz w:val="28"/>
                <w:szCs w:val="28"/>
              </w:rPr>
            </w:pPr>
            <w:proofErr w:type="spellStart"/>
            <w:r w:rsidRPr="00756D2F">
              <w:rPr>
                <w:color w:val="000000"/>
                <w:sz w:val="28"/>
                <w:szCs w:val="28"/>
              </w:rPr>
              <w:t>Ксн</w:t>
            </w:r>
            <w:proofErr w:type="spellEnd"/>
            <w:r w:rsidRPr="00756D2F">
              <w:rPr>
                <w:color w:val="000000"/>
                <w:sz w:val="28"/>
                <w:szCs w:val="28"/>
              </w:rPr>
              <w:t xml:space="preserve"> – коэффициент, учитывающий специализацию (тип) нестационарного торгового объекта, установленный                             в соответствии с таблицей 1 порядка (методики) расчета начальной цены предмета аукциона размера платы по договору                               на размещение нестационарного торгового объекта на территории города Сургута; </w:t>
            </w:r>
          </w:p>
          <w:p w:rsidR="00756D2F" w:rsidRPr="00756D2F" w:rsidRDefault="00756D2F" w:rsidP="00756D2F">
            <w:pPr>
              <w:tabs>
                <w:tab w:val="left" w:pos="0"/>
              </w:tabs>
              <w:ind w:firstLine="731"/>
              <w:jc w:val="both"/>
              <w:rPr>
                <w:color w:val="000000"/>
                <w:sz w:val="28"/>
                <w:szCs w:val="28"/>
              </w:rPr>
            </w:pPr>
            <w:proofErr w:type="spellStart"/>
            <w:r w:rsidRPr="00756D2F">
              <w:rPr>
                <w:color w:val="000000"/>
                <w:sz w:val="28"/>
                <w:szCs w:val="28"/>
              </w:rPr>
              <w:t>Ктр</w:t>
            </w:r>
            <w:proofErr w:type="spellEnd"/>
            <w:r w:rsidRPr="00756D2F">
              <w:rPr>
                <w:color w:val="000000"/>
                <w:sz w:val="28"/>
                <w:szCs w:val="28"/>
              </w:rPr>
              <w:t xml:space="preserve"> – коэффициент, учитывающий месторасположение нестационарного торгового объекта, установленный                                в соответствии с таблицей 2 порядка (методики) расчета начальной цены предмета аукциона размера платы по договору                  на размещение нестационарного торгового объекта на территории города Сургута.</w:t>
            </w:r>
          </w:p>
          <w:p w:rsidR="00756D2F" w:rsidRPr="00756D2F" w:rsidRDefault="00756D2F" w:rsidP="00756D2F">
            <w:pPr>
              <w:tabs>
                <w:tab w:val="left" w:pos="0"/>
              </w:tabs>
              <w:ind w:firstLine="731"/>
              <w:jc w:val="both"/>
              <w:rPr>
                <w:color w:val="000000"/>
                <w:sz w:val="28"/>
                <w:szCs w:val="28"/>
              </w:rPr>
            </w:pPr>
            <w:r w:rsidRPr="00756D2F">
              <w:rPr>
                <w:color w:val="000000"/>
                <w:sz w:val="28"/>
                <w:szCs w:val="28"/>
              </w:rPr>
              <w:t xml:space="preserve">Формула расчета базовой ставки: БС = </w:t>
            </w:r>
            <w:proofErr w:type="spellStart"/>
            <w:r w:rsidRPr="00756D2F">
              <w:rPr>
                <w:color w:val="000000"/>
                <w:sz w:val="28"/>
                <w:szCs w:val="28"/>
              </w:rPr>
              <w:t>С</w:t>
            </w:r>
            <w:r w:rsidRPr="00756D2F">
              <w:rPr>
                <w:color w:val="000000"/>
                <w:sz w:val="28"/>
                <w:szCs w:val="28"/>
                <w:vertAlign w:val="subscript"/>
              </w:rPr>
              <w:t>кад</w:t>
            </w:r>
            <w:proofErr w:type="spellEnd"/>
            <w:r w:rsidRPr="00756D2F">
              <w:rPr>
                <w:color w:val="000000"/>
                <w:sz w:val="28"/>
                <w:szCs w:val="28"/>
              </w:rPr>
              <w:t xml:space="preserve"> х </w:t>
            </w:r>
            <w:proofErr w:type="spellStart"/>
            <w:r w:rsidRPr="00756D2F">
              <w:rPr>
                <w:color w:val="000000"/>
                <w:sz w:val="28"/>
                <w:szCs w:val="28"/>
              </w:rPr>
              <w:t>К</w:t>
            </w:r>
            <w:r w:rsidRPr="00756D2F">
              <w:rPr>
                <w:color w:val="000000"/>
                <w:sz w:val="28"/>
                <w:szCs w:val="28"/>
                <w:vertAlign w:val="subscript"/>
              </w:rPr>
              <w:t>инф</w:t>
            </w:r>
            <w:proofErr w:type="spellEnd"/>
            <w:r w:rsidRPr="00756D2F">
              <w:rPr>
                <w:color w:val="000000"/>
                <w:sz w:val="28"/>
                <w:szCs w:val="28"/>
                <w:vertAlign w:val="subscript"/>
              </w:rPr>
              <w:t xml:space="preserve">, </w:t>
            </w:r>
            <w:r w:rsidRPr="00756D2F">
              <w:rPr>
                <w:color w:val="000000"/>
                <w:sz w:val="28"/>
                <w:szCs w:val="28"/>
              </w:rPr>
              <w:t>где:</w:t>
            </w:r>
          </w:p>
          <w:p w:rsidR="00756D2F" w:rsidRPr="00756D2F" w:rsidRDefault="00756D2F" w:rsidP="00756D2F">
            <w:pPr>
              <w:tabs>
                <w:tab w:val="left" w:pos="0"/>
              </w:tabs>
              <w:ind w:left="22" w:right="-1" w:firstLine="731"/>
              <w:jc w:val="both"/>
              <w:rPr>
                <w:color w:val="000000"/>
                <w:sz w:val="28"/>
                <w:szCs w:val="28"/>
                <w:lang w:eastAsia="en-US"/>
              </w:rPr>
            </w:pPr>
            <w:proofErr w:type="spellStart"/>
            <w:r w:rsidRPr="00756D2F">
              <w:rPr>
                <w:color w:val="000000"/>
                <w:sz w:val="28"/>
                <w:szCs w:val="28"/>
              </w:rPr>
              <w:t>С</w:t>
            </w:r>
            <w:r w:rsidRPr="00756D2F">
              <w:rPr>
                <w:color w:val="000000"/>
                <w:sz w:val="28"/>
                <w:szCs w:val="28"/>
                <w:vertAlign w:val="subscript"/>
              </w:rPr>
              <w:t>кад</w:t>
            </w:r>
            <w:proofErr w:type="spellEnd"/>
            <w:r w:rsidRPr="00756D2F">
              <w:rPr>
                <w:color w:val="000000"/>
                <w:sz w:val="28"/>
                <w:szCs w:val="28"/>
                <w:lang w:eastAsia="en-US"/>
              </w:rPr>
              <w:t xml:space="preserve"> – средний уровень кадастровой стоимости одного квадратного метра земельного участка по городскому округу город Сургут (вне зависимости от вида разрешенного использования), утвержденный постановлением Правительства Ханты-Мансийского автономного округа - Югры от 07.08.2015 № 249-п;</w:t>
            </w:r>
          </w:p>
          <w:p w:rsidR="00756D2F" w:rsidRPr="00756D2F" w:rsidRDefault="00756D2F" w:rsidP="00756D2F">
            <w:pPr>
              <w:tabs>
                <w:tab w:val="left" w:pos="0"/>
              </w:tabs>
              <w:ind w:left="22" w:right="-1" w:firstLine="731"/>
              <w:jc w:val="both"/>
              <w:rPr>
                <w:color w:val="000000"/>
                <w:sz w:val="28"/>
                <w:szCs w:val="28"/>
              </w:rPr>
            </w:pPr>
            <w:proofErr w:type="spellStart"/>
            <w:r w:rsidRPr="00756D2F">
              <w:rPr>
                <w:color w:val="000000"/>
                <w:sz w:val="28"/>
                <w:szCs w:val="28"/>
              </w:rPr>
              <w:t>К</w:t>
            </w:r>
            <w:r w:rsidRPr="00756D2F">
              <w:rPr>
                <w:color w:val="000000"/>
                <w:sz w:val="28"/>
                <w:szCs w:val="28"/>
                <w:vertAlign w:val="subscript"/>
              </w:rPr>
              <w:t>инф</w:t>
            </w:r>
            <w:proofErr w:type="spellEnd"/>
            <w:r w:rsidRPr="00756D2F">
              <w:rPr>
                <w:color w:val="000000"/>
                <w:sz w:val="28"/>
                <w:szCs w:val="28"/>
                <w:lang w:eastAsia="en-US"/>
              </w:rPr>
              <w:t xml:space="preserve"> – индекс потребительских цен на товары и услуги по Российской Федерации в предыдущем году, опубликованный Федеральной службой государственной статистики.</w:t>
            </w:r>
          </w:p>
        </w:tc>
      </w:tr>
    </w:tbl>
    <w:p w:rsidR="003A5D19" w:rsidRDefault="003A5D19" w:rsidP="00756D2F">
      <w:pPr>
        <w:jc w:val="right"/>
        <w:rPr>
          <w:sz w:val="28"/>
          <w:szCs w:val="28"/>
        </w:rPr>
      </w:pPr>
    </w:p>
    <w:p w:rsidR="003A5D19" w:rsidRDefault="003A5D19" w:rsidP="00756D2F">
      <w:pPr>
        <w:jc w:val="right"/>
        <w:rPr>
          <w:sz w:val="28"/>
          <w:szCs w:val="28"/>
        </w:rPr>
      </w:pPr>
    </w:p>
    <w:p w:rsidR="003A5D19" w:rsidRDefault="003A5D19" w:rsidP="00756D2F">
      <w:pPr>
        <w:jc w:val="right"/>
        <w:rPr>
          <w:sz w:val="28"/>
          <w:szCs w:val="28"/>
        </w:rPr>
      </w:pPr>
    </w:p>
    <w:p w:rsidR="00756D2F" w:rsidRPr="00756D2F" w:rsidRDefault="00756D2F" w:rsidP="003A5D19">
      <w:pPr>
        <w:jc w:val="right"/>
        <w:rPr>
          <w:sz w:val="28"/>
          <w:szCs w:val="28"/>
        </w:rPr>
      </w:pPr>
      <w:r w:rsidRPr="00756D2F">
        <w:rPr>
          <w:sz w:val="28"/>
          <w:szCs w:val="28"/>
        </w:rPr>
        <w:lastRenderedPageBreak/>
        <w:t>Приложение 4 к информации</w:t>
      </w:r>
    </w:p>
    <w:p w:rsidR="00756D2F" w:rsidRPr="00756D2F" w:rsidRDefault="00756D2F" w:rsidP="00756D2F">
      <w:pPr>
        <w:rPr>
          <w:sz w:val="28"/>
          <w:szCs w:val="28"/>
        </w:rPr>
      </w:pPr>
    </w:p>
    <w:p w:rsidR="00756D2F" w:rsidRPr="00756D2F" w:rsidRDefault="00756D2F" w:rsidP="003A5D19">
      <w:pPr>
        <w:ind w:right="-1"/>
        <w:jc w:val="center"/>
        <w:rPr>
          <w:sz w:val="28"/>
          <w:szCs w:val="28"/>
        </w:rPr>
      </w:pPr>
      <w:r w:rsidRPr="00756D2F">
        <w:rPr>
          <w:sz w:val="28"/>
          <w:szCs w:val="28"/>
        </w:rPr>
        <w:t>Расчет платы по договору на размещение нестационарного торгового объекта на территории города Сургута</w:t>
      </w:r>
    </w:p>
    <w:p w:rsidR="00756D2F" w:rsidRPr="00756D2F" w:rsidRDefault="00756D2F" w:rsidP="00756D2F">
      <w:pPr>
        <w:ind w:right="-1"/>
        <w:jc w:val="both"/>
        <w:rPr>
          <w:sz w:val="28"/>
          <w:szCs w:val="28"/>
        </w:rPr>
      </w:pPr>
    </w:p>
    <w:tbl>
      <w:tblPr>
        <w:tblW w:w="15021" w:type="dxa"/>
        <w:tblLayout w:type="fixed"/>
        <w:tblLook w:val="04A0" w:firstRow="1" w:lastRow="0" w:firstColumn="1" w:lastColumn="0" w:noHBand="0" w:noVBand="1"/>
      </w:tblPr>
      <w:tblGrid>
        <w:gridCol w:w="988"/>
        <w:gridCol w:w="1275"/>
        <w:gridCol w:w="1418"/>
        <w:gridCol w:w="1276"/>
        <w:gridCol w:w="1134"/>
        <w:gridCol w:w="1275"/>
        <w:gridCol w:w="1134"/>
        <w:gridCol w:w="1276"/>
        <w:gridCol w:w="2126"/>
        <w:gridCol w:w="1560"/>
        <w:gridCol w:w="1559"/>
      </w:tblGrid>
      <w:tr w:rsidR="00756D2F" w:rsidRPr="00756D2F" w:rsidTr="00756D2F">
        <w:trPr>
          <w:trHeight w:val="1845"/>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756D2F" w:rsidRPr="00756D2F" w:rsidRDefault="00756D2F" w:rsidP="00756D2F">
            <w:pPr>
              <w:jc w:val="center"/>
              <w:rPr>
                <w:color w:val="000000"/>
              </w:rPr>
            </w:pPr>
            <w:r w:rsidRPr="00756D2F">
              <w:rPr>
                <w:color w:val="000000"/>
              </w:rPr>
              <w:t>Период</w:t>
            </w:r>
          </w:p>
        </w:tc>
        <w:tc>
          <w:tcPr>
            <w:tcW w:w="1275"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r w:rsidRPr="00756D2F">
              <w:rPr>
                <w:color w:val="000000"/>
              </w:rPr>
              <w:t>Начало периода расчета</w:t>
            </w:r>
          </w:p>
        </w:tc>
        <w:tc>
          <w:tcPr>
            <w:tcW w:w="1418"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r w:rsidRPr="00756D2F">
              <w:rPr>
                <w:color w:val="000000"/>
              </w:rPr>
              <w:t>Окончание периода расчета</w:t>
            </w:r>
          </w:p>
        </w:tc>
        <w:tc>
          <w:tcPr>
            <w:tcW w:w="1276"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proofErr w:type="spellStart"/>
            <w:r w:rsidRPr="00756D2F">
              <w:rPr>
                <w:color w:val="000000"/>
              </w:rPr>
              <w:t>Количес-тво</w:t>
            </w:r>
            <w:proofErr w:type="spellEnd"/>
            <w:r w:rsidRPr="00756D2F">
              <w:rPr>
                <w:color w:val="000000"/>
              </w:rPr>
              <w:t xml:space="preserve"> дней в периоде </w:t>
            </w:r>
          </w:p>
        </w:tc>
        <w:tc>
          <w:tcPr>
            <w:tcW w:w="1134"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r w:rsidRPr="00756D2F">
              <w:rPr>
                <w:color w:val="000000"/>
              </w:rPr>
              <w:t xml:space="preserve">Вид </w:t>
            </w:r>
          </w:p>
          <w:p w:rsidR="00756D2F" w:rsidRPr="00756D2F" w:rsidRDefault="00756D2F" w:rsidP="00756D2F">
            <w:pPr>
              <w:jc w:val="center"/>
              <w:rPr>
                <w:color w:val="000000"/>
              </w:rPr>
            </w:pPr>
            <w:r w:rsidRPr="00756D2F">
              <w:rPr>
                <w:color w:val="000000"/>
              </w:rPr>
              <w:t>объекта</w:t>
            </w:r>
          </w:p>
        </w:tc>
        <w:tc>
          <w:tcPr>
            <w:tcW w:w="1275"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proofErr w:type="spellStart"/>
            <w:r w:rsidRPr="00756D2F">
              <w:rPr>
                <w:color w:val="000000"/>
              </w:rPr>
              <w:t>Количес-тво</w:t>
            </w:r>
            <w:proofErr w:type="spellEnd"/>
            <w:r w:rsidRPr="00756D2F">
              <w:rPr>
                <w:color w:val="000000"/>
              </w:rPr>
              <w:t xml:space="preserve"> объектов</w:t>
            </w:r>
          </w:p>
        </w:tc>
        <w:tc>
          <w:tcPr>
            <w:tcW w:w="1134" w:type="dxa"/>
            <w:tcBorders>
              <w:top w:val="single" w:sz="4" w:space="0" w:color="auto"/>
              <w:left w:val="nil"/>
              <w:bottom w:val="single" w:sz="4" w:space="0" w:color="auto"/>
              <w:right w:val="single" w:sz="4" w:space="0" w:color="auto"/>
            </w:tcBorders>
            <w:shd w:val="clear" w:color="auto" w:fill="auto"/>
            <w:hideMark/>
          </w:tcPr>
          <w:p w:rsidR="00756D2F" w:rsidRPr="00756D2F" w:rsidRDefault="00756D2F" w:rsidP="00756D2F">
            <w:pPr>
              <w:jc w:val="center"/>
              <w:rPr>
                <w:color w:val="000000"/>
              </w:rPr>
            </w:pPr>
            <w:proofErr w:type="spellStart"/>
            <w:r w:rsidRPr="00756D2F">
              <w:rPr>
                <w:color w:val="000000"/>
              </w:rPr>
              <w:t>Специа-лизация</w:t>
            </w:r>
            <w:proofErr w:type="spellEnd"/>
            <w:r w:rsidRPr="00756D2F">
              <w:rPr>
                <w:color w:val="000000"/>
              </w:rPr>
              <w:t xml:space="preserve"> объекта</w:t>
            </w:r>
          </w:p>
        </w:tc>
        <w:tc>
          <w:tcPr>
            <w:tcW w:w="1276" w:type="dxa"/>
            <w:tcBorders>
              <w:top w:val="single" w:sz="4" w:space="0" w:color="auto"/>
              <w:left w:val="nil"/>
              <w:bottom w:val="single" w:sz="4" w:space="0" w:color="auto"/>
              <w:right w:val="single" w:sz="4" w:space="0" w:color="auto"/>
            </w:tcBorders>
            <w:shd w:val="clear" w:color="000000" w:fill="FFFFFF"/>
            <w:hideMark/>
          </w:tcPr>
          <w:p w:rsidR="00756D2F" w:rsidRPr="00756D2F" w:rsidRDefault="00756D2F" w:rsidP="00756D2F">
            <w:pPr>
              <w:jc w:val="center"/>
              <w:rPr>
                <w:color w:val="000000"/>
              </w:rPr>
            </w:pPr>
            <w:r w:rsidRPr="00756D2F">
              <w:rPr>
                <w:color w:val="000000"/>
              </w:rPr>
              <w:t>Площадь объекта (кв. м)</w:t>
            </w:r>
          </w:p>
        </w:tc>
        <w:tc>
          <w:tcPr>
            <w:tcW w:w="2126"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r w:rsidRPr="00756D2F">
              <w:rPr>
                <w:color w:val="000000"/>
              </w:rPr>
              <w:t xml:space="preserve">Цена договора, определенная по результатам аукциона </w:t>
            </w:r>
          </w:p>
        </w:tc>
        <w:tc>
          <w:tcPr>
            <w:tcW w:w="1560" w:type="dxa"/>
            <w:tcBorders>
              <w:top w:val="single" w:sz="4" w:space="0" w:color="auto"/>
              <w:left w:val="nil"/>
              <w:bottom w:val="single" w:sz="4" w:space="0" w:color="auto"/>
              <w:right w:val="single" w:sz="4" w:space="0" w:color="auto"/>
            </w:tcBorders>
            <w:shd w:val="clear" w:color="000000" w:fill="FFFFFF"/>
            <w:hideMark/>
          </w:tcPr>
          <w:p w:rsidR="00756D2F" w:rsidRPr="00756D2F" w:rsidRDefault="00756D2F" w:rsidP="00756D2F">
            <w:pPr>
              <w:jc w:val="center"/>
              <w:rPr>
                <w:color w:val="000000"/>
              </w:rPr>
            </w:pPr>
            <w:r w:rsidRPr="00756D2F">
              <w:rPr>
                <w:color w:val="000000"/>
              </w:rPr>
              <w:t>Размер платы в квартал (руб.)</w:t>
            </w:r>
          </w:p>
        </w:tc>
        <w:tc>
          <w:tcPr>
            <w:tcW w:w="1559" w:type="dxa"/>
            <w:tcBorders>
              <w:top w:val="single" w:sz="4" w:space="0" w:color="auto"/>
              <w:left w:val="nil"/>
              <w:bottom w:val="single" w:sz="4" w:space="0" w:color="auto"/>
              <w:right w:val="single" w:sz="4" w:space="0" w:color="auto"/>
            </w:tcBorders>
            <w:shd w:val="clear" w:color="000000" w:fill="FFFFFF"/>
            <w:hideMark/>
          </w:tcPr>
          <w:p w:rsidR="00756D2F" w:rsidRPr="00756D2F" w:rsidRDefault="00756D2F" w:rsidP="00756D2F">
            <w:pPr>
              <w:jc w:val="center"/>
              <w:rPr>
                <w:color w:val="000000"/>
              </w:rPr>
            </w:pPr>
            <w:r w:rsidRPr="00756D2F">
              <w:rPr>
                <w:color w:val="000000"/>
              </w:rPr>
              <w:t>Размер платы в год              (руб.)</w:t>
            </w:r>
          </w:p>
        </w:tc>
      </w:tr>
      <w:tr w:rsidR="00756D2F" w:rsidRPr="00756D2F" w:rsidTr="00756D2F">
        <w:trPr>
          <w:trHeight w:val="387"/>
        </w:trPr>
        <w:tc>
          <w:tcPr>
            <w:tcW w:w="988" w:type="dxa"/>
            <w:tcBorders>
              <w:top w:val="single" w:sz="4" w:space="0" w:color="auto"/>
              <w:left w:val="single" w:sz="4" w:space="0" w:color="auto"/>
              <w:bottom w:val="single" w:sz="4" w:space="0" w:color="auto"/>
              <w:right w:val="single" w:sz="4" w:space="0" w:color="auto"/>
            </w:tcBorders>
            <w:shd w:val="clear" w:color="000000" w:fill="FFFFFF"/>
            <w:noWrap/>
            <w:hideMark/>
          </w:tcPr>
          <w:p w:rsidR="00756D2F" w:rsidRPr="00756D2F" w:rsidRDefault="00756D2F" w:rsidP="00756D2F">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noWrap/>
          </w:tcPr>
          <w:p w:rsidR="00756D2F" w:rsidRPr="00756D2F" w:rsidRDefault="00756D2F" w:rsidP="00756D2F">
            <w:pPr>
              <w:jc w:val="center"/>
              <w:rPr>
                <w:color w:val="000000"/>
              </w:rPr>
            </w:pPr>
          </w:p>
        </w:tc>
        <w:tc>
          <w:tcPr>
            <w:tcW w:w="1418" w:type="dxa"/>
            <w:tcBorders>
              <w:top w:val="single" w:sz="4" w:space="0" w:color="auto"/>
              <w:left w:val="nil"/>
              <w:bottom w:val="single" w:sz="4" w:space="0" w:color="auto"/>
              <w:right w:val="single" w:sz="4" w:space="0" w:color="auto"/>
            </w:tcBorders>
            <w:shd w:val="clear" w:color="000000" w:fill="FFFFFF"/>
            <w:noWrap/>
          </w:tcPr>
          <w:p w:rsidR="00756D2F" w:rsidRPr="00756D2F" w:rsidRDefault="00756D2F" w:rsidP="00756D2F">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tcPr>
          <w:p w:rsidR="00756D2F" w:rsidRPr="00756D2F" w:rsidRDefault="00756D2F" w:rsidP="00756D2F">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2126"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1560"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c>
          <w:tcPr>
            <w:tcW w:w="1559" w:type="dxa"/>
            <w:tcBorders>
              <w:top w:val="single" w:sz="4" w:space="0" w:color="auto"/>
              <w:left w:val="nil"/>
              <w:bottom w:val="single" w:sz="4" w:space="0" w:color="auto"/>
              <w:right w:val="single" w:sz="4" w:space="0" w:color="auto"/>
            </w:tcBorders>
            <w:shd w:val="clear" w:color="000000" w:fill="FFFFFF"/>
          </w:tcPr>
          <w:p w:rsidR="00756D2F" w:rsidRPr="00756D2F" w:rsidRDefault="00756D2F" w:rsidP="00756D2F">
            <w:pPr>
              <w:jc w:val="center"/>
              <w:rPr>
                <w:color w:val="000000"/>
              </w:rPr>
            </w:pPr>
          </w:p>
        </w:tc>
      </w:tr>
    </w:tbl>
    <w:p w:rsidR="00756D2F" w:rsidRPr="00756D2F" w:rsidRDefault="00756D2F" w:rsidP="00756D2F">
      <w:pPr>
        <w:ind w:right="-1"/>
        <w:jc w:val="both"/>
        <w:rPr>
          <w:color w:val="000000"/>
          <w:sz w:val="28"/>
          <w:szCs w:val="28"/>
          <w:lang w:eastAsia="en-US"/>
        </w:rPr>
      </w:pPr>
    </w:p>
    <w:p w:rsidR="00756D2F" w:rsidRPr="00756D2F" w:rsidRDefault="00756D2F" w:rsidP="00756D2F">
      <w:pPr>
        <w:ind w:right="-1"/>
        <w:jc w:val="both"/>
        <w:rPr>
          <w:color w:val="000000"/>
          <w:sz w:val="28"/>
          <w:szCs w:val="28"/>
          <w:lang w:eastAsia="en-US"/>
        </w:rPr>
      </w:pPr>
    </w:p>
    <w:p w:rsidR="00756D2F" w:rsidRPr="00756D2F" w:rsidRDefault="00756D2F" w:rsidP="00756D2F">
      <w:pPr>
        <w:ind w:right="-1"/>
        <w:jc w:val="both"/>
        <w:rPr>
          <w:color w:val="000000"/>
          <w:sz w:val="28"/>
          <w:szCs w:val="28"/>
          <w:lang w:eastAsia="en-US"/>
        </w:rPr>
      </w:pPr>
    </w:p>
    <w:p w:rsidR="00756D2F" w:rsidRPr="00756D2F" w:rsidRDefault="00756D2F" w:rsidP="00756D2F">
      <w:pPr>
        <w:rPr>
          <w:sz w:val="28"/>
          <w:szCs w:val="28"/>
        </w:rPr>
      </w:pPr>
    </w:p>
    <w:p w:rsidR="00756D2F" w:rsidRPr="00756D2F" w:rsidRDefault="00756D2F" w:rsidP="00756D2F">
      <w:pPr>
        <w:rPr>
          <w:sz w:val="28"/>
          <w:szCs w:val="28"/>
        </w:rPr>
      </w:pPr>
    </w:p>
    <w:p w:rsidR="00512556" w:rsidRDefault="00512556" w:rsidP="008F76B3">
      <w:pPr>
        <w:pStyle w:val="ConsPlusNonformat"/>
        <w:suppressAutoHyphens/>
        <w:jc w:val="both"/>
        <w:rPr>
          <w:rFonts w:ascii="Times New Roman" w:hAnsi="Times New Roman" w:cs="Times New Roman"/>
        </w:rPr>
      </w:pPr>
    </w:p>
    <w:sectPr w:rsidR="00512556" w:rsidSect="003A5D19">
      <w:pgSz w:w="16838" w:h="11906" w:orient="landscape"/>
      <w:pgMar w:top="1134" w:right="678"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05" w:rsidRDefault="00F52105">
      <w:r>
        <w:separator/>
      </w:r>
    </w:p>
  </w:endnote>
  <w:endnote w:type="continuationSeparator" w:id="0">
    <w:p w:rsidR="00F52105" w:rsidRDefault="00F5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2F" w:rsidRDefault="00756D2F">
    <w:pPr>
      <w:pStyle w:val="af"/>
      <w:jc w:val="right"/>
    </w:pPr>
  </w:p>
  <w:p w:rsidR="00756D2F" w:rsidRDefault="00756D2F">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2F" w:rsidRDefault="00756D2F">
    <w:pPr>
      <w:pStyle w:val="af"/>
      <w:jc w:val="right"/>
    </w:pPr>
  </w:p>
  <w:p w:rsidR="00756D2F" w:rsidRDefault="00756D2F">
    <w:pPr>
      <w:pStyle w:val="af"/>
      <w:jc w:val="right"/>
    </w:pPr>
    <w:r>
      <w:fldChar w:fldCharType="begin"/>
    </w:r>
    <w:r>
      <w:instrText>PAGE   \* MERGEFORMAT</w:instrText>
    </w:r>
    <w:r>
      <w:fldChar w:fldCharType="separate"/>
    </w:r>
    <w:r w:rsidR="00E30F78">
      <w:rPr>
        <w:noProof/>
      </w:rPr>
      <w:t>2</w:t>
    </w:r>
    <w:r>
      <w:fldChar w:fldCharType="end"/>
    </w:r>
  </w:p>
  <w:p w:rsidR="00756D2F" w:rsidRDefault="00756D2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05" w:rsidRDefault="00F52105">
      <w:r>
        <w:separator/>
      </w:r>
    </w:p>
  </w:footnote>
  <w:footnote w:type="continuationSeparator" w:id="0">
    <w:p w:rsidR="00F52105" w:rsidRDefault="00F5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2F" w:rsidRDefault="00756D2F" w:rsidP="00AA67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6D2F" w:rsidRDefault="00756D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2F" w:rsidRDefault="00756D2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379"/>
    <w:multiLevelType w:val="hybridMultilevel"/>
    <w:tmpl w:val="E3BEB2CA"/>
    <w:lvl w:ilvl="0" w:tplc="58F4226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CE4664"/>
    <w:multiLevelType w:val="hybridMultilevel"/>
    <w:tmpl w:val="C78E3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927597"/>
    <w:multiLevelType w:val="multilevel"/>
    <w:tmpl w:val="D31A0D6C"/>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C8"/>
    <w:rsid w:val="00001D79"/>
    <w:rsid w:val="00002A54"/>
    <w:rsid w:val="00003EA7"/>
    <w:rsid w:val="00004C5B"/>
    <w:rsid w:val="000063C4"/>
    <w:rsid w:val="00006521"/>
    <w:rsid w:val="00007C80"/>
    <w:rsid w:val="00010012"/>
    <w:rsid w:val="000146B3"/>
    <w:rsid w:val="000147A4"/>
    <w:rsid w:val="00014B90"/>
    <w:rsid w:val="00016DA6"/>
    <w:rsid w:val="000201CA"/>
    <w:rsid w:val="00020861"/>
    <w:rsid w:val="000241B3"/>
    <w:rsid w:val="00026A3D"/>
    <w:rsid w:val="00032AE8"/>
    <w:rsid w:val="0003300C"/>
    <w:rsid w:val="00034624"/>
    <w:rsid w:val="00035B2F"/>
    <w:rsid w:val="0004061E"/>
    <w:rsid w:val="0004115D"/>
    <w:rsid w:val="0004304F"/>
    <w:rsid w:val="00043582"/>
    <w:rsid w:val="000449CB"/>
    <w:rsid w:val="000465EF"/>
    <w:rsid w:val="00046E0C"/>
    <w:rsid w:val="00051504"/>
    <w:rsid w:val="00051B72"/>
    <w:rsid w:val="00054635"/>
    <w:rsid w:val="00055E5B"/>
    <w:rsid w:val="00055FA9"/>
    <w:rsid w:val="00056363"/>
    <w:rsid w:val="00057F63"/>
    <w:rsid w:val="00060F0B"/>
    <w:rsid w:val="0006201F"/>
    <w:rsid w:val="00062F31"/>
    <w:rsid w:val="00062FBF"/>
    <w:rsid w:val="00063B5B"/>
    <w:rsid w:val="00063E1E"/>
    <w:rsid w:val="00071DDC"/>
    <w:rsid w:val="0007308E"/>
    <w:rsid w:val="000731C9"/>
    <w:rsid w:val="000740D5"/>
    <w:rsid w:val="000765F4"/>
    <w:rsid w:val="00080C61"/>
    <w:rsid w:val="00081D04"/>
    <w:rsid w:val="0008244A"/>
    <w:rsid w:val="000827BF"/>
    <w:rsid w:val="00085ECE"/>
    <w:rsid w:val="00086CF4"/>
    <w:rsid w:val="00087A5A"/>
    <w:rsid w:val="000951D4"/>
    <w:rsid w:val="000A3744"/>
    <w:rsid w:val="000A4376"/>
    <w:rsid w:val="000B121B"/>
    <w:rsid w:val="000B165C"/>
    <w:rsid w:val="000B28FD"/>
    <w:rsid w:val="000B4585"/>
    <w:rsid w:val="000B477D"/>
    <w:rsid w:val="000B4F66"/>
    <w:rsid w:val="000B56B4"/>
    <w:rsid w:val="000C033A"/>
    <w:rsid w:val="000C120C"/>
    <w:rsid w:val="000C13BC"/>
    <w:rsid w:val="000C20B8"/>
    <w:rsid w:val="000C2EC8"/>
    <w:rsid w:val="000C57D3"/>
    <w:rsid w:val="000C6554"/>
    <w:rsid w:val="000D0F99"/>
    <w:rsid w:val="000D233E"/>
    <w:rsid w:val="000D3427"/>
    <w:rsid w:val="000D4352"/>
    <w:rsid w:val="000D7B74"/>
    <w:rsid w:val="000E08D8"/>
    <w:rsid w:val="000E08EB"/>
    <w:rsid w:val="000E2198"/>
    <w:rsid w:val="000E3C8F"/>
    <w:rsid w:val="000E4ECC"/>
    <w:rsid w:val="000F1DB6"/>
    <w:rsid w:val="000F437A"/>
    <w:rsid w:val="000F462D"/>
    <w:rsid w:val="000F676C"/>
    <w:rsid w:val="000F7621"/>
    <w:rsid w:val="00100567"/>
    <w:rsid w:val="001008D9"/>
    <w:rsid w:val="00102A91"/>
    <w:rsid w:val="001046CE"/>
    <w:rsid w:val="00105106"/>
    <w:rsid w:val="00105850"/>
    <w:rsid w:val="00105852"/>
    <w:rsid w:val="0010585F"/>
    <w:rsid w:val="00105FD4"/>
    <w:rsid w:val="001060CB"/>
    <w:rsid w:val="00106765"/>
    <w:rsid w:val="00111F77"/>
    <w:rsid w:val="00114541"/>
    <w:rsid w:val="00115431"/>
    <w:rsid w:val="00115C87"/>
    <w:rsid w:val="00117386"/>
    <w:rsid w:val="001176FA"/>
    <w:rsid w:val="00117CF6"/>
    <w:rsid w:val="001201CE"/>
    <w:rsid w:val="001209B4"/>
    <w:rsid w:val="00120A07"/>
    <w:rsid w:val="00122283"/>
    <w:rsid w:val="001247B6"/>
    <w:rsid w:val="00124911"/>
    <w:rsid w:val="00124EA4"/>
    <w:rsid w:val="001253E1"/>
    <w:rsid w:val="00126EB9"/>
    <w:rsid w:val="00127A0D"/>
    <w:rsid w:val="0013178B"/>
    <w:rsid w:val="00131C2D"/>
    <w:rsid w:val="001321A5"/>
    <w:rsid w:val="00132EC7"/>
    <w:rsid w:val="00134EC4"/>
    <w:rsid w:val="001352EF"/>
    <w:rsid w:val="001378F8"/>
    <w:rsid w:val="00137DB7"/>
    <w:rsid w:val="0014039F"/>
    <w:rsid w:val="00140525"/>
    <w:rsid w:val="00140BE5"/>
    <w:rsid w:val="001412F8"/>
    <w:rsid w:val="0014199A"/>
    <w:rsid w:val="0014207B"/>
    <w:rsid w:val="00144817"/>
    <w:rsid w:val="00144917"/>
    <w:rsid w:val="00145CAD"/>
    <w:rsid w:val="00145F8D"/>
    <w:rsid w:val="0015118B"/>
    <w:rsid w:val="001518A0"/>
    <w:rsid w:val="00151E67"/>
    <w:rsid w:val="001522D4"/>
    <w:rsid w:val="00152CEC"/>
    <w:rsid w:val="00153724"/>
    <w:rsid w:val="00155E14"/>
    <w:rsid w:val="00160153"/>
    <w:rsid w:val="001601F2"/>
    <w:rsid w:val="0016136F"/>
    <w:rsid w:val="001619A4"/>
    <w:rsid w:val="00161D5D"/>
    <w:rsid w:val="00165755"/>
    <w:rsid w:val="00171C7E"/>
    <w:rsid w:val="0017200F"/>
    <w:rsid w:val="001742CC"/>
    <w:rsid w:val="001742EA"/>
    <w:rsid w:val="00176BF1"/>
    <w:rsid w:val="00177878"/>
    <w:rsid w:val="00180F89"/>
    <w:rsid w:val="00181BA1"/>
    <w:rsid w:val="00182A83"/>
    <w:rsid w:val="001834DA"/>
    <w:rsid w:val="00184AA1"/>
    <w:rsid w:val="001871E6"/>
    <w:rsid w:val="001910BB"/>
    <w:rsid w:val="00191649"/>
    <w:rsid w:val="00191D55"/>
    <w:rsid w:val="00191D74"/>
    <w:rsid w:val="00192218"/>
    <w:rsid w:val="001935D2"/>
    <w:rsid w:val="001939E6"/>
    <w:rsid w:val="00195FCD"/>
    <w:rsid w:val="001A0B91"/>
    <w:rsid w:val="001A1049"/>
    <w:rsid w:val="001A1F2B"/>
    <w:rsid w:val="001A361B"/>
    <w:rsid w:val="001A4A11"/>
    <w:rsid w:val="001A5E97"/>
    <w:rsid w:val="001A6FDF"/>
    <w:rsid w:val="001B1F6D"/>
    <w:rsid w:val="001B226B"/>
    <w:rsid w:val="001B2555"/>
    <w:rsid w:val="001B54EE"/>
    <w:rsid w:val="001B5F05"/>
    <w:rsid w:val="001B7B49"/>
    <w:rsid w:val="001C6EEB"/>
    <w:rsid w:val="001D07FD"/>
    <w:rsid w:val="001D1CF0"/>
    <w:rsid w:val="001D2A45"/>
    <w:rsid w:val="001D3A8E"/>
    <w:rsid w:val="001D51A6"/>
    <w:rsid w:val="001D5BEA"/>
    <w:rsid w:val="001D6286"/>
    <w:rsid w:val="001E30EB"/>
    <w:rsid w:val="001E3D56"/>
    <w:rsid w:val="001E6A7F"/>
    <w:rsid w:val="001E6B0E"/>
    <w:rsid w:val="001E7D8C"/>
    <w:rsid w:val="001F1D0C"/>
    <w:rsid w:val="001F2C3E"/>
    <w:rsid w:val="001F2CC5"/>
    <w:rsid w:val="001F3A8A"/>
    <w:rsid w:val="001F7A27"/>
    <w:rsid w:val="001F7B40"/>
    <w:rsid w:val="00200BD5"/>
    <w:rsid w:val="0020219D"/>
    <w:rsid w:val="002034D0"/>
    <w:rsid w:val="00205469"/>
    <w:rsid w:val="0020652B"/>
    <w:rsid w:val="00207580"/>
    <w:rsid w:val="00207FA1"/>
    <w:rsid w:val="00210C93"/>
    <w:rsid w:val="0021139C"/>
    <w:rsid w:val="00212D4C"/>
    <w:rsid w:val="002131E6"/>
    <w:rsid w:val="00213BB2"/>
    <w:rsid w:val="00221C97"/>
    <w:rsid w:val="00221F77"/>
    <w:rsid w:val="002220A6"/>
    <w:rsid w:val="00222587"/>
    <w:rsid w:val="0022281A"/>
    <w:rsid w:val="0022342E"/>
    <w:rsid w:val="00223C40"/>
    <w:rsid w:val="002240CB"/>
    <w:rsid w:val="00224428"/>
    <w:rsid w:val="0022663C"/>
    <w:rsid w:val="00230C89"/>
    <w:rsid w:val="00231BE5"/>
    <w:rsid w:val="00234311"/>
    <w:rsid w:val="00236E45"/>
    <w:rsid w:val="00240E82"/>
    <w:rsid w:val="002418DF"/>
    <w:rsid w:val="00241EF8"/>
    <w:rsid w:val="00242C8B"/>
    <w:rsid w:val="002509AF"/>
    <w:rsid w:val="00252C9D"/>
    <w:rsid w:val="002559ED"/>
    <w:rsid w:val="00257286"/>
    <w:rsid w:val="00260A42"/>
    <w:rsid w:val="00261796"/>
    <w:rsid w:val="002622E9"/>
    <w:rsid w:val="00265C67"/>
    <w:rsid w:val="00266D13"/>
    <w:rsid w:val="00274DF7"/>
    <w:rsid w:val="002807AE"/>
    <w:rsid w:val="002810B4"/>
    <w:rsid w:val="00283D94"/>
    <w:rsid w:val="00294ADB"/>
    <w:rsid w:val="0029544C"/>
    <w:rsid w:val="00295892"/>
    <w:rsid w:val="00297981"/>
    <w:rsid w:val="00297BC7"/>
    <w:rsid w:val="00297CD7"/>
    <w:rsid w:val="002A03CE"/>
    <w:rsid w:val="002A2716"/>
    <w:rsid w:val="002A30ED"/>
    <w:rsid w:val="002A3DA4"/>
    <w:rsid w:val="002A400A"/>
    <w:rsid w:val="002A4018"/>
    <w:rsid w:val="002A4D0B"/>
    <w:rsid w:val="002A750A"/>
    <w:rsid w:val="002A7B00"/>
    <w:rsid w:val="002B1023"/>
    <w:rsid w:val="002B2256"/>
    <w:rsid w:val="002B51E7"/>
    <w:rsid w:val="002C185A"/>
    <w:rsid w:val="002C1951"/>
    <w:rsid w:val="002C1A1C"/>
    <w:rsid w:val="002C292E"/>
    <w:rsid w:val="002C4548"/>
    <w:rsid w:val="002C6360"/>
    <w:rsid w:val="002C6716"/>
    <w:rsid w:val="002C6926"/>
    <w:rsid w:val="002C749B"/>
    <w:rsid w:val="002C7E39"/>
    <w:rsid w:val="002D0252"/>
    <w:rsid w:val="002D03AA"/>
    <w:rsid w:val="002D1C14"/>
    <w:rsid w:val="002D357C"/>
    <w:rsid w:val="002D59EA"/>
    <w:rsid w:val="002D61E7"/>
    <w:rsid w:val="002E1A3A"/>
    <w:rsid w:val="002E708F"/>
    <w:rsid w:val="002F04A8"/>
    <w:rsid w:val="002F0BAC"/>
    <w:rsid w:val="002F34BA"/>
    <w:rsid w:val="002F378E"/>
    <w:rsid w:val="002F5249"/>
    <w:rsid w:val="002F67AA"/>
    <w:rsid w:val="002F6D16"/>
    <w:rsid w:val="002F795D"/>
    <w:rsid w:val="00300212"/>
    <w:rsid w:val="003020CF"/>
    <w:rsid w:val="003038B7"/>
    <w:rsid w:val="00303D31"/>
    <w:rsid w:val="003056D5"/>
    <w:rsid w:val="00311AE6"/>
    <w:rsid w:val="0031256B"/>
    <w:rsid w:val="00312F15"/>
    <w:rsid w:val="00312F7B"/>
    <w:rsid w:val="003139BA"/>
    <w:rsid w:val="00313E77"/>
    <w:rsid w:val="0031504D"/>
    <w:rsid w:val="0031597F"/>
    <w:rsid w:val="00320455"/>
    <w:rsid w:val="00320E6E"/>
    <w:rsid w:val="00323605"/>
    <w:rsid w:val="00323AF5"/>
    <w:rsid w:val="00323C83"/>
    <w:rsid w:val="00330247"/>
    <w:rsid w:val="00332C52"/>
    <w:rsid w:val="00335715"/>
    <w:rsid w:val="003359A8"/>
    <w:rsid w:val="00336AD2"/>
    <w:rsid w:val="00340EB0"/>
    <w:rsid w:val="00341103"/>
    <w:rsid w:val="0034131B"/>
    <w:rsid w:val="00342FA9"/>
    <w:rsid w:val="00345B99"/>
    <w:rsid w:val="00346230"/>
    <w:rsid w:val="003503B1"/>
    <w:rsid w:val="00350E99"/>
    <w:rsid w:val="00351002"/>
    <w:rsid w:val="003512D4"/>
    <w:rsid w:val="003516EE"/>
    <w:rsid w:val="003529A3"/>
    <w:rsid w:val="003556A3"/>
    <w:rsid w:val="00355747"/>
    <w:rsid w:val="00355A3C"/>
    <w:rsid w:val="003562A6"/>
    <w:rsid w:val="00356CF3"/>
    <w:rsid w:val="00360ADB"/>
    <w:rsid w:val="00360BB0"/>
    <w:rsid w:val="00363B21"/>
    <w:rsid w:val="003644FA"/>
    <w:rsid w:val="003732C1"/>
    <w:rsid w:val="00377304"/>
    <w:rsid w:val="003805DC"/>
    <w:rsid w:val="003836F2"/>
    <w:rsid w:val="00384223"/>
    <w:rsid w:val="003904B6"/>
    <w:rsid w:val="0039105D"/>
    <w:rsid w:val="00393479"/>
    <w:rsid w:val="00393488"/>
    <w:rsid w:val="003937C4"/>
    <w:rsid w:val="00394D16"/>
    <w:rsid w:val="003956C9"/>
    <w:rsid w:val="00395FB7"/>
    <w:rsid w:val="00397059"/>
    <w:rsid w:val="00397402"/>
    <w:rsid w:val="00397AD8"/>
    <w:rsid w:val="003A2AF3"/>
    <w:rsid w:val="003A344A"/>
    <w:rsid w:val="003A3B09"/>
    <w:rsid w:val="003A3DCF"/>
    <w:rsid w:val="003A5D19"/>
    <w:rsid w:val="003A6D04"/>
    <w:rsid w:val="003B0C8D"/>
    <w:rsid w:val="003B133B"/>
    <w:rsid w:val="003B187E"/>
    <w:rsid w:val="003B295B"/>
    <w:rsid w:val="003B2FEF"/>
    <w:rsid w:val="003B70BC"/>
    <w:rsid w:val="003C5577"/>
    <w:rsid w:val="003C5D4C"/>
    <w:rsid w:val="003C7781"/>
    <w:rsid w:val="003C7BB0"/>
    <w:rsid w:val="003D76DB"/>
    <w:rsid w:val="003E5DFB"/>
    <w:rsid w:val="003E6600"/>
    <w:rsid w:val="003F1232"/>
    <w:rsid w:val="003F27E7"/>
    <w:rsid w:val="003F42AD"/>
    <w:rsid w:val="003F7C26"/>
    <w:rsid w:val="00401198"/>
    <w:rsid w:val="0040293D"/>
    <w:rsid w:val="00411829"/>
    <w:rsid w:val="00411E1F"/>
    <w:rsid w:val="004133CE"/>
    <w:rsid w:val="004171F4"/>
    <w:rsid w:val="00420C2D"/>
    <w:rsid w:val="00421E1D"/>
    <w:rsid w:val="00422749"/>
    <w:rsid w:val="0042317C"/>
    <w:rsid w:val="00423290"/>
    <w:rsid w:val="00424CB2"/>
    <w:rsid w:val="00424D05"/>
    <w:rsid w:val="00430FA9"/>
    <w:rsid w:val="0043298A"/>
    <w:rsid w:val="0043380C"/>
    <w:rsid w:val="0043790A"/>
    <w:rsid w:val="004409C1"/>
    <w:rsid w:val="00440AAE"/>
    <w:rsid w:val="00441FCF"/>
    <w:rsid w:val="004423E3"/>
    <w:rsid w:val="0044409E"/>
    <w:rsid w:val="00447CD5"/>
    <w:rsid w:val="00447E58"/>
    <w:rsid w:val="00450B62"/>
    <w:rsid w:val="0045359E"/>
    <w:rsid w:val="0045456D"/>
    <w:rsid w:val="00455059"/>
    <w:rsid w:val="0045732B"/>
    <w:rsid w:val="004609F8"/>
    <w:rsid w:val="00460DA9"/>
    <w:rsid w:val="004660A9"/>
    <w:rsid w:val="00466B3E"/>
    <w:rsid w:val="00471F6D"/>
    <w:rsid w:val="00472060"/>
    <w:rsid w:val="00472606"/>
    <w:rsid w:val="00483498"/>
    <w:rsid w:val="0048369B"/>
    <w:rsid w:val="00486DCF"/>
    <w:rsid w:val="004900A6"/>
    <w:rsid w:val="00491704"/>
    <w:rsid w:val="0049231F"/>
    <w:rsid w:val="00493CA6"/>
    <w:rsid w:val="00493D1A"/>
    <w:rsid w:val="0049423A"/>
    <w:rsid w:val="00494C9E"/>
    <w:rsid w:val="004A0202"/>
    <w:rsid w:val="004A1283"/>
    <w:rsid w:val="004A53B7"/>
    <w:rsid w:val="004A653E"/>
    <w:rsid w:val="004B3B51"/>
    <w:rsid w:val="004B6D5D"/>
    <w:rsid w:val="004B72D7"/>
    <w:rsid w:val="004C013C"/>
    <w:rsid w:val="004C07C4"/>
    <w:rsid w:val="004C1081"/>
    <w:rsid w:val="004C1789"/>
    <w:rsid w:val="004C2919"/>
    <w:rsid w:val="004C452F"/>
    <w:rsid w:val="004C4908"/>
    <w:rsid w:val="004C5321"/>
    <w:rsid w:val="004C5BC3"/>
    <w:rsid w:val="004C6205"/>
    <w:rsid w:val="004C64B0"/>
    <w:rsid w:val="004C707D"/>
    <w:rsid w:val="004D1A84"/>
    <w:rsid w:val="004D24A1"/>
    <w:rsid w:val="004D3FF4"/>
    <w:rsid w:val="004D4AD5"/>
    <w:rsid w:val="004E245E"/>
    <w:rsid w:val="004E44DE"/>
    <w:rsid w:val="004E585F"/>
    <w:rsid w:val="004E78E3"/>
    <w:rsid w:val="004E790B"/>
    <w:rsid w:val="004F29C8"/>
    <w:rsid w:val="004F322A"/>
    <w:rsid w:val="00501F81"/>
    <w:rsid w:val="005049A6"/>
    <w:rsid w:val="00504D1D"/>
    <w:rsid w:val="00505968"/>
    <w:rsid w:val="005060A2"/>
    <w:rsid w:val="00506A3C"/>
    <w:rsid w:val="00510031"/>
    <w:rsid w:val="00512556"/>
    <w:rsid w:val="0051645D"/>
    <w:rsid w:val="0051730B"/>
    <w:rsid w:val="005202DB"/>
    <w:rsid w:val="0052054F"/>
    <w:rsid w:val="0052379B"/>
    <w:rsid w:val="00527027"/>
    <w:rsid w:val="00527198"/>
    <w:rsid w:val="00527E27"/>
    <w:rsid w:val="00530C02"/>
    <w:rsid w:val="005318AA"/>
    <w:rsid w:val="00531B91"/>
    <w:rsid w:val="00533CDC"/>
    <w:rsid w:val="0053540C"/>
    <w:rsid w:val="00535D54"/>
    <w:rsid w:val="005361B1"/>
    <w:rsid w:val="00542AB2"/>
    <w:rsid w:val="00546337"/>
    <w:rsid w:val="00547C68"/>
    <w:rsid w:val="00552109"/>
    <w:rsid w:val="00552C20"/>
    <w:rsid w:val="0055464F"/>
    <w:rsid w:val="00554AB1"/>
    <w:rsid w:val="00555639"/>
    <w:rsid w:val="00555CA3"/>
    <w:rsid w:val="00556BB2"/>
    <w:rsid w:val="00557383"/>
    <w:rsid w:val="005607D5"/>
    <w:rsid w:val="00561FDD"/>
    <w:rsid w:val="00564809"/>
    <w:rsid w:val="00566010"/>
    <w:rsid w:val="005665A3"/>
    <w:rsid w:val="0057027B"/>
    <w:rsid w:val="00570845"/>
    <w:rsid w:val="00571455"/>
    <w:rsid w:val="00583BDB"/>
    <w:rsid w:val="005863A6"/>
    <w:rsid w:val="00586D5D"/>
    <w:rsid w:val="0058741F"/>
    <w:rsid w:val="005911E2"/>
    <w:rsid w:val="0059175D"/>
    <w:rsid w:val="00592003"/>
    <w:rsid w:val="00594DC7"/>
    <w:rsid w:val="005A0CF0"/>
    <w:rsid w:val="005A3E26"/>
    <w:rsid w:val="005A57CA"/>
    <w:rsid w:val="005A64D7"/>
    <w:rsid w:val="005A6E38"/>
    <w:rsid w:val="005B1A12"/>
    <w:rsid w:val="005B1AB7"/>
    <w:rsid w:val="005B3655"/>
    <w:rsid w:val="005B4331"/>
    <w:rsid w:val="005B45EF"/>
    <w:rsid w:val="005B6E0D"/>
    <w:rsid w:val="005C1CFC"/>
    <w:rsid w:val="005C2ADF"/>
    <w:rsid w:val="005C336A"/>
    <w:rsid w:val="005C52F3"/>
    <w:rsid w:val="005C6436"/>
    <w:rsid w:val="005C6527"/>
    <w:rsid w:val="005D1588"/>
    <w:rsid w:val="005D1D7D"/>
    <w:rsid w:val="005D205E"/>
    <w:rsid w:val="005D27CB"/>
    <w:rsid w:val="005D2C64"/>
    <w:rsid w:val="005D3000"/>
    <w:rsid w:val="005D343D"/>
    <w:rsid w:val="005D4C26"/>
    <w:rsid w:val="005D661E"/>
    <w:rsid w:val="005E101F"/>
    <w:rsid w:val="005E10ED"/>
    <w:rsid w:val="005E1682"/>
    <w:rsid w:val="005E1C4D"/>
    <w:rsid w:val="005E243A"/>
    <w:rsid w:val="005E4606"/>
    <w:rsid w:val="005E5036"/>
    <w:rsid w:val="005E5FC6"/>
    <w:rsid w:val="005E6B4C"/>
    <w:rsid w:val="005F1F8F"/>
    <w:rsid w:val="005F35ED"/>
    <w:rsid w:val="005F3881"/>
    <w:rsid w:val="005F3EDB"/>
    <w:rsid w:val="005F7932"/>
    <w:rsid w:val="005F79E5"/>
    <w:rsid w:val="00600B19"/>
    <w:rsid w:val="00601A73"/>
    <w:rsid w:val="00603777"/>
    <w:rsid w:val="00604A55"/>
    <w:rsid w:val="00610218"/>
    <w:rsid w:val="00610596"/>
    <w:rsid w:val="006109E0"/>
    <w:rsid w:val="006155F4"/>
    <w:rsid w:val="00616A80"/>
    <w:rsid w:val="00620490"/>
    <w:rsid w:val="00622277"/>
    <w:rsid w:val="00624F59"/>
    <w:rsid w:val="006251DE"/>
    <w:rsid w:val="0062573A"/>
    <w:rsid w:val="006266E3"/>
    <w:rsid w:val="0063163B"/>
    <w:rsid w:val="0063242C"/>
    <w:rsid w:val="006336A7"/>
    <w:rsid w:val="00634792"/>
    <w:rsid w:val="0064019C"/>
    <w:rsid w:val="00641FA2"/>
    <w:rsid w:val="00643EC4"/>
    <w:rsid w:val="006513AF"/>
    <w:rsid w:val="00653F3D"/>
    <w:rsid w:val="00655338"/>
    <w:rsid w:val="00656401"/>
    <w:rsid w:val="006604F4"/>
    <w:rsid w:val="00661FE6"/>
    <w:rsid w:val="00662AD9"/>
    <w:rsid w:val="00662C24"/>
    <w:rsid w:val="00663734"/>
    <w:rsid w:val="006650A3"/>
    <w:rsid w:val="00670422"/>
    <w:rsid w:val="00675AE9"/>
    <w:rsid w:val="00676B9C"/>
    <w:rsid w:val="006777B9"/>
    <w:rsid w:val="00681A64"/>
    <w:rsid w:val="00682144"/>
    <w:rsid w:val="00683466"/>
    <w:rsid w:val="00683F99"/>
    <w:rsid w:val="00690E05"/>
    <w:rsid w:val="006910AD"/>
    <w:rsid w:val="00691B67"/>
    <w:rsid w:val="00692069"/>
    <w:rsid w:val="00694B29"/>
    <w:rsid w:val="006974EA"/>
    <w:rsid w:val="006974FB"/>
    <w:rsid w:val="0069752E"/>
    <w:rsid w:val="00697D45"/>
    <w:rsid w:val="006A0ADC"/>
    <w:rsid w:val="006A4B3F"/>
    <w:rsid w:val="006A4C5B"/>
    <w:rsid w:val="006A5E1B"/>
    <w:rsid w:val="006A6826"/>
    <w:rsid w:val="006A7BE0"/>
    <w:rsid w:val="006B1744"/>
    <w:rsid w:val="006B2503"/>
    <w:rsid w:val="006B2790"/>
    <w:rsid w:val="006B34E6"/>
    <w:rsid w:val="006B41C1"/>
    <w:rsid w:val="006B49BA"/>
    <w:rsid w:val="006B50F9"/>
    <w:rsid w:val="006C1DB3"/>
    <w:rsid w:val="006C3A4B"/>
    <w:rsid w:val="006C4779"/>
    <w:rsid w:val="006C5D6B"/>
    <w:rsid w:val="006C6EB8"/>
    <w:rsid w:val="006D190F"/>
    <w:rsid w:val="006D2DC1"/>
    <w:rsid w:val="006D309F"/>
    <w:rsid w:val="006D479E"/>
    <w:rsid w:val="006D6106"/>
    <w:rsid w:val="006D6A94"/>
    <w:rsid w:val="006E1B0C"/>
    <w:rsid w:val="006E4620"/>
    <w:rsid w:val="006E50FA"/>
    <w:rsid w:val="006E61C1"/>
    <w:rsid w:val="006E6FA7"/>
    <w:rsid w:val="006F0274"/>
    <w:rsid w:val="006F5BE9"/>
    <w:rsid w:val="006F5DEE"/>
    <w:rsid w:val="00700449"/>
    <w:rsid w:val="007005B4"/>
    <w:rsid w:val="00702115"/>
    <w:rsid w:val="0070227B"/>
    <w:rsid w:val="007023AC"/>
    <w:rsid w:val="0070363F"/>
    <w:rsid w:val="007053A3"/>
    <w:rsid w:val="0070677F"/>
    <w:rsid w:val="00706AE9"/>
    <w:rsid w:val="00707352"/>
    <w:rsid w:val="00710A4E"/>
    <w:rsid w:val="007131DD"/>
    <w:rsid w:val="00713813"/>
    <w:rsid w:val="007148EB"/>
    <w:rsid w:val="007149F0"/>
    <w:rsid w:val="00715AA5"/>
    <w:rsid w:val="0071667A"/>
    <w:rsid w:val="00717BED"/>
    <w:rsid w:val="00720654"/>
    <w:rsid w:val="007215AE"/>
    <w:rsid w:val="007248F2"/>
    <w:rsid w:val="00725FD6"/>
    <w:rsid w:val="007264AF"/>
    <w:rsid w:val="00733330"/>
    <w:rsid w:val="00733379"/>
    <w:rsid w:val="00734BF9"/>
    <w:rsid w:val="00736D83"/>
    <w:rsid w:val="00737187"/>
    <w:rsid w:val="00740C33"/>
    <w:rsid w:val="00743868"/>
    <w:rsid w:val="007444E8"/>
    <w:rsid w:val="00744D53"/>
    <w:rsid w:val="00744E62"/>
    <w:rsid w:val="007456FE"/>
    <w:rsid w:val="00747256"/>
    <w:rsid w:val="00750523"/>
    <w:rsid w:val="00753BB5"/>
    <w:rsid w:val="00756D2F"/>
    <w:rsid w:val="00762722"/>
    <w:rsid w:val="00762E24"/>
    <w:rsid w:val="00763033"/>
    <w:rsid w:val="00763124"/>
    <w:rsid w:val="007631F1"/>
    <w:rsid w:val="0076345C"/>
    <w:rsid w:val="00764692"/>
    <w:rsid w:val="00766837"/>
    <w:rsid w:val="00770E89"/>
    <w:rsid w:val="00772667"/>
    <w:rsid w:val="007744EF"/>
    <w:rsid w:val="007744FD"/>
    <w:rsid w:val="00775B4D"/>
    <w:rsid w:val="007830D6"/>
    <w:rsid w:val="00783264"/>
    <w:rsid w:val="00783937"/>
    <w:rsid w:val="00784A1E"/>
    <w:rsid w:val="00784E32"/>
    <w:rsid w:val="0078679B"/>
    <w:rsid w:val="00787D5A"/>
    <w:rsid w:val="00791646"/>
    <w:rsid w:val="00792619"/>
    <w:rsid w:val="00795637"/>
    <w:rsid w:val="007A048B"/>
    <w:rsid w:val="007A5F9E"/>
    <w:rsid w:val="007A7DDF"/>
    <w:rsid w:val="007B041B"/>
    <w:rsid w:val="007B06DC"/>
    <w:rsid w:val="007B277A"/>
    <w:rsid w:val="007B2BDF"/>
    <w:rsid w:val="007B30CB"/>
    <w:rsid w:val="007B4EF9"/>
    <w:rsid w:val="007B6A35"/>
    <w:rsid w:val="007B77CC"/>
    <w:rsid w:val="007C0F89"/>
    <w:rsid w:val="007C14EC"/>
    <w:rsid w:val="007C224C"/>
    <w:rsid w:val="007C3669"/>
    <w:rsid w:val="007C41C7"/>
    <w:rsid w:val="007D0B12"/>
    <w:rsid w:val="007D1B6E"/>
    <w:rsid w:val="007D1DCD"/>
    <w:rsid w:val="007D36CC"/>
    <w:rsid w:val="007D452D"/>
    <w:rsid w:val="007D4B7E"/>
    <w:rsid w:val="007D5B33"/>
    <w:rsid w:val="007D779F"/>
    <w:rsid w:val="007E41F5"/>
    <w:rsid w:val="007E4B95"/>
    <w:rsid w:val="007E73BF"/>
    <w:rsid w:val="007F06A1"/>
    <w:rsid w:val="007F2E8E"/>
    <w:rsid w:val="008016AE"/>
    <w:rsid w:val="008019B7"/>
    <w:rsid w:val="00802C79"/>
    <w:rsid w:val="00802F14"/>
    <w:rsid w:val="00803847"/>
    <w:rsid w:val="0080412E"/>
    <w:rsid w:val="00804D31"/>
    <w:rsid w:val="00804E2B"/>
    <w:rsid w:val="00805A69"/>
    <w:rsid w:val="008069B8"/>
    <w:rsid w:val="00806FA1"/>
    <w:rsid w:val="00810932"/>
    <w:rsid w:val="008118E4"/>
    <w:rsid w:val="008140AD"/>
    <w:rsid w:val="00814E8A"/>
    <w:rsid w:val="008178AC"/>
    <w:rsid w:val="00817A23"/>
    <w:rsid w:val="008201B2"/>
    <w:rsid w:val="00823601"/>
    <w:rsid w:val="00827851"/>
    <w:rsid w:val="00831F2F"/>
    <w:rsid w:val="008337ED"/>
    <w:rsid w:val="008353EA"/>
    <w:rsid w:val="008359C9"/>
    <w:rsid w:val="008363DD"/>
    <w:rsid w:val="008368CD"/>
    <w:rsid w:val="00837936"/>
    <w:rsid w:val="00842552"/>
    <w:rsid w:val="00842F88"/>
    <w:rsid w:val="00843C89"/>
    <w:rsid w:val="008467A1"/>
    <w:rsid w:val="00847E82"/>
    <w:rsid w:val="008500DD"/>
    <w:rsid w:val="00850CFD"/>
    <w:rsid w:val="008512BD"/>
    <w:rsid w:val="008533D5"/>
    <w:rsid w:val="00853AA2"/>
    <w:rsid w:val="008610CD"/>
    <w:rsid w:val="00865363"/>
    <w:rsid w:val="0086637F"/>
    <w:rsid w:val="00866738"/>
    <w:rsid w:val="0087007E"/>
    <w:rsid w:val="008703F5"/>
    <w:rsid w:val="00870C9F"/>
    <w:rsid w:val="008713CA"/>
    <w:rsid w:val="00871D71"/>
    <w:rsid w:val="0087360F"/>
    <w:rsid w:val="00873C4D"/>
    <w:rsid w:val="00874D3D"/>
    <w:rsid w:val="00876036"/>
    <w:rsid w:val="0087644C"/>
    <w:rsid w:val="00883A2C"/>
    <w:rsid w:val="00883D96"/>
    <w:rsid w:val="00884080"/>
    <w:rsid w:val="00884830"/>
    <w:rsid w:val="00884949"/>
    <w:rsid w:val="00885C1C"/>
    <w:rsid w:val="00887088"/>
    <w:rsid w:val="008877FA"/>
    <w:rsid w:val="008879F9"/>
    <w:rsid w:val="00891157"/>
    <w:rsid w:val="00893281"/>
    <w:rsid w:val="0089422E"/>
    <w:rsid w:val="0089448D"/>
    <w:rsid w:val="008944A5"/>
    <w:rsid w:val="00894558"/>
    <w:rsid w:val="008949B5"/>
    <w:rsid w:val="00895334"/>
    <w:rsid w:val="008961AE"/>
    <w:rsid w:val="00897F70"/>
    <w:rsid w:val="008A23B5"/>
    <w:rsid w:val="008A5771"/>
    <w:rsid w:val="008A62DD"/>
    <w:rsid w:val="008A6BB0"/>
    <w:rsid w:val="008B0055"/>
    <w:rsid w:val="008B02C1"/>
    <w:rsid w:val="008B08C1"/>
    <w:rsid w:val="008B0DE5"/>
    <w:rsid w:val="008B0F9F"/>
    <w:rsid w:val="008B116F"/>
    <w:rsid w:val="008B1450"/>
    <w:rsid w:val="008B1B22"/>
    <w:rsid w:val="008B1B43"/>
    <w:rsid w:val="008B1CB0"/>
    <w:rsid w:val="008B399A"/>
    <w:rsid w:val="008B47CB"/>
    <w:rsid w:val="008B52E1"/>
    <w:rsid w:val="008B5F2D"/>
    <w:rsid w:val="008B73D0"/>
    <w:rsid w:val="008B7B6B"/>
    <w:rsid w:val="008C04DD"/>
    <w:rsid w:val="008C1900"/>
    <w:rsid w:val="008C37EA"/>
    <w:rsid w:val="008C6CD9"/>
    <w:rsid w:val="008C7046"/>
    <w:rsid w:val="008C7EA7"/>
    <w:rsid w:val="008D230C"/>
    <w:rsid w:val="008D4AF5"/>
    <w:rsid w:val="008D5147"/>
    <w:rsid w:val="008D54E7"/>
    <w:rsid w:val="008D5E16"/>
    <w:rsid w:val="008D750D"/>
    <w:rsid w:val="008E2F92"/>
    <w:rsid w:val="008E3180"/>
    <w:rsid w:val="008E3FCC"/>
    <w:rsid w:val="008E70A8"/>
    <w:rsid w:val="008E70FE"/>
    <w:rsid w:val="008F3F72"/>
    <w:rsid w:val="008F5C88"/>
    <w:rsid w:val="008F6424"/>
    <w:rsid w:val="008F76B3"/>
    <w:rsid w:val="00900323"/>
    <w:rsid w:val="00901041"/>
    <w:rsid w:val="00902A2D"/>
    <w:rsid w:val="0090395C"/>
    <w:rsid w:val="00910D13"/>
    <w:rsid w:val="00910F6C"/>
    <w:rsid w:val="00911185"/>
    <w:rsid w:val="009145B9"/>
    <w:rsid w:val="009202E0"/>
    <w:rsid w:val="009204D7"/>
    <w:rsid w:val="009209B7"/>
    <w:rsid w:val="0092234A"/>
    <w:rsid w:val="00922626"/>
    <w:rsid w:val="00924B29"/>
    <w:rsid w:val="00924BEA"/>
    <w:rsid w:val="00924E11"/>
    <w:rsid w:val="00926831"/>
    <w:rsid w:val="00927913"/>
    <w:rsid w:val="00930303"/>
    <w:rsid w:val="00930ADE"/>
    <w:rsid w:val="009312EA"/>
    <w:rsid w:val="00931F59"/>
    <w:rsid w:val="009335AF"/>
    <w:rsid w:val="00934B29"/>
    <w:rsid w:val="00940B0A"/>
    <w:rsid w:val="009412F8"/>
    <w:rsid w:val="009421C1"/>
    <w:rsid w:val="00942DBA"/>
    <w:rsid w:val="009453AF"/>
    <w:rsid w:val="00945C13"/>
    <w:rsid w:val="00946646"/>
    <w:rsid w:val="00947CD5"/>
    <w:rsid w:val="009506D3"/>
    <w:rsid w:val="00951CFE"/>
    <w:rsid w:val="00952C1A"/>
    <w:rsid w:val="00953BC4"/>
    <w:rsid w:val="009540F1"/>
    <w:rsid w:val="009555EF"/>
    <w:rsid w:val="0095651C"/>
    <w:rsid w:val="0096088C"/>
    <w:rsid w:val="00960D7A"/>
    <w:rsid w:val="0096272F"/>
    <w:rsid w:val="009639A6"/>
    <w:rsid w:val="00965C1D"/>
    <w:rsid w:val="0096754D"/>
    <w:rsid w:val="00967D2C"/>
    <w:rsid w:val="00967F8A"/>
    <w:rsid w:val="009714F4"/>
    <w:rsid w:val="00972C2A"/>
    <w:rsid w:val="0097529F"/>
    <w:rsid w:val="00975BAC"/>
    <w:rsid w:val="00975BD4"/>
    <w:rsid w:val="009801F4"/>
    <w:rsid w:val="00980F5C"/>
    <w:rsid w:val="00981B52"/>
    <w:rsid w:val="00982A46"/>
    <w:rsid w:val="00984354"/>
    <w:rsid w:val="009872F7"/>
    <w:rsid w:val="009904B9"/>
    <w:rsid w:val="009914F8"/>
    <w:rsid w:val="0099223C"/>
    <w:rsid w:val="00992459"/>
    <w:rsid w:val="00992DA3"/>
    <w:rsid w:val="00993DA7"/>
    <w:rsid w:val="00996976"/>
    <w:rsid w:val="00996DF8"/>
    <w:rsid w:val="009A0053"/>
    <w:rsid w:val="009A258E"/>
    <w:rsid w:val="009A35ED"/>
    <w:rsid w:val="009A4510"/>
    <w:rsid w:val="009A5695"/>
    <w:rsid w:val="009A68D6"/>
    <w:rsid w:val="009A6A0F"/>
    <w:rsid w:val="009B0773"/>
    <w:rsid w:val="009B1517"/>
    <w:rsid w:val="009B34FC"/>
    <w:rsid w:val="009C1DAB"/>
    <w:rsid w:val="009C389A"/>
    <w:rsid w:val="009C4B0B"/>
    <w:rsid w:val="009C5BDC"/>
    <w:rsid w:val="009D1616"/>
    <w:rsid w:val="009D31FF"/>
    <w:rsid w:val="009D3D68"/>
    <w:rsid w:val="009D5C28"/>
    <w:rsid w:val="009D5EEE"/>
    <w:rsid w:val="009D7185"/>
    <w:rsid w:val="009E0D59"/>
    <w:rsid w:val="009E1749"/>
    <w:rsid w:val="009E1C64"/>
    <w:rsid w:val="009E2323"/>
    <w:rsid w:val="009E44DF"/>
    <w:rsid w:val="009E48B9"/>
    <w:rsid w:val="009E6A79"/>
    <w:rsid w:val="009E6E1C"/>
    <w:rsid w:val="009F0F3D"/>
    <w:rsid w:val="009F10F3"/>
    <w:rsid w:val="009F2118"/>
    <w:rsid w:val="009F2E85"/>
    <w:rsid w:val="009F4561"/>
    <w:rsid w:val="009F5F6D"/>
    <w:rsid w:val="009F61C3"/>
    <w:rsid w:val="009F7838"/>
    <w:rsid w:val="00A0482D"/>
    <w:rsid w:val="00A06E31"/>
    <w:rsid w:val="00A0727D"/>
    <w:rsid w:val="00A075B8"/>
    <w:rsid w:val="00A11250"/>
    <w:rsid w:val="00A12701"/>
    <w:rsid w:val="00A14F84"/>
    <w:rsid w:val="00A152BA"/>
    <w:rsid w:val="00A1632A"/>
    <w:rsid w:val="00A17DDA"/>
    <w:rsid w:val="00A227CF"/>
    <w:rsid w:val="00A246AF"/>
    <w:rsid w:val="00A2680C"/>
    <w:rsid w:val="00A26A9A"/>
    <w:rsid w:val="00A27C5E"/>
    <w:rsid w:val="00A31804"/>
    <w:rsid w:val="00A33A7F"/>
    <w:rsid w:val="00A34B0A"/>
    <w:rsid w:val="00A35CCD"/>
    <w:rsid w:val="00A366B3"/>
    <w:rsid w:val="00A37AEF"/>
    <w:rsid w:val="00A40354"/>
    <w:rsid w:val="00A40D52"/>
    <w:rsid w:val="00A42848"/>
    <w:rsid w:val="00A42DEB"/>
    <w:rsid w:val="00A4342F"/>
    <w:rsid w:val="00A44FF4"/>
    <w:rsid w:val="00A45B9D"/>
    <w:rsid w:val="00A46530"/>
    <w:rsid w:val="00A47098"/>
    <w:rsid w:val="00A51182"/>
    <w:rsid w:val="00A531CD"/>
    <w:rsid w:val="00A53FF3"/>
    <w:rsid w:val="00A54C12"/>
    <w:rsid w:val="00A55DDD"/>
    <w:rsid w:val="00A5754B"/>
    <w:rsid w:val="00A6292D"/>
    <w:rsid w:val="00A62F93"/>
    <w:rsid w:val="00A657BE"/>
    <w:rsid w:val="00A6713F"/>
    <w:rsid w:val="00A70C2A"/>
    <w:rsid w:val="00A71C16"/>
    <w:rsid w:val="00A73073"/>
    <w:rsid w:val="00A736A2"/>
    <w:rsid w:val="00A73C92"/>
    <w:rsid w:val="00A75DE7"/>
    <w:rsid w:val="00A77824"/>
    <w:rsid w:val="00A800CB"/>
    <w:rsid w:val="00A80DF1"/>
    <w:rsid w:val="00A81259"/>
    <w:rsid w:val="00A81384"/>
    <w:rsid w:val="00A83375"/>
    <w:rsid w:val="00A83F49"/>
    <w:rsid w:val="00A84967"/>
    <w:rsid w:val="00A8582B"/>
    <w:rsid w:val="00A85B02"/>
    <w:rsid w:val="00A86853"/>
    <w:rsid w:val="00A87326"/>
    <w:rsid w:val="00A90B4C"/>
    <w:rsid w:val="00A93925"/>
    <w:rsid w:val="00A9414E"/>
    <w:rsid w:val="00A95172"/>
    <w:rsid w:val="00A9524D"/>
    <w:rsid w:val="00A975F1"/>
    <w:rsid w:val="00AA06A9"/>
    <w:rsid w:val="00AA6741"/>
    <w:rsid w:val="00AB22AB"/>
    <w:rsid w:val="00AB40B3"/>
    <w:rsid w:val="00AC0186"/>
    <w:rsid w:val="00AC2A5C"/>
    <w:rsid w:val="00AC49FA"/>
    <w:rsid w:val="00AC6356"/>
    <w:rsid w:val="00AC6A90"/>
    <w:rsid w:val="00AD17AC"/>
    <w:rsid w:val="00AD192C"/>
    <w:rsid w:val="00AD25E7"/>
    <w:rsid w:val="00AD2C10"/>
    <w:rsid w:val="00AD5E68"/>
    <w:rsid w:val="00AD7621"/>
    <w:rsid w:val="00AD7812"/>
    <w:rsid w:val="00AE0A8A"/>
    <w:rsid w:val="00AE13AD"/>
    <w:rsid w:val="00AE19E2"/>
    <w:rsid w:val="00AE1F06"/>
    <w:rsid w:val="00AE2BA5"/>
    <w:rsid w:val="00AE4478"/>
    <w:rsid w:val="00AE477E"/>
    <w:rsid w:val="00AE6D0E"/>
    <w:rsid w:val="00AF453D"/>
    <w:rsid w:val="00AF4AA8"/>
    <w:rsid w:val="00AF5989"/>
    <w:rsid w:val="00AF7210"/>
    <w:rsid w:val="00AF7582"/>
    <w:rsid w:val="00B022C7"/>
    <w:rsid w:val="00B03FF1"/>
    <w:rsid w:val="00B0519F"/>
    <w:rsid w:val="00B053E1"/>
    <w:rsid w:val="00B06E6F"/>
    <w:rsid w:val="00B073E5"/>
    <w:rsid w:val="00B109AE"/>
    <w:rsid w:val="00B10CAE"/>
    <w:rsid w:val="00B1122F"/>
    <w:rsid w:val="00B12F9F"/>
    <w:rsid w:val="00B1355A"/>
    <w:rsid w:val="00B154C6"/>
    <w:rsid w:val="00B2029B"/>
    <w:rsid w:val="00B23F56"/>
    <w:rsid w:val="00B2442A"/>
    <w:rsid w:val="00B265B0"/>
    <w:rsid w:val="00B27F02"/>
    <w:rsid w:val="00B31F46"/>
    <w:rsid w:val="00B32243"/>
    <w:rsid w:val="00B32AD1"/>
    <w:rsid w:val="00B33901"/>
    <w:rsid w:val="00B33C69"/>
    <w:rsid w:val="00B34FCD"/>
    <w:rsid w:val="00B3649E"/>
    <w:rsid w:val="00B36ABC"/>
    <w:rsid w:val="00B40F9D"/>
    <w:rsid w:val="00B43229"/>
    <w:rsid w:val="00B4370F"/>
    <w:rsid w:val="00B45E82"/>
    <w:rsid w:val="00B46564"/>
    <w:rsid w:val="00B51E40"/>
    <w:rsid w:val="00B530CE"/>
    <w:rsid w:val="00B55502"/>
    <w:rsid w:val="00B55608"/>
    <w:rsid w:val="00B5562E"/>
    <w:rsid w:val="00B57EB0"/>
    <w:rsid w:val="00B61444"/>
    <w:rsid w:val="00B61DBA"/>
    <w:rsid w:val="00B632E2"/>
    <w:rsid w:val="00B6591C"/>
    <w:rsid w:val="00B70C34"/>
    <w:rsid w:val="00B70D00"/>
    <w:rsid w:val="00B71412"/>
    <w:rsid w:val="00B718A4"/>
    <w:rsid w:val="00B74B20"/>
    <w:rsid w:val="00B751C4"/>
    <w:rsid w:val="00B762C8"/>
    <w:rsid w:val="00B76F84"/>
    <w:rsid w:val="00B770C0"/>
    <w:rsid w:val="00B77D31"/>
    <w:rsid w:val="00B81014"/>
    <w:rsid w:val="00B82D37"/>
    <w:rsid w:val="00B83A6F"/>
    <w:rsid w:val="00B8675D"/>
    <w:rsid w:val="00B86D97"/>
    <w:rsid w:val="00B87919"/>
    <w:rsid w:val="00B90C03"/>
    <w:rsid w:val="00B933DB"/>
    <w:rsid w:val="00B93B17"/>
    <w:rsid w:val="00B94772"/>
    <w:rsid w:val="00B957D8"/>
    <w:rsid w:val="00B95D51"/>
    <w:rsid w:val="00B96BC1"/>
    <w:rsid w:val="00BA04C4"/>
    <w:rsid w:val="00BA15B5"/>
    <w:rsid w:val="00BA5825"/>
    <w:rsid w:val="00BA5A7B"/>
    <w:rsid w:val="00BB0F40"/>
    <w:rsid w:val="00BB35B6"/>
    <w:rsid w:val="00BB4402"/>
    <w:rsid w:val="00BC040C"/>
    <w:rsid w:val="00BC3F71"/>
    <w:rsid w:val="00BC4459"/>
    <w:rsid w:val="00BC5C89"/>
    <w:rsid w:val="00BC67A9"/>
    <w:rsid w:val="00BC7B4B"/>
    <w:rsid w:val="00BC7ECD"/>
    <w:rsid w:val="00BD01EC"/>
    <w:rsid w:val="00BD2894"/>
    <w:rsid w:val="00BD2997"/>
    <w:rsid w:val="00BD3955"/>
    <w:rsid w:val="00BD3EB4"/>
    <w:rsid w:val="00BD484A"/>
    <w:rsid w:val="00BD5B7C"/>
    <w:rsid w:val="00BD677E"/>
    <w:rsid w:val="00BD6A40"/>
    <w:rsid w:val="00BD7780"/>
    <w:rsid w:val="00BD77ED"/>
    <w:rsid w:val="00BE1EA1"/>
    <w:rsid w:val="00BE44D0"/>
    <w:rsid w:val="00BE44E8"/>
    <w:rsid w:val="00BE5499"/>
    <w:rsid w:val="00BE777D"/>
    <w:rsid w:val="00BF27FC"/>
    <w:rsid w:val="00BF3E7C"/>
    <w:rsid w:val="00BF452E"/>
    <w:rsid w:val="00BF500F"/>
    <w:rsid w:val="00BF5164"/>
    <w:rsid w:val="00BF7C1F"/>
    <w:rsid w:val="00BF7C40"/>
    <w:rsid w:val="00C010F5"/>
    <w:rsid w:val="00C018F4"/>
    <w:rsid w:val="00C019D8"/>
    <w:rsid w:val="00C03449"/>
    <w:rsid w:val="00C0346F"/>
    <w:rsid w:val="00C06ADD"/>
    <w:rsid w:val="00C10385"/>
    <w:rsid w:val="00C1075B"/>
    <w:rsid w:val="00C116EC"/>
    <w:rsid w:val="00C11FDC"/>
    <w:rsid w:val="00C13B95"/>
    <w:rsid w:val="00C155FB"/>
    <w:rsid w:val="00C215F8"/>
    <w:rsid w:val="00C22AE2"/>
    <w:rsid w:val="00C25EE2"/>
    <w:rsid w:val="00C26043"/>
    <w:rsid w:val="00C302EB"/>
    <w:rsid w:val="00C305A3"/>
    <w:rsid w:val="00C31837"/>
    <w:rsid w:val="00C32124"/>
    <w:rsid w:val="00C36E32"/>
    <w:rsid w:val="00C40026"/>
    <w:rsid w:val="00C44174"/>
    <w:rsid w:val="00C454A8"/>
    <w:rsid w:val="00C47C2C"/>
    <w:rsid w:val="00C47D57"/>
    <w:rsid w:val="00C503FD"/>
    <w:rsid w:val="00C50E30"/>
    <w:rsid w:val="00C53C8B"/>
    <w:rsid w:val="00C55A8C"/>
    <w:rsid w:val="00C57EF7"/>
    <w:rsid w:val="00C60137"/>
    <w:rsid w:val="00C60960"/>
    <w:rsid w:val="00C60AE5"/>
    <w:rsid w:val="00C65059"/>
    <w:rsid w:val="00C658A0"/>
    <w:rsid w:val="00C714E0"/>
    <w:rsid w:val="00C71D28"/>
    <w:rsid w:val="00C7261C"/>
    <w:rsid w:val="00C72AB5"/>
    <w:rsid w:val="00C74D8A"/>
    <w:rsid w:val="00C75432"/>
    <w:rsid w:val="00C7719B"/>
    <w:rsid w:val="00C80211"/>
    <w:rsid w:val="00C80CCB"/>
    <w:rsid w:val="00C81B2B"/>
    <w:rsid w:val="00C8242B"/>
    <w:rsid w:val="00C8393F"/>
    <w:rsid w:val="00C92B81"/>
    <w:rsid w:val="00C96F7C"/>
    <w:rsid w:val="00C97295"/>
    <w:rsid w:val="00C97B96"/>
    <w:rsid w:val="00C97D00"/>
    <w:rsid w:val="00CA04AE"/>
    <w:rsid w:val="00CA0DC8"/>
    <w:rsid w:val="00CA149A"/>
    <w:rsid w:val="00CA169F"/>
    <w:rsid w:val="00CA23CD"/>
    <w:rsid w:val="00CA2AFE"/>
    <w:rsid w:val="00CA3B91"/>
    <w:rsid w:val="00CA4233"/>
    <w:rsid w:val="00CA5935"/>
    <w:rsid w:val="00CA5D3D"/>
    <w:rsid w:val="00CB11EB"/>
    <w:rsid w:val="00CB3883"/>
    <w:rsid w:val="00CB3A32"/>
    <w:rsid w:val="00CB3C38"/>
    <w:rsid w:val="00CB4568"/>
    <w:rsid w:val="00CB4695"/>
    <w:rsid w:val="00CB5599"/>
    <w:rsid w:val="00CC362A"/>
    <w:rsid w:val="00CC398E"/>
    <w:rsid w:val="00CC53F6"/>
    <w:rsid w:val="00CC6E39"/>
    <w:rsid w:val="00CC6EE9"/>
    <w:rsid w:val="00CC74DF"/>
    <w:rsid w:val="00CD1763"/>
    <w:rsid w:val="00CD26BE"/>
    <w:rsid w:val="00CD5598"/>
    <w:rsid w:val="00CD5D91"/>
    <w:rsid w:val="00CD6166"/>
    <w:rsid w:val="00CD6C46"/>
    <w:rsid w:val="00CD72AB"/>
    <w:rsid w:val="00CD7F05"/>
    <w:rsid w:val="00CE0344"/>
    <w:rsid w:val="00CE5CAE"/>
    <w:rsid w:val="00CE631C"/>
    <w:rsid w:val="00CF2D3F"/>
    <w:rsid w:val="00CF33F9"/>
    <w:rsid w:val="00CF3483"/>
    <w:rsid w:val="00CF4ED8"/>
    <w:rsid w:val="00D014F7"/>
    <w:rsid w:val="00D02EB5"/>
    <w:rsid w:val="00D03013"/>
    <w:rsid w:val="00D04BD7"/>
    <w:rsid w:val="00D04E40"/>
    <w:rsid w:val="00D07798"/>
    <w:rsid w:val="00D10399"/>
    <w:rsid w:val="00D105D4"/>
    <w:rsid w:val="00D12D99"/>
    <w:rsid w:val="00D1396B"/>
    <w:rsid w:val="00D166E9"/>
    <w:rsid w:val="00D21EB6"/>
    <w:rsid w:val="00D2291F"/>
    <w:rsid w:val="00D23894"/>
    <w:rsid w:val="00D23DE1"/>
    <w:rsid w:val="00D243D2"/>
    <w:rsid w:val="00D30118"/>
    <w:rsid w:val="00D3118B"/>
    <w:rsid w:val="00D321AF"/>
    <w:rsid w:val="00D4271D"/>
    <w:rsid w:val="00D43230"/>
    <w:rsid w:val="00D5047C"/>
    <w:rsid w:val="00D55312"/>
    <w:rsid w:val="00D55F94"/>
    <w:rsid w:val="00D61237"/>
    <w:rsid w:val="00D62359"/>
    <w:rsid w:val="00D62748"/>
    <w:rsid w:val="00D63C5C"/>
    <w:rsid w:val="00D655D6"/>
    <w:rsid w:val="00D6655F"/>
    <w:rsid w:val="00D737E3"/>
    <w:rsid w:val="00D77453"/>
    <w:rsid w:val="00D84473"/>
    <w:rsid w:val="00D84838"/>
    <w:rsid w:val="00D85007"/>
    <w:rsid w:val="00D85286"/>
    <w:rsid w:val="00D8584F"/>
    <w:rsid w:val="00D86300"/>
    <w:rsid w:val="00D86775"/>
    <w:rsid w:val="00D867D1"/>
    <w:rsid w:val="00D878EB"/>
    <w:rsid w:val="00D91531"/>
    <w:rsid w:val="00D91D04"/>
    <w:rsid w:val="00D93EDB"/>
    <w:rsid w:val="00D94703"/>
    <w:rsid w:val="00DA0F58"/>
    <w:rsid w:val="00DA66D2"/>
    <w:rsid w:val="00DA691B"/>
    <w:rsid w:val="00DA6F04"/>
    <w:rsid w:val="00DA7FB7"/>
    <w:rsid w:val="00DB026A"/>
    <w:rsid w:val="00DB216A"/>
    <w:rsid w:val="00DB2EBC"/>
    <w:rsid w:val="00DB3573"/>
    <w:rsid w:val="00DB602B"/>
    <w:rsid w:val="00DB7684"/>
    <w:rsid w:val="00DC07FC"/>
    <w:rsid w:val="00DC29C4"/>
    <w:rsid w:val="00DC2BBB"/>
    <w:rsid w:val="00DC62E0"/>
    <w:rsid w:val="00DC64C3"/>
    <w:rsid w:val="00DD015C"/>
    <w:rsid w:val="00DD0F61"/>
    <w:rsid w:val="00DD1202"/>
    <w:rsid w:val="00DD1526"/>
    <w:rsid w:val="00DD2545"/>
    <w:rsid w:val="00DD2BE1"/>
    <w:rsid w:val="00DE1CC7"/>
    <w:rsid w:val="00DE62BA"/>
    <w:rsid w:val="00DE6378"/>
    <w:rsid w:val="00DE7E56"/>
    <w:rsid w:val="00DF1605"/>
    <w:rsid w:val="00DF340D"/>
    <w:rsid w:val="00DF62E1"/>
    <w:rsid w:val="00DF6301"/>
    <w:rsid w:val="00DF66C7"/>
    <w:rsid w:val="00DF70BF"/>
    <w:rsid w:val="00DF7639"/>
    <w:rsid w:val="00E01DD0"/>
    <w:rsid w:val="00E1254F"/>
    <w:rsid w:val="00E163A1"/>
    <w:rsid w:val="00E20AE6"/>
    <w:rsid w:val="00E20C61"/>
    <w:rsid w:val="00E231C6"/>
    <w:rsid w:val="00E271FD"/>
    <w:rsid w:val="00E274C5"/>
    <w:rsid w:val="00E3016B"/>
    <w:rsid w:val="00E30F78"/>
    <w:rsid w:val="00E33B65"/>
    <w:rsid w:val="00E3489F"/>
    <w:rsid w:val="00E34A50"/>
    <w:rsid w:val="00E3545C"/>
    <w:rsid w:val="00E358A5"/>
    <w:rsid w:val="00E363EB"/>
    <w:rsid w:val="00E3680B"/>
    <w:rsid w:val="00E36A41"/>
    <w:rsid w:val="00E408FA"/>
    <w:rsid w:val="00E43C40"/>
    <w:rsid w:val="00E44B65"/>
    <w:rsid w:val="00E44BF3"/>
    <w:rsid w:val="00E4524B"/>
    <w:rsid w:val="00E50DA6"/>
    <w:rsid w:val="00E53858"/>
    <w:rsid w:val="00E54C3C"/>
    <w:rsid w:val="00E54CA0"/>
    <w:rsid w:val="00E5525B"/>
    <w:rsid w:val="00E620A2"/>
    <w:rsid w:val="00E64839"/>
    <w:rsid w:val="00E65489"/>
    <w:rsid w:val="00E70587"/>
    <w:rsid w:val="00E71970"/>
    <w:rsid w:val="00E720D6"/>
    <w:rsid w:val="00E727F6"/>
    <w:rsid w:val="00E755D1"/>
    <w:rsid w:val="00E76250"/>
    <w:rsid w:val="00E77CD9"/>
    <w:rsid w:val="00E77D6C"/>
    <w:rsid w:val="00E80F29"/>
    <w:rsid w:val="00E83E41"/>
    <w:rsid w:val="00E840B7"/>
    <w:rsid w:val="00E84FB2"/>
    <w:rsid w:val="00E874E0"/>
    <w:rsid w:val="00E87D22"/>
    <w:rsid w:val="00E910F2"/>
    <w:rsid w:val="00E91384"/>
    <w:rsid w:val="00E913B4"/>
    <w:rsid w:val="00E91792"/>
    <w:rsid w:val="00E917B9"/>
    <w:rsid w:val="00E93AE2"/>
    <w:rsid w:val="00E94BB2"/>
    <w:rsid w:val="00EA164C"/>
    <w:rsid w:val="00EA38E6"/>
    <w:rsid w:val="00EA3A11"/>
    <w:rsid w:val="00EA3EE2"/>
    <w:rsid w:val="00EA5926"/>
    <w:rsid w:val="00EA62BA"/>
    <w:rsid w:val="00EA65EC"/>
    <w:rsid w:val="00EA67BC"/>
    <w:rsid w:val="00EA79EF"/>
    <w:rsid w:val="00EB68C4"/>
    <w:rsid w:val="00EB73FB"/>
    <w:rsid w:val="00EC06C6"/>
    <w:rsid w:val="00EC3BE4"/>
    <w:rsid w:val="00EC3F2D"/>
    <w:rsid w:val="00EC4313"/>
    <w:rsid w:val="00EC4A1A"/>
    <w:rsid w:val="00EC5790"/>
    <w:rsid w:val="00EC6585"/>
    <w:rsid w:val="00EC6A3A"/>
    <w:rsid w:val="00EC7BA1"/>
    <w:rsid w:val="00ED00BD"/>
    <w:rsid w:val="00ED1890"/>
    <w:rsid w:val="00ED1D34"/>
    <w:rsid w:val="00ED22FB"/>
    <w:rsid w:val="00ED63F0"/>
    <w:rsid w:val="00ED6723"/>
    <w:rsid w:val="00ED6ED1"/>
    <w:rsid w:val="00EE00FC"/>
    <w:rsid w:val="00EE03B0"/>
    <w:rsid w:val="00EE135A"/>
    <w:rsid w:val="00EE22CE"/>
    <w:rsid w:val="00EE3D27"/>
    <w:rsid w:val="00EE42E0"/>
    <w:rsid w:val="00EE4AAB"/>
    <w:rsid w:val="00EE4E25"/>
    <w:rsid w:val="00EF0B01"/>
    <w:rsid w:val="00EF1DCD"/>
    <w:rsid w:val="00EF324C"/>
    <w:rsid w:val="00EF3DDD"/>
    <w:rsid w:val="00F01063"/>
    <w:rsid w:val="00F01CF4"/>
    <w:rsid w:val="00F021FA"/>
    <w:rsid w:val="00F02DF9"/>
    <w:rsid w:val="00F044A3"/>
    <w:rsid w:val="00F0689C"/>
    <w:rsid w:val="00F072EC"/>
    <w:rsid w:val="00F107DC"/>
    <w:rsid w:val="00F135EB"/>
    <w:rsid w:val="00F1614D"/>
    <w:rsid w:val="00F16FEF"/>
    <w:rsid w:val="00F206E5"/>
    <w:rsid w:val="00F236A5"/>
    <w:rsid w:val="00F25650"/>
    <w:rsid w:val="00F25DA1"/>
    <w:rsid w:val="00F2682E"/>
    <w:rsid w:val="00F3026F"/>
    <w:rsid w:val="00F310C4"/>
    <w:rsid w:val="00F31ECD"/>
    <w:rsid w:val="00F327F5"/>
    <w:rsid w:val="00F34392"/>
    <w:rsid w:val="00F36244"/>
    <w:rsid w:val="00F40D8D"/>
    <w:rsid w:val="00F4577B"/>
    <w:rsid w:val="00F45A7C"/>
    <w:rsid w:val="00F4647B"/>
    <w:rsid w:val="00F4738A"/>
    <w:rsid w:val="00F47691"/>
    <w:rsid w:val="00F510BE"/>
    <w:rsid w:val="00F52105"/>
    <w:rsid w:val="00F52A3B"/>
    <w:rsid w:val="00F534DC"/>
    <w:rsid w:val="00F54244"/>
    <w:rsid w:val="00F57F7B"/>
    <w:rsid w:val="00F6104B"/>
    <w:rsid w:val="00F62297"/>
    <w:rsid w:val="00F63873"/>
    <w:rsid w:val="00F66B07"/>
    <w:rsid w:val="00F67270"/>
    <w:rsid w:val="00F67915"/>
    <w:rsid w:val="00F71375"/>
    <w:rsid w:val="00F76355"/>
    <w:rsid w:val="00F7734E"/>
    <w:rsid w:val="00F77790"/>
    <w:rsid w:val="00F82839"/>
    <w:rsid w:val="00F83AB0"/>
    <w:rsid w:val="00F84DBE"/>
    <w:rsid w:val="00F87AAA"/>
    <w:rsid w:val="00F93B8D"/>
    <w:rsid w:val="00F941BA"/>
    <w:rsid w:val="00F94611"/>
    <w:rsid w:val="00FA038A"/>
    <w:rsid w:val="00FA1339"/>
    <w:rsid w:val="00FA2DFE"/>
    <w:rsid w:val="00FA44DD"/>
    <w:rsid w:val="00FA6E08"/>
    <w:rsid w:val="00FA7197"/>
    <w:rsid w:val="00FB0A3A"/>
    <w:rsid w:val="00FB1F7C"/>
    <w:rsid w:val="00FB281F"/>
    <w:rsid w:val="00FB4014"/>
    <w:rsid w:val="00FB4B41"/>
    <w:rsid w:val="00FB4DBA"/>
    <w:rsid w:val="00FB6B50"/>
    <w:rsid w:val="00FC134D"/>
    <w:rsid w:val="00FC1BE2"/>
    <w:rsid w:val="00FC27C4"/>
    <w:rsid w:val="00FC324D"/>
    <w:rsid w:val="00FC403B"/>
    <w:rsid w:val="00FC7F21"/>
    <w:rsid w:val="00FD0771"/>
    <w:rsid w:val="00FD2657"/>
    <w:rsid w:val="00FD276F"/>
    <w:rsid w:val="00FD2A46"/>
    <w:rsid w:val="00FD4537"/>
    <w:rsid w:val="00FD5468"/>
    <w:rsid w:val="00FD70EA"/>
    <w:rsid w:val="00FE23D0"/>
    <w:rsid w:val="00FE382B"/>
    <w:rsid w:val="00FE5110"/>
    <w:rsid w:val="00FE568A"/>
    <w:rsid w:val="00FE5A20"/>
    <w:rsid w:val="00FE6E1E"/>
    <w:rsid w:val="00FF04AD"/>
    <w:rsid w:val="00FF1CC5"/>
    <w:rsid w:val="00FF2293"/>
    <w:rsid w:val="00FF2DC3"/>
    <w:rsid w:val="00FF2E0E"/>
    <w:rsid w:val="00FF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12CF1"/>
  <w15:chartTrackingRefBased/>
  <w15:docId w15:val="{F180B779-4750-4B72-BCFC-5D922E2E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Body Text Indent 3"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C8"/>
    <w:rPr>
      <w:sz w:val="24"/>
      <w:szCs w:val="24"/>
    </w:rPr>
  </w:style>
  <w:style w:type="paragraph" w:styleId="1">
    <w:name w:val="heading 1"/>
    <w:basedOn w:val="a"/>
    <w:next w:val="a"/>
    <w:link w:val="10"/>
    <w:uiPriority w:val="9"/>
    <w:qFormat/>
    <w:rsid w:val="00CA0DC8"/>
    <w:pPr>
      <w:keepNext/>
      <w:spacing w:before="240" w:after="60"/>
      <w:outlineLvl w:val="0"/>
    </w:pPr>
    <w:rPr>
      <w:rFonts w:ascii="Arial" w:hAnsi="Arial"/>
      <w:b/>
      <w:bCs/>
      <w:kern w:val="32"/>
      <w:sz w:val="32"/>
      <w:szCs w:val="32"/>
      <w:lang w:val="en-US"/>
    </w:rPr>
  </w:style>
  <w:style w:type="paragraph" w:styleId="2">
    <w:name w:val="heading 2"/>
    <w:basedOn w:val="a"/>
    <w:next w:val="a"/>
    <w:link w:val="20"/>
    <w:uiPriority w:val="9"/>
    <w:qFormat/>
    <w:rsid w:val="00CA0DC8"/>
    <w:pPr>
      <w:keepNext/>
      <w:spacing w:before="240" w:after="60"/>
      <w:outlineLvl w:val="1"/>
    </w:pPr>
    <w:rPr>
      <w:rFonts w:ascii="Arial" w:hAnsi="Arial"/>
      <w:b/>
      <w:bCs/>
      <w:i/>
      <w:iCs/>
      <w:sz w:val="28"/>
      <w:szCs w:val="28"/>
      <w:lang w:val="en-US"/>
    </w:rPr>
  </w:style>
  <w:style w:type="paragraph" w:styleId="3">
    <w:name w:val="heading 3"/>
    <w:basedOn w:val="a"/>
    <w:next w:val="a"/>
    <w:link w:val="30"/>
    <w:qFormat/>
    <w:rsid w:val="00CA0DC8"/>
    <w:pPr>
      <w:keepNext/>
      <w:spacing w:before="240" w:after="60"/>
      <w:outlineLvl w:val="2"/>
    </w:pPr>
    <w:rPr>
      <w:rFonts w:ascii="Arial" w:hAnsi="Arial"/>
      <w:b/>
      <w:bCs/>
      <w:sz w:val="26"/>
      <w:szCs w:val="26"/>
      <w:lang w:val="en-US"/>
    </w:rPr>
  </w:style>
  <w:style w:type="paragraph" w:styleId="4">
    <w:name w:val="heading 4"/>
    <w:basedOn w:val="a"/>
    <w:next w:val="a"/>
    <w:link w:val="40"/>
    <w:qFormat/>
    <w:rsid w:val="00CA0DC8"/>
    <w:pPr>
      <w:keepNext/>
      <w:outlineLvl w:val="3"/>
    </w:pPr>
    <w:rPr>
      <w:b/>
      <w:sz w:val="28"/>
      <w:szCs w:val="20"/>
    </w:rPr>
  </w:style>
  <w:style w:type="paragraph" w:styleId="5">
    <w:name w:val="heading 5"/>
    <w:basedOn w:val="a"/>
    <w:next w:val="a"/>
    <w:link w:val="50"/>
    <w:qFormat/>
    <w:rsid w:val="00CA0DC8"/>
    <w:pPr>
      <w:spacing w:before="240" w:after="60"/>
      <w:outlineLvl w:val="4"/>
    </w:pPr>
    <w:rPr>
      <w:rFonts w:ascii="Century" w:hAnsi="Century"/>
      <w:b/>
      <w:bCs/>
      <w:i/>
      <w:iCs/>
      <w:sz w:val="26"/>
      <w:szCs w:val="26"/>
      <w:lang w:val="en-US"/>
    </w:rPr>
  </w:style>
  <w:style w:type="paragraph" w:styleId="6">
    <w:name w:val="heading 6"/>
    <w:basedOn w:val="a"/>
    <w:next w:val="a"/>
    <w:link w:val="60"/>
    <w:qFormat/>
    <w:rsid w:val="00CA0DC8"/>
    <w:pPr>
      <w:spacing w:before="240" w:after="60"/>
      <w:outlineLvl w:val="5"/>
    </w:pPr>
    <w:rPr>
      <w:b/>
      <w:bCs/>
      <w:sz w:val="22"/>
      <w:szCs w:val="22"/>
      <w:lang w:val="en-US"/>
    </w:rPr>
  </w:style>
  <w:style w:type="paragraph" w:styleId="8">
    <w:name w:val="heading 8"/>
    <w:basedOn w:val="a"/>
    <w:next w:val="a"/>
    <w:link w:val="80"/>
    <w:uiPriority w:val="9"/>
    <w:semiHidden/>
    <w:unhideWhenUsed/>
    <w:qFormat/>
    <w:rsid w:val="00C302EB"/>
    <w:pPr>
      <w:spacing w:before="240" w:after="60"/>
      <w:outlineLvl w:val="7"/>
    </w:pPr>
    <w:rPr>
      <w:rFonts w:ascii="Calibri" w:hAnsi="Calibri"/>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0DC8"/>
    <w:rPr>
      <w:rFonts w:ascii="Arial" w:hAnsi="Arial"/>
      <w:b/>
      <w:bCs/>
      <w:kern w:val="32"/>
      <w:sz w:val="32"/>
      <w:szCs w:val="32"/>
      <w:lang w:val="en-US" w:eastAsia="ru-RU" w:bidi="ar-SA"/>
    </w:rPr>
  </w:style>
  <w:style w:type="character" w:customStyle="1" w:styleId="20">
    <w:name w:val="Заголовок 2 Знак"/>
    <w:link w:val="2"/>
    <w:uiPriority w:val="9"/>
    <w:rsid w:val="00CA0DC8"/>
    <w:rPr>
      <w:rFonts w:ascii="Arial" w:hAnsi="Arial"/>
      <w:b/>
      <w:bCs/>
      <w:i/>
      <w:iCs/>
      <w:sz w:val="28"/>
      <w:szCs w:val="28"/>
      <w:lang w:val="en-US" w:eastAsia="ru-RU" w:bidi="ar-SA"/>
    </w:rPr>
  </w:style>
  <w:style w:type="character" w:customStyle="1" w:styleId="30">
    <w:name w:val="Заголовок 3 Знак"/>
    <w:link w:val="3"/>
    <w:uiPriority w:val="9"/>
    <w:rsid w:val="00CA0DC8"/>
    <w:rPr>
      <w:rFonts w:ascii="Arial" w:hAnsi="Arial"/>
      <w:b/>
      <w:bCs/>
      <w:sz w:val="26"/>
      <w:szCs w:val="26"/>
      <w:lang w:val="en-US" w:eastAsia="ru-RU" w:bidi="ar-SA"/>
    </w:rPr>
  </w:style>
  <w:style w:type="character" w:customStyle="1" w:styleId="40">
    <w:name w:val="Заголовок 4 Знак"/>
    <w:link w:val="4"/>
    <w:rsid w:val="00CA0DC8"/>
    <w:rPr>
      <w:b/>
      <w:sz w:val="28"/>
      <w:lang w:val="ru-RU" w:eastAsia="ru-RU" w:bidi="ar-SA"/>
    </w:rPr>
  </w:style>
  <w:style w:type="character" w:customStyle="1" w:styleId="50">
    <w:name w:val="Заголовок 5 Знак"/>
    <w:link w:val="5"/>
    <w:rsid w:val="00CA0DC8"/>
    <w:rPr>
      <w:rFonts w:ascii="Century" w:hAnsi="Century"/>
      <w:b/>
      <w:bCs/>
      <w:i/>
      <w:iCs/>
      <w:sz w:val="26"/>
      <w:szCs w:val="26"/>
      <w:lang w:val="en-US" w:eastAsia="ru-RU" w:bidi="ar-SA"/>
    </w:rPr>
  </w:style>
  <w:style w:type="character" w:customStyle="1" w:styleId="60">
    <w:name w:val="Заголовок 6 Знак"/>
    <w:link w:val="6"/>
    <w:rsid w:val="00CA0DC8"/>
    <w:rPr>
      <w:b/>
      <w:bCs/>
      <w:sz w:val="22"/>
      <w:szCs w:val="22"/>
      <w:lang w:val="en-US" w:eastAsia="ru-RU" w:bidi="ar-SA"/>
    </w:rPr>
  </w:style>
  <w:style w:type="paragraph" w:customStyle="1" w:styleId="ConsPlusNormal">
    <w:name w:val="ConsPlusNormal"/>
    <w:rsid w:val="00CA0DC8"/>
    <w:pPr>
      <w:widowControl w:val="0"/>
      <w:autoSpaceDE w:val="0"/>
      <w:autoSpaceDN w:val="0"/>
      <w:adjustRightInd w:val="0"/>
      <w:ind w:firstLine="720"/>
    </w:pPr>
    <w:rPr>
      <w:rFonts w:ascii="Arial" w:hAnsi="Arial" w:cs="Arial"/>
    </w:rPr>
  </w:style>
  <w:style w:type="paragraph" w:styleId="a3">
    <w:name w:val="Normal (Web)"/>
    <w:basedOn w:val="a"/>
    <w:rsid w:val="00CA0DC8"/>
    <w:pPr>
      <w:spacing w:before="100" w:beforeAutospacing="1" w:after="100" w:afterAutospacing="1"/>
    </w:pPr>
  </w:style>
  <w:style w:type="paragraph" w:customStyle="1" w:styleId="ConsTitle">
    <w:name w:val="ConsTitle"/>
    <w:rsid w:val="00CA0DC8"/>
    <w:pPr>
      <w:widowControl w:val="0"/>
    </w:pPr>
    <w:rPr>
      <w:rFonts w:ascii="Arial" w:hAnsi="Arial"/>
      <w:b/>
      <w:snapToGrid w:val="0"/>
    </w:rPr>
  </w:style>
  <w:style w:type="paragraph" w:styleId="21">
    <w:name w:val="Body Text 2"/>
    <w:basedOn w:val="a"/>
    <w:link w:val="22"/>
    <w:rsid w:val="00CA0DC8"/>
    <w:pPr>
      <w:jc w:val="both"/>
    </w:pPr>
    <w:rPr>
      <w:sz w:val="22"/>
      <w:szCs w:val="20"/>
    </w:rPr>
  </w:style>
  <w:style w:type="character" w:customStyle="1" w:styleId="22">
    <w:name w:val="Основной текст 2 Знак"/>
    <w:link w:val="21"/>
    <w:rsid w:val="00CA0DC8"/>
    <w:rPr>
      <w:sz w:val="22"/>
      <w:lang w:val="ru-RU" w:eastAsia="ru-RU" w:bidi="ar-SA"/>
    </w:rPr>
  </w:style>
  <w:style w:type="paragraph" w:customStyle="1" w:styleId="ConsNonformat">
    <w:name w:val="ConsNonformat"/>
    <w:rsid w:val="00CA0DC8"/>
    <w:pPr>
      <w:widowControl w:val="0"/>
    </w:pPr>
    <w:rPr>
      <w:rFonts w:ascii="Courier New" w:hAnsi="Courier New"/>
      <w:snapToGrid w:val="0"/>
    </w:rPr>
  </w:style>
  <w:style w:type="paragraph" w:styleId="a4">
    <w:name w:val="header"/>
    <w:basedOn w:val="a"/>
    <w:link w:val="a5"/>
    <w:uiPriority w:val="99"/>
    <w:rsid w:val="00CA0DC8"/>
    <w:pPr>
      <w:tabs>
        <w:tab w:val="center" w:pos="4677"/>
        <w:tab w:val="right" w:pos="9355"/>
      </w:tabs>
    </w:pPr>
  </w:style>
  <w:style w:type="character" w:customStyle="1" w:styleId="a5">
    <w:name w:val="Верхний колонтитул Знак"/>
    <w:link w:val="a4"/>
    <w:uiPriority w:val="99"/>
    <w:rsid w:val="00CA0DC8"/>
    <w:rPr>
      <w:sz w:val="24"/>
      <w:szCs w:val="24"/>
      <w:lang w:val="ru-RU" w:eastAsia="ru-RU" w:bidi="ar-SA"/>
    </w:rPr>
  </w:style>
  <w:style w:type="character" w:styleId="a6">
    <w:name w:val="page number"/>
    <w:basedOn w:val="a0"/>
    <w:rsid w:val="00CA0DC8"/>
  </w:style>
  <w:style w:type="paragraph" w:styleId="a7">
    <w:name w:val="Balloon Text"/>
    <w:basedOn w:val="a"/>
    <w:link w:val="a8"/>
    <w:semiHidden/>
    <w:rsid w:val="00CA0DC8"/>
    <w:rPr>
      <w:rFonts w:ascii="Tahoma" w:hAnsi="Tahoma"/>
      <w:sz w:val="16"/>
      <w:szCs w:val="16"/>
    </w:rPr>
  </w:style>
  <w:style w:type="character" w:customStyle="1" w:styleId="a8">
    <w:name w:val="Текст выноски Знак"/>
    <w:link w:val="a7"/>
    <w:semiHidden/>
    <w:rsid w:val="00CA0DC8"/>
    <w:rPr>
      <w:rFonts w:ascii="Tahoma" w:hAnsi="Tahoma"/>
      <w:sz w:val="16"/>
      <w:szCs w:val="16"/>
      <w:lang w:val="ru-RU" w:eastAsia="ru-RU" w:bidi="ar-SA"/>
    </w:rPr>
  </w:style>
  <w:style w:type="character" w:styleId="a9">
    <w:name w:val="Hyperlink"/>
    <w:uiPriority w:val="99"/>
    <w:unhideWhenUsed/>
    <w:rsid w:val="00CA0DC8"/>
    <w:rPr>
      <w:color w:val="0000FF"/>
      <w:u w:val="single"/>
    </w:rPr>
  </w:style>
  <w:style w:type="paragraph" w:styleId="aa">
    <w:name w:val="Body Text Indent"/>
    <w:basedOn w:val="a"/>
    <w:link w:val="ab"/>
    <w:unhideWhenUsed/>
    <w:rsid w:val="00CA0DC8"/>
    <w:pPr>
      <w:spacing w:after="120"/>
      <w:ind w:left="283"/>
    </w:pPr>
  </w:style>
  <w:style w:type="character" w:customStyle="1" w:styleId="ab">
    <w:name w:val="Основной текст с отступом Знак"/>
    <w:link w:val="aa"/>
    <w:rsid w:val="00CA0DC8"/>
    <w:rPr>
      <w:sz w:val="24"/>
      <w:szCs w:val="24"/>
      <w:lang w:val="ru-RU" w:eastAsia="ru-RU" w:bidi="ar-SA"/>
    </w:rPr>
  </w:style>
  <w:style w:type="paragraph" w:styleId="23">
    <w:name w:val="Body Text Indent 2"/>
    <w:basedOn w:val="a"/>
    <w:link w:val="24"/>
    <w:unhideWhenUsed/>
    <w:rsid w:val="00CA0DC8"/>
    <w:pPr>
      <w:spacing w:after="120" w:line="480" w:lineRule="auto"/>
      <w:ind w:left="283"/>
    </w:pPr>
  </w:style>
  <w:style w:type="character" w:customStyle="1" w:styleId="24">
    <w:name w:val="Основной текст с отступом 2 Знак"/>
    <w:link w:val="23"/>
    <w:semiHidden/>
    <w:rsid w:val="00CA0DC8"/>
    <w:rPr>
      <w:sz w:val="24"/>
      <w:szCs w:val="24"/>
      <w:lang w:val="ru-RU" w:eastAsia="ru-RU" w:bidi="ar-SA"/>
    </w:rPr>
  </w:style>
  <w:style w:type="paragraph" w:customStyle="1" w:styleId="ConsPlusNonformat">
    <w:name w:val="ConsPlusNonformat"/>
    <w:rsid w:val="00CA0DC8"/>
    <w:pPr>
      <w:widowControl w:val="0"/>
      <w:autoSpaceDE w:val="0"/>
      <w:autoSpaceDN w:val="0"/>
      <w:adjustRightInd w:val="0"/>
    </w:pPr>
    <w:rPr>
      <w:rFonts w:ascii="Courier New" w:hAnsi="Courier New" w:cs="Courier New"/>
    </w:rPr>
  </w:style>
  <w:style w:type="paragraph" w:styleId="ac">
    <w:name w:val="Document Map"/>
    <w:basedOn w:val="a"/>
    <w:link w:val="ad"/>
    <w:semiHidden/>
    <w:rsid w:val="00CA0DC8"/>
    <w:pPr>
      <w:shd w:val="clear" w:color="auto" w:fill="000080"/>
    </w:pPr>
    <w:rPr>
      <w:rFonts w:ascii="Tahoma" w:hAnsi="Tahoma"/>
      <w:sz w:val="20"/>
      <w:szCs w:val="20"/>
      <w:lang w:val="en-US"/>
    </w:rPr>
  </w:style>
  <w:style w:type="character" w:customStyle="1" w:styleId="ad">
    <w:name w:val="Схема документа Знак"/>
    <w:link w:val="ac"/>
    <w:semiHidden/>
    <w:rsid w:val="00CA0DC8"/>
    <w:rPr>
      <w:rFonts w:ascii="Tahoma" w:hAnsi="Tahoma"/>
      <w:lang w:val="en-US" w:eastAsia="ru-RU" w:bidi="ar-SA"/>
    </w:rPr>
  </w:style>
  <w:style w:type="character" w:customStyle="1" w:styleId="ae">
    <w:name w:val="Нижний колонтитул Знак"/>
    <w:link w:val="af"/>
    <w:uiPriority w:val="99"/>
    <w:rsid w:val="00CA0DC8"/>
    <w:rPr>
      <w:rFonts w:ascii="Century" w:hAnsi="Century"/>
      <w:lang w:val="en-US" w:bidi="ar-SA"/>
    </w:rPr>
  </w:style>
  <w:style w:type="paragraph" w:styleId="af">
    <w:name w:val="footer"/>
    <w:basedOn w:val="a"/>
    <w:link w:val="ae"/>
    <w:uiPriority w:val="99"/>
    <w:rsid w:val="00CA0DC8"/>
    <w:pPr>
      <w:tabs>
        <w:tab w:val="center" w:pos="4677"/>
        <w:tab w:val="right" w:pos="9355"/>
      </w:tabs>
    </w:pPr>
    <w:rPr>
      <w:rFonts w:ascii="Century" w:hAnsi="Century"/>
      <w:sz w:val="20"/>
      <w:szCs w:val="20"/>
      <w:lang w:val="en-US" w:eastAsia="x-none"/>
    </w:rPr>
  </w:style>
  <w:style w:type="character" w:customStyle="1" w:styleId="fio">
    <w:name w:val="fio"/>
    <w:basedOn w:val="a0"/>
    <w:rsid w:val="00CA0DC8"/>
  </w:style>
  <w:style w:type="paragraph" w:styleId="af0">
    <w:name w:val="Title"/>
    <w:basedOn w:val="a"/>
    <w:link w:val="af1"/>
    <w:qFormat/>
    <w:rsid w:val="00CA0DC8"/>
    <w:pPr>
      <w:jc w:val="center"/>
    </w:pPr>
    <w:rPr>
      <w:b/>
      <w:sz w:val="28"/>
      <w:szCs w:val="20"/>
    </w:rPr>
  </w:style>
  <w:style w:type="character" w:customStyle="1" w:styleId="af1">
    <w:name w:val="Заголовок Знак"/>
    <w:link w:val="af0"/>
    <w:rsid w:val="00CA0DC8"/>
    <w:rPr>
      <w:b/>
      <w:sz w:val="28"/>
      <w:lang w:val="ru-RU" w:eastAsia="ru-RU" w:bidi="ar-SA"/>
    </w:rPr>
  </w:style>
  <w:style w:type="paragraph" w:customStyle="1" w:styleId="ConsPlusTitle">
    <w:name w:val="ConsPlusTitle"/>
    <w:rsid w:val="00CA0DC8"/>
    <w:pPr>
      <w:widowControl w:val="0"/>
      <w:autoSpaceDE w:val="0"/>
      <w:autoSpaceDN w:val="0"/>
      <w:adjustRightInd w:val="0"/>
    </w:pPr>
    <w:rPr>
      <w:rFonts w:ascii="Arial" w:hAnsi="Arial" w:cs="Arial"/>
      <w:b/>
      <w:bCs/>
    </w:rPr>
  </w:style>
  <w:style w:type="paragraph" w:customStyle="1" w:styleId="ConsNormal">
    <w:name w:val="ConsNormal"/>
    <w:rsid w:val="00CA0DC8"/>
    <w:pPr>
      <w:widowControl w:val="0"/>
      <w:ind w:firstLine="720"/>
    </w:pPr>
    <w:rPr>
      <w:rFonts w:ascii="Arial" w:hAnsi="Arial"/>
      <w:snapToGrid w:val="0"/>
    </w:rPr>
  </w:style>
  <w:style w:type="character" w:customStyle="1" w:styleId="FontStyle46">
    <w:name w:val="Font Style46"/>
    <w:rsid w:val="00CA0DC8"/>
    <w:rPr>
      <w:rFonts w:ascii="Times New Roman" w:hAnsi="Times New Roman" w:cs="Times New Roman"/>
      <w:sz w:val="22"/>
      <w:szCs w:val="22"/>
    </w:rPr>
  </w:style>
  <w:style w:type="paragraph" w:styleId="af2">
    <w:name w:val="Body Text"/>
    <w:basedOn w:val="a"/>
    <w:link w:val="af3"/>
    <w:uiPriority w:val="99"/>
    <w:rsid w:val="00CA0DC8"/>
    <w:pPr>
      <w:jc w:val="both"/>
    </w:pPr>
  </w:style>
  <w:style w:type="character" w:customStyle="1" w:styleId="af3">
    <w:name w:val="Основной текст Знак"/>
    <w:link w:val="af2"/>
    <w:uiPriority w:val="99"/>
    <w:rsid w:val="00CA0DC8"/>
    <w:rPr>
      <w:sz w:val="24"/>
      <w:szCs w:val="24"/>
      <w:lang w:val="ru-RU" w:eastAsia="ru-RU" w:bidi="ar-SA"/>
    </w:rPr>
  </w:style>
  <w:style w:type="paragraph" w:customStyle="1" w:styleId="Style6">
    <w:name w:val="Style6"/>
    <w:basedOn w:val="a"/>
    <w:rsid w:val="00CA0DC8"/>
    <w:pPr>
      <w:widowControl w:val="0"/>
      <w:autoSpaceDE w:val="0"/>
      <w:autoSpaceDN w:val="0"/>
      <w:adjustRightInd w:val="0"/>
    </w:pPr>
  </w:style>
  <w:style w:type="paragraph" w:customStyle="1" w:styleId="Style3">
    <w:name w:val="Style3"/>
    <w:basedOn w:val="a"/>
    <w:rsid w:val="00CA0DC8"/>
    <w:pPr>
      <w:widowControl w:val="0"/>
      <w:autoSpaceDE w:val="0"/>
      <w:autoSpaceDN w:val="0"/>
      <w:adjustRightInd w:val="0"/>
    </w:pPr>
  </w:style>
  <w:style w:type="paragraph" w:customStyle="1" w:styleId="Style4">
    <w:name w:val="Style4"/>
    <w:basedOn w:val="a"/>
    <w:rsid w:val="00CA0DC8"/>
    <w:pPr>
      <w:widowControl w:val="0"/>
      <w:autoSpaceDE w:val="0"/>
      <w:autoSpaceDN w:val="0"/>
      <w:adjustRightInd w:val="0"/>
    </w:pPr>
  </w:style>
  <w:style w:type="paragraph" w:customStyle="1" w:styleId="Style7">
    <w:name w:val="Style7"/>
    <w:basedOn w:val="a"/>
    <w:rsid w:val="00CA0DC8"/>
    <w:pPr>
      <w:widowControl w:val="0"/>
      <w:autoSpaceDE w:val="0"/>
      <w:autoSpaceDN w:val="0"/>
      <w:adjustRightInd w:val="0"/>
    </w:pPr>
  </w:style>
  <w:style w:type="paragraph" w:customStyle="1" w:styleId="Style10">
    <w:name w:val="Style10"/>
    <w:basedOn w:val="a"/>
    <w:rsid w:val="00CA0DC8"/>
    <w:pPr>
      <w:widowControl w:val="0"/>
      <w:autoSpaceDE w:val="0"/>
      <w:autoSpaceDN w:val="0"/>
      <w:adjustRightInd w:val="0"/>
    </w:pPr>
  </w:style>
  <w:style w:type="paragraph" w:customStyle="1" w:styleId="Style24">
    <w:name w:val="Style24"/>
    <w:basedOn w:val="a"/>
    <w:rsid w:val="00CA0DC8"/>
    <w:pPr>
      <w:widowControl w:val="0"/>
      <w:autoSpaceDE w:val="0"/>
      <w:autoSpaceDN w:val="0"/>
      <w:adjustRightInd w:val="0"/>
    </w:pPr>
  </w:style>
  <w:style w:type="character" w:customStyle="1" w:styleId="FontStyle47">
    <w:name w:val="Font Style47"/>
    <w:rsid w:val="00CA0DC8"/>
    <w:rPr>
      <w:rFonts w:ascii="Times New Roman" w:hAnsi="Times New Roman" w:cs="Times New Roman"/>
      <w:i/>
      <w:iCs/>
      <w:sz w:val="22"/>
      <w:szCs w:val="22"/>
    </w:rPr>
  </w:style>
  <w:style w:type="character" w:customStyle="1" w:styleId="FontStyle48">
    <w:name w:val="Font Style48"/>
    <w:rsid w:val="00CA0DC8"/>
    <w:rPr>
      <w:rFonts w:ascii="Times New Roman" w:hAnsi="Times New Roman" w:cs="Times New Roman"/>
      <w:b/>
      <w:bCs/>
      <w:i/>
      <w:iCs/>
      <w:sz w:val="22"/>
      <w:szCs w:val="22"/>
    </w:rPr>
  </w:style>
  <w:style w:type="paragraph" w:customStyle="1" w:styleId="Style22">
    <w:name w:val="Style22"/>
    <w:basedOn w:val="a"/>
    <w:rsid w:val="00CA0DC8"/>
    <w:pPr>
      <w:widowControl w:val="0"/>
      <w:autoSpaceDE w:val="0"/>
      <w:autoSpaceDN w:val="0"/>
      <w:adjustRightInd w:val="0"/>
    </w:pPr>
  </w:style>
  <w:style w:type="paragraph" w:customStyle="1" w:styleId="Style19">
    <w:name w:val="Style19"/>
    <w:basedOn w:val="a"/>
    <w:rsid w:val="00CA0DC8"/>
    <w:pPr>
      <w:widowControl w:val="0"/>
      <w:autoSpaceDE w:val="0"/>
      <w:autoSpaceDN w:val="0"/>
      <w:adjustRightInd w:val="0"/>
    </w:pPr>
  </w:style>
  <w:style w:type="paragraph" w:styleId="31">
    <w:name w:val="Body Text 3"/>
    <w:basedOn w:val="a"/>
    <w:link w:val="32"/>
    <w:rsid w:val="00CA0DC8"/>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CA0DC8"/>
    <w:rPr>
      <w:rFonts w:ascii="Century" w:hAnsi="Century"/>
      <w:sz w:val="16"/>
      <w:szCs w:val="16"/>
      <w:lang w:val="en-US" w:eastAsia="ru-RU" w:bidi="ar-SA"/>
    </w:rPr>
  </w:style>
  <w:style w:type="paragraph" w:customStyle="1" w:styleId="Style25">
    <w:name w:val="Style25"/>
    <w:basedOn w:val="a"/>
    <w:rsid w:val="00CA0DC8"/>
    <w:pPr>
      <w:widowControl w:val="0"/>
      <w:autoSpaceDE w:val="0"/>
      <w:autoSpaceDN w:val="0"/>
      <w:adjustRightInd w:val="0"/>
    </w:pPr>
  </w:style>
  <w:style w:type="paragraph" w:customStyle="1" w:styleId="af4">
    <w:name w:val="Таблицы (моноширинный)"/>
    <w:basedOn w:val="a"/>
    <w:next w:val="a"/>
    <w:uiPriority w:val="99"/>
    <w:rsid w:val="00CA0DC8"/>
    <w:pPr>
      <w:autoSpaceDE w:val="0"/>
      <w:autoSpaceDN w:val="0"/>
      <w:adjustRightInd w:val="0"/>
      <w:jc w:val="both"/>
    </w:pPr>
    <w:rPr>
      <w:rFonts w:ascii="Courier New" w:hAnsi="Courier New" w:cs="Courier New"/>
      <w:sz w:val="18"/>
      <w:szCs w:val="18"/>
    </w:rPr>
  </w:style>
  <w:style w:type="paragraph" w:styleId="af5">
    <w:name w:val="No Spacing"/>
    <w:link w:val="af6"/>
    <w:qFormat/>
    <w:rsid w:val="00CA0DC8"/>
    <w:rPr>
      <w:rFonts w:ascii="Calibri" w:eastAsia="Calibri" w:hAnsi="Calibri"/>
      <w:sz w:val="22"/>
      <w:szCs w:val="22"/>
      <w:lang w:eastAsia="en-US"/>
    </w:rPr>
  </w:style>
  <w:style w:type="character" w:customStyle="1" w:styleId="af6">
    <w:name w:val="Без интервала Знак"/>
    <w:link w:val="af5"/>
    <w:rsid w:val="00CA0DC8"/>
    <w:rPr>
      <w:rFonts w:ascii="Calibri" w:eastAsia="Calibri" w:hAnsi="Calibri"/>
      <w:sz w:val="22"/>
      <w:szCs w:val="22"/>
      <w:lang w:val="ru-RU" w:eastAsia="en-US" w:bidi="ar-SA"/>
    </w:rPr>
  </w:style>
  <w:style w:type="paragraph" w:styleId="af7">
    <w:name w:val="List Paragraph"/>
    <w:basedOn w:val="a"/>
    <w:uiPriority w:val="34"/>
    <w:qFormat/>
    <w:rsid w:val="00CA0DC8"/>
    <w:pPr>
      <w:ind w:left="708"/>
    </w:pPr>
  </w:style>
  <w:style w:type="paragraph" w:styleId="af8">
    <w:name w:val="Plain Text"/>
    <w:basedOn w:val="a"/>
    <w:link w:val="af9"/>
    <w:unhideWhenUsed/>
    <w:rsid w:val="00CA0DC8"/>
    <w:rPr>
      <w:rFonts w:ascii="Courier New" w:hAnsi="Courier New"/>
      <w:sz w:val="20"/>
      <w:szCs w:val="20"/>
    </w:rPr>
  </w:style>
  <w:style w:type="character" w:customStyle="1" w:styleId="af9">
    <w:name w:val="Текст Знак"/>
    <w:link w:val="af8"/>
    <w:rsid w:val="00CA0DC8"/>
    <w:rPr>
      <w:rFonts w:ascii="Courier New" w:hAnsi="Courier New"/>
      <w:lang w:val="ru-RU" w:eastAsia="ru-RU" w:bidi="ar-SA"/>
    </w:rPr>
  </w:style>
  <w:style w:type="paragraph" w:customStyle="1" w:styleId="afa">
    <w:name w:val="Прижатый влево"/>
    <w:basedOn w:val="a"/>
    <w:next w:val="a"/>
    <w:rsid w:val="00CA0DC8"/>
    <w:pPr>
      <w:widowControl w:val="0"/>
      <w:autoSpaceDE w:val="0"/>
      <w:autoSpaceDN w:val="0"/>
      <w:adjustRightInd w:val="0"/>
    </w:pPr>
    <w:rPr>
      <w:rFonts w:ascii="Arial" w:hAnsi="Arial" w:cs="Arial"/>
    </w:rPr>
  </w:style>
  <w:style w:type="character" w:customStyle="1" w:styleId="afb">
    <w:name w:val="Гипертекстовая ссылка"/>
    <w:rsid w:val="00CA0DC8"/>
    <w:rPr>
      <w:rFonts w:ascii="Times New Roman" w:hAnsi="Times New Roman" w:cs="Times New Roman" w:hint="default"/>
      <w:color w:val="008000"/>
    </w:rPr>
  </w:style>
  <w:style w:type="paragraph" w:customStyle="1" w:styleId="afc">
    <w:name w:val="Центр"/>
    <w:basedOn w:val="a"/>
    <w:rsid w:val="00CA0DC8"/>
    <w:pPr>
      <w:suppressAutoHyphens/>
      <w:jc w:val="center"/>
    </w:pPr>
    <w:rPr>
      <w:sz w:val="28"/>
      <w:szCs w:val="20"/>
      <w:lang w:eastAsia="ar-SA"/>
    </w:rPr>
  </w:style>
  <w:style w:type="paragraph" w:customStyle="1" w:styleId="afd">
    <w:name w:val="Содержимое таблицы"/>
    <w:basedOn w:val="a"/>
    <w:rsid w:val="00CA0DC8"/>
    <w:pPr>
      <w:suppressLineNumbers/>
      <w:suppressAutoHyphens/>
    </w:pPr>
    <w:rPr>
      <w:lang w:eastAsia="ar-SA"/>
    </w:rPr>
  </w:style>
  <w:style w:type="paragraph" w:customStyle="1" w:styleId="11">
    <w:name w:val="Абзац списка1"/>
    <w:basedOn w:val="a"/>
    <w:rsid w:val="00CA0DC8"/>
    <w:pPr>
      <w:spacing w:after="200"/>
      <w:ind w:left="720"/>
      <w:contextualSpacing/>
    </w:pPr>
    <w:rPr>
      <w:sz w:val="28"/>
      <w:szCs w:val="22"/>
      <w:lang w:eastAsia="en-US"/>
    </w:rPr>
  </w:style>
  <w:style w:type="paragraph" w:styleId="afe">
    <w:name w:val="List"/>
    <w:basedOn w:val="a"/>
    <w:rsid w:val="00CA0DC8"/>
    <w:pPr>
      <w:autoSpaceDE w:val="0"/>
      <w:autoSpaceDN w:val="0"/>
      <w:ind w:left="283" w:hanging="283"/>
    </w:pPr>
    <w:rPr>
      <w:sz w:val="20"/>
      <w:szCs w:val="20"/>
    </w:rPr>
  </w:style>
  <w:style w:type="character" w:customStyle="1" w:styleId="aff">
    <w:name w:val="Цветовое выделение"/>
    <w:uiPriority w:val="99"/>
    <w:rsid w:val="00CA0DC8"/>
    <w:rPr>
      <w:b/>
      <w:bCs/>
      <w:color w:val="000080"/>
    </w:rPr>
  </w:style>
  <w:style w:type="paragraph" w:customStyle="1" w:styleId="aff0">
    <w:name w:val="Нормальный (таблица)"/>
    <w:basedOn w:val="a"/>
    <w:next w:val="a"/>
    <w:uiPriority w:val="99"/>
    <w:rsid w:val="00CA0DC8"/>
    <w:pPr>
      <w:autoSpaceDE w:val="0"/>
      <w:autoSpaceDN w:val="0"/>
      <w:adjustRightInd w:val="0"/>
      <w:jc w:val="both"/>
    </w:pPr>
    <w:rPr>
      <w:rFonts w:ascii="Arial" w:hAnsi="Arial" w:cs="Arial"/>
    </w:rPr>
  </w:style>
  <w:style w:type="paragraph" w:customStyle="1" w:styleId="aff1">
    <w:name w:val="Технический комментарий"/>
    <w:basedOn w:val="a"/>
    <w:next w:val="a"/>
    <w:rsid w:val="00CA0DC8"/>
    <w:pPr>
      <w:autoSpaceDE w:val="0"/>
      <w:autoSpaceDN w:val="0"/>
      <w:adjustRightInd w:val="0"/>
    </w:pPr>
    <w:rPr>
      <w:rFonts w:ascii="Arial" w:hAnsi="Arial" w:cs="Arial"/>
      <w:shd w:val="clear" w:color="auto" w:fill="FFFF00"/>
    </w:rPr>
  </w:style>
  <w:style w:type="paragraph" w:customStyle="1" w:styleId="ConsPlusCell">
    <w:name w:val="ConsPlusCell"/>
    <w:rsid w:val="00CA0DC8"/>
    <w:pPr>
      <w:autoSpaceDE w:val="0"/>
      <w:autoSpaceDN w:val="0"/>
      <w:adjustRightInd w:val="0"/>
    </w:pPr>
    <w:rPr>
      <w:rFonts w:ascii="Arial" w:hAnsi="Arial" w:cs="Arial"/>
    </w:rPr>
  </w:style>
  <w:style w:type="character" w:styleId="aff2">
    <w:name w:val="Strong"/>
    <w:qFormat/>
    <w:rsid w:val="00CA0DC8"/>
    <w:rPr>
      <w:b/>
      <w:bCs/>
    </w:rPr>
  </w:style>
  <w:style w:type="paragraph" w:customStyle="1" w:styleId="Style5">
    <w:name w:val="Style5"/>
    <w:basedOn w:val="a"/>
    <w:rsid w:val="00CA0DC8"/>
    <w:pPr>
      <w:widowControl w:val="0"/>
      <w:autoSpaceDE w:val="0"/>
      <w:autoSpaceDN w:val="0"/>
      <w:adjustRightInd w:val="0"/>
      <w:spacing w:line="451" w:lineRule="exact"/>
      <w:ind w:firstLine="720"/>
    </w:pPr>
    <w:rPr>
      <w:rFonts w:ascii="Arial" w:hAnsi="Arial"/>
    </w:rPr>
  </w:style>
  <w:style w:type="character" w:customStyle="1" w:styleId="FontStyle23">
    <w:name w:val="Font Style23"/>
    <w:rsid w:val="00CA0DC8"/>
    <w:rPr>
      <w:rFonts w:ascii="Courier New" w:hAnsi="Courier New" w:cs="Courier New"/>
      <w:sz w:val="18"/>
      <w:szCs w:val="18"/>
    </w:rPr>
  </w:style>
  <w:style w:type="paragraph" w:styleId="HTML">
    <w:name w:val="HTML Preformatted"/>
    <w:basedOn w:val="a"/>
    <w:link w:val="HTML0"/>
    <w:rsid w:val="00CA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CA0DC8"/>
    <w:rPr>
      <w:rFonts w:ascii="Courier New" w:hAnsi="Courier New"/>
      <w:sz w:val="24"/>
      <w:szCs w:val="24"/>
      <w:lang w:val="ru-RU" w:eastAsia="ru-RU" w:bidi="ar-SA"/>
    </w:rPr>
  </w:style>
  <w:style w:type="character" w:styleId="aff3">
    <w:name w:val="FollowedHyperlink"/>
    <w:rsid w:val="00CA0DC8"/>
    <w:rPr>
      <w:color w:val="800080"/>
      <w:u w:val="single"/>
    </w:rPr>
  </w:style>
  <w:style w:type="character" w:customStyle="1" w:styleId="61">
    <w:name w:val="Знак Знак6"/>
    <w:rsid w:val="00CA0DC8"/>
  </w:style>
  <w:style w:type="character" w:customStyle="1" w:styleId="ep">
    <w:name w:val="ep"/>
    <w:rsid w:val="00CA0DC8"/>
  </w:style>
  <w:style w:type="paragraph" w:customStyle="1" w:styleId="25">
    <w:name w:val="Абзац списка2"/>
    <w:basedOn w:val="a"/>
    <w:rsid w:val="00CA0DC8"/>
    <w:pPr>
      <w:spacing w:after="200"/>
      <w:ind w:left="720"/>
      <w:contextualSpacing/>
    </w:pPr>
    <w:rPr>
      <w:sz w:val="28"/>
      <w:szCs w:val="22"/>
      <w:lang w:eastAsia="en-US"/>
    </w:rPr>
  </w:style>
  <w:style w:type="character" w:customStyle="1" w:styleId="80">
    <w:name w:val="Заголовок 8 Знак"/>
    <w:link w:val="8"/>
    <w:uiPriority w:val="9"/>
    <w:semiHidden/>
    <w:rsid w:val="00C302EB"/>
    <w:rPr>
      <w:rFonts w:ascii="Calibri" w:hAnsi="Calibri"/>
      <w:i/>
      <w:iCs/>
      <w:sz w:val="24"/>
      <w:szCs w:val="24"/>
      <w:lang w:val="x-none"/>
    </w:rPr>
  </w:style>
  <w:style w:type="paragraph" w:styleId="33">
    <w:name w:val="Body Text Indent 3"/>
    <w:basedOn w:val="a"/>
    <w:link w:val="34"/>
    <w:uiPriority w:val="99"/>
    <w:unhideWhenUsed/>
    <w:rsid w:val="00C302EB"/>
    <w:pPr>
      <w:spacing w:after="120"/>
      <w:ind w:left="283"/>
    </w:pPr>
    <w:rPr>
      <w:sz w:val="16"/>
      <w:szCs w:val="16"/>
      <w:lang w:val="x-none"/>
    </w:rPr>
  </w:style>
  <w:style w:type="character" w:customStyle="1" w:styleId="34">
    <w:name w:val="Основной текст с отступом 3 Знак"/>
    <w:link w:val="33"/>
    <w:uiPriority w:val="99"/>
    <w:rsid w:val="00C302EB"/>
    <w:rPr>
      <w:sz w:val="16"/>
      <w:szCs w:val="16"/>
      <w:lang w:val="x-none"/>
    </w:rPr>
  </w:style>
  <w:style w:type="paragraph" w:styleId="aff4">
    <w:name w:val="Subtitle"/>
    <w:basedOn w:val="a"/>
    <w:link w:val="aff5"/>
    <w:uiPriority w:val="11"/>
    <w:qFormat/>
    <w:rsid w:val="00C302EB"/>
    <w:pPr>
      <w:spacing w:after="60"/>
      <w:jc w:val="center"/>
      <w:outlineLvl w:val="1"/>
    </w:pPr>
    <w:rPr>
      <w:rFonts w:ascii="Cambria" w:hAnsi="Cambria"/>
      <w:lang w:val="x-none"/>
    </w:rPr>
  </w:style>
  <w:style w:type="character" w:customStyle="1" w:styleId="aff5">
    <w:name w:val="Подзаголовок Знак"/>
    <w:link w:val="aff4"/>
    <w:uiPriority w:val="11"/>
    <w:rsid w:val="00C302EB"/>
    <w:rPr>
      <w:rFonts w:ascii="Cambria" w:hAnsi="Cambria"/>
      <w:sz w:val="24"/>
      <w:szCs w:val="24"/>
      <w:lang w:val="x-none"/>
    </w:rPr>
  </w:style>
  <w:style w:type="paragraph" w:customStyle="1" w:styleId="CharChar1CharChar1CharChar">
    <w:name w:val="Char Char Знак Знак1 Char Char1 Знак Знак Char Char"/>
    <w:basedOn w:val="a"/>
    <w:rsid w:val="00FF1CC5"/>
    <w:pPr>
      <w:spacing w:before="100" w:beforeAutospacing="1" w:after="100" w:afterAutospacing="1"/>
    </w:pPr>
    <w:rPr>
      <w:rFonts w:ascii="Tahoma" w:hAnsi="Tahoma" w:cs="Tahoma"/>
      <w:sz w:val="20"/>
      <w:szCs w:val="20"/>
      <w:lang w:val="en-US" w:eastAsia="en-US"/>
    </w:rPr>
  </w:style>
  <w:style w:type="table" w:styleId="aff6">
    <w:name w:val="Table Grid"/>
    <w:basedOn w:val="a1"/>
    <w:rsid w:val="00FF1CC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FF1CC5"/>
    <w:pPr>
      <w:spacing w:after="200"/>
      <w:ind w:left="720"/>
      <w:contextualSpacing/>
    </w:pPr>
    <w:rPr>
      <w:sz w:val="28"/>
      <w:szCs w:val="22"/>
      <w:lang w:eastAsia="en-US"/>
    </w:rPr>
  </w:style>
  <w:style w:type="character" w:customStyle="1" w:styleId="apple-converted-space">
    <w:name w:val="apple-converted-space"/>
    <w:rsid w:val="00FF1CC5"/>
  </w:style>
  <w:style w:type="character" w:customStyle="1" w:styleId="link">
    <w:name w:val="link"/>
    <w:rsid w:val="00FF1CC5"/>
  </w:style>
  <w:style w:type="paragraph" w:customStyle="1" w:styleId="aff7">
    <w:name w:val="Знак Знак Знак Знак"/>
    <w:basedOn w:val="a"/>
    <w:rsid w:val="00FF1CC5"/>
    <w:rPr>
      <w:rFonts w:ascii="Verdana" w:hAnsi="Verdana" w:cs="Verdana"/>
      <w:sz w:val="20"/>
      <w:szCs w:val="20"/>
      <w:lang w:val="en-US" w:eastAsia="en-US"/>
    </w:rPr>
  </w:style>
  <w:style w:type="paragraph" w:customStyle="1" w:styleId="s22">
    <w:name w:val="s_22"/>
    <w:basedOn w:val="a"/>
    <w:rsid w:val="00B61444"/>
    <w:pPr>
      <w:spacing w:before="100" w:beforeAutospacing="1" w:after="100" w:afterAutospacing="1"/>
    </w:pPr>
  </w:style>
  <w:style w:type="paragraph" w:customStyle="1" w:styleId="s1">
    <w:name w:val="s_1"/>
    <w:basedOn w:val="a"/>
    <w:rsid w:val="00B61444"/>
    <w:pPr>
      <w:spacing w:before="100" w:beforeAutospacing="1" w:after="100" w:afterAutospacing="1"/>
    </w:pPr>
  </w:style>
  <w:style w:type="table" w:customStyle="1" w:styleId="12">
    <w:name w:val="Сетка таблицы1"/>
    <w:basedOn w:val="a1"/>
    <w:next w:val="aff6"/>
    <w:rsid w:val="00A8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6"/>
    <w:rsid w:val="0031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0"/>
    <w:rsid w:val="005D4C26"/>
    <w:rPr>
      <w:sz w:val="16"/>
      <w:szCs w:val="16"/>
    </w:rPr>
  </w:style>
  <w:style w:type="paragraph" w:styleId="aff9">
    <w:name w:val="annotation text"/>
    <w:basedOn w:val="a"/>
    <w:link w:val="affa"/>
    <w:rsid w:val="005D4C26"/>
    <w:rPr>
      <w:sz w:val="20"/>
      <w:szCs w:val="20"/>
    </w:rPr>
  </w:style>
  <w:style w:type="character" w:customStyle="1" w:styleId="affa">
    <w:name w:val="Текст примечания Знак"/>
    <w:basedOn w:val="a0"/>
    <w:link w:val="aff9"/>
    <w:rsid w:val="005D4C26"/>
  </w:style>
  <w:style w:type="paragraph" w:styleId="affb">
    <w:name w:val="annotation subject"/>
    <w:basedOn w:val="aff9"/>
    <w:next w:val="aff9"/>
    <w:link w:val="affc"/>
    <w:rsid w:val="005D4C26"/>
    <w:rPr>
      <w:b/>
      <w:bCs/>
    </w:rPr>
  </w:style>
  <w:style w:type="character" w:customStyle="1" w:styleId="affc">
    <w:name w:val="Тема примечания Знак"/>
    <w:basedOn w:val="affa"/>
    <w:link w:val="affb"/>
    <w:rsid w:val="005D4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0259">
      <w:bodyDiv w:val="1"/>
      <w:marLeft w:val="0"/>
      <w:marRight w:val="0"/>
      <w:marTop w:val="0"/>
      <w:marBottom w:val="0"/>
      <w:divBdr>
        <w:top w:val="none" w:sz="0" w:space="0" w:color="auto"/>
        <w:left w:val="none" w:sz="0" w:space="0" w:color="auto"/>
        <w:bottom w:val="none" w:sz="0" w:space="0" w:color="auto"/>
        <w:right w:val="none" w:sz="0" w:space="0" w:color="auto"/>
      </w:divBdr>
    </w:div>
    <w:div w:id="887644142">
      <w:bodyDiv w:val="1"/>
      <w:marLeft w:val="0"/>
      <w:marRight w:val="0"/>
      <w:marTop w:val="0"/>
      <w:marBottom w:val="0"/>
      <w:divBdr>
        <w:top w:val="none" w:sz="0" w:space="0" w:color="auto"/>
        <w:left w:val="none" w:sz="0" w:space="0" w:color="auto"/>
        <w:bottom w:val="none" w:sz="0" w:space="0" w:color="auto"/>
        <w:right w:val="none" w:sz="0" w:space="0" w:color="auto"/>
      </w:divBdr>
      <w:divsChild>
        <w:div w:id="1472318">
          <w:marLeft w:val="0"/>
          <w:marRight w:val="0"/>
          <w:marTop w:val="0"/>
          <w:marBottom w:val="0"/>
          <w:divBdr>
            <w:top w:val="none" w:sz="0" w:space="0" w:color="auto"/>
            <w:left w:val="none" w:sz="0" w:space="0" w:color="auto"/>
            <w:bottom w:val="none" w:sz="0" w:space="0" w:color="auto"/>
            <w:right w:val="none" w:sz="0" w:space="0" w:color="auto"/>
          </w:divBdr>
          <w:divsChild>
            <w:div w:id="695499271">
              <w:marLeft w:val="0"/>
              <w:marRight w:val="0"/>
              <w:marTop w:val="0"/>
              <w:marBottom w:val="0"/>
              <w:divBdr>
                <w:top w:val="none" w:sz="0" w:space="0" w:color="auto"/>
                <w:left w:val="none" w:sz="0" w:space="0" w:color="auto"/>
                <w:bottom w:val="none" w:sz="0" w:space="0" w:color="auto"/>
                <w:right w:val="none" w:sz="0" w:space="0" w:color="auto"/>
              </w:divBdr>
              <w:divsChild>
                <w:div w:id="2036809597">
                  <w:marLeft w:val="0"/>
                  <w:marRight w:val="0"/>
                  <w:marTop w:val="0"/>
                  <w:marBottom w:val="0"/>
                  <w:divBdr>
                    <w:top w:val="none" w:sz="0" w:space="0" w:color="auto"/>
                    <w:left w:val="none" w:sz="0" w:space="0" w:color="auto"/>
                    <w:bottom w:val="none" w:sz="0" w:space="0" w:color="auto"/>
                    <w:right w:val="none" w:sz="0" w:space="0" w:color="auto"/>
                  </w:divBdr>
                  <w:divsChild>
                    <w:div w:id="1481074551">
                      <w:marLeft w:val="0"/>
                      <w:marRight w:val="0"/>
                      <w:marTop w:val="0"/>
                      <w:marBottom w:val="0"/>
                      <w:divBdr>
                        <w:top w:val="none" w:sz="0" w:space="0" w:color="auto"/>
                        <w:left w:val="none" w:sz="0" w:space="0" w:color="auto"/>
                        <w:bottom w:val="none" w:sz="0" w:space="0" w:color="auto"/>
                        <w:right w:val="none" w:sz="0" w:space="0" w:color="auto"/>
                      </w:divBdr>
                      <w:divsChild>
                        <w:div w:id="1238394462">
                          <w:marLeft w:val="0"/>
                          <w:marRight w:val="0"/>
                          <w:marTop w:val="0"/>
                          <w:marBottom w:val="0"/>
                          <w:divBdr>
                            <w:top w:val="none" w:sz="0" w:space="0" w:color="auto"/>
                            <w:left w:val="none" w:sz="0" w:space="0" w:color="auto"/>
                            <w:bottom w:val="none" w:sz="0" w:space="0" w:color="auto"/>
                            <w:right w:val="none" w:sz="0" w:space="0" w:color="auto"/>
                          </w:divBdr>
                          <w:divsChild>
                            <w:div w:id="1271859306">
                              <w:marLeft w:val="0"/>
                              <w:marRight w:val="0"/>
                              <w:marTop w:val="0"/>
                              <w:marBottom w:val="0"/>
                              <w:divBdr>
                                <w:top w:val="none" w:sz="0" w:space="0" w:color="auto"/>
                                <w:left w:val="none" w:sz="0" w:space="0" w:color="auto"/>
                                <w:bottom w:val="none" w:sz="0" w:space="0" w:color="auto"/>
                                <w:right w:val="none" w:sz="0" w:space="0" w:color="auto"/>
                              </w:divBdr>
                              <w:divsChild>
                                <w:div w:id="1583416162">
                                  <w:marLeft w:val="0"/>
                                  <w:marRight w:val="0"/>
                                  <w:marTop w:val="0"/>
                                  <w:marBottom w:val="0"/>
                                  <w:divBdr>
                                    <w:top w:val="none" w:sz="0" w:space="0" w:color="auto"/>
                                    <w:left w:val="none" w:sz="0" w:space="0" w:color="auto"/>
                                    <w:bottom w:val="none" w:sz="0" w:space="0" w:color="auto"/>
                                    <w:right w:val="none" w:sz="0" w:space="0" w:color="auto"/>
                                  </w:divBdr>
                                  <w:divsChild>
                                    <w:div w:id="616258025">
                                      <w:marLeft w:val="0"/>
                                      <w:marRight w:val="0"/>
                                      <w:marTop w:val="0"/>
                                      <w:marBottom w:val="0"/>
                                      <w:divBdr>
                                        <w:top w:val="none" w:sz="0" w:space="0" w:color="auto"/>
                                        <w:left w:val="none" w:sz="0" w:space="0" w:color="auto"/>
                                        <w:bottom w:val="none" w:sz="0" w:space="0" w:color="auto"/>
                                        <w:right w:val="none" w:sz="0" w:space="0" w:color="auto"/>
                                      </w:divBdr>
                                      <w:divsChild>
                                        <w:div w:id="839124620">
                                          <w:marLeft w:val="0"/>
                                          <w:marRight w:val="0"/>
                                          <w:marTop w:val="0"/>
                                          <w:marBottom w:val="0"/>
                                          <w:divBdr>
                                            <w:top w:val="none" w:sz="0" w:space="0" w:color="auto"/>
                                            <w:left w:val="none" w:sz="0" w:space="0" w:color="auto"/>
                                            <w:bottom w:val="none" w:sz="0" w:space="0" w:color="auto"/>
                                            <w:right w:val="none" w:sz="0" w:space="0" w:color="auto"/>
                                          </w:divBdr>
                                          <w:divsChild>
                                            <w:div w:id="2069760158">
                                              <w:marLeft w:val="0"/>
                                              <w:marRight w:val="0"/>
                                              <w:marTop w:val="0"/>
                                              <w:marBottom w:val="0"/>
                                              <w:divBdr>
                                                <w:top w:val="none" w:sz="0" w:space="0" w:color="auto"/>
                                                <w:left w:val="none" w:sz="0" w:space="0" w:color="auto"/>
                                                <w:bottom w:val="none" w:sz="0" w:space="0" w:color="auto"/>
                                                <w:right w:val="none" w:sz="0" w:space="0" w:color="auto"/>
                                              </w:divBdr>
                                              <w:divsChild>
                                                <w:div w:id="1998605721">
                                                  <w:marLeft w:val="0"/>
                                                  <w:marRight w:val="0"/>
                                                  <w:marTop w:val="0"/>
                                                  <w:marBottom w:val="0"/>
                                                  <w:divBdr>
                                                    <w:top w:val="none" w:sz="0" w:space="0" w:color="auto"/>
                                                    <w:left w:val="none" w:sz="0" w:space="0" w:color="auto"/>
                                                    <w:bottom w:val="none" w:sz="0" w:space="0" w:color="auto"/>
                                                    <w:right w:val="none" w:sz="0" w:space="0" w:color="auto"/>
                                                  </w:divBdr>
                                                  <w:divsChild>
                                                    <w:div w:id="642081078">
                                                      <w:marLeft w:val="0"/>
                                                      <w:marRight w:val="0"/>
                                                      <w:marTop w:val="0"/>
                                                      <w:marBottom w:val="0"/>
                                                      <w:divBdr>
                                                        <w:top w:val="none" w:sz="0" w:space="0" w:color="auto"/>
                                                        <w:left w:val="none" w:sz="0" w:space="0" w:color="auto"/>
                                                        <w:bottom w:val="none" w:sz="0" w:space="0" w:color="auto"/>
                                                        <w:right w:val="none" w:sz="0" w:space="0" w:color="auto"/>
                                                      </w:divBdr>
                                                      <w:divsChild>
                                                        <w:div w:id="1845852983">
                                                          <w:marLeft w:val="0"/>
                                                          <w:marRight w:val="0"/>
                                                          <w:marTop w:val="0"/>
                                                          <w:marBottom w:val="0"/>
                                                          <w:divBdr>
                                                            <w:top w:val="none" w:sz="0" w:space="0" w:color="auto"/>
                                                            <w:left w:val="none" w:sz="0" w:space="0" w:color="auto"/>
                                                            <w:bottom w:val="none" w:sz="0" w:space="0" w:color="auto"/>
                                                            <w:right w:val="none" w:sz="0" w:space="0" w:color="auto"/>
                                                          </w:divBdr>
                                                          <w:divsChild>
                                                            <w:div w:id="729812869">
                                                              <w:marLeft w:val="0"/>
                                                              <w:marRight w:val="0"/>
                                                              <w:marTop w:val="0"/>
                                                              <w:marBottom w:val="0"/>
                                                              <w:divBdr>
                                                                <w:top w:val="none" w:sz="0" w:space="0" w:color="auto"/>
                                                                <w:left w:val="none" w:sz="0" w:space="0" w:color="auto"/>
                                                                <w:bottom w:val="none" w:sz="0" w:space="0" w:color="auto"/>
                                                                <w:right w:val="none" w:sz="0" w:space="0" w:color="auto"/>
                                                              </w:divBdr>
                                                              <w:divsChild>
                                                                <w:div w:id="1799375998">
                                                                  <w:marLeft w:val="0"/>
                                                                  <w:marRight w:val="0"/>
                                                                  <w:marTop w:val="0"/>
                                                                  <w:marBottom w:val="0"/>
                                                                  <w:divBdr>
                                                                    <w:top w:val="none" w:sz="0" w:space="0" w:color="auto"/>
                                                                    <w:left w:val="none" w:sz="0" w:space="0" w:color="auto"/>
                                                                    <w:bottom w:val="none" w:sz="0" w:space="0" w:color="auto"/>
                                                                    <w:right w:val="none" w:sz="0" w:space="0" w:color="auto"/>
                                                                  </w:divBdr>
                                                                  <w:divsChild>
                                                                    <w:div w:id="405954706">
                                                                      <w:marLeft w:val="0"/>
                                                                      <w:marRight w:val="0"/>
                                                                      <w:marTop w:val="0"/>
                                                                      <w:marBottom w:val="0"/>
                                                                      <w:divBdr>
                                                                        <w:top w:val="none" w:sz="0" w:space="0" w:color="auto"/>
                                                                        <w:left w:val="none" w:sz="0" w:space="0" w:color="auto"/>
                                                                        <w:bottom w:val="none" w:sz="0" w:space="0" w:color="auto"/>
                                                                        <w:right w:val="none" w:sz="0" w:space="0" w:color="auto"/>
                                                                      </w:divBdr>
                                                                      <w:divsChild>
                                                                        <w:div w:id="1781685365">
                                                                          <w:marLeft w:val="0"/>
                                                                          <w:marRight w:val="0"/>
                                                                          <w:marTop w:val="0"/>
                                                                          <w:marBottom w:val="0"/>
                                                                          <w:divBdr>
                                                                            <w:top w:val="none" w:sz="0" w:space="0" w:color="auto"/>
                                                                            <w:left w:val="none" w:sz="0" w:space="0" w:color="auto"/>
                                                                            <w:bottom w:val="none" w:sz="0" w:space="0" w:color="auto"/>
                                                                            <w:right w:val="none" w:sz="0" w:space="0" w:color="auto"/>
                                                                          </w:divBdr>
                                                                          <w:divsChild>
                                                                            <w:div w:id="37702654">
                                                                              <w:marLeft w:val="0"/>
                                                                              <w:marRight w:val="0"/>
                                                                              <w:marTop w:val="0"/>
                                                                              <w:marBottom w:val="0"/>
                                                                              <w:divBdr>
                                                                                <w:top w:val="none" w:sz="0" w:space="0" w:color="auto"/>
                                                                                <w:left w:val="none" w:sz="0" w:space="0" w:color="auto"/>
                                                                                <w:bottom w:val="none" w:sz="0" w:space="0" w:color="auto"/>
                                                                                <w:right w:val="none" w:sz="0" w:space="0" w:color="auto"/>
                                                                              </w:divBdr>
                                                                              <w:divsChild>
                                                                                <w:div w:id="757144017">
                                                                                  <w:marLeft w:val="0"/>
                                                                                  <w:marRight w:val="0"/>
                                                                                  <w:marTop w:val="0"/>
                                                                                  <w:marBottom w:val="0"/>
                                                                                  <w:divBdr>
                                                                                    <w:top w:val="none" w:sz="0" w:space="0" w:color="auto"/>
                                                                                    <w:left w:val="none" w:sz="0" w:space="0" w:color="auto"/>
                                                                                    <w:bottom w:val="none" w:sz="0" w:space="0" w:color="auto"/>
                                                                                    <w:right w:val="none" w:sz="0" w:space="0" w:color="auto"/>
                                                                                  </w:divBdr>
                                                                                  <w:divsChild>
                                                                                    <w:div w:id="109401545">
                                                                                      <w:marLeft w:val="0"/>
                                                                                      <w:marRight w:val="0"/>
                                                                                      <w:marTop w:val="0"/>
                                                                                      <w:marBottom w:val="0"/>
                                                                                      <w:divBdr>
                                                                                        <w:top w:val="none" w:sz="0" w:space="0" w:color="auto"/>
                                                                                        <w:left w:val="none" w:sz="0" w:space="0" w:color="auto"/>
                                                                                        <w:bottom w:val="none" w:sz="0" w:space="0" w:color="auto"/>
                                                                                        <w:right w:val="none" w:sz="0" w:space="0" w:color="auto"/>
                                                                                      </w:divBdr>
                                                                                      <w:divsChild>
                                                                                        <w:div w:id="1291208759">
                                                                                          <w:marLeft w:val="0"/>
                                                                                          <w:marRight w:val="0"/>
                                                                                          <w:marTop w:val="0"/>
                                                                                          <w:marBottom w:val="0"/>
                                                                                          <w:divBdr>
                                                                                            <w:top w:val="none" w:sz="0" w:space="0" w:color="auto"/>
                                                                                            <w:left w:val="none" w:sz="0" w:space="0" w:color="auto"/>
                                                                                            <w:bottom w:val="none" w:sz="0" w:space="0" w:color="auto"/>
                                                                                            <w:right w:val="none" w:sz="0" w:space="0" w:color="auto"/>
                                                                                          </w:divBdr>
                                                                                        </w:div>
                                                                                      </w:divsChild>
                                                                                    </w:div>
                                                                                    <w:div w:id="909577362">
                                                                                      <w:marLeft w:val="0"/>
                                                                                      <w:marRight w:val="0"/>
                                                                                      <w:marTop w:val="0"/>
                                                                                      <w:marBottom w:val="0"/>
                                                                                      <w:divBdr>
                                                                                        <w:top w:val="none" w:sz="0" w:space="0" w:color="auto"/>
                                                                                        <w:left w:val="none" w:sz="0" w:space="0" w:color="auto"/>
                                                                                        <w:bottom w:val="none" w:sz="0" w:space="0" w:color="auto"/>
                                                                                        <w:right w:val="none" w:sz="0" w:space="0" w:color="auto"/>
                                                                                      </w:divBdr>
                                                                                      <w:divsChild>
                                                                                        <w:div w:id="51465586">
                                                                                          <w:marLeft w:val="0"/>
                                                                                          <w:marRight w:val="0"/>
                                                                                          <w:marTop w:val="0"/>
                                                                                          <w:marBottom w:val="0"/>
                                                                                          <w:divBdr>
                                                                                            <w:top w:val="none" w:sz="0" w:space="0" w:color="auto"/>
                                                                                            <w:left w:val="none" w:sz="0" w:space="0" w:color="auto"/>
                                                                                            <w:bottom w:val="none" w:sz="0" w:space="0" w:color="auto"/>
                                                                                            <w:right w:val="none" w:sz="0" w:space="0" w:color="auto"/>
                                                                                          </w:divBdr>
                                                                                        </w:div>
                                                                                      </w:divsChild>
                                                                                    </w:div>
                                                                                    <w:div w:id="1813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468317">
      <w:bodyDiv w:val="1"/>
      <w:marLeft w:val="0"/>
      <w:marRight w:val="0"/>
      <w:marTop w:val="0"/>
      <w:marBottom w:val="0"/>
      <w:divBdr>
        <w:top w:val="none" w:sz="0" w:space="0" w:color="auto"/>
        <w:left w:val="none" w:sz="0" w:space="0" w:color="auto"/>
        <w:bottom w:val="none" w:sz="0" w:space="0" w:color="auto"/>
        <w:right w:val="none" w:sz="0" w:space="0" w:color="auto"/>
      </w:divBdr>
    </w:div>
    <w:div w:id="1020201442">
      <w:bodyDiv w:val="1"/>
      <w:marLeft w:val="0"/>
      <w:marRight w:val="0"/>
      <w:marTop w:val="0"/>
      <w:marBottom w:val="0"/>
      <w:divBdr>
        <w:top w:val="none" w:sz="0" w:space="0" w:color="auto"/>
        <w:left w:val="none" w:sz="0" w:space="0" w:color="auto"/>
        <w:bottom w:val="none" w:sz="0" w:space="0" w:color="auto"/>
        <w:right w:val="none" w:sz="0" w:space="0" w:color="auto"/>
      </w:divBdr>
    </w:div>
    <w:div w:id="1938323019">
      <w:bodyDiv w:val="1"/>
      <w:marLeft w:val="0"/>
      <w:marRight w:val="0"/>
      <w:marTop w:val="0"/>
      <w:marBottom w:val="0"/>
      <w:divBdr>
        <w:top w:val="none" w:sz="0" w:space="0" w:color="auto"/>
        <w:left w:val="none" w:sz="0" w:space="0" w:color="auto"/>
        <w:bottom w:val="none" w:sz="0" w:space="0" w:color="auto"/>
        <w:right w:val="none" w:sz="0" w:space="0" w:color="auto"/>
      </w:divBdr>
    </w:div>
    <w:div w:id="1983192788">
      <w:bodyDiv w:val="1"/>
      <w:marLeft w:val="0"/>
      <w:marRight w:val="0"/>
      <w:marTop w:val="0"/>
      <w:marBottom w:val="0"/>
      <w:divBdr>
        <w:top w:val="none" w:sz="0" w:space="0" w:color="auto"/>
        <w:left w:val="none" w:sz="0" w:space="0" w:color="auto"/>
        <w:bottom w:val="none" w:sz="0" w:space="0" w:color="auto"/>
        <w:right w:val="none" w:sz="0" w:space="0" w:color="auto"/>
      </w:divBdr>
      <w:divsChild>
        <w:div w:id="1497107957">
          <w:marLeft w:val="0"/>
          <w:marRight w:val="0"/>
          <w:marTop w:val="0"/>
          <w:marBottom w:val="0"/>
          <w:divBdr>
            <w:top w:val="none" w:sz="0" w:space="0" w:color="auto"/>
            <w:left w:val="none" w:sz="0" w:space="0" w:color="auto"/>
            <w:bottom w:val="none" w:sz="0" w:space="0" w:color="auto"/>
            <w:right w:val="none" w:sz="0" w:space="0" w:color="auto"/>
          </w:divBdr>
          <w:divsChild>
            <w:div w:id="1650741673">
              <w:marLeft w:val="0"/>
              <w:marRight w:val="0"/>
              <w:marTop w:val="0"/>
              <w:marBottom w:val="0"/>
              <w:divBdr>
                <w:top w:val="none" w:sz="0" w:space="0" w:color="auto"/>
                <w:left w:val="none" w:sz="0" w:space="0" w:color="auto"/>
                <w:bottom w:val="none" w:sz="0" w:space="0" w:color="auto"/>
                <w:right w:val="none" w:sz="0" w:space="0" w:color="auto"/>
              </w:divBdr>
              <w:divsChild>
                <w:div w:id="130171868">
                  <w:marLeft w:val="0"/>
                  <w:marRight w:val="0"/>
                  <w:marTop w:val="0"/>
                  <w:marBottom w:val="0"/>
                  <w:divBdr>
                    <w:top w:val="none" w:sz="0" w:space="0" w:color="auto"/>
                    <w:left w:val="none" w:sz="0" w:space="0" w:color="auto"/>
                    <w:bottom w:val="none" w:sz="0" w:space="0" w:color="auto"/>
                    <w:right w:val="none" w:sz="0" w:space="0" w:color="auto"/>
                  </w:divBdr>
                  <w:divsChild>
                    <w:div w:id="1075665499">
                      <w:marLeft w:val="0"/>
                      <w:marRight w:val="0"/>
                      <w:marTop w:val="0"/>
                      <w:marBottom w:val="0"/>
                      <w:divBdr>
                        <w:top w:val="none" w:sz="0" w:space="0" w:color="auto"/>
                        <w:left w:val="none" w:sz="0" w:space="0" w:color="auto"/>
                        <w:bottom w:val="none" w:sz="0" w:space="0" w:color="auto"/>
                        <w:right w:val="none" w:sz="0" w:space="0" w:color="auto"/>
                      </w:divBdr>
                      <w:divsChild>
                        <w:div w:id="333580754">
                          <w:marLeft w:val="0"/>
                          <w:marRight w:val="0"/>
                          <w:marTop w:val="0"/>
                          <w:marBottom w:val="0"/>
                          <w:divBdr>
                            <w:top w:val="none" w:sz="0" w:space="0" w:color="auto"/>
                            <w:left w:val="none" w:sz="0" w:space="0" w:color="auto"/>
                            <w:bottom w:val="none" w:sz="0" w:space="0" w:color="auto"/>
                            <w:right w:val="none" w:sz="0" w:space="0" w:color="auto"/>
                          </w:divBdr>
                          <w:divsChild>
                            <w:div w:id="1470244033">
                              <w:marLeft w:val="0"/>
                              <w:marRight w:val="0"/>
                              <w:marTop w:val="0"/>
                              <w:marBottom w:val="0"/>
                              <w:divBdr>
                                <w:top w:val="none" w:sz="0" w:space="0" w:color="auto"/>
                                <w:left w:val="none" w:sz="0" w:space="0" w:color="auto"/>
                                <w:bottom w:val="none" w:sz="0" w:space="0" w:color="auto"/>
                                <w:right w:val="none" w:sz="0" w:space="0" w:color="auto"/>
                              </w:divBdr>
                              <w:divsChild>
                                <w:div w:id="875239618">
                                  <w:marLeft w:val="0"/>
                                  <w:marRight w:val="0"/>
                                  <w:marTop w:val="0"/>
                                  <w:marBottom w:val="0"/>
                                  <w:divBdr>
                                    <w:top w:val="none" w:sz="0" w:space="0" w:color="auto"/>
                                    <w:left w:val="none" w:sz="0" w:space="0" w:color="auto"/>
                                    <w:bottom w:val="none" w:sz="0" w:space="0" w:color="auto"/>
                                    <w:right w:val="none" w:sz="0" w:space="0" w:color="auto"/>
                                  </w:divBdr>
                                  <w:divsChild>
                                    <w:div w:id="292946535">
                                      <w:marLeft w:val="0"/>
                                      <w:marRight w:val="0"/>
                                      <w:marTop w:val="0"/>
                                      <w:marBottom w:val="0"/>
                                      <w:divBdr>
                                        <w:top w:val="none" w:sz="0" w:space="0" w:color="auto"/>
                                        <w:left w:val="none" w:sz="0" w:space="0" w:color="auto"/>
                                        <w:bottom w:val="none" w:sz="0" w:space="0" w:color="auto"/>
                                        <w:right w:val="none" w:sz="0" w:space="0" w:color="auto"/>
                                      </w:divBdr>
                                      <w:divsChild>
                                        <w:div w:id="690492338">
                                          <w:marLeft w:val="0"/>
                                          <w:marRight w:val="0"/>
                                          <w:marTop w:val="0"/>
                                          <w:marBottom w:val="0"/>
                                          <w:divBdr>
                                            <w:top w:val="none" w:sz="0" w:space="0" w:color="auto"/>
                                            <w:left w:val="none" w:sz="0" w:space="0" w:color="auto"/>
                                            <w:bottom w:val="none" w:sz="0" w:space="0" w:color="auto"/>
                                            <w:right w:val="none" w:sz="0" w:space="0" w:color="auto"/>
                                          </w:divBdr>
                                          <w:divsChild>
                                            <w:div w:id="1491865872">
                                              <w:marLeft w:val="0"/>
                                              <w:marRight w:val="0"/>
                                              <w:marTop w:val="0"/>
                                              <w:marBottom w:val="0"/>
                                              <w:divBdr>
                                                <w:top w:val="none" w:sz="0" w:space="0" w:color="auto"/>
                                                <w:left w:val="none" w:sz="0" w:space="0" w:color="auto"/>
                                                <w:bottom w:val="none" w:sz="0" w:space="0" w:color="auto"/>
                                                <w:right w:val="none" w:sz="0" w:space="0" w:color="auto"/>
                                              </w:divBdr>
                                              <w:divsChild>
                                                <w:div w:id="2023047892">
                                                  <w:marLeft w:val="0"/>
                                                  <w:marRight w:val="0"/>
                                                  <w:marTop w:val="0"/>
                                                  <w:marBottom w:val="0"/>
                                                  <w:divBdr>
                                                    <w:top w:val="none" w:sz="0" w:space="0" w:color="auto"/>
                                                    <w:left w:val="none" w:sz="0" w:space="0" w:color="auto"/>
                                                    <w:bottom w:val="none" w:sz="0" w:space="0" w:color="auto"/>
                                                    <w:right w:val="none" w:sz="0" w:space="0" w:color="auto"/>
                                                  </w:divBdr>
                                                  <w:divsChild>
                                                    <w:div w:id="630595719">
                                                      <w:marLeft w:val="0"/>
                                                      <w:marRight w:val="0"/>
                                                      <w:marTop w:val="0"/>
                                                      <w:marBottom w:val="0"/>
                                                      <w:divBdr>
                                                        <w:top w:val="none" w:sz="0" w:space="0" w:color="auto"/>
                                                        <w:left w:val="none" w:sz="0" w:space="0" w:color="auto"/>
                                                        <w:bottom w:val="none" w:sz="0" w:space="0" w:color="auto"/>
                                                        <w:right w:val="none" w:sz="0" w:space="0" w:color="auto"/>
                                                      </w:divBdr>
                                                      <w:divsChild>
                                                        <w:div w:id="1213686902">
                                                          <w:marLeft w:val="0"/>
                                                          <w:marRight w:val="0"/>
                                                          <w:marTop w:val="0"/>
                                                          <w:marBottom w:val="0"/>
                                                          <w:divBdr>
                                                            <w:top w:val="none" w:sz="0" w:space="0" w:color="auto"/>
                                                            <w:left w:val="none" w:sz="0" w:space="0" w:color="auto"/>
                                                            <w:bottom w:val="none" w:sz="0" w:space="0" w:color="auto"/>
                                                            <w:right w:val="none" w:sz="0" w:space="0" w:color="auto"/>
                                                          </w:divBdr>
                                                          <w:divsChild>
                                                            <w:div w:id="548226278">
                                                              <w:marLeft w:val="0"/>
                                                              <w:marRight w:val="0"/>
                                                              <w:marTop w:val="0"/>
                                                              <w:marBottom w:val="0"/>
                                                              <w:divBdr>
                                                                <w:top w:val="none" w:sz="0" w:space="0" w:color="auto"/>
                                                                <w:left w:val="none" w:sz="0" w:space="0" w:color="auto"/>
                                                                <w:bottom w:val="none" w:sz="0" w:space="0" w:color="auto"/>
                                                                <w:right w:val="none" w:sz="0" w:space="0" w:color="auto"/>
                                                              </w:divBdr>
                                                              <w:divsChild>
                                                                <w:div w:id="1555580116">
                                                                  <w:marLeft w:val="0"/>
                                                                  <w:marRight w:val="0"/>
                                                                  <w:marTop w:val="0"/>
                                                                  <w:marBottom w:val="0"/>
                                                                  <w:divBdr>
                                                                    <w:top w:val="none" w:sz="0" w:space="0" w:color="auto"/>
                                                                    <w:left w:val="none" w:sz="0" w:space="0" w:color="auto"/>
                                                                    <w:bottom w:val="none" w:sz="0" w:space="0" w:color="auto"/>
                                                                    <w:right w:val="none" w:sz="0" w:space="0" w:color="auto"/>
                                                                  </w:divBdr>
                                                                  <w:divsChild>
                                                                    <w:div w:id="1598708014">
                                                                      <w:marLeft w:val="0"/>
                                                                      <w:marRight w:val="0"/>
                                                                      <w:marTop w:val="0"/>
                                                                      <w:marBottom w:val="0"/>
                                                                      <w:divBdr>
                                                                        <w:top w:val="none" w:sz="0" w:space="0" w:color="auto"/>
                                                                        <w:left w:val="none" w:sz="0" w:space="0" w:color="auto"/>
                                                                        <w:bottom w:val="none" w:sz="0" w:space="0" w:color="auto"/>
                                                                        <w:right w:val="none" w:sz="0" w:space="0" w:color="auto"/>
                                                                      </w:divBdr>
                                                                      <w:divsChild>
                                                                        <w:div w:id="1968511524">
                                                                          <w:marLeft w:val="0"/>
                                                                          <w:marRight w:val="0"/>
                                                                          <w:marTop w:val="0"/>
                                                                          <w:marBottom w:val="0"/>
                                                                          <w:divBdr>
                                                                            <w:top w:val="none" w:sz="0" w:space="0" w:color="auto"/>
                                                                            <w:left w:val="none" w:sz="0" w:space="0" w:color="auto"/>
                                                                            <w:bottom w:val="none" w:sz="0" w:space="0" w:color="auto"/>
                                                                            <w:right w:val="none" w:sz="0" w:space="0" w:color="auto"/>
                                                                          </w:divBdr>
                                                                          <w:divsChild>
                                                                            <w:div w:id="161747780">
                                                                              <w:marLeft w:val="0"/>
                                                                              <w:marRight w:val="0"/>
                                                                              <w:marTop w:val="0"/>
                                                                              <w:marBottom w:val="0"/>
                                                                              <w:divBdr>
                                                                                <w:top w:val="none" w:sz="0" w:space="0" w:color="auto"/>
                                                                                <w:left w:val="none" w:sz="0" w:space="0" w:color="auto"/>
                                                                                <w:bottom w:val="none" w:sz="0" w:space="0" w:color="auto"/>
                                                                                <w:right w:val="none" w:sz="0" w:space="0" w:color="auto"/>
                                                                              </w:divBdr>
                                                                              <w:divsChild>
                                                                                <w:div w:id="1740517333">
                                                                                  <w:marLeft w:val="0"/>
                                                                                  <w:marRight w:val="0"/>
                                                                                  <w:marTop w:val="0"/>
                                                                                  <w:marBottom w:val="0"/>
                                                                                  <w:divBdr>
                                                                                    <w:top w:val="none" w:sz="0" w:space="0" w:color="auto"/>
                                                                                    <w:left w:val="none" w:sz="0" w:space="0" w:color="auto"/>
                                                                                    <w:bottom w:val="none" w:sz="0" w:space="0" w:color="auto"/>
                                                                                    <w:right w:val="none" w:sz="0" w:space="0" w:color="auto"/>
                                                                                  </w:divBdr>
                                                                                </w:div>
                                                                              </w:divsChild>
                                                                            </w:div>
                                                                            <w:div w:id="548227234">
                                                                              <w:marLeft w:val="0"/>
                                                                              <w:marRight w:val="0"/>
                                                                              <w:marTop w:val="0"/>
                                                                              <w:marBottom w:val="0"/>
                                                                              <w:divBdr>
                                                                                <w:top w:val="none" w:sz="0" w:space="0" w:color="auto"/>
                                                                                <w:left w:val="none" w:sz="0" w:space="0" w:color="auto"/>
                                                                                <w:bottom w:val="none" w:sz="0" w:space="0" w:color="auto"/>
                                                                                <w:right w:val="none" w:sz="0" w:space="0" w:color="auto"/>
                                                                              </w:divBdr>
                                                                              <w:divsChild>
                                                                                <w:div w:id="367026634">
                                                                                  <w:marLeft w:val="0"/>
                                                                                  <w:marRight w:val="0"/>
                                                                                  <w:marTop w:val="0"/>
                                                                                  <w:marBottom w:val="0"/>
                                                                                  <w:divBdr>
                                                                                    <w:top w:val="none" w:sz="0" w:space="0" w:color="auto"/>
                                                                                    <w:left w:val="none" w:sz="0" w:space="0" w:color="auto"/>
                                                                                    <w:bottom w:val="none" w:sz="0" w:space="0" w:color="auto"/>
                                                                                    <w:right w:val="none" w:sz="0" w:space="0" w:color="auto"/>
                                                                                  </w:divBdr>
                                                                                </w:div>
                                                                              </w:divsChild>
                                                                            </w:div>
                                                                            <w:div w:id="745032665">
                                                                              <w:marLeft w:val="0"/>
                                                                              <w:marRight w:val="0"/>
                                                                              <w:marTop w:val="0"/>
                                                                              <w:marBottom w:val="0"/>
                                                                              <w:divBdr>
                                                                                <w:top w:val="none" w:sz="0" w:space="0" w:color="auto"/>
                                                                                <w:left w:val="none" w:sz="0" w:space="0" w:color="auto"/>
                                                                                <w:bottom w:val="none" w:sz="0" w:space="0" w:color="auto"/>
                                                                                <w:right w:val="none" w:sz="0" w:space="0" w:color="auto"/>
                                                                              </w:divBdr>
                                                                              <w:divsChild>
                                                                                <w:div w:id="312637750">
                                                                                  <w:marLeft w:val="0"/>
                                                                                  <w:marRight w:val="0"/>
                                                                                  <w:marTop w:val="0"/>
                                                                                  <w:marBottom w:val="0"/>
                                                                                  <w:divBdr>
                                                                                    <w:top w:val="none" w:sz="0" w:space="0" w:color="auto"/>
                                                                                    <w:left w:val="none" w:sz="0" w:space="0" w:color="auto"/>
                                                                                    <w:bottom w:val="none" w:sz="0" w:space="0" w:color="auto"/>
                                                                                    <w:right w:val="none" w:sz="0" w:space="0" w:color="auto"/>
                                                                                  </w:divBdr>
                                                                                </w:div>
                                                                              </w:divsChild>
                                                                            </w:div>
                                                                            <w:div w:id="1254780986">
                                                                              <w:marLeft w:val="0"/>
                                                                              <w:marRight w:val="0"/>
                                                                              <w:marTop w:val="0"/>
                                                                              <w:marBottom w:val="0"/>
                                                                              <w:divBdr>
                                                                                <w:top w:val="none" w:sz="0" w:space="0" w:color="auto"/>
                                                                                <w:left w:val="none" w:sz="0" w:space="0" w:color="auto"/>
                                                                                <w:bottom w:val="none" w:sz="0" w:space="0" w:color="auto"/>
                                                                                <w:right w:val="none" w:sz="0" w:space="0" w:color="auto"/>
                                                                              </w:divBdr>
                                                                            </w:div>
                                                                            <w:div w:id="2048607133">
                                                                              <w:marLeft w:val="0"/>
                                                                              <w:marRight w:val="0"/>
                                                                              <w:marTop w:val="0"/>
                                                                              <w:marBottom w:val="0"/>
                                                                              <w:divBdr>
                                                                                <w:top w:val="none" w:sz="0" w:space="0" w:color="auto"/>
                                                                                <w:left w:val="none" w:sz="0" w:space="0" w:color="auto"/>
                                                                                <w:bottom w:val="none" w:sz="0" w:space="0" w:color="auto"/>
                                                                                <w:right w:val="none" w:sz="0" w:space="0" w:color="auto"/>
                                                                              </w:divBdr>
                                                                              <w:divsChild>
                                                                                <w:div w:id="2877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F8DC-4B9C-455F-9C94-E8527CA0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31</Pages>
  <Words>8340</Words>
  <Characters>47543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55772</CharactersWithSpaces>
  <SharedDoc>false</SharedDoc>
  <HLinks>
    <vt:vector size="48" baseType="variant">
      <vt:variant>
        <vt:i4>5832726</vt:i4>
      </vt:variant>
      <vt:variant>
        <vt:i4>21</vt:i4>
      </vt:variant>
      <vt:variant>
        <vt:i4>0</vt:i4>
      </vt:variant>
      <vt:variant>
        <vt:i4>5</vt:i4>
      </vt:variant>
      <vt:variant>
        <vt:lpwstr>http://mobileonline.garant.ru/</vt:lpwstr>
      </vt:variant>
      <vt:variant>
        <vt:lpwstr>/document/12184522/entry/54</vt:lpwstr>
      </vt:variant>
      <vt:variant>
        <vt:i4>5832726</vt:i4>
      </vt:variant>
      <vt:variant>
        <vt:i4>18</vt:i4>
      </vt:variant>
      <vt:variant>
        <vt:i4>0</vt:i4>
      </vt:variant>
      <vt:variant>
        <vt:i4>5</vt:i4>
      </vt:variant>
      <vt:variant>
        <vt:lpwstr>http://mobileonline.garant.ru/</vt:lpwstr>
      </vt:variant>
      <vt:variant>
        <vt:lpwstr>/document/12184522/entry/54</vt:lpwstr>
      </vt:variant>
      <vt:variant>
        <vt:i4>6422563</vt:i4>
      </vt:variant>
      <vt:variant>
        <vt:i4>15</vt:i4>
      </vt:variant>
      <vt:variant>
        <vt:i4>0</vt:i4>
      </vt:variant>
      <vt:variant>
        <vt:i4>5</vt:i4>
      </vt:variant>
      <vt:variant>
        <vt:lpwstr>http://mobileonline.garant.ru/</vt:lpwstr>
      </vt:variant>
      <vt:variant>
        <vt:lpwstr>/document/12136454/entry/301</vt:lpwstr>
      </vt:variant>
      <vt:variant>
        <vt:i4>5308437</vt:i4>
      </vt:variant>
      <vt:variant>
        <vt:i4>12</vt:i4>
      </vt:variant>
      <vt:variant>
        <vt:i4>0</vt:i4>
      </vt:variant>
      <vt:variant>
        <vt:i4>5</vt:i4>
      </vt:variant>
      <vt:variant>
        <vt:lpwstr>http://mobileonline.garant.ru/</vt:lpwstr>
      </vt:variant>
      <vt:variant>
        <vt:lpwstr>/document/10102673/entry/5</vt:lpwstr>
      </vt:variant>
      <vt:variant>
        <vt:i4>6160406</vt:i4>
      </vt:variant>
      <vt:variant>
        <vt:i4>9</vt:i4>
      </vt:variant>
      <vt:variant>
        <vt:i4>0</vt:i4>
      </vt:variant>
      <vt:variant>
        <vt:i4>5</vt:i4>
      </vt:variant>
      <vt:variant>
        <vt:lpwstr>http://mobileonline.garant.ru/</vt:lpwstr>
      </vt:variant>
      <vt:variant>
        <vt:lpwstr>/document/12184522/entry/21</vt:lpwstr>
      </vt:variant>
      <vt:variant>
        <vt:i4>2228323</vt:i4>
      </vt:variant>
      <vt:variant>
        <vt:i4>6</vt:i4>
      </vt:variant>
      <vt:variant>
        <vt:i4>0</vt:i4>
      </vt:variant>
      <vt:variant>
        <vt:i4>5</vt:i4>
      </vt:variant>
      <vt:variant>
        <vt:lpwstr>http://mobileonline.garant.ru/</vt:lpwstr>
      </vt:variant>
      <vt:variant>
        <vt:lpwstr>/document/1357032/entry/1000</vt:lpwstr>
      </vt:variant>
      <vt:variant>
        <vt:i4>6357028</vt:i4>
      </vt:variant>
      <vt:variant>
        <vt:i4>3</vt:i4>
      </vt:variant>
      <vt:variant>
        <vt:i4>0</vt:i4>
      </vt:variant>
      <vt:variant>
        <vt:i4>5</vt:i4>
      </vt:variant>
      <vt:variant>
        <vt:lpwstr>http://mobileonline.garant.ru/</vt:lpwstr>
      </vt:variant>
      <vt:variant>
        <vt:lpwstr>/document/12167036/entry/2000</vt:lpwstr>
      </vt:variant>
      <vt:variant>
        <vt:i4>6553641</vt:i4>
      </vt:variant>
      <vt:variant>
        <vt:i4>0</vt:i4>
      </vt:variant>
      <vt:variant>
        <vt:i4>0</vt:i4>
      </vt:variant>
      <vt:variant>
        <vt:i4>5</vt:i4>
      </vt:variant>
      <vt:variant>
        <vt:lpwstr>http://mobileonline.garant.ru/</vt:lpwstr>
      </vt:variant>
      <vt:variant>
        <vt:lpwstr>/document/12171109/entry/189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Лукманова Лилия Ансаровна</cp:lastModifiedBy>
  <cp:revision>20</cp:revision>
  <cp:lastPrinted>2021-06-28T06:47:00Z</cp:lastPrinted>
  <dcterms:created xsi:type="dcterms:W3CDTF">2020-04-20T09:36:00Z</dcterms:created>
  <dcterms:modified xsi:type="dcterms:W3CDTF">2021-06-28T10:00:00Z</dcterms:modified>
</cp:coreProperties>
</file>