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A6C39">
      <w:pPr>
        <w:pStyle w:val="1"/>
      </w:pPr>
      <w:r>
        <w:fldChar w:fldCharType="begin"/>
      </w:r>
      <w:r>
        <w:instrText>HYPERLINK "http://mobileonline.garant.ru/document/redirect/45263824/0"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9 августа 2018 г. N 5999 "Об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Сургута"</w:t>
      </w:r>
      <w:r>
        <w:fldChar w:fldCharType="end"/>
      </w:r>
    </w:p>
    <w:p w:rsidR="00000000" w:rsidRDefault="00FA6C39">
      <w:pPr>
        <w:pStyle w:val="1"/>
      </w:pPr>
      <w:r>
        <w:t>Постановление Администрации г.</w:t>
      </w:r>
      <w:r>
        <w:t xml:space="preserve"> Сургута от 9 августа 2018 г. N 5999 </w:t>
      </w:r>
      <w:r>
        <w:br/>
        <w:t>"Об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Сургута"</w:t>
      </w:r>
    </w:p>
    <w:p w:rsidR="00000000" w:rsidRDefault="00FA6C39"/>
    <w:p w:rsidR="00000000" w:rsidRDefault="00FA6C39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Сургут, </w:t>
      </w:r>
      <w:hyperlink r:id="rId9" w:history="1">
        <w:r>
          <w:rPr>
            <w:rStyle w:val="a4"/>
          </w:rPr>
          <w:t>решением</w:t>
        </w:r>
      </w:hyperlink>
      <w:r>
        <w:t xml:space="preserve"> Думы города от 26.12.2017 N 206-VIДГ "Об утверждении Правил благоустройства территории города Сур</w:t>
      </w:r>
      <w:r>
        <w:t xml:space="preserve">гута",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Администрации города от 09.02.2018 N 184 "Об исполнении решений Думы города VI созыва и присвоении кодов классификатора муниципальных правовых актов":</w:t>
      </w:r>
    </w:p>
    <w:p w:rsidR="00000000" w:rsidRDefault="00FA6C39">
      <w:bookmarkStart w:id="1" w:name="sub_1"/>
      <w:r>
        <w:t>1. Утв</w:t>
      </w:r>
      <w:r>
        <w:t xml:space="preserve">ердить 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A6C39">
      <w:bookmarkStart w:id="2" w:name="sub_2"/>
      <w:bookmarkEnd w:id="1"/>
      <w:r>
        <w:t xml:space="preserve">2. Управлению документационного </w:t>
      </w:r>
      <w:r>
        <w:t xml:space="preserve">и информационного обеспечения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12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FA6C39">
      <w:bookmarkStart w:id="3" w:name="sub_3"/>
      <w:bookmarkEnd w:id="2"/>
      <w:r>
        <w:t>3. Контроль за выполнением постановления возложить на заместителя Главы города Меркулова Р.Е.</w:t>
      </w:r>
    </w:p>
    <w:bookmarkEnd w:id="3"/>
    <w:p w:rsidR="00000000" w:rsidRDefault="00FA6C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6C39">
            <w:pPr>
              <w:pStyle w:val="a6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6C39">
            <w:pPr>
              <w:pStyle w:val="a5"/>
              <w:jc w:val="right"/>
            </w:pPr>
            <w:r>
              <w:t>В.Н. Шувалов</w:t>
            </w:r>
          </w:p>
        </w:tc>
      </w:tr>
    </w:tbl>
    <w:p w:rsidR="00000000" w:rsidRDefault="00FA6C39"/>
    <w:p w:rsidR="00000000" w:rsidRDefault="00FA6C39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t xml:space="preserve"> города</w:t>
      </w:r>
      <w:r>
        <w:rPr>
          <w:rStyle w:val="a3"/>
          <w:rFonts w:ascii="Arial" w:hAnsi="Arial" w:cs="Arial"/>
        </w:rPr>
        <w:br/>
        <w:t>от 9 августа 2018 г.</w:t>
      </w:r>
    </w:p>
    <w:bookmarkEnd w:id="4"/>
    <w:p w:rsidR="00000000" w:rsidRDefault="00FA6C39"/>
    <w:p w:rsidR="00000000" w:rsidRDefault="00FA6C39">
      <w:pPr>
        <w:pStyle w:val="1"/>
      </w:pPr>
      <w:r>
        <w:t>Порядок</w:t>
      </w:r>
      <w:r>
        <w:br/>
        <w:t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</w:p>
    <w:p w:rsidR="00000000" w:rsidRDefault="00FA6C39"/>
    <w:p w:rsidR="00000000" w:rsidRDefault="00FA6C39">
      <w:pPr>
        <w:pStyle w:val="1"/>
      </w:pPr>
      <w:bookmarkStart w:id="5" w:name="sub_1100"/>
      <w:r>
        <w:t>Раздел I. Общие положения</w:t>
      </w:r>
    </w:p>
    <w:bookmarkEnd w:id="5"/>
    <w:p w:rsidR="00000000" w:rsidRDefault="00FA6C39"/>
    <w:p w:rsidR="00000000" w:rsidRDefault="00FA6C39">
      <w:bookmarkStart w:id="6" w:name="sub_1001"/>
      <w:r>
        <w:t>1. Пор</w:t>
      </w:r>
      <w:r>
        <w:t xml:space="preserve">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(далее - порядок) разработан в целях реализации </w:t>
      </w:r>
      <w:hyperlink r:id="rId13" w:history="1">
        <w:r>
          <w:rPr>
            <w:rStyle w:val="a4"/>
          </w:rPr>
          <w:t>решения</w:t>
        </w:r>
      </w:hyperlink>
      <w:r>
        <w:t xml:space="preserve"> Думы города от 26.12.2017 N 206-VIДГ "Об утверждении Правил благоустройства территории города Сургута" (далее - Правила благоустройства территории города Сургута) и устанавливает последовательность согласования проекта архитек</w:t>
      </w:r>
      <w:r>
        <w:t>турно-художественного решения летнего кафе при стационарных предприятиях общественного питания на территории города Сургута (далее - проект архитектурно-художественного решения летнего кафе).</w:t>
      </w:r>
    </w:p>
    <w:p w:rsidR="00000000" w:rsidRDefault="00FA6C39">
      <w:bookmarkStart w:id="7" w:name="sub_1002"/>
      <w:bookmarkEnd w:id="6"/>
      <w:r>
        <w:t>2. Настоящий порядок распространяется на собстве</w:t>
      </w:r>
      <w:r>
        <w:t>нников, арендаторов и иных законных владельцев стационарных предприятий общественного питания, при которых планируется расположение летних кафе.</w:t>
      </w:r>
    </w:p>
    <w:p w:rsidR="00000000" w:rsidRDefault="00FA6C39">
      <w:bookmarkStart w:id="8" w:name="sub_1003"/>
      <w:bookmarkEnd w:id="7"/>
      <w:r>
        <w:lastRenderedPageBreak/>
        <w:t>3. Под летним кафе при стационарных предприятиях общественного питания (далее - летнее кафе) по</w:t>
      </w:r>
      <w:r>
        <w:t>нимается объект благоустройства, не являющийся объектом капитального строительства, и для размещения которого не требуется получение разрешения на строительство, оборудованное в соответствии с утвержденными требованиями, предназначенное для дополнительного</w:t>
      </w:r>
      <w:r>
        <w:t xml:space="preserve"> обслуживания питанием и отдыхом потребителей (или без него), расположенное на расстоянии не более 10-и метров от стационарного предприятия общественного питания либо на внешних поверхностях здания, строения, сооружения, в котором осуществляется деятельнос</w:t>
      </w:r>
      <w:r>
        <w:t>ть по оказанию услуг общественного питания предприятием общественного питания.</w:t>
      </w:r>
    </w:p>
    <w:p w:rsidR="00000000" w:rsidRDefault="00FA6C39">
      <w:bookmarkStart w:id="9" w:name="sub_1004"/>
      <w:bookmarkEnd w:id="8"/>
      <w:r>
        <w:t>4. Проект архитектурно-художественного решения летнего кафе согласовывает департамент архитектуры и градостроительства (далее - департамент).</w:t>
      </w:r>
    </w:p>
    <w:bookmarkEnd w:id="9"/>
    <w:p w:rsidR="00000000" w:rsidRDefault="00FA6C39">
      <w:r>
        <w:t>Согласовани</w:t>
      </w:r>
      <w:r>
        <w:t>е проекта архитектурно-художественного решения летнего кафе оформляется в виде грифа согласования департамента на титульном листе проекта архитектурно-художественного решения летнего кафе.</w:t>
      </w:r>
    </w:p>
    <w:p w:rsidR="00000000" w:rsidRDefault="00FA6C39">
      <w:bookmarkStart w:id="10" w:name="sub_1005"/>
      <w:r>
        <w:t>5. Проект архитектурно-художественного решения летнего кафе</w:t>
      </w:r>
      <w:r>
        <w:t xml:space="preserve"> - документ, содержащий архитектурно-художественное решение размещения, обустройства летнего кафе, благоустройства прилегающей территории, разработанной в соответствии с требованиями настоящего порядка.</w:t>
      </w:r>
    </w:p>
    <w:p w:rsidR="00000000" w:rsidRDefault="00FA6C39">
      <w:bookmarkStart w:id="11" w:name="sub_1006"/>
      <w:bookmarkEnd w:id="10"/>
      <w:r>
        <w:t>6. Проект архитектурно-художественног</w:t>
      </w:r>
      <w:r>
        <w:t xml:space="preserve">о решения летнего кафе является обязательным документом при размещении, обустройстве и эксплуатации летнего кафе на территории муниципального образования городской округ город Сургут, который проходит согласование в департаменте в соответствии с настоящим </w:t>
      </w:r>
      <w:r>
        <w:t>порядком, независимо от формы собственности объекта капитального строительства и (или) земельного участка.</w:t>
      </w:r>
    </w:p>
    <w:p w:rsidR="00000000" w:rsidRDefault="00FA6C39">
      <w:bookmarkStart w:id="12" w:name="sub_1007"/>
      <w:bookmarkEnd w:id="11"/>
      <w:r>
        <w:t>7. Размещение летних кафе на территории муниципального образования городской округ город Сургут допускается на земельных участках, относящихся к стационарным предприятиям общественного питания в пределах предоставленных им земельных участков на праве аренд</w:t>
      </w:r>
      <w:r>
        <w:t>ы или иного законного основания.</w:t>
      </w:r>
    </w:p>
    <w:p w:rsidR="00000000" w:rsidRDefault="00FA6C39">
      <w:bookmarkStart w:id="13" w:name="sub_1008"/>
      <w:bookmarkEnd w:id="12"/>
      <w:r>
        <w:t>8. Максимальный срок согласования проекта архитектурно-художественного решения летнего кафе - 30 календарных дней со дня регистрации обращения о согласовании.</w:t>
      </w:r>
    </w:p>
    <w:p w:rsidR="00000000" w:rsidRDefault="00FA6C39">
      <w:bookmarkStart w:id="14" w:name="sub_1009"/>
      <w:bookmarkEnd w:id="13"/>
      <w:r>
        <w:t xml:space="preserve">9. Срок действия согласованного </w:t>
      </w:r>
      <w:r>
        <w:t>проекта архитектурно-художественного решения летнего кафе - три года, при условии полного соответствия летнего кафе в течение данного срока согласованному проекту.</w:t>
      </w:r>
    </w:p>
    <w:bookmarkEnd w:id="14"/>
    <w:p w:rsidR="00000000" w:rsidRDefault="00FA6C39"/>
    <w:p w:rsidR="00000000" w:rsidRDefault="00FA6C39">
      <w:pPr>
        <w:pStyle w:val="1"/>
      </w:pPr>
      <w:bookmarkStart w:id="15" w:name="sub_1200"/>
      <w:r>
        <w:t>Раздел II. Порядок согласования проекта архитектурно-художественного решени</w:t>
      </w:r>
      <w:r>
        <w:t>я летнего кафе</w:t>
      </w:r>
    </w:p>
    <w:bookmarkEnd w:id="15"/>
    <w:p w:rsidR="00000000" w:rsidRDefault="00FA6C39"/>
    <w:p w:rsidR="00000000" w:rsidRDefault="00FA6C39">
      <w:bookmarkStart w:id="16" w:name="sub_1103"/>
      <w:r>
        <w:t>1. Для согласования проекта архитектурно-художественного решения летнего кафе заявитель представляет в департамент следующие документы:</w:t>
      </w:r>
    </w:p>
    <w:p w:rsidR="00000000" w:rsidRDefault="00FA6C39">
      <w:bookmarkStart w:id="17" w:name="sub_1011"/>
      <w:bookmarkEnd w:id="16"/>
      <w:r>
        <w:t>1.1. Заявление (в свободной форме).</w:t>
      </w:r>
    </w:p>
    <w:p w:rsidR="00000000" w:rsidRDefault="00FA6C39">
      <w:bookmarkStart w:id="18" w:name="sub_1012"/>
      <w:bookmarkEnd w:id="17"/>
      <w:r>
        <w:t>1.2. Проект архитект</w:t>
      </w:r>
      <w:r>
        <w:t>урно-художественного решения летнего кафе.</w:t>
      </w:r>
    </w:p>
    <w:p w:rsidR="00000000" w:rsidRDefault="00FA6C39">
      <w:bookmarkStart w:id="19" w:name="sub_1104"/>
      <w:bookmarkEnd w:id="18"/>
      <w:r>
        <w:t>2. Требования к проекту архитектурно-художественного решения летнего кафе.</w:t>
      </w:r>
    </w:p>
    <w:p w:rsidR="00000000" w:rsidRDefault="00FA6C39">
      <w:bookmarkStart w:id="20" w:name="sub_1021"/>
      <w:bookmarkEnd w:id="19"/>
      <w:r>
        <w:t>2.1. Проект архитектурно-художественного решения летнего кафе включает текстовые и графические материалы:</w:t>
      </w:r>
    </w:p>
    <w:p w:rsidR="00000000" w:rsidRDefault="00FA6C39">
      <w:bookmarkStart w:id="21" w:name="sub_1501"/>
      <w:bookmarkEnd w:id="20"/>
      <w:r>
        <w:t>1) текстовые материалы оформляются в виде пояснительной записки и включают описание основных архитектурных и конструктивных решений с указанием габаритов объекта, материалов конструкции и цвета по системе RAL;</w:t>
      </w:r>
    </w:p>
    <w:p w:rsidR="00000000" w:rsidRDefault="00FA6C39">
      <w:bookmarkStart w:id="22" w:name="sub_1502"/>
      <w:bookmarkEnd w:id="21"/>
      <w:r>
        <w:t>2) графические</w:t>
      </w:r>
      <w:r>
        <w:t xml:space="preserve"> материалы оформляются в виде буклета и включают:</w:t>
      </w:r>
    </w:p>
    <w:bookmarkEnd w:id="22"/>
    <w:p w:rsidR="00000000" w:rsidRDefault="00FA6C39">
      <w:r>
        <w:t>- фотофиксацию (фотографии) существующей ситуации без размещения летнего кафе. Фотографии должны обеспечить в полном объеме четкую демонстрацию предполагаемого места размещения летнего кафе, а также</w:t>
      </w:r>
      <w:r>
        <w:t xml:space="preserve"> не содержать иных объектов, в том числе автомобильный транспорт, препятствующих указанной демонстрации. Фотографии должны быть выполнены не </w:t>
      </w:r>
      <w:r>
        <w:lastRenderedPageBreak/>
        <w:t>более чем за один месяц до обращения за согласованием проекта архитектурно-художественного решения летнего кафе в к</w:t>
      </w:r>
      <w:r>
        <w:t>оличестве не менее трех цветных фотографий (в формате не менее 10 см на 15 см и не более 13 см на 18 см). Фотографии объекта должны быть напечатаны с разрешением не менее 300 dpi, с соблюдением контрастности и цветопередачи;</w:t>
      </w:r>
    </w:p>
    <w:p w:rsidR="00000000" w:rsidRDefault="00FA6C39">
      <w:r>
        <w:t>- чертежи (схема размещения лет</w:t>
      </w:r>
      <w:r>
        <w:t>него кафе с привязкой всех его элементов к капитальным объектам и объектам благоустройства, фасады, план с элементами обустройства, разрезов, основных конструктивных элементов, элементов крепления, элементов оборудования с указанием размеров) ортогональные</w:t>
      </w:r>
      <w:r>
        <w:t>, в масштабе 1:200 или 1:100, или 1:50. Выбор масштаба чертежей осуществляется в зависимости от габаритных размеров графически отображаемого объекта. Изображение фасадов должны быть выполнены в цвете и отражать все элементы дизайн оформления, рекламы, инфо</w:t>
      </w:r>
      <w:r>
        <w:t>рмации.</w:t>
      </w:r>
    </w:p>
    <w:p w:rsidR="00000000" w:rsidRDefault="00FA6C39">
      <w:r>
        <w:t>При использовании типового павильона или палатки летнего кафе необходимо предоставить паспорт павильона, если он содержит все необходимые сведения об архитектурно-художественном облике объекта;</w:t>
      </w:r>
    </w:p>
    <w:p w:rsidR="00000000" w:rsidRDefault="00FA6C39">
      <w:r>
        <w:t>- фотомонтаж (графическая врисовка кафе в месте его пр</w:t>
      </w:r>
      <w:r>
        <w:t>едполагаемого размещения в существующую ситуацию). Выполняется в виде компьютерной врисовки конструкции сезонного кафе на фотографии с соблюдением пропорций размещаемого объекта.</w:t>
      </w:r>
    </w:p>
    <w:p w:rsidR="00000000" w:rsidRDefault="00FA6C39">
      <w:bookmarkStart w:id="23" w:name="sub_1022"/>
      <w:r>
        <w:t>2.2. Требования к оформлению проекта архитектурно-художественного реш</w:t>
      </w:r>
      <w:r>
        <w:t>ения летнего кафе при стационарных предприятиях общественного питания, представляемого в электронной форме (далее - электронный документ):</w:t>
      </w:r>
    </w:p>
    <w:p w:rsidR="00000000" w:rsidRDefault="00FA6C39">
      <w:bookmarkStart w:id="24" w:name="sub_1503"/>
      <w:bookmarkEnd w:id="23"/>
      <w:r>
        <w:t>1) формирование электронного документа должно осуществляться с использованием единого файлового форма</w:t>
      </w:r>
      <w:r>
        <w:t>та PDF;</w:t>
      </w:r>
    </w:p>
    <w:p w:rsidR="00000000" w:rsidRDefault="00FA6C39">
      <w:bookmarkStart w:id="25" w:name="sub_1504"/>
      <w:bookmarkEnd w:id="24"/>
      <w:r>
        <w:t>2) электронный документ готовится путем сохранения из векторных программ;</w:t>
      </w:r>
    </w:p>
    <w:p w:rsidR="00000000" w:rsidRDefault="00FA6C39">
      <w:bookmarkStart w:id="26" w:name="sub_1505"/>
      <w:bookmarkEnd w:id="25"/>
      <w:r>
        <w:t>3) состав материалов сформированного электронного документа и форма их представления (дизайн буклета и отдельных чертежей) должны быть такими,</w:t>
      </w:r>
      <w:r>
        <w:t xml:space="preserve"> чтобы при их распечатке было обеспечено изготовление полной бумажной версии документа - без каких-либо дополнительных действий со стороны пользователя;</w:t>
      </w:r>
    </w:p>
    <w:p w:rsidR="00000000" w:rsidRDefault="00FA6C39">
      <w:bookmarkStart w:id="27" w:name="sub_1506"/>
      <w:bookmarkEnd w:id="26"/>
      <w:r>
        <w:t>4) электронные образы сохраняются в цветном режиме с разрешением не менее 300 dpi;</w:t>
      </w:r>
    </w:p>
    <w:p w:rsidR="00000000" w:rsidRDefault="00FA6C39">
      <w:bookmarkStart w:id="28" w:name="sub_1507"/>
      <w:bookmarkEnd w:id="27"/>
      <w:r>
        <w:t>5) в сохраненном электронном образе должен отсутствовать эффект деформации изображения, следы заломов страниц;</w:t>
      </w:r>
    </w:p>
    <w:p w:rsidR="00000000" w:rsidRDefault="00FA6C39">
      <w:bookmarkStart w:id="29" w:name="sub_1508"/>
      <w:bookmarkEnd w:id="28"/>
      <w:r>
        <w:t>6) поворот изображений производится до горизонтального уровня. Изображение очищается от мусора, выравнивается, убираю</w:t>
      </w:r>
      <w:r>
        <w:t>тся тени, проводится обрезка краев;</w:t>
      </w:r>
    </w:p>
    <w:p w:rsidR="00000000" w:rsidRDefault="00FA6C39">
      <w:bookmarkStart w:id="30" w:name="sub_1509"/>
      <w:bookmarkEnd w:id="29"/>
      <w:r>
        <w:t xml:space="preserve">7) количество электронных образов должно соответствовать количеству листов в исходном документе. Не допускается наличие на электронных образах черных полей по краям изображения шириной более 1 мм, полос, </w:t>
      </w:r>
      <w:r>
        <w:t>пятен, размытости изображения, влияющих на читаемость и отсутствующих на оригинале, нарушение порядка следования страниц документа.</w:t>
      </w:r>
    </w:p>
    <w:p w:rsidR="00000000" w:rsidRDefault="00FA6C39">
      <w:bookmarkStart w:id="31" w:name="sub_1105"/>
      <w:bookmarkEnd w:id="30"/>
      <w:r>
        <w:t>3. Летние кафе должны быть спроектированы, изготовлены и установлены в соответствии с требованиями безопасно</w:t>
      </w:r>
      <w:r>
        <w:t>сти, технических регламентов, строительных норм и правил, государственных стандартов, а также не нарушать внешний архитектурно-художественный облик города и обеспечивать соответствие эстетических характеристик летних кафе стилистике здания, строения, соору</w:t>
      </w:r>
      <w:r>
        <w:t>жения, в котором размещено стационарное предприятие общественного питания.</w:t>
      </w:r>
    </w:p>
    <w:p w:rsidR="00000000" w:rsidRDefault="00FA6C39">
      <w:bookmarkStart w:id="32" w:name="sub_1106"/>
      <w:bookmarkEnd w:id="31"/>
      <w:r>
        <w:t xml:space="preserve">4. Размещение, обустройство и эксплуатация летних кафе осуществляется с соблюдением требований </w:t>
      </w:r>
      <w:hyperlink r:id="rId14" w:history="1">
        <w:r>
          <w:rPr>
            <w:rStyle w:val="a4"/>
          </w:rPr>
          <w:t>статьи 16</w:t>
        </w:r>
      </w:hyperlink>
      <w:r>
        <w:t xml:space="preserve"> Правил благоустройства территории города Сургута.</w:t>
      </w:r>
    </w:p>
    <w:p w:rsidR="00000000" w:rsidRDefault="00FA6C39">
      <w:bookmarkStart w:id="33" w:name="sub_1107"/>
      <w:bookmarkEnd w:id="32"/>
      <w:r>
        <w:t>5. Критерии оценки проекта архитектурно-художественного решения летнего кафе:</w:t>
      </w:r>
    </w:p>
    <w:p w:rsidR="00000000" w:rsidRDefault="00FA6C39">
      <w:bookmarkStart w:id="34" w:name="sub_1051"/>
      <w:bookmarkEnd w:id="33"/>
      <w:r>
        <w:t>5.1. Принятие планировочных решений летнего кафе с учетом решений генерального пла</w:t>
      </w:r>
      <w:r>
        <w:t>на (схемы планировочной организации земельного участка) и благоустройства территории стационарного предприятия общепита, в том числе с учетом сохранения проходов, проездов, парковок, зеленых насаждений.</w:t>
      </w:r>
    </w:p>
    <w:p w:rsidR="00000000" w:rsidRDefault="00FA6C39">
      <w:bookmarkStart w:id="35" w:name="sub_1052"/>
      <w:bookmarkEnd w:id="34"/>
      <w:r>
        <w:t xml:space="preserve">5.2. Соответствие внешних характеристик летнего кафе (форма, масштаб и параметры (размеры, пропорции), материалы отделки и колористическое решение фасадов) архитектурным, </w:t>
      </w:r>
      <w:r>
        <w:lastRenderedPageBreak/>
        <w:t>стилистическим и колористическим решениям фасадов объекта, в котором размещено стацио</w:t>
      </w:r>
      <w:r>
        <w:t>нарное предприятие общественного питания.</w:t>
      </w:r>
    </w:p>
    <w:p w:rsidR="00000000" w:rsidRDefault="00FA6C39">
      <w:bookmarkStart w:id="36" w:name="sub_1053"/>
      <w:bookmarkEnd w:id="35"/>
      <w:r>
        <w:t>5.3. Выполнение внешнего дизайн-оформления летнего кафе, включая размещение наружной рекламы и информации, с учетом архитектурных, стилистических и колористических решений самого летнего кафе и объе</w:t>
      </w:r>
      <w:r>
        <w:t>кта, в котором размещено стационарное предприятие общественного питания.</w:t>
      </w:r>
    </w:p>
    <w:p w:rsidR="00000000" w:rsidRDefault="00FA6C39">
      <w:bookmarkStart w:id="37" w:name="sub_1054"/>
      <w:bookmarkEnd w:id="36"/>
      <w:r>
        <w:t>5.4. Соблюдение единой линии размещения крайних точек выступа элементов обустройства летнего кафе относительно горизонтальной плоскости фасада.</w:t>
      </w:r>
    </w:p>
    <w:p w:rsidR="00000000" w:rsidRDefault="00FA6C39">
      <w:bookmarkStart w:id="38" w:name="sub_1055"/>
      <w:bookmarkEnd w:id="37"/>
      <w:r>
        <w:t>5.5. Об</w:t>
      </w:r>
      <w:r>
        <w:t>устройство летнего кафе осуществляется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bookmarkEnd w:id="38"/>
    <w:p w:rsidR="00000000" w:rsidRDefault="00FA6C39"/>
    <w:p w:rsidR="00000000" w:rsidRDefault="00FA6C39">
      <w:pPr>
        <w:pStyle w:val="1"/>
      </w:pPr>
      <w:bookmarkStart w:id="39" w:name="sub_1300"/>
      <w:r>
        <w:t>Раздел III. Отказ в согла</w:t>
      </w:r>
      <w:r>
        <w:t>совании проекта архитектурно-художественного решения летнего кафе</w:t>
      </w:r>
    </w:p>
    <w:bookmarkEnd w:id="39"/>
    <w:p w:rsidR="00000000" w:rsidRDefault="00FA6C39"/>
    <w:p w:rsidR="00000000" w:rsidRDefault="00FA6C39">
      <w:bookmarkStart w:id="40" w:name="sub_1108"/>
      <w:r>
        <w:t>1. При отсутствии в проекте материалов, указанных в настоящем порядке, а также при невыполнении требований Правил благоустройства территории города Сургута заявителю выдаетс</w:t>
      </w:r>
      <w:r>
        <w:t>я обоснованный отказ в согласовании проекта.</w:t>
      </w:r>
    </w:p>
    <w:p w:rsidR="00000000" w:rsidRDefault="00FA6C39">
      <w:bookmarkStart w:id="41" w:name="sub_1109"/>
      <w:bookmarkEnd w:id="40"/>
      <w:r>
        <w:t>2. При несоответствии места размещения летнего кафе противопожарным, санитарно-эпидемиологическим и градостроительным требованиям, заявителю выдается обоснованный отказ в согласовании проекта.</w:t>
      </w:r>
    </w:p>
    <w:p w:rsidR="00000000" w:rsidRDefault="00FA6C39">
      <w:bookmarkStart w:id="42" w:name="sub_1110"/>
      <w:bookmarkEnd w:id="41"/>
      <w:r>
        <w:t xml:space="preserve">3. При непредставлении документов, указанных в </w:t>
      </w:r>
      <w:hyperlink w:anchor="sub_1103" w:history="1">
        <w:r>
          <w:rPr>
            <w:rStyle w:val="a4"/>
          </w:rPr>
          <w:t>пункте 1 раздела II</w:t>
        </w:r>
      </w:hyperlink>
      <w:r>
        <w:t xml:space="preserve"> настоящего порядка.</w:t>
      </w:r>
    </w:p>
    <w:p w:rsidR="00000000" w:rsidRDefault="00FA6C39">
      <w:bookmarkStart w:id="43" w:name="sub_1111"/>
      <w:bookmarkEnd w:id="42"/>
      <w:r>
        <w:t>4. При получении отказа в согласовании проекта архитектурно-художественного решения летнего кафе заявитель вправе</w:t>
      </w:r>
      <w:r>
        <w:t xml:space="preserve"> повторно обратиться в департамент за согласованием проекта архитектурно-художественного решения летнего кафе, устранив все указанные замечания в ранее полученном отказе.</w:t>
      </w:r>
    </w:p>
    <w:bookmarkEnd w:id="43"/>
    <w:p w:rsidR="00000000" w:rsidRDefault="00FA6C39"/>
    <w:p w:rsidR="00000000" w:rsidRDefault="00FA6C39">
      <w:pPr>
        <w:pStyle w:val="1"/>
      </w:pPr>
      <w:bookmarkStart w:id="44" w:name="sub_1400"/>
      <w:r>
        <w:t>Раздел IV. Результаты согласования проекта архитектурно-художественн</w:t>
      </w:r>
      <w:r>
        <w:t>ого решения летнего кафе</w:t>
      </w:r>
    </w:p>
    <w:bookmarkEnd w:id="44"/>
    <w:p w:rsidR="00000000" w:rsidRDefault="00FA6C39"/>
    <w:p w:rsidR="00000000" w:rsidRDefault="00FA6C39">
      <w:bookmarkStart w:id="45" w:name="sub_1112"/>
      <w:r>
        <w:t>1. Результатами рассмотрения проекта архитектурно-художественного решения летнего кафе являются:</w:t>
      </w:r>
    </w:p>
    <w:p w:rsidR="00000000" w:rsidRDefault="00FA6C39">
      <w:bookmarkStart w:id="46" w:name="sub_1101"/>
      <w:bookmarkEnd w:id="45"/>
      <w:r>
        <w:t xml:space="preserve">1.1. Согласованный проект, в котором проставляется гриф согласования документа (он состоит из штампа </w:t>
      </w:r>
      <w:r>
        <w:t>со словом "согласовано", с должностью лица, с которым согласован документ (директор департамента или исполняющий его обязанности), его личной подписью, расшифровкой подписи (инициалами, фамилией), регистрационным номером и датой согласования).</w:t>
      </w:r>
    </w:p>
    <w:p w:rsidR="00000000" w:rsidRDefault="00FA6C39">
      <w:bookmarkStart w:id="47" w:name="sub_1102"/>
      <w:bookmarkEnd w:id="46"/>
      <w:r>
        <w:t>1.2. Обоснованный отказ, который оформляется на бланке департамента за подписью директора департамента или исполняющего его обязанности.</w:t>
      </w:r>
    </w:p>
    <w:p w:rsidR="00000000" w:rsidRDefault="00FA6C39">
      <w:bookmarkStart w:id="48" w:name="sub_1113"/>
      <w:bookmarkEnd w:id="47"/>
      <w:r>
        <w:t>2. По результатам рассмотрения проекта архитектурно-художественного решения летнего кафе (в течение</w:t>
      </w:r>
      <w:r>
        <w:t xml:space="preserve"> 30-и календарных дней со дня регистрации заявления) специалист департамента, уполномоченный в выдаче документов, уведомляет заявителя по телефону, указанному в заявлении, о принятом решении, после чего выдает согласованный проект или обоснованный отказ ли</w:t>
      </w:r>
      <w:r>
        <w:t>бо лично заявителю, либо почтой.</w:t>
      </w:r>
    </w:p>
    <w:bookmarkEnd w:id="48"/>
    <w:p w:rsidR="00FA6C39" w:rsidRDefault="00FA6C39"/>
    <w:sectPr w:rsidR="00FA6C39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39" w:rsidRDefault="00FA6C39">
      <w:r>
        <w:separator/>
      </w:r>
    </w:p>
  </w:endnote>
  <w:endnote w:type="continuationSeparator" w:id="0">
    <w:p w:rsidR="00FA6C39" w:rsidRDefault="00F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A6C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10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0883">
            <w:rPr>
              <w:rFonts w:ascii="Times New Roman" w:hAnsi="Times New Roman" w:cs="Times New Roman"/>
              <w:noProof/>
              <w:sz w:val="20"/>
              <w:szCs w:val="20"/>
            </w:rPr>
            <w:t>12.08.2019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6C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0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088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1088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088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39" w:rsidRDefault="00FA6C39">
      <w:r>
        <w:separator/>
      </w:r>
    </w:p>
  </w:footnote>
  <w:footnote w:type="continuationSeparator" w:id="0">
    <w:p w:rsidR="00FA6C39" w:rsidRDefault="00FA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6C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9 августа 2018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3"/>
    <w:rsid w:val="00F10883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54857-7D9B-4452-AC87-0E816C4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7763/0" TargetMode="External"/><Relationship Id="rId13" Type="http://schemas.openxmlformats.org/officeDocument/2006/relationships/hyperlink" Target="http://mobileonline.garant.ru/document/redirect/45245482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hyperlink" Target="http://mobileonline.garant.ru/document/redirect/29109202/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26382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4524917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45482/0" TargetMode="External"/><Relationship Id="rId14" Type="http://schemas.openxmlformats.org/officeDocument/2006/relationships/hyperlink" Target="http://mobileonline.garant.ru/document/redirect/45245482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Беленец Оксана Викторовна</cp:lastModifiedBy>
  <cp:revision>2</cp:revision>
  <dcterms:created xsi:type="dcterms:W3CDTF">2019-08-12T07:39:00Z</dcterms:created>
  <dcterms:modified xsi:type="dcterms:W3CDTF">2019-08-12T07:39:00Z</dcterms:modified>
</cp:coreProperties>
</file>