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 на заседании Думы 2</w:t>
      </w:r>
      <w:r w:rsidR="00F00B85">
        <w:rPr>
          <w:szCs w:val="28"/>
        </w:rPr>
        <w:t>8</w:t>
      </w:r>
      <w:r w:rsidRPr="002013B9">
        <w:rPr>
          <w:szCs w:val="28"/>
        </w:rPr>
        <w:t xml:space="preserve"> </w:t>
      </w:r>
      <w:r>
        <w:rPr>
          <w:szCs w:val="28"/>
        </w:rPr>
        <w:t>ма</w:t>
      </w:r>
      <w:r w:rsidR="00F00B85">
        <w:rPr>
          <w:szCs w:val="28"/>
        </w:rPr>
        <w:t>я</w:t>
      </w:r>
      <w:r w:rsidRPr="002013B9">
        <w:rPr>
          <w:szCs w:val="28"/>
        </w:rPr>
        <w:t xml:space="preserve"> 2020 года</w:t>
      </w:r>
    </w:p>
    <w:p w:rsidR="0042447E" w:rsidRPr="000B0F4B" w:rsidRDefault="000B0F4B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585-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42447E" w:rsidRDefault="00F07FBB" w:rsidP="00996256">
      <w:pPr>
        <w:tabs>
          <w:tab w:val="left" w:pos="4252"/>
        </w:tabs>
        <w:ind w:right="5102"/>
      </w:pPr>
      <w:r w:rsidRPr="0002070F">
        <w:rPr>
          <w:spacing w:val="-4"/>
        </w:rPr>
        <w:t>О прогнозном плане приватизации</w:t>
      </w:r>
      <w:r>
        <w:t xml:space="preserve"> муниципального имущества </w:t>
      </w:r>
      <w:r w:rsidR="00996256">
        <w:br/>
      </w:r>
      <w:r>
        <w:t>на</w:t>
      </w:r>
      <w:r w:rsidR="00996256">
        <w:t xml:space="preserve"> </w:t>
      </w:r>
      <w:r>
        <w:t>2021 год и плановый период</w:t>
      </w:r>
      <w:r>
        <w:br/>
        <w:t>2022 – 2023 годов</w:t>
      </w:r>
    </w:p>
    <w:p w:rsidR="00F07FBB" w:rsidRPr="0099558F" w:rsidRDefault="00F07FBB" w:rsidP="0042447E">
      <w:pPr>
        <w:ind w:right="5102"/>
        <w:rPr>
          <w:szCs w:val="28"/>
        </w:rPr>
      </w:pPr>
    </w:p>
    <w:p w:rsidR="00F07FBB" w:rsidRPr="00F07FBB" w:rsidRDefault="00F07FBB" w:rsidP="00F07FBB">
      <w:pPr>
        <w:keepNext/>
        <w:ind w:firstLine="709"/>
        <w:outlineLvl w:val="0"/>
        <w:rPr>
          <w:rFonts w:eastAsia="Times New Roman" w:cs="Times New Roman"/>
          <w:b/>
          <w:szCs w:val="28"/>
          <w:lang w:eastAsia="ru-RU"/>
        </w:rPr>
      </w:pPr>
      <w:r w:rsidRPr="00F07FBB">
        <w:rPr>
          <w:rFonts w:eastAsia="Times New Roman" w:cs="Times New Roman"/>
          <w:szCs w:val="28"/>
          <w:lang w:eastAsia="ru-RU"/>
        </w:rPr>
        <w:t>В соответствии с Федеральным законом от 21.12.2001 № 178-ФЗ</w:t>
      </w:r>
      <w:r w:rsidRPr="00F07FBB">
        <w:rPr>
          <w:rFonts w:eastAsia="Times New Roman" w:cs="Times New Roman"/>
          <w:szCs w:val="28"/>
          <w:lang w:eastAsia="ru-RU"/>
        </w:rPr>
        <w:br/>
        <w:t>«О приватизации государственного и муниципального имущества»</w:t>
      </w:r>
      <w:r w:rsidRPr="00F07FBB">
        <w:rPr>
          <w:rFonts w:eastAsia="Times New Roman" w:cs="Times New Roman"/>
          <w:szCs w:val="28"/>
          <w:lang w:eastAsia="ru-RU"/>
        </w:rPr>
        <w:br/>
        <w:t>и решением Думы города от 07.10.2009 № 604-I</w:t>
      </w:r>
      <w:r w:rsidRPr="00F07FBB">
        <w:rPr>
          <w:rFonts w:eastAsia="Times New Roman" w:cs="Times New Roman"/>
          <w:szCs w:val="28"/>
          <w:lang w:val="en-US" w:eastAsia="ru-RU"/>
        </w:rPr>
        <w:t>V</w:t>
      </w:r>
      <w:r w:rsidRPr="00F07FBB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F07FBB" w:rsidRPr="00F07FBB" w:rsidRDefault="00F07FBB" w:rsidP="00F07FBB">
      <w:pPr>
        <w:rPr>
          <w:rFonts w:eastAsia="Times New Roman" w:cs="Times New Roman"/>
          <w:szCs w:val="28"/>
          <w:lang w:eastAsia="ru-RU"/>
        </w:rPr>
      </w:pPr>
    </w:p>
    <w:p w:rsidR="00F07FBB" w:rsidRPr="00F07FBB" w:rsidRDefault="00CC5211" w:rsidP="00F07FBB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1.  </w:t>
      </w:r>
      <w:r w:rsidR="00F07FBB" w:rsidRPr="00F07FBB">
        <w:rPr>
          <w:rFonts w:eastAsia="Times New Roman" w:cs="Times New Roman"/>
          <w:szCs w:val="24"/>
          <w:lang w:eastAsia="ru-RU"/>
        </w:rPr>
        <w:t>Утвердить прогнозный план приватизации муниципального имущества на 2021 год и плановый период 2022 – 2023 годов согласно приложению.</w:t>
      </w:r>
    </w:p>
    <w:p w:rsidR="00F07FBB" w:rsidRPr="00F07FBB" w:rsidRDefault="00CC5211" w:rsidP="00F07FBB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2.  </w:t>
      </w:r>
      <w:r w:rsidR="00F07FBB" w:rsidRPr="00F07FBB">
        <w:rPr>
          <w:rFonts w:eastAsia="Times New Roman" w:cs="Times New Roman"/>
          <w:szCs w:val="24"/>
          <w:lang w:eastAsia="ru-RU"/>
        </w:rPr>
        <w:t xml:space="preserve">Настоящее решение вступает в силу с 01.01.2021 и действует </w:t>
      </w:r>
      <w:r w:rsidR="00F07FBB" w:rsidRPr="00F07FBB">
        <w:rPr>
          <w:rFonts w:eastAsia="Times New Roman" w:cs="Times New Roman"/>
          <w:szCs w:val="24"/>
          <w:lang w:eastAsia="ru-RU"/>
        </w:rPr>
        <w:br/>
        <w:t>по 31.12.2021.</w:t>
      </w:r>
    </w:p>
    <w:p w:rsidR="00F07FBB" w:rsidRPr="00F07FBB" w:rsidRDefault="00CC5211" w:rsidP="00F07FBB">
      <w:pPr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3.  </w:t>
      </w:r>
      <w:r w:rsidR="00F07FBB" w:rsidRPr="00F07FBB">
        <w:rPr>
          <w:rFonts w:eastAsia="Times New Roman" w:cs="Times New Roman"/>
          <w:szCs w:val="24"/>
          <w:lang w:eastAsia="ru-RU"/>
        </w:rPr>
        <w:t xml:space="preserve">Контроль за выполнением настоящего решения возложить </w:t>
      </w:r>
      <w:r w:rsidR="00F07FBB" w:rsidRPr="00F07FBB">
        <w:rPr>
          <w:rFonts w:eastAsia="Times New Roman" w:cs="Times New Roman"/>
          <w:szCs w:val="24"/>
          <w:lang w:eastAsia="ru-RU"/>
        </w:rPr>
        <w:br/>
        <w:t xml:space="preserve">на </w:t>
      </w:r>
      <w:r w:rsidR="00F07FBB" w:rsidRPr="00F07FBB">
        <w:rPr>
          <w:rFonts w:eastAsia="Times New Roman" w:cs="Times New Roman"/>
          <w:szCs w:val="28"/>
          <w:lang w:eastAsia="ru-RU"/>
        </w:rPr>
        <w:t>Председателя Думы города, председателя постоянного комитета Думы города по бюджету, налогам, финансам и имуществу Красноярову Н.А.</w:t>
      </w:r>
      <w:r w:rsidR="00F07FBB" w:rsidRPr="00F07FBB">
        <w:rPr>
          <w:rFonts w:eastAsia="Times New Roman" w:cs="Times New Roman"/>
          <w:szCs w:val="24"/>
          <w:lang w:eastAsia="ru-RU"/>
        </w:rPr>
        <w:t xml:space="preserve"> 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0B0F4B" w:rsidP="0042447E">
      <w:pPr>
        <w:jc w:val="right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июня</w:t>
      </w:r>
      <w:r w:rsidR="0042447E" w:rsidRPr="002013B9">
        <w:t xml:space="preserve"> 2020 г.</w:t>
      </w:r>
    </w:p>
    <w:p w:rsidR="0042447E" w:rsidRPr="002013B9" w:rsidRDefault="0042447E" w:rsidP="0042447E">
      <w:pPr>
        <w:jc w:val="right"/>
      </w:pPr>
    </w:p>
    <w:p w:rsidR="00503B30" w:rsidRDefault="00503B30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F07FBB" w:rsidRDefault="00F07FBB" w:rsidP="0042447E">
      <w:pPr>
        <w:pStyle w:val="a9"/>
        <w:rPr>
          <w:rFonts w:cs="Times New Roman"/>
          <w:spacing w:val="14"/>
          <w:szCs w:val="28"/>
        </w:rPr>
      </w:pPr>
    </w:p>
    <w:p w:rsidR="00F07FBB" w:rsidRDefault="00F07FBB" w:rsidP="0042447E">
      <w:pPr>
        <w:pStyle w:val="a9"/>
        <w:rPr>
          <w:rFonts w:cs="Times New Roman"/>
          <w:spacing w:val="14"/>
          <w:szCs w:val="28"/>
        </w:rPr>
      </w:pPr>
    </w:p>
    <w:p w:rsidR="00F07FBB" w:rsidRDefault="00F07FBB" w:rsidP="0042447E">
      <w:pPr>
        <w:pStyle w:val="a9"/>
        <w:rPr>
          <w:rFonts w:cs="Times New Roman"/>
          <w:spacing w:val="14"/>
          <w:szCs w:val="28"/>
        </w:rPr>
      </w:pPr>
    </w:p>
    <w:p w:rsidR="00F07FBB" w:rsidRPr="00E348E1" w:rsidRDefault="00F07FBB" w:rsidP="00F07FBB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F07FBB" w:rsidRDefault="00F07FBB" w:rsidP="00F07FB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F07FBB" w:rsidRPr="000B0F4B" w:rsidRDefault="00F07FBB" w:rsidP="00F07FBB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0B0F4B">
        <w:rPr>
          <w:szCs w:val="28"/>
        </w:rPr>
        <w:t xml:space="preserve">от </w:t>
      </w:r>
      <w:r w:rsidR="000B0F4B">
        <w:rPr>
          <w:szCs w:val="28"/>
          <w:u w:val="single"/>
        </w:rPr>
        <w:t>01.06.2020</w:t>
      </w:r>
      <w:r w:rsidR="000B0F4B">
        <w:rPr>
          <w:szCs w:val="28"/>
        </w:rPr>
        <w:t xml:space="preserve"> № </w:t>
      </w:r>
      <w:r w:rsidR="000B0F4B">
        <w:rPr>
          <w:szCs w:val="28"/>
          <w:u w:val="single"/>
        </w:rPr>
        <w:t>585-</w:t>
      </w:r>
      <w:r w:rsidR="000B0F4B">
        <w:rPr>
          <w:szCs w:val="28"/>
          <w:u w:val="single"/>
          <w:lang w:val="en-US"/>
        </w:rPr>
        <w:t xml:space="preserve">VI </w:t>
      </w:r>
      <w:r w:rsidR="000B0F4B">
        <w:rPr>
          <w:szCs w:val="28"/>
          <w:u w:val="single"/>
        </w:rPr>
        <w:t>ДГ</w:t>
      </w:r>
    </w:p>
    <w:p w:rsidR="00F07FBB" w:rsidRDefault="00F07FBB" w:rsidP="00F07FBB">
      <w:pPr>
        <w:jc w:val="center"/>
        <w:rPr>
          <w:szCs w:val="28"/>
        </w:rPr>
      </w:pPr>
    </w:p>
    <w:p w:rsidR="00F07FBB" w:rsidRDefault="00F07FBB" w:rsidP="00F07FBB">
      <w:pPr>
        <w:jc w:val="center"/>
        <w:rPr>
          <w:szCs w:val="28"/>
        </w:rPr>
      </w:pPr>
      <w:r>
        <w:rPr>
          <w:szCs w:val="28"/>
        </w:rPr>
        <w:t>Прогнозный план</w:t>
      </w:r>
    </w:p>
    <w:p w:rsidR="00F07FBB" w:rsidRDefault="00F07FBB" w:rsidP="00F07FBB">
      <w:pPr>
        <w:jc w:val="center"/>
        <w:rPr>
          <w:szCs w:val="28"/>
        </w:rPr>
      </w:pPr>
      <w:r>
        <w:rPr>
          <w:szCs w:val="28"/>
        </w:rPr>
        <w:t xml:space="preserve">приватизации муниципального имущества на 2021 год </w:t>
      </w:r>
    </w:p>
    <w:p w:rsidR="00F07FBB" w:rsidRPr="00996256" w:rsidRDefault="00F07FBB" w:rsidP="00996256">
      <w:pPr>
        <w:jc w:val="center"/>
      </w:pPr>
      <w:r>
        <w:t xml:space="preserve">и плановый период 2022 </w:t>
      </w:r>
      <w:r w:rsidR="00996256">
        <w:t>–</w:t>
      </w:r>
      <w:r>
        <w:t xml:space="preserve"> 2023 годов</w:t>
      </w:r>
      <w:r>
        <w:rPr>
          <w:szCs w:val="28"/>
        </w:rPr>
        <w:t xml:space="preserve"> </w:t>
      </w:r>
    </w:p>
    <w:p w:rsidR="00F07FBB" w:rsidRDefault="00F07FBB" w:rsidP="00F07FBB">
      <w:pPr>
        <w:jc w:val="center"/>
        <w:rPr>
          <w:szCs w:val="28"/>
        </w:rPr>
      </w:pPr>
    </w:p>
    <w:p w:rsidR="00F07FBB" w:rsidRDefault="00F07FBB" w:rsidP="00F07FBB">
      <w:pPr>
        <w:autoSpaceDE w:val="0"/>
        <w:autoSpaceDN w:val="0"/>
        <w:adjustRightInd w:val="0"/>
        <w:ind w:firstLine="709"/>
      </w:pPr>
      <w:r>
        <w:rPr>
          <w:szCs w:val="28"/>
        </w:rPr>
        <w:t xml:space="preserve">Прогнозный план приватизации муниципального имущества </w:t>
      </w:r>
      <w:r>
        <w:rPr>
          <w:szCs w:val="28"/>
        </w:rPr>
        <w:br/>
        <w:t xml:space="preserve">на </w:t>
      </w:r>
      <w:r>
        <w:t xml:space="preserve">2021 год и плановый период 2022 – 2023 годов разработан в соответствии </w:t>
      </w:r>
      <w:r>
        <w:br/>
        <w:t>с Федеральным законом от 21.12.2001 № 178-ФЗ «О приватизации государственного и муниципального имущества» и п</w:t>
      </w:r>
      <w:r>
        <w:rPr>
          <w:rFonts w:ascii="TimesNewRomanPSMT" w:hAnsi="TimesNewRomanPSMT" w:cs="TimesNewRomanPSMT"/>
          <w:szCs w:val="28"/>
        </w:rPr>
        <w:t xml:space="preserve">орядком планирования </w:t>
      </w:r>
      <w:r>
        <w:rPr>
          <w:rFonts w:ascii="TimesNewRomanPSMT" w:hAnsi="TimesNewRomanPSMT" w:cs="TimesNewRomanPSMT"/>
          <w:szCs w:val="28"/>
        </w:rPr>
        <w:br/>
        <w:t>и разработки прогнозного плана (программы) приватизации муниципального имущества</w:t>
      </w:r>
      <w:r w:rsidR="00996256">
        <w:t>, утверждё</w:t>
      </w:r>
      <w:r>
        <w:t>нным п</w:t>
      </w:r>
      <w:r w:rsidRPr="00AD7373">
        <w:t>остановление</w:t>
      </w:r>
      <w:r>
        <w:t>м</w:t>
      </w:r>
      <w:r w:rsidRPr="00AD7373">
        <w:t xml:space="preserve"> Администрации города Сургута от </w:t>
      </w:r>
      <w:r>
        <w:t>09</w:t>
      </w:r>
      <w:r w:rsidRPr="00AD7373">
        <w:t>.0</w:t>
      </w:r>
      <w:r>
        <w:t>2</w:t>
      </w:r>
      <w:r w:rsidRPr="00AD7373">
        <w:t>.201</w:t>
      </w:r>
      <w:r>
        <w:t>8</w:t>
      </w:r>
      <w:r w:rsidRPr="00AD7373">
        <w:t xml:space="preserve"> </w:t>
      </w:r>
      <w:r>
        <w:t>№</w:t>
      </w:r>
      <w:r w:rsidRPr="00AD7373">
        <w:t xml:space="preserve"> </w:t>
      </w:r>
      <w:r>
        <w:t>972.</w:t>
      </w:r>
    </w:p>
    <w:p w:rsidR="00F07FBB" w:rsidRDefault="00F07FBB" w:rsidP="00F07FBB">
      <w:pPr>
        <w:ind w:firstLine="709"/>
      </w:pPr>
      <w:r>
        <w:t>Основными задачами приватизации муниципального имущества</w:t>
      </w:r>
      <w:r>
        <w:br/>
        <w:t xml:space="preserve">на 2021 год и плановый период 2022 </w:t>
      </w:r>
      <w:r w:rsidR="00996256">
        <w:t>–</w:t>
      </w:r>
      <w:r>
        <w:t xml:space="preserve"> 2023 годов являются:</w:t>
      </w:r>
    </w:p>
    <w:p w:rsidR="00F07FBB" w:rsidRPr="00A1483D" w:rsidRDefault="00F07FBB" w:rsidP="00F07F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A1483D">
        <w:rPr>
          <w:rFonts w:eastAsia="Calibri"/>
          <w:szCs w:val="28"/>
        </w:rPr>
        <w:t>формирование доходов бюджета городского округа;</w:t>
      </w:r>
    </w:p>
    <w:p w:rsidR="00F07FBB" w:rsidRPr="00A1483D" w:rsidRDefault="00F07FBB" w:rsidP="00F07F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A1483D">
        <w:rPr>
          <w:rFonts w:eastAsia="Calibri"/>
          <w:szCs w:val="28"/>
        </w:rPr>
        <w:t>оптимизаци</w:t>
      </w:r>
      <w:r>
        <w:rPr>
          <w:rFonts w:eastAsia="Calibri"/>
          <w:szCs w:val="28"/>
        </w:rPr>
        <w:t>я</w:t>
      </w:r>
      <w:r w:rsidRPr="00A1483D">
        <w:rPr>
          <w:rFonts w:eastAsia="Calibri"/>
          <w:szCs w:val="28"/>
        </w:rPr>
        <w:t xml:space="preserve"> бюджетных расходов городского округа путём приватизации муниципального имущества, которое не обеспечивает функции</w:t>
      </w:r>
      <w:r>
        <w:rPr>
          <w:rFonts w:eastAsia="Calibri"/>
          <w:szCs w:val="28"/>
        </w:rPr>
        <w:t xml:space="preserve"> </w:t>
      </w:r>
      <w:r w:rsidRPr="00A1483D">
        <w:rPr>
          <w:rFonts w:eastAsia="Calibri"/>
          <w:szCs w:val="28"/>
        </w:rPr>
        <w:t>и полномочия органов местного самоуправления.</w:t>
      </w:r>
    </w:p>
    <w:p w:rsidR="00F07FBB" w:rsidRPr="007B62A1" w:rsidRDefault="00F07FBB" w:rsidP="00F07FBB">
      <w:pPr>
        <w:ind w:firstLine="709"/>
        <w:rPr>
          <w:szCs w:val="28"/>
        </w:rPr>
      </w:pPr>
      <w:r>
        <w:rPr>
          <w:szCs w:val="28"/>
        </w:rPr>
        <w:t>Муниципальное образование городской округ город Сургут</w:t>
      </w:r>
      <w:r>
        <w:rPr>
          <w:szCs w:val="28"/>
        </w:rPr>
        <w:br/>
        <w:t xml:space="preserve">на </w:t>
      </w:r>
      <w:r w:rsidRPr="00D74305">
        <w:rPr>
          <w:szCs w:val="28"/>
        </w:rPr>
        <w:t>01 апреля 20</w:t>
      </w:r>
      <w:r>
        <w:rPr>
          <w:szCs w:val="28"/>
        </w:rPr>
        <w:t xml:space="preserve">20 года является собственником имущества </w:t>
      </w:r>
      <w:r>
        <w:rPr>
          <w:szCs w:val="28"/>
        </w:rPr>
        <w:br/>
      </w:r>
      <w:r w:rsidRPr="007B62A1">
        <w:rPr>
          <w:szCs w:val="28"/>
        </w:rPr>
        <w:t>тринадцати</w:t>
      </w:r>
      <w:r w:rsidRPr="00D74305">
        <w:rPr>
          <w:szCs w:val="28"/>
        </w:rPr>
        <w:t xml:space="preserve"> муниципальных унитарных предприятий, </w:t>
      </w:r>
      <w:r w:rsidRPr="007B62A1">
        <w:rPr>
          <w:szCs w:val="28"/>
        </w:rPr>
        <w:t xml:space="preserve">два </w:t>
      </w:r>
      <w:r w:rsidRPr="00D74305">
        <w:rPr>
          <w:szCs w:val="28"/>
        </w:rPr>
        <w:t xml:space="preserve">из которых находятся в стадии ликвидации, </w:t>
      </w:r>
      <w:r w:rsidRPr="005E2D0D">
        <w:rPr>
          <w:szCs w:val="28"/>
        </w:rPr>
        <w:t xml:space="preserve">акционером </w:t>
      </w:r>
      <w:r w:rsidRPr="007B62A1">
        <w:rPr>
          <w:szCs w:val="28"/>
        </w:rPr>
        <w:t>девяти акционерных обществ.</w:t>
      </w:r>
    </w:p>
    <w:p w:rsidR="00F07FBB" w:rsidRPr="007B62A1" w:rsidRDefault="00F07FBB" w:rsidP="00F07FBB">
      <w:pPr>
        <w:ind w:firstLine="709"/>
        <w:rPr>
          <w:szCs w:val="28"/>
        </w:rPr>
      </w:pPr>
      <w:r w:rsidRPr="007B62A1">
        <w:rPr>
          <w:szCs w:val="28"/>
        </w:rPr>
        <w:t>В 202</w:t>
      </w:r>
      <w:r>
        <w:rPr>
          <w:szCs w:val="28"/>
        </w:rPr>
        <w:t>1</w:t>
      </w:r>
      <w:r w:rsidRPr="007B62A1">
        <w:rPr>
          <w:szCs w:val="28"/>
        </w:rPr>
        <w:t xml:space="preserve"> – 202</w:t>
      </w:r>
      <w:r>
        <w:rPr>
          <w:szCs w:val="28"/>
        </w:rPr>
        <w:t>3</w:t>
      </w:r>
      <w:r w:rsidRPr="007B62A1">
        <w:rPr>
          <w:szCs w:val="28"/>
        </w:rPr>
        <w:t xml:space="preserve"> годах планируется преобразование в </w:t>
      </w:r>
      <w:r w:rsidRPr="00853316">
        <w:rPr>
          <w:szCs w:val="28"/>
        </w:rPr>
        <w:t xml:space="preserve">хозяйственные общества </w:t>
      </w:r>
      <w:r w:rsidR="00A95851" w:rsidRPr="00853316">
        <w:rPr>
          <w:szCs w:val="28"/>
        </w:rPr>
        <w:t>четырёх</w:t>
      </w:r>
      <w:r w:rsidRPr="00853316">
        <w:rPr>
          <w:szCs w:val="28"/>
        </w:rPr>
        <w:t xml:space="preserve"> муниципальных унитарных предприятий, продажа </w:t>
      </w:r>
      <w:r w:rsidR="00DD6D83" w:rsidRPr="00853316">
        <w:rPr>
          <w:szCs w:val="28"/>
        </w:rPr>
        <w:t>одного</w:t>
      </w:r>
      <w:r w:rsidRPr="00A95851">
        <w:rPr>
          <w:szCs w:val="28"/>
          <w:shd w:val="clear" w:color="auto" w:fill="FFFF00"/>
        </w:rPr>
        <w:t xml:space="preserve"> </w:t>
      </w:r>
      <w:r w:rsidRPr="00CC5211">
        <w:rPr>
          <w:szCs w:val="28"/>
        </w:rPr>
        <w:t>объект</w:t>
      </w:r>
      <w:r w:rsidR="00DD6D83" w:rsidRPr="00CC5211">
        <w:rPr>
          <w:szCs w:val="28"/>
        </w:rPr>
        <w:t>а</w:t>
      </w:r>
      <w:r w:rsidRPr="00CC5211">
        <w:rPr>
          <w:szCs w:val="28"/>
        </w:rPr>
        <w:t xml:space="preserve"> недвижимого имущества. Продажа объектов будет осуществляться </w:t>
      </w:r>
      <w:r w:rsidRPr="00411721">
        <w:rPr>
          <w:szCs w:val="28"/>
        </w:rPr>
        <w:t xml:space="preserve">исходя из потребностей формирования доходной части, источников финансирования дефицита местного бюджета, </w:t>
      </w:r>
      <w:r>
        <w:rPr>
          <w:szCs w:val="28"/>
        </w:rPr>
        <w:t>в том числе</w:t>
      </w:r>
      <w:r w:rsidRPr="007B62A1">
        <w:rPr>
          <w:szCs w:val="28"/>
        </w:rPr>
        <w:t>:</w:t>
      </w:r>
    </w:p>
    <w:p w:rsidR="00F07FBB" w:rsidRPr="00CF7A18" w:rsidRDefault="00F07FBB" w:rsidP="00F07FBB">
      <w:pPr>
        <w:ind w:firstLine="709"/>
        <w:rPr>
          <w:szCs w:val="28"/>
        </w:rPr>
      </w:pPr>
      <w:r w:rsidRPr="00CF7A18">
        <w:rPr>
          <w:szCs w:val="28"/>
        </w:rPr>
        <w:t>в 202</w:t>
      </w:r>
      <w:r>
        <w:rPr>
          <w:szCs w:val="28"/>
        </w:rPr>
        <w:t>1</w:t>
      </w:r>
      <w:r w:rsidRPr="00CF7A18">
        <w:rPr>
          <w:szCs w:val="28"/>
        </w:rPr>
        <w:t xml:space="preserve"> году – преобразование в хозяйственн</w:t>
      </w:r>
      <w:r>
        <w:rPr>
          <w:szCs w:val="28"/>
        </w:rPr>
        <w:t>ое</w:t>
      </w:r>
      <w:r w:rsidRPr="00CF7A18">
        <w:rPr>
          <w:szCs w:val="28"/>
        </w:rPr>
        <w:t xml:space="preserve"> обществ</w:t>
      </w:r>
      <w:r>
        <w:rPr>
          <w:szCs w:val="28"/>
        </w:rPr>
        <w:t>о</w:t>
      </w:r>
      <w:r w:rsidRPr="00CF7A18">
        <w:rPr>
          <w:szCs w:val="28"/>
        </w:rPr>
        <w:t xml:space="preserve"> </w:t>
      </w:r>
      <w:r w:rsidRPr="007B62A1">
        <w:rPr>
          <w:szCs w:val="28"/>
        </w:rPr>
        <w:t xml:space="preserve">одного </w:t>
      </w:r>
      <w:r w:rsidRPr="00CF7A18">
        <w:rPr>
          <w:szCs w:val="28"/>
        </w:rPr>
        <w:t>муниципального унитарного предприятия</w:t>
      </w:r>
      <w:r w:rsidR="00DD6D83">
        <w:rPr>
          <w:szCs w:val="28"/>
        </w:rPr>
        <w:t>;</w:t>
      </w:r>
    </w:p>
    <w:p w:rsidR="00F07FBB" w:rsidRPr="00CF7A18" w:rsidRDefault="00F07FBB" w:rsidP="00F07FBB">
      <w:pPr>
        <w:ind w:firstLine="709"/>
        <w:rPr>
          <w:szCs w:val="28"/>
        </w:rPr>
      </w:pPr>
      <w:r w:rsidRPr="00CF7A18">
        <w:rPr>
          <w:szCs w:val="28"/>
        </w:rPr>
        <w:t>в 202</w:t>
      </w:r>
      <w:r>
        <w:rPr>
          <w:szCs w:val="28"/>
        </w:rPr>
        <w:t>2</w:t>
      </w:r>
      <w:r w:rsidRPr="00CF7A18">
        <w:rPr>
          <w:szCs w:val="28"/>
        </w:rPr>
        <w:t xml:space="preserve"> году – преобразование в хозяйственн</w:t>
      </w:r>
      <w:r w:rsidR="00A95851">
        <w:rPr>
          <w:szCs w:val="28"/>
        </w:rPr>
        <w:t>ое</w:t>
      </w:r>
      <w:r w:rsidRPr="00CF7A18">
        <w:rPr>
          <w:szCs w:val="28"/>
        </w:rPr>
        <w:t xml:space="preserve"> </w:t>
      </w:r>
      <w:r w:rsidRPr="00853316">
        <w:rPr>
          <w:szCs w:val="28"/>
        </w:rPr>
        <w:t>обществ</w:t>
      </w:r>
      <w:r w:rsidR="00A95851" w:rsidRPr="00853316">
        <w:rPr>
          <w:szCs w:val="28"/>
        </w:rPr>
        <w:t>о</w:t>
      </w:r>
      <w:r w:rsidRPr="00853316">
        <w:rPr>
          <w:szCs w:val="28"/>
        </w:rPr>
        <w:t xml:space="preserve"> </w:t>
      </w:r>
      <w:r w:rsidR="00A95851" w:rsidRPr="00853316">
        <w:rPr>
          <w:szCs w:val="28"/>
        </w:rPr>
        <w:t>одного</w:t>
      </w:r>
      <w:r w:rsidRPr="007B62A1">
        <w:rPr>
          <w:szCs w:val="28"/>
        </w:rPr>
        <w:t xml:space="preserve"> муниципальн</w:t>
      </w:r>
      <w:r w:rsidR="00A95851">
        <w:rPr>
          <w:szCs w:val="28"/>
        </w:rPr>
        <w:t>ого</w:t>
      </w:r>
      <w:r w:rsidRPr="007B62A1">
        <w:rPr>
          <w:szCs w:val="28"/>
        </w:rPr>
        <w:t xml:space="preserve"> унитарн</w:t>
      </w:r>
      <w:r w:rsidR="00A95851">
        <w:rPr>
          <w:szCs w:val="28"/>
        </w:rPr>
        <w:t>ого</w:t>
      </w:r>
      <w:r w:rsidRPr="007B62A1">
        <w:rPr>
          <w:szCs w:val="28"/>
        </w:rPr>
        <w:t xml:space="preserve"> предприяти</w:t>
      </w:r>
      <w:r w:rsidR="00A95851">
        <w:rPr>
          <w:szCs w:val="28"/>
        </w:rPr>
        <w:t>я</w:t>
      </w:r>
      <w:r w:rsidRPr="007B62A1">
        <w:rPr>
          <w:szCs w:val="28"/>
        </w:rPr>
        <w:t xml:space="preserve">, продажа одного объекта </w:t>
      </w:r>
      <w:r w:rsidRPr="00CF7A18">
        <w:rPr>
          <w:szCs w:val="28"/>
        </w:rPr>
        <w:t>недвижимого имущества;</w:t>
      </w:r>
    </w:p>
    <w:p w:rsidR="00F07FBB" w:rsidRPr="00BB1960" w:rsidRDefault="00F07FBB" w:rsidP="00F07FBB">
      <w:pPr>
        <w:ind w:firstLine="709"/>
        <w:rPr>
          <w:szCs w:val="28"/>
        </w:rPr>
      </w:pPr>
      <w:r w:rsidRPr="00CF7A18">
        <w:rPr>
          <w:szCs w:val="28"/>
        </w:rPr>
        <w:t>в 202</w:t>
      </w:r>
      <w:r>
        <w:rPr>
          <w:szCs w:val="28"/>
        </w:rPr>
        <w:t>3</w:t>
      </w:r>
      <w:r w:rsidRPr="00CF7A18">
        <w:rPr>
          <w:szCs w:val="28"/>
        </w:rPr>
        <w:t xml:space="preserve"> году – преобразование в хозяйственные общества </w:t>
      </w:r>
      <w:r w:rsidRPr="007B62A1">
        <w:rPr>
          <w:szCs w:val="28"/>
        </w:rPr>
        <w:t>двух муниципальных унитарных предприятий</w:t>
      </w:r>
      <w:r>
        <w:rPr>
          <w:szCs w:val="28"/>
        </w:rPr>
        <w:t>.</w:t>
      </w:r>
    </w:p>
    <w:p w:rsidR="00F07FBB" w:rsidRPr="003B3685" w:rsidRDefault="00F07FBB" w:rsidP="00F07FBB">
      <w:pPr>
        <w:tabs>
          <w:tab w:val="left" w:pos="560"/>
          <w:tab w:val="left" w:pos="980"/>
        </w:tabs>
        <w:ind w:firstLine="709"/>
        <w:rPr>
          <w:szCs w:val="20"/>
        </w:rPr>
      </w:pPr>
      <w:r w:rsidRPr="003B3685">
        <w:rPr>
          <w:szCs w:val="20"/>
        </w:rPr>
        <w:t>Приложениями к прогнозному плану приватизации муниципального имущества на 20</w:t>
      </w:r>
      <w:r>
        <w:rPr>
          <w:szCs w:val="20"/>
        </w:rPr>
        <w:t>21</w:t>
      </w:r>
      <w:r w:rsidRPr="003B3685">
        <w:rPr>
          <w:szCs w:val="20"/>
        </w:rPr>
        <w:t xml:space="preserve"> год и плановый период 20</w:t>
      </w:r>
      <w:r>
        <w:rPr>
          <w:szCs w:val="20"/>
        </w:rPr>
        <w:t>22</w:t>
      </w:r>
      <w:r w:rsidRPr="003B3685">
        <w:rPr>
          <w:szCs w:val="20"/>
        </w:rPr>
        <w:t xml:space="preserve"> – 20</w:t>
      </w:r>
      <w:r>
        <w:rPr>
          <w:szCs w:val="20"/>
        </w:rPr>
        <w:t>23</w:t>
      </w:r>
      <w:r w:rsidRPr="003B3685">
        <w:rPr>
          <w:szCs w:val="20"/>
        </w:rPr>
        <w:t xml:space="preserve"> годов являются: </w:t>
      </w:r>
    </w:p>
    <w:p w:rsidR="00F07FBB" w:rsidRDefault="00F07FBB" w:rsidP="00F07FBB">
      <w:pPr>
        <w:tabs>
          <w:tab w:val="left" w:pos="560"/>
          <w:tab w:val="left" w:pos="980"/>
        </w:tabs>
        <w:ind w:firstLine="709"/>
        <w:rPr>
          <w:szCs w:val="20"/>
        </w:rPr>
      </w:pPr>
      <w:r w:rsidRPr="006D5EF0">
        <w:rPr>
          <w:szCs w:val="28"/>
        </w:rPr>
        <w:t>перечень муниципальных унитарных предприятий, подлежащих</w:t>
      </w:r>
      <w:r>
        <w:rPr>
          <w:szCs w:val="28"/>
        </w:rPr>
        <w:t xml:space="preserve"> </w:t>
      </w:r>
      <w:r w:rsidRPr="006D5EF0">
        <w:rPr>
          <w:szCs w:val="28"/>
        </w:rPr>
        <w:t>преобразовани</w:t>
      </w:r>
      <w:r>
        <w:rPr>
          <w:szCs w:val="28"/>
        </w:rPr>
        <w:t>ю в хозяйственные общества в 2021</w:t>
      </w:r>
      <w:r w:rsidRPr="006D5EF0">
        <w:rPr>
          <w:szCs w:val="28"/>
        </w:rPr>
        <w:t xml:space="preserve"> </w:t>
      </w:r>
      <w:r>
        <w:rPr>
          <w:szCs w:val="28"/>
        </w:rPr>
        <w:t>–</w:t>
      </w:r>
      <w:r w:rsidRPr="006D5EF0">
        <w:rPr>
          <w:szCs w:val="28"/>
        </w:rPr>
        <w:t xml:space="preserve"> 20</w:t>
      </w:r>
      <w:r>
        <w:rPr>
          <w:szCs w:val="28"/>
        </w:rPr>
        <w:t xml:space="preserve">23 </w:t>
      </w:r>
      <w:r w:rsidRPr="006D5EF0">
        <w:rPr>
          <w:szCs w:val="28"/>
        </w:rPr>
        <w:t xml:space="preserve">годах </w:t>
      </w:r>
      <w:r>
        <w:rPr>
          <w:szCs w:val="28"/>
        </w:rPr>
        <w:br/>
      </w:r>
      <w:r w:rsidRPr="006D5EF0">
        <w:rPr>
          <w:szCs w:val="28"/>
        </w:rPr>
        <w:t>(приложение</w:t>
      </w:r>
      <w:r>
        <w:rPr>
          <w:szCs w:val="28"/>
        </w:rPr>
        <w:t xml:space="preserve"> 1</w:t>
      </w:r>
      <w:r w:rsidRPr="006D5EF0">
        <w:rPr>
          <w:szCs w:val="28"/>
        </w:rPr>
        <w:t xml:space="preserve"> к прогнозному плану приватизации муниципального имущества на 20</w:t>
      </w:r>
      <w:r>
        <w:rPr>
          <w:szCs w:val="28"/>
        </w:rPr>
        <w:t>21</w:t>
      </w:r>
      <w:r w:rsidRPr="006D5EF0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6D5EF0">
        <w:rPr>
          <w:szCs w:val="28"/>
        </w:rPr>
        <w:t>и плановый период 20</w:t>
      </w:r>
      <w:r>
        <w:rPr>
          <w:szCs w:val="28"/>
        </w:rPr>
        <w:t>22</w:t>
      </w:r>
      <w:r w:rsidRPr="006D5EF0">
        <w:rPr>
          <w:szCs w:val="28"/>
        </w:rPr>
        <w:t xml:space="preserve"> </w:t>
      </w:r>
      <w:r>
        <w:rPr>
          <w:szCs w:val="28"/>
        </w:rPr>
        <w:t>–</w:t>
      </w:r>
      <w:r w:rsidRPr="006D5EF0">
        <w:rPr>
          <w:szCs w:val="28"/>
        </w:rPr>
        <w:t xml:space="preserve"> 20</w:t>
      </w:r>
      <w:r>
        <w:rPr>
          <w:szCs w:val="28"/>
        </w:rPr>
        <w:t xml:space="preserve">23 </w:t>
      </w:r>
      <w:r w:rsidRPr="006D5EF0">
        <w:rPr>
          <w:szCs w:val="28"/>
        </w:rPr>
        <w:t>годов)</w:t>
      </w:r>
      <w:r>
        <w:rPr>
          <w:szCs w:val="28"/>
        </w:rPr>
        <w:t>;</w:t>
      </w:r>
    </w:p>
    <w:p w:rsidR="00F07FBB" w:rsidRPr="00D74305" w:rsidRDefault="00F07FBB" w:rsidP="00F07FBB">
      <w:pPr>
        <w:tabs>
          <w:tab w:val="left" w:pos="560"/>
          <w:tab w:val="left" w:pos="980"/>
        </w:tabs>
        <w:ind w:firstLine="567"/>
      </w:pPr>
      <w:r w:rsidRPr="00D74305">
        <w:rPr>
          <w:szCs w:val="20"/>
        </w:rPr>
        <w:lastRenderedPageBreak/>
        <w:t xml:space="preserve">перечень иного муниципального имущества, планируемого </w:t>
      </w:r>
      <w:r w:rsidRPr="00D74305">
        <w:rPr>
          <w:szCs w:val="20"/>
        </w:rPr>
        <w:br/>
        <w:t>к приватизации в 202</w:t>
      </w:r>
      <w:r>
        <w:rPr>
          <w:szCs w:val="20"/>
        </w:rPr>
        <w:t>1</w:t>
      </w:r>
      <w:r w:rsidRPr="00D74305">
        <w:rPr>
          <w:szCs w:val="20"/>
        </w:rPr>
        <w:t xml:space="preserve"> – 202</w:t>
      </w:r>
      <w:r>
        <w:rPr>
          <w:szCs w:val="20"/>
        </w:rPr>
        <w:t>3</w:t>
      </w:r>
      <w:r w:rsidRPr="00D74305">
        <w:rPr>
          <w:szCs w:val="20"/>
        </w:rPr>
        <w:t xml:space="preserve"> годах (приложение </w:t>
      </w:r>
      <w:r>
        <w:rPr>
          <w:szCs w:val="20"/>
        </w:rPr>
        <w:t>2</w:t>
      </w:r>
      <w:r w:rsidRPr="00D74305">
        <w:rPr>
          <w:szCs w:val="20"/>
        </w:rPr>
        <w:t xml:space="preserve"> к прогнозному плану приватизации муниципального имущества на 202</w:t>
      </w:r>
      <w:r>
        <w:rPr>
          <w:szCs w:val="20"/>
        </w:rPr>
        <w:t>1</w:t>
      </w:r>
      <w:r w:rsidRPr="00D74305">
        <w:rPr>
          <w:szCs w:val="20"/>
        </w:rPr>
        <w:t xml:space="preserve"> год и плановый период 202</w:t>
      </w:r>
      <w:r>
        <w:rPr>
          <w:szCs w:val="20"/>
        </w:rPr>
        <w:t>2</w:t>
      </w:r>
      <w:r w:rsidRPr="00D74305">
        <w:rPr>
          <w:szCs w:val="20"/>
        </w:rPr>
        <w:t xml:space="preserve"> – 202</w:t>
      </w:r>
      <w:r>
        <w:rPr>
          <w:szCs w:val="20"/>
        </w:rPr>
        <w:t>3</w:t>
      </w:r>
      <w:r w:rsidRPr="00D74305">
        <w:rPr>
          <w:szCs w:val="20"/>
        </w:rPr>
        <w:t xml:space="preserve"> годов).</w:t>
      </w:r>
    </w:p>
    <w:p w:rsidR="00F07FBB" w:rsidRDefault="00F07FBB" w:rsidP="00F07FBB">
      <w:pPr>
        <w:rPr>
          <w:szCs w:val="28"/>
        </w:rPr>
        <w:sectPr w:rsidR="00F07FBB" w:rsidSect="00996256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07FBB" w:rsidRPr="003B3685" w:rsidRDefault="00F07FBB" w:rsidP="00F07FBB">
      <w:pPr>
        <w:ind w:left="9781"/>
        <w:rPr>
          <w:szCs w:val="28"/>
        </w:rPr>
      </w:pPr>
      <w:r w:rsidRPr="003B3685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ind w:left="9781"/>
        <w:rPr>
          <w:szCs w:val="20"/>
        </w:rPr>
      </w:pPr>
      <w:r w:rsidRPr="00EA47DE">
        <w:rPr>
          <w:szCs w:val="20"/>
        </w:rPr>
        <w:t>к прогнозному плану приватизации</w:t>
      </w: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ind w:left="9781"/>
        <w:rPr>
          <w:szCs w:val="20"/>
        </w:rPr>
      </w:pPr>
      <w:r w:rsidRPr="00EA47DE">
        <w:rPr>
          <w:szCs w:val="20"/>
        </w:rPr>
        <w:t>муниципального имущества на 202</w:t>
      </w:r>
      <w:r>
        <w:rPr>
          <w:szCs w:val="20"/>
        </w:rPr>
        <w:t>1</w:t>
      </w:r>
      <w:r w:rsidRPr="00EA47DE">
        <w:rPr>
          <w:szCs w:val="20"/>
        </w:rPr>
        <w:t xml:space="preserve"> год</w:t>
      </w: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ind w:left="9781"/>
        <w:rPr>
          <w:szCs w:val="20"/>
        </w:rPr>
      </w:pPr>
      <w:r w:rsidRPr="00EA47DE">
        <w:rPr>
          <w:szCs w:val="20"/>
        </w:rPr>
        <w:t>и плановый период 202</w:t>
      </w:r>
      <w:r>
        <w:rPr>
          <w:szCs w:val="20"/>
        </w:rPr>
        <w:t>2</w:t>
      </w:r>
      <w:r w:rsidRPr="00EA47DE">
        <w:rPr>
          <w:szCs w:val="20"/>
        </w:rPr>
        <w:t xml:space="preserve"> – 202</w:t>
      </w:r>
      <w:r>
        <w:rPr>
          <w:szCs w:val="20"/>
        </w:rPr>
        <w:t>3</w:t>
      </w:r>
      <w:r w:rsidRPr="00EA47DE">
        <w:rPr>
          <w:szCs w:val="20"/>
        </w:rPr>
        <w:t xml:space="preserve"> годов</w:t>
      </w: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rPr>
          <w:szCs w:val="20"/>
        </w:rPr>
      </w:pP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jc w:val="center"/>
        <w:rPr>
          <w:szCs w:val="20"/>
        </w:rPr>
      </w:pPr>
      <w:r w:rsidRPr="00EA47DE">
        <w:rPr>
          <w:szCs w:val="20"/>
        </w:rPr>
        <w:t xml:space="preserve">Перечень </w:t>
      </w:r>
      <w:r w:rsidRPr="00EA47DE">
        <w:rPr>
          <w:szCs w:val="20"/>
        </w:rPr>
        <w:br/>
        <w:t>муниципальных унитарных предприятий, подлежащих преобразованию в хозяйственные общества в 202</w:t>
      </w:r>
      <w:r>
        <w:rPr>
          <w:szCs w:val="20"/>
        </w:rPr>
        <w:t>1</w:t>
      </w:r>
      <w:r w:rsidRPr="00EA47DE">
        <w:rPr>
          <w:szCs w:val="20"/>
        </w:rPr>
        <w:t xml:space="preserve"> – 202</w:t>
      </w:r>
      <w:r>
        <w:rPr>
          <w:szCs w:val="20"/>
        </w:rPr>
        <w:t>3</w:t>
      </w:r>
      <w:r w:rsidRPr="00EA47DE">
        <w:rPr>
          <w:szCs w:val="20"/>
        </w:rPr>
        <w:t xml:space="preserve"> годах</w:t>
      </w:r>
    </w:p>
    <w:p w:rsidR="00F07FBB" w:rsidRPr="00EA47DE" w:rsidRDefault="00F07FBB" w:rsidP="00F07FBB">
      <w:pPr>
        <w:widowControl w:val="0"/>
        <w:tabs>
          <w:tab w:val="left" w:pos="560"/>
          <w:tab w:val="left" w:pos="980"/>
        </w:tabs>
        <w:rPr>
          <w:szCs w:val="20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36"/>
        <w:gridCol w:w="6022"/>
        <w:gridCol w:w="4394"/>
        <w:gridCol w:w="3508"/>
      </w:tblGrid>
      <w:tr w:rsidR="00F07FBB" w:rsidRPr="00EA47DE" w:rsidTr="003D72E1">
        <w:tc>
          <w:tcPr>
            <w:tcW w:w="636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№</w:t>
            </w:r>
          </w:p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п/п</w:t>
            </w:r>
          </w:p>
        </w:tc>
        <w:tc>
          <w:tcPr>
            <w:tcW w:w="6022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Наименование предприятия,</w:t>
            </w:r>
          </w:p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местонахождение</w:t>
            </w:r>
          </w:p>
        </w:tc>
        <w:tc>
          <w:tcPr>
            <w:tcW w:w="4394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Вид деятельности</w:t>
            </w:r>
          </w:p>
        </w:tc>
        <w:tc>
          <w:tcPr>
            <w:tcW w:w="3508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Способ приватизации</w:t>
            </w:r>
          </w:p>
        </w:tc>
      </w:tr>
      <w:tr w:rsidR="00F07FBB" w:rsidRPr="00EA47DE" w:rsidTr="003D72E1">
        <w:tc>
          <w:tcPr>
            <w:tcW w:w="14560" w:type="dxa"/>
            <w:gridSpan w:val="4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 xml:space="preserve">1. Перечень муниципальных унитарных предприятий, подлежащих </w:t>
            </w:r>
            <w:r w:rsidRPr="00EA47DE">
              <w:br/>
              <w:t>преобразованию в хозяйственные общества в 202</w:t>
            </w:r>
            <w:r>
              <w:t>1</w:t>
            </w:r>
            <w:r w:rsidRPr="00EA47DE">
              <w:t xml:space="preserve"> году</w:t>
            </w:r>
          </w:p>
        </w:tc>
      </w:tr>
      <w:tr w:rsidR="00F07FBB" w:rsidRPr="00EA47DE" w:rsidTr="003D72E1">
        <w:tc>
          <w:tcPr>
            <w:tcW w:w="636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1.1.</w:t>
            </w:r>
          </w:p>
        </w:tc>
        <w:tc>
          <w:tcPr>
            <w:tcW w:w="6022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proofErr w:type="spellStart"/>
            <w:r w:rsidRPr="00EA47DE">
              <w:t>Сургутское</w:t>
            </w:r>
            <w:proofErr w:type="spellEnd"/>
            <w:r w:rsidRPr="00EA47DE">
              <w:t xml:space="preserve"> городское муниципальное унитарное предприятие «</w:t>
            </w:r>
            <w:r>
              <w:t>Бюро технической инвентаризации</w:t>
            </w:r>
            <w:r w:rsidRPr="00EA47DE">
              <w:t>»,</w:t>
            </w:r>
          </w:p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EA47DE">
              <w:t xml:space="preserve">Ханты-Мансийский автономный округ – Югра, </w:t>
            </w:r>
            <w:r w:rsidRPr="00EA47DE">
              <w:br/>
              <w:t xml:space="preserve">г. Сургут, ул. </w:t>
            </w:r>
            <w:r>
              <w:t>Дзержинского</w:t>
            </w:r>
            <w:r w:rsidRPr="00EA47DE">
              <w:t xml:space="preserve">, </w:t>
            </w:r>
            <w:r>
              <w:t>6</w:t>
            </w:r>
          </w:p>
        </w:tc>
        <w:tc>
          <w:tcPr>
            <w:tcW w:w="4394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861A75">
              <w:t>Деятельность в области архитектуры, связанная с созданием архитектурного объекта</w:t>
            </w:r>
          </w:p>
        </w:tc>
        <w:tc>
          <w:tcPr>
            <w:tcW w:w="3508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EA47DE">
              <w:t xml:space="preserve">Преобразование </w:t>
            </w:r>
            <w:r w:rsidRPr="00EA47DE">
              <w:br/>
              <w:t>в общество с ограниченной ответственностью</w:t>
            </w:r>
          </w:p>
        </w:tc>
      </w:tr>
      <w:tr w:rsidR="00F07FBB" w:rsidRPr="00EA47DE" w:rsidTr="003D72E1">
        <w:tc>
          <w:tcPr>
            <w:tcW w:w="14560" w:type="dxa"/>
            <w:gridSpan w:val="4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>
              <w:t>2</w:t>
            </w:r>
            <w:r w:rsidRPr="00EA47DE">
              <w:t xml:space="preserve">. Перечень муниципальных унитарных предприятий, подлежащих </w:t>
            </w:r>
          </w:p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EA47DE">
              <w:t>преобразованию в хозяйственные общества в 202</w:t>
            </w:r>
            <w:r>
              <w:t>2</w:t>
            </w:r>
            <w:r w:rsidRPr="00EA47DE">
              <w:t xml:space="preserve"> году</w:t>
            </w:r>
          </w:p>
        </w:tc>
      </w:tr>
      <w:tr w:rsidR="00F07FBB" w:rsidRPr="00EA47DE" w:rsidTr="003D72E1">
        <w:tc>
          <w:tcPr>
            <w:tcW w:w="636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>
              <w:t>2.1.</w:t>
            </w:r>
          </w:p>
        </w:tc>
        <w:tc>
          <w:tcPr>
            <w:tcW w:w="6022" w:type="dxa"/>
          </w:tcPr>
          <w:p w:rsidR="00F07FBB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proofErr w:type="spellStart"/>
            <w:r w:rsidRPr="001D2182">
              <w:t>Сургутское</w:t>
            </w:r>
            <w:proofErr w:type="spellEnd"/>
            <w:r w:rsidRPr="001D2182">
              <w:t xml:space="preserve"> городское муниципальное унитарное предприятие</w:t>
            </w:r>
            <w:r>
              <w:t xml:space="preserve"> «Расчетно-кассовый центр жилищно-коммунального хозяйства города Сургута»,</w:t>
            </w:r>
          </w:p>
          <w:p w:rsidR="00F07FBB" w:rsidRPr="00B27CF9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B27CF9">
              <w:t xml:space="preserve">Ханты-Мансийский автономный округ – Югра, </w:t>
            </w:r>
          </w:p>
          <w:p w:rsidR="00F07FBB" w:rsidRPr="001D2182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B27CF9">
              <w:t>г. Сургут,</w:t>
            </w:r>
            <w:r>
              <w:t xml:space="preserve"> ул. Артема, д. 18</w:t>
            </w:r>
          </w:p>
        </w:tc>
        <w:tc>
          <w:tcPr>
            <w:tcW w:w="4394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2C15FC">
              <w:t>Денежное посредничество прочее</w:t>
            </w:r>
          </w:p>
        </w:tc>
        <w:tc>
          <w:tcPr>
            <w:tcW w:w="3508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EA47DE">
              <w:t xml:space="preserve">Преобразование </w:t>
            </w:r>
            <w:r w:rsidRPr="00EA47DE">
              <w:br/>
              <w:t>в общество с ограниченной ответственностью</w:t>
            </w:r>
          </w:p>
        </w:tc>
      </w:tr>
      <w:tr w:rsidR="00F07FBB" w:rsidRPr="00EA47DE" w:rsidTr="003D72E1">
        <w:tc>
          <w:tcPr>
            <w:tcW w:w="14560" w:type="dxa"/>
            <w:gridSpan w:val="4"/>
          </w:tcPr>
          <w:p w:rsidR="00F07FBB" w:rsidRPr="004D143C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>
              <w:t>3</w:t>
            </w:r>
            <w:r w:rsidRPr="004D143C">
              <w:t xml:space="preserve">. Перечень муниципальных унитарных предприятий, подлежащих </w:t>
            </w:r>
          </w:p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 w:rsidRPr="004D143C">
              <w:t>преобразованию в хозяйственные общества в 202</w:t>
            </w:r>
            <w:r>
              <w:t>3</w:t>
            </w:r>
            <w:r w:rsidRPr="004D143C">
              <w:t xml:space="preserve"> году</w:t>
            </w:r>
          </w:p>
        </w:tc>
      </w:tr>
      <w:tr w:rsidR="00F07FBB" w:rsidRPr="00EA47DE" w:rsidTr="003D72E1">
        <w:tc>
          <w:tcPr>
            <w:tcW w:w="636" w:type="dxa"/>
          </w:tcPr>
          <w:p w:rsidR="00F07FBB" w:rsidRPr="00EA47DE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>
              <w:t>3.1.</w:t>
            </w:r>
          </w:p>
        </w:tc>
        <w:tc>
          <w:tcPr>
            <w:tcW w:w="6022" w:type="dxa"/>
          </w:tcPr>
          <w:p w:rsidR="00F07FBB" w:rsidRPr="00CC5211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proofErr w:type="spellStart"/>
            <w:r w:rsidRPr="00F95B85">
              <w:t>Сургутское</w:t>
            </w:r>
            <w:proofErr w:type="spellEnd"/>
            <w:r w:rsidRPr="00F95B85">
              <w:t xml:space="preserve"> городское муниципальное </w:t>
            </w:r>
            <w:r w:rsidRPr="00CC5211">
              <w:lastRenderedPageBreak/>
              <w:t>унитарное</w:t>
            </w:r>
            <w:r w:rsidR="00A4481B" w:rsidRPr="00CC5211">
              <w:t xml:space="preserve"> энергетическое</w:t>
            </w:r>
            <w:r w:rsidRPr="00CC5211">
              <w:t xml:space="preserve"> предприятие «</w:t>
            </w:r>
            <w:proofErr w:type="spellStart"/>
            <w:r w:rsidRPr="00CC5211">
              <w:t>Горсвет</w:t>
            </w:r>
            <w:proofErr w:type="spellEnd"/>
            <w:r w:rsidRPr="00CC5211">
              <w:t>»,</w:t>
            </w:r>
          </w:p>
          <w:p w:rsidR="00F07FBB" w:rsidRPr="00B27CF9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B27CF9">
              <w:t xml:space="preserve">Ханты-Мансийский автономный округ – Югра, </w:t>
            </w:r>
          </w:p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B27CF9">
              <w:t>г. Сургут,</w:t>
            </w:r>
            <w:r>
              <w:t xml:space="preserve"> ул. Профсоюзов, д. 19</w:t>
            </w:r>
          </w:p>
        </w:tc>
        <w:tc>
          <w:tcPr>
            <w:tcW w:w="4394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BC456C">
              <w:lastRenderedPageBreak/>
              <w:t xml:space="preserve">Передача электроэнергии </w:t>
            </w:r>
            <w:r w:rsidR="00996256">
              <w:br/>
            </w:r>
            <w:r w:rsidRPr="00BC456C">
              <w:lastRenderedPageBreak/>
              <w:t>и технологическое присоединение к распределительным электросетям</w:t>
            </w:r>
          </w:p>
        </w:tc>
        <w:tc>
          <w:tcPr>
            <w:tcW w:w="3508" w:type="dxa"/>
          </w:tcPr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EA47DE">
              <w:lastRenderedPageBreak/>
              <w:t xml:space="preserve">Преобразование </w:t>
            </w:r>
            <w:r w:rsidRPr="00EA47DE">
              <w:br/>
            </w:r>
            <w:r w:rsidRPr="00EA47DE">
              <w:lastRenderedPageBreak/>
              <w:t>в общество с ограниченной ответственностью</w:t>
            </w:r>
          </w:p>
        </w:tc>
      </w:tr>
      <w:tr w:rsidR="00F07FBB" w:rsidRPr="00EA47DE" w:rsidTr="003D72E1">
        <w:tc>
          <w:tcPr>
            <w:tcW w:w="636" w:type="dxa"/>
          </w:tcPr>
          <w:p w:rsidR="00F07FBB" w:rsidRDefault="00F07FBB" w:rsidP="003D72E1">
            <w:pPr>
              <w:widowControl w:val="0"/>
              <w:tabs>
                <w:tab w:val="left" w:pos="560"/>
                <w:tab w:val="left" w:pos="980"/>
              </w:tabs>
              <w:jc w:val="center"/>
            </w:pPr>
            <w:r>
              <w:lastRenderedPageBreak/>
              <w:t>3.2.</w:t>
            </w:r>
          </w:p>
        </w:tc>
        <w:tc>
          <w:tcPr>
            <w:tcW w:w="6022" w:type="dxa"/>
          </w:tcPr>
          <w:p w:rsidR="00F07FBB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«Тепловик»,</w:t>
            </w:r>
          </w:p>
          <w:p w:rsidR="00F07FBB" w:rsidRPr="00F95B85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EA47DE">
              <w:t xml:space="preserve">Ханты-Мансийский автономный округ – Югра, </w:t>
            </w:r>
            <w:r w:rsidRPr="00EA47DE">
              <w:br/>
              <w:t>г. Сургут,</w:t>
            </w:r>
            <w:r>
              <w:t xml:space="preserve"> поселок Юность, ул. Саянская, д. 15</w:t>
            </w:r>
          </w:p>
        </w:tc>
        <w:tc>
          <w:tcPr>
            <w:tcW w:w="4394" w:type="dxa"/>
          </w:tcPr>
          <w:p w:rsidR="00F07FBB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D63636">
              <w:t xml:space="preserve">Производство, передача </w:t>
            </w:r>
            <w:r w:rsidR="00996256">
              <w:br/>
            </w:r>
            <w:r w:rsidRPr="00D63636">
              <w:t>и распределение пара и горячей воды; кондиционирование воздуха</w:t>
            </w:r>
          </w:p>
        </w:tc>
        <w:tc>
          <w:tcPr>
            <w:tcW w:w="3508" w:type="dxa"/>
          </w:tcPr>
          <w:p w:rsidR="00F07FBB" w:rsidRPr="00D63636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D63636">
              <w:t xml:space="preserve">Преобразование </w:t>
            </w:r>
          </w:p>
          <w:p w:rsidR="00F07FBB" w:rsidRPr="00EA47DE" w:rsidRDefault="00F07FBB" w:rsidP="00996256">
            <w:pPr>
              <w:widowControl w:val="0"/>
              <w:tabs>
                <w:tab w:val="left" w:pos="560"/>
                <w:tab w:val="left" w:pos="980"/>
              </w:tabs>
            </w:pPr>
            <w:r w:rsidRPr="00D63636">
              <w:t>в общество с ограниченной ответственностью</w:t>
            </w:r>
          </w:p>
        </w:tc>
      </w:tr>
    </w:tbl>
    <w:p w:rsidR="00F07FBB" w:rsidRPr="003B3685" w:rsidRDefault="00F07FBB" w:rsidP="00F07FBB">
      <w:pPr>
        <w:ind w:left="9639"/>
        <w:rPr>
          <w:szCs w:val="28"/>
        </w:rPr>
      </w:pPr>
    </w:p>
    <w:p w:rsidR="00F07FBB" w:rsidRDefault="00F07FBB" w:rsidP="00F07FBB">
      <w:pPr>
        <w:jc w:val="center"/>
        <w:rPr>
          <w:szCs w:val="28"/>
        </w:rPr>
      </w:pPr>
      <w:r>
        <w:rPr>
          <w:szCs w:val="28"/>
        </w:rPr>
        <w:br w:type="page"/>
      </w:r>
    </w:p>
    <w:p w:rsidR="00F07FBB" w:rsidRDefault="00F07FBB" w:rsidP="00F07FBB">
      <w:pPr>
        <w:ind w:left="9639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07FBB" w:rsidRDefault="00F07FBB" w:rsidP="00F07FBB">
      <w:pPr>
        <w:ind w:left="9639"/>
        <w:rPr>
          <w:szCs w:val="28"/>
        </w:rPr>
      </w:pPr>
      <w:r>
        <w:rPr>
          <w:szCs w:val="28"/>
        </w:rPr>
        <w:t xml:space="preserve">к прогнозному плану приватизации муниципального имущества на </w:t>
      </w:r>
      <w:r>
        <w:t xml:space="preserve">2021 год и плановый период 2022 </w:t>
      </w:r>
      <w:r w:rsidR="00996256">
        <w:t>–</w:t>
      </w:r>
      <w:r>
        <w:t xml:space="preserve"> 2023 годов </w:t>
      </w:r>
    </w:p>
    <w:p w:rsidR="00F07FBB" w:rsidRDefault="00F07FBB" w:rsidP="00F07FBB">
      <w:pPr>
        <w:ind w:left="5670"/>
        <w:rPr>
          <w:szCs w:val="28"/>
        </w:rPr>
      </w:pPr>
    </w:p>
    <w:p w:rsidR="00F07FBB" w:rsidRDefault="00F07FBB" w:rsidP="00F07FBB">
      <w:pPr>
        <w:jc w:val="center"/>
        <w:rPr>
          <w:szCs w:val="28"/>
        </w:rPr>
      </w:pPr>
      <w:r>
        <w:rPr>
          <w:szCs w:val="28"/>
        </w:rPr>
        <w:t xml:space="preserve">Перечень иного муниципального имущества, планируемого к приватизации в 2021 </w:t>
      </w:r>
      <w:r w:rsidR="00996256">
        <w:t>–</w:t>
      </w:r>
      <w:r>
        <w:rPr>
          <w:szCs w:val="28"/>
        </w:rPr>
        <w:t xml:space="preserve"> 2023 годах</w:t>
      </w:r>
    </w:p>
    <w:p w:rsidR="00F07FBB" w:rsidRPr="00995FA2" w:rsidRDefault="00F07FBB" w:rsidP="00F07FBB">
      <w:pPr>
        <w:ind w:left="4944" w:firstLine="720"/>
        <w:rPr>
          <w:sz w:val="20"/>
          <w:szCs w:val="20"/>
        </w:rPr>
      </w:pPr>
    </w:p>
    <w:tbl>
      <w:tblPr>
        <w:tblW w:w="149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987"/>
        <w:gridCol w:w="3828"/>
        <w:gridCol w:w="2413"/>
        <w:gridCol w:w="2693"/>
        <w:gridCol w:w="3257"/>
      </w:tblGrid>
      <w:tr w:rsidR="00F07FBB" w:rsidRPr="00EF75F8" w:rsidTr="00CC5211">
        <w:trPr>
          <w:trHeight w:val="1513"/>
        </w:trPr>
        <w:tc>
          <w:tcPr>
            <w:tcW w:w="730" w:type="dxa"/>
          </w:tcPr>
          <w:p w:rsidR="00F07FBB" w:rsidRPr="00891CD8" w:rsidRDefault="00F07FBB" w:rsidP="00CC5211">
            <w:pPr>
              <w:jc w:val="center"/>
              <w:rPr>
                <w:szCs w:val="28"/>
              </w:rPr>
            </w:pPr>
            <w:r w:rsidRPr="00891CD8">
              <w:rPr>
                <w:szCs w:val="28"/>
              </w:rPr>
              <w:t>№</w:t>
            </w:r>
          </w:p>
          <w:p w:rsidR="00F07FBB" w:rsidRPr="00891CD8" w:rsidRDefault="00F07FBB" w:rsidP="00CC5211">
            <w:pPr>
              <w:jc w:val="center"/>
              <w:rPr>
                <w:szCs w:val="28"/>
              </w:rPr>
            </w:pPr>
            <w:r w:rsidRPr="00891CD8">
              <w:rPr>
                <w:szCs w:val="28"/>
              </w:rPr>
              <w:t>п/п</w:t>
            </w:r>
          </w:p>
        </w:tc>
        <w:tc>
          <w:tcPr>
            <w:tcW w:w="1987" w:type="dxa"/>
            <w:shd w:val="clear" w:color="auto" w:fill="auto"/>
            <w:hideMark/>
          </w:tcPr>
          <w:p w:rsidR="00F07FBB" w:rsidRPr="00EF75F8" w:rsidRDefault="00F07FBB" w:rsidP="003D72E1">
            <w:pPr>
              <w:jc w:val="center"/>
              <w:rPr>
                <w:szCs w:val="28"/>
              </w:rPr>
            </w:pPr>
            <w:r w:rsidRPr="00EF75F8">
              <w:rPr>
                <w:szCs w:val="28"/>
              </w:rPr>
              <w:t>Наименование</w:t>
            </w:r>
          </w:p>
        </w:tc>
        <w:tc>
          <w:tcPr>
            <w:tcW w:w="3828" w:type="dxa"/>
            <w:shd w:val="clear" w:color="000000" w:fill="FFFFFF"/>
            <w:hideMark/>
          </w:tcPr>
          <w:p w:rsidR="00F07FBB" w:rsidRPr="00EF75F8" w:rsidRDefault="00F07FBB" w:rsidP="003D72E1">
            <w:pPr>
              <w:jc w:val="center"/>
              <w:rPr>
                <w:szCs w:val="28"/>
              </w:rPr>
            </w:pPr>
            <w:r w:rsidRPr="00EF75F8">
              <w:rPr>
                <w:szCs w:val="28"/>
              </w:rPr>
              <w:t>Местонахождение</w:t>
            </w:r>
          </w:p>
        </w:tc>
        <w:tc>
          <w:tcPr>
            <w:tcW w:w="2413" w:type="dxa"/>
          </w:tcPr>
          <w:p w:rsidR="00F07FBB" w:rsidRPr="00EF75F8" w:rsidRDefault="00F07FBB" w:rsidP="003D72E1">
            <w:pPr>
              <w:jc w:val="center"/>
              <w:rPr>
                <w:szCs w:val="28"/>
              </w:rPr>
            </w:pPr>
            <w:r w:rsidRPr="00EF75F8">
              <w:rPr>
                <w:szCs w:val="28"/>
              </w:rPr>
              <w:t>Назначение</w:t>
            </w:r>
          </w:p>
        </w:tc>
        <w:tc>
          <w:tcPr>
            <w:tcW w:w="2693" w:type="dxa"/>
          </w:tcPr>
          <w:p w:rsidR="00F07FBB" w:rsidRPr="00EF75F8" w:rsidRDefault="00F07FBB" w:rsidP="003D72E1">
            <w:pPr>
              <w:jc w:val="center"/>
              <w:rPr>
                <w:szCs w:val="28"/>
              </w:rPr>
            </w:pPr>
            <w:r w:rsidRPr="00EF75F8">
              <w:rPr>
                <w:szCs w:val="28"/>
              </w:rPr>
              <w:t>Кадастровый номер</w:t>
            </w:r>
          </w:p>
          <w:p w:rsidR="00F07FBB" w:rsidRPr="00EF75F8" w:rsidRDefault="00F07FBB" w:rsidP="003D72E1">
            <w:pPr>
              <w:jc w:val="center"/>
              <w:rPr>
                <w:szCs w:val="28"/>
              </w:rPr>
            </w:pPr>
          </w:p>
        </w:tc>
        <w:tc>
          <w:tcPr>
            <w:tcW w:w="3257" w:type="dxa"/>
          </w:tcPr>
          <w:p w:rsidR="00F07FBB" w:rsidRPr="00EF75F8" w:rsidRDefault="00F07FBB" w:rsidP="003D72E1">
            <w:pPr>
              <w:tabs>
                <w:tab w:val="left" w:pos="3976"/>
              </w:tabs>
              <w:jc w:val="center"/>
              <w:rPr>
                <w:szCs w:val="28"/>
              </w:rPr>
            </w:pPr>
            <w:r w:rsidRPr="00EF75F8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 xml:space="preserve">и дата </w:t>
            </w:r>
            <w:r w:rsidRPr="00EF75F8">
              <w:rPr>
                <w:szCs w:val="28"/>
              </w:rPr>
              <w:t>государственной регистрации права собственности объекта недвижимого имущества</w:t>
            </w:r>
          </w:p>
        </w:tc>
      </w:tr>
      <w:tr w:rsidR="00F07FBB" w:rsidRPr="00EF75F8" w:rsidTr="00CC5211">
        <w:trPr>
          <w:trHeight w:val="466"/>
        </w:trPr>
        <w:tc>
          <w:tcPr>
            <w:tcW w:w="14908" w:type="dxa"/>
            <w:gridSpan w:val="6"/>
          </w:tcPr>
          <w:p w:rsidR="00F07FBB" w:rsidRDefault="00A4481B" w:rsidP="00CC52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07FBB">
              <w:rPr>
                <w:szCs w:val="28"/>
              </w:rPr>
              <w:t xml:space="preserve">. </w:t>
            </w:r>
            <w:r w:rsidR="00F07FBB" w:rsidRPr="00D2602E">
              <w:rPr>
                <w:szCs w:val="28"/>
              </w:rPr>
              <w:t>Перечень иного муниципального имущества, планируемого к приватизации в 202</w:t>
            </w:r>
            <w:r w:rsidR="00F07FBB">
              <w:rPr>
                <w:szCs w:val="28"/>
              </w:rPr>
              <w:t>2</w:t>
            </w:r>
            <w:r w:rsidR="00F07FBB" w:rsidRPr="00D2602E">
              <w:rPr>
                <w:szCs w:val="28"/>
              </w:rPr>
              <w:t xml:space="preserve"> году</w:t>
            </w:r>
          </w:p>
        </w:tc>
      </w:tr>
      <w:tr w:rsidR="00F07FBB" w:rsidRPr="00EF75F8" w:rsidTr="00CC5211">
        <w:trPr>
          <w:trHeight w:val="278"/>
        </w:trPr>
        <w:tc>
          <w:tcPr>
            <w:tcW w:w="730" w:type="dxa"/>
          </w:tcPr>
          <w:p w:rsidR="00F07FBB" w:rsidRPr="00D2602E" w:rsidRDefault="00A4481B" w:rsidP="00CC52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07FBB">
              <w:rPr>
                <w:szCs w:val="28"/>
              </w:rPr>
              <w:t>.1.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07FBB" w:rsidRPr="00EF75F8" w:rsidRDefault="00F07FBB" w:rsidP="00996256">
            <w:pPr>
              <w:rPr>
                <w:szCs w:val="28"/>
              </w:rPr>
            </w:pPr>
            <w:r w:rsidRPr="00EF75F8">
              <w:rPr>
                <w:szCs w:val="28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07FBB" w:rsidRDefault="00F07FBB" w:rsidP="00CC5211">
            <w:pPr>
              <w:rPr>
                <w:szCs w:val="28"/>
              </w:rPr>
            </w:pPr>
            <w:r w:rsidRPr="009211E7">
              <w:rPr>
                <w:szCs w:val="28"/>
              </w:rPr>
              <w:t xml:space="preserve">Ханты-Мансийский автономный округ </w:t>
            </w:r>
            <w:r w:rsidR="00996256">
              <w:t>–</w:t>
            </w:r>
            <w:r w:rsidRPr="009211E7">
              <w:rPr>
                <w:szCs w:val="28"/>
              </w:rPr>
              <w:t xml:space="preserve"> Югра,</w:t>
            </w:r>
          </w:p>
          <w:p w:rsidR="00F07FBB" w:rsidRPr="00EF75F8" w:rsidRDefault="00F07FBB" w:rsidP="00996256">
            <w:pPr>
              <w:rPr>
                <w:szCs w:val="28"/>
              </w:rPr>
            </w:pPr>
            <w:r w:rsidRPr="00EF75F8">
              <w:rPr>
                <w:szCs w:val="28"/>
              </w:rPr>
              <w:t>г.</w:t>
            </w:r>
            <w:r w:rsidR="00CC5211">
              <w:rPr>
                <w:szCs w:val="28"/>
              </w:rPr>
              <w:t xml:space="preserve"> Сургут, </w:t>
            </w:r>
            <w:r>
              <w:rPr>
                <w:szCs w:val="28"/>
              </w:rPr>
              <w:t>у</w:t>
            </w:r>
            <w:r w:rsidRPr="00EF75F8">
              <w:rPr>
                <w:szCs w:val="28"/>
              </w:rPr>
              <w:t>л.</w:t>
            </w:r>
            <w:r w:rsidR="00996256">
              <w:rPr>
                <w:szCs w:val="28"/>
              </w:rPr>
              <w:t xml:space="preserve"> </w:t>
            </w:r>
            <w:r w:rsidRPr="00EF75F8">
              <w:rPr>
                <w:szCs w:val="28"/>
              </w:rPr>
              <w:t xml:space="preserve">Привокзальная, </w:t>
            </w:r>
            <w:r>
              <w:rPr>
                <w:szCs w:val="28"/>
              </w:rPr>
              <w:t xml:space="preserve">д. </w:t>
            </w:r>
            <w:r w:rsidRPr="00EF75F8">
              <w:rPr>
                <w:szCs w:val="28"/>
              </w:rPr>
              <w:t>16/2, 1</w:t>
            </w:r>
            <w:r w:rsidR="00996256">
              <w:rPr>
                <w:szCs w:val="28"/>
              </w:rPr>
              <w:t xml:space="preserve"> </w:t>
            </w:r>
            <w:r w:rsidRPr="00EF75F8">
              <w:rPr>
                <w:szCs w:val="28"/>
              </w:rPr>
              <w:t>этаж</w:t>
            </w:r>
          </w:p>
        </w:tc>
        <w:tc>
          <w:tcPr>
            <w:tcW w:w="2413" w:type="dxa"/>
          </w:tcPr>
          <w:p w:rsidR="00F07FBB" w:rsidRPr="00EF75F8" w:rsidRDefault="00F07FBB" w:rsidP="00CC5211">
            <w:pPr>
              <w:rPr>
                <w:szCs w:val="28"/>
              </w:rPr>
            </w:pPr>
            <w:r w:rsidRPr="00EF75F8">
              <w:rPr>
                <w:szCs w:val="28"/>
              </w:rPr>
              <w:t>Нежилое помещение</w:t>
            </w:r>
          </w:p>
        </w:tc>
        <w:tc>
          <w:tcPr>
            <w:tcW w:w="2693" w:type="dxa"/>
          </w:tcPr>
          <w:p w:rsidR="00F07FBB" w:rsidRPr="00EF75F8" w:rsidRDefault="00F07FBB" w:rsidP="003D72E1">
            <w:pPr>
              <w:rPr>
                <w:szCs w:val="28"/>
              </w:rPr>
            </w:pPr>
            <w:r w:rsidRPr="00EF75F8">
              <w:rPr>
                <w:szCs w:val="28"/>
              </w:rPr>
              <w:t>86:10:0101228:4210</w:t>
            </w:r>
          </w:p>
          <w:p w:rsidR="00F07FBB" w:rsidRPr="00EF75F8" w:rsidRDefault="00F07FBB" w:rsidP="003D72E1">
            <w:pPr>
              <w:rPr>
                <w:szCs w:val="28"/>
              </w:rPr>
            </w:pPr>
          </w:p>
        </w:tc>
        <w:tc>
          <w:tcPr>
            <w:tcW w:w="3257" w:type="dxa"/>
          </w:tcPr>
          <w:p w:rsidR="00F07FBB" w:rsidRDefault="00F07FBB" w:rsidP="003D72E1">
            <w:pPr>
              <w:rPr>
                <w:szCs w:val="28"/>
              </w:rPr>
            </w:pPr>
            <w:r>
              <w:rPr>
                <w:szCs w:val="28"/>
              </w:rPr>
              <w:t xml:space="preserve">№ 86-72-22/033/2009-446 </w:t>
            </w:r>
            <w:r>
              <w:rPr>
                <w:szCs w:val="28"/>
              </w:rPr>
              <w:br/>
              <w:t>от 24.04.2009</w:t>
            </w:r>
          </w:p>
        </w:tc>
      </w:tr>
    </w:tbl>
    <w:p w:rsidR="00F07FBB" w:rsidRDefault="00F07FBB" w:rsidP="00F07FBB">
      <w:pPr>
        <w:rPr>
          <w:szCs w:val="28"/>
        </w:rPr>
        <w:sectPr w:rsidR="00F07FBB" w:rsidSect="00737217">
          <w:footerReference w:type="default" r:id="rId11"/>
          <w:pgSz w:w="16838" w:h="11906" w:orient="landscape"/>
          <w:pgMar w:top="1701" w:right="1134" w:bottom="851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42447E" w:rsidRDefault="0042447E" w:rsidP="00CC5211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CE" w:rsidRDefault="00AD36CE" w:rsidP="006757BB">
      <w:r>
        <w:separator/>
      </w:r>
    </w:p>
  </w:endnote>
  <w:endnote w:type="continuationSeparator" w:id="0">
    <w:p w:rsidR="00AD36CE" w:rsidRDefault="00AD36CE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BB" w:rsidRDefault="00F07F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BB" w:rsidRDefault="00F07FBB" w:rsidP="00526F24">
    <w:pPr>
      <w:pStyle w:val="af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CE" w:rsidRDefault="00AD36CE" w:rsidP="006757BB">
      <w:r>
        <w:separator/>
      </w:r>
    </w:p>
  </w:footnote>
  <w:footnote w:type="continuationSeparator" w:id="0">
    <w:p w:rsidR="00AD36CE" w:rsidRDefault="00AD36CE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997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256" w:rsidRPr="00996256" w:rsidRDefault="00996256">
        <w:pPr>
          <w:pStyle w:val="ad"/>
          <w:jc w:val="center"/>
          <w:rPr>
            <w:sz w:val="20"/>
            <w:szCs w:val="20"/>
          </w:rPr>
        </w:pPr>
        <w:r w:rsidRPr="00996256">
          <w:rPr>
            <w:sz w:val="20"/>
            <w:szCs w:val="20"/>
          </w:rPr>
          <w:fldChar w:fldCharType="begin"/>
        </w:r>
        <w:r w:rsidRPr="00996256">
          <w:rPr>
            <w:sz w:val="20"/>
            <w:szCs w:val="20"/>
          </w:rPr>
          <w:instrText>PAGE   \* MERGEFORMAT</w:instrText>
        </w:r>
        <w:r w:rsidRPr="00996256">
          <w:rPr>
            <w:sz w:val="20"/>
            <w:szCs w:val="20"/>
          </w:rPr>
          <w:fldChar w:fldCharType="separate"/>
        </w:r>
        <w:r w:rsidR="000B0F4B">
          <w:rPr>
            <w:noProof/>
            <w:sz w:val="20"/>
            <w:szCs w:val="20"/>
          </w:rPr>
          <w:t>2</w:t>
        </w:r>
        <w:r w:rsidRPr="00996256">
          <w:rPr>
            <w:sz w:val="20"/>
            <w:szCs w:val="20"/>
          </w:rPr>
          <w:fldChar w:fldCharType="end"/>
        </w:r>
      </w:p>
    </w:sdtContent>
  </w:sdt>
  <w:p w:rsidR="00996256" w:rsidRDefault="0099625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96256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86630"/>
    <w:rsid w:val="00093E83"/>
    <w:rsid w:val="000A52D9"/>
    <w:rsid w:val="000B0F4B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A2BB5"/>
    <w:rsid w:val="003E2595"/>
    <w:rsid w:val="003E689A"/>
    <w:rsid w:val="004043F8"/>
    <w:rsid w:val="0042447E"/>
    <w:rsid w:val="004441C6"/>
    <w:rsid w:val="004469EC"/>
    <w:rsid w:val="004731DE"/>
    <w:rsid w:val="004A43C9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E7C26"/>
    <w:rsid w:val="007F5B20"/>
    <w:rsid w:val="008009E7"/>
    <w:rsid w:val="00803407"/>
    <w:rsid w:val="0081348C"/>
    <w:rsid w:val="008144A7"/>
    <w:rsid w:val="00853316"/>
    <w:rsid w:val="00867336"/>
    <w:rsid w:val="008A192E"/>
    <w:rsid w:val="008A64CA"/>
    <w:rsid w:val="008A66F1"/>
    <w:rsid w:val="008C26BC"/>
    <w:rsid w:val="008C301F"/>
    <w:rsid w:val="008D6922"/>
    <w:rsid w:val="008F5360"/>
    <w:rsid w:val="009419A9"/>
    <w:rsid w:val="00987D20"/>
    <w:rsid w:val="00996256"/>
    <w:rsid w:val="009A1C08"/>
    <w:rsid w:val="009B57F4"/>
    <w:rsid w:val="009B65D8"/>
    <w:rsid w:val="009D677F"/>
    <w:rsid w:val="00A16B64"/>
    <w:rsid w:val="00A22CD5"/>
    <w:rsid w:val="00A2531B"/>
    <w:rsid w:val="00A30039"/>
    <w:rsid w:val="00A41EC4"/>
    <w:rsid w:val="00A4481B"/>
    <w:rsid w:val="00A70976"/>
    <w:rsid w:val="00A73208"/>
    <w:rsid w:val="00A754FE"/>
    <w:rsid w:val="00A8614E"/>
    <w:rsid w:val="00A93DDE"/>
    <w:rsid w:val="00A95851"/>
    <w:rsid w:val="00AA4F67"/>
    <w:rsid w:val="00AB0F39"/>
    <w:rsid w:val="00AD36CE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24A6E"/>
    <w:rsid w:val="00C96F8B"/>
    <w:rsid w:val="00CA5B16"/>
    <w:rsid w:val="00CC5211"/>
    <w:rsid w:val="00D424AF"/>
    <w:rsid w:val="00D47BC5"/>
    <w:rsid w:val="00D67CF4"/>
    <w:rsid w:val="00D9248D"/>
    <w:rsid w:val="00DD6D83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93398"/>
    <w:rsid w:val="00EE179F"/>
    <w:rsid w:val="00EF441C"/>
    <w:rsid w:val="00F00B85"/>
    <w:rsid w:val="00F07FBB"/>
    <w:rsid w:val="00F107E8"/>
    <w:rsid w:val="00F15209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415D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07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1"/>
    <w:rsid w:val="00F0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F0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87BA3"/>
    <w:rsid w:val="00222C0A"/>
    <w:rsid w:val="0024573F"/>
    <w:rsid w:val="0033575E"/>
    <w:rsid w:val="00436850"/>
    <w:rsid w:val="005E1E33"/>
    <w:rsid w:val="006B6FAE"/>
    <w:rsid w:val="007777B1"/>
    <w:rsid w:val="009B3C77"/>
    <w:rsid w:val="009C5BB2"/>
    <w:rsid w:val="00A04239"/>
    <w:rsid w:val="00B8466D"/>
    <w:rsid w:val="00E33562"/>
    <w:rsid w:val="00ED6BB3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3E1E-7E0F-4BD6-A53B-21770F0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228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18</cp:revision>
  <cp:lastPrinted>2020-06-01T05:17:00Z</cp:lastPrinted>
  <dcterms:created xsi:type="dcterms:W3CDTF">2020-03-18T08:06:00Z</dcterms:created>
  <dcterms:modified xsi:type="dcterms:W3CDTF">2020-06-01T08:52:00Z</dcterms:modified>
</cp:coreProperties>
</file>