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90" w:rsidRDefault="005F4590" w:rsidP="00656C1A">
      <w:pPr>
        <w:spacing w:line="120" w:lineRule="atLeast"/>
        <w:jc w:val="center"/>
        <w:rPr>
          <w:sz w:val="24"/>
          <w:szCs w:val="24"/>
        </w:rPr>
      </w:pPr>
    </w:p>
    <w:p w:rsidR="005F4590" w:rsidRDefault="005F4590" w:rsidP="00656C1A">
      <w:pPr>
        <w:spacing w:line="120" w:lineRule="atLeast"/>
        <w:jc w:val="center"/>
        <w:rPr>
          <w:sz w:val="24"/>
          <w:szCs w:val="24"/>
        </w:rPr>
      </w:pPr>
    </w:p>
    <w:p w:rsidR="005F4590" w:rsidRPr="00852378" w:rsidRDefault="005F4590" w:rsidP="00656C1A">
      <w:pPr>
        <w:spacing w:line="120" w:lineRule="atLeast"/>
        <w:jc w:val="center"/>
        <w:rPr>
          <w:sz w:val="10"/>
          <w:szCs w:val="10"/>
        </w:rPr>
      </w:pPr>
    </w:p>
    <w:p w:rsidR="005F4590" w:rsidRDefault="005F4590" w:rsidP="00656C1A">
      <w:pPr>
        <w:spacing w:line="120" w:lineRule="atLeast"/>
        <w:jc w:val="center"/>
        <w:rPr>
          <w:sz w:val="10"/>
          <w:szCs w:val="24"/>
        </w:rPr>
      </w:pPr>
    </w:p>
    <w:p w:rsidR="005F4590" w:rsidRPr="005541F0" w:rsidRDefault="005F4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4590" w:rsidRDefault="005F459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4590" w:rsidRPr="005541F0" w:rsidRDefault="005F459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4590" w:rsidRPr="005649E4" w:rsidRDefault="005F4590" w:rsidP="00656C1A">
      <w:pPr>
        <w:spacing w:line="120" w:lineRule="atLeast"/>
        <w:jc w:val="center"/>
        <w:rPr>
          <w:sz w:val="18"/>
          <w:szCs w:val="24"/>
        </w:rPr>
      </w:pPr>
    </w:p>
    <w:p w:rsidR="005F4590" w:rsidRPr="00656C1A" w:rsidRDefault="005F459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4590" w:rsidRPr="005541F0" w:rsidRDefault="005F4590" w:rsidP="00656C1A">
      <w:pPr>
        <w:spacing w:line="120" w:lineRule="atLeast"/>
        <w:jc w:val="center"/>
        <w:rPr>
          <w:sz w:val="18"/>
          <w:szCs w:val="24"/>
        </w:rPr>
      </w:pPr>
    </w:p>
    <w:p w:rsidR="005F4590" w:rsidRPr="005541F0" w:rsidRDefault="005F4590" w:rsidP="00656C1A">
      <w:pPr>
        <w:spacing w:line="120" w:lineRule="atLeast"/>
        <w:jc w:val="center"/>
        <w:rPr>
          <w:sz w:val="20"/>
          <w:szCs w:val="24"/>
        </w:rPr>
      </w:pPr>
    </w:p>
    <w:p w:rsidR="005F4590" w:rsidRPr="00656C1A" w:rsidRDefault="005F459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F4590" w:rsidRDefault="005F4590" w:rsidP="00656C1A">
      <w:pPr>
        <w:spacing w:line="120" w:lineRule="atLeast"/>
        <w:jc w:val="center"/>
        <w:rPr>
          <w:sz w:val="30"/>
          <w:szCs w:val="24"/>
        </w:rPr>
      </w:pPr>
    </w:p>
    <w:p w:rsidR="005F4590" w:rsidRPr="00656C1A" w:rsidRDefault="005F459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F459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4590" w:rsidRPr="00F8214F" w:rsidRDefault="005F4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4590" w:rsidRPr="00F8214F" w:rsidRDefault="002609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4590" w:rsidRPr="00F8214F" w:rsidRDefault="005F459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4590" w:rsidRPr="00F8214F" w:rsidRDefault="002609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F4590" w:rsidRPr="00A63FB0" w:rsidRDefault="005F459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4590" w:rsidRPr="00A3761A" w:rsidRDefault="002609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F4590" w:rsidRPr="00F8214F" w:rsidRDefault="005F459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F4590" w:rsidRPr="00F8214F" w:rsidRDefault="005F459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F4590" w:rsidRPr="00AB4194" w:rsidRDefault="005F459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F4590" w:rsidRPr="00F8214F" w:rsidRDefault="002609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</w:t>
            </w:r>
          </w:p>
        </w:tc>
      </w:tr>
    </w:tbl>
    <w:p w:rsidR="005F4590" w:rsidRPr="000C4AB5" w:rsidRDefault="005F4590" w:rsidP="00C725A6">
      <w:pPr>
        <w:rPr>
          <w:rFonts w:cs="Times New Roman"/>
          <w:szCs w:val="28"/>
          <w:lang w:val="en-US"/>
        </w:rPr>
      </w:pPr>
    </w:p>
    <w:p w:rsidR="00EF6B07" w:rsidRDefault="00EF6B07" w:rsidP="00EF6B07">
      <w:r w:rsidRPr="00CC368C">
        <w:t xml:space="preserve">О </w:t>
      </w:r>
      <w:r>
        <w:t>проведении конкурса</w:t>
      </w:r>
    </w:p>
    <w:p w:rsidR="00EF6B07" w:rsidRDefault="00EF6B07" w:rsidP="00EF6B07">
      <w:r>
        <w:t>для включения</w:t>
      </w:r>
      <w:r w:rsidRPr="00CC368C">
        <w:t xml:space="preserve"> в резерв </w:t>
      </w:r>
    </w:p>
    <w:p w:rsidR="00EF6B07" w:rsidRPr="00CC368C" w:rsidRDefault="00EF6B07" w:rsidP="00EF6B07">
      <w:r w:rsidRPr="00CC368C">
        <w:t>управленческих кадров</w:t>
      </w:r>
    </w:p>
    <w:p w:rsidR="00EF6B07" w:rsidRDefault="00EF6B07" w:rsidP="00EF6B07">
      <w:r w:rsidRPr="00E97ED1">
        <w:t xml:space="preserve">для замещения целевых </w:t>
      </w:r>
    </w:p>
    <w:p w:rsidR="00EF6B07" w:rsidRDefault="00EF6B07" w:rsidP="00EF6B07">
      <w:r>
        <w:t>управленческих должностей</w:t>
      </w:r>
    </w:p>
    <w:p w:rsidR="00EF6B07" w:rsidRDefault="00EF6B07" w:rsidP="00EF6B07">
      <w:r w:rsidRPr="00E97ED1">
        <w:t>в муниципальных учреждениях</w:t>
      </w:r>
    </w:p>
    <w:p w:rsidR="00EF6B07" w:rsidRDefault="00EF6B07" w:rsidP="00EF6B07">
      <w:r>
        <w:t>и на муниципальных предприятиях</w:t>
      </w:r>
    </w:p>
    <w:p w:rsidR="00EF6B07" w:rsidRDefault="00EF6B07" w:rsidP="00EF6B07">
      <w:r w:rsidRPr="00E97ED1">
        <w:t>муниципального образован</w:t>
      </w:r>
      <w:r>
        <w:t>ия</w:t>
      </w:r>
    </w:p>
    <w:p w:rsidR="00EF6B07" w:rsidRDefault="00EF6B07" w:rsidP="00EF6B07">
      <w:r>
        <w:t>городской округ город Сургут</w:t>
      </w:r>
    </w:p>
    <w:p w:rsidR="00EF6B07" w:rsidRDefault="00EF6B07" w:rsidP="00EF6B07">
      <w:r>
        <w:t>в сферах управления образованием,</w:t>
      </w:r>
    </w:p>
    <w:p w:rsidR="00EF6B07" w:rsidRPr="00024885" w:rsidRDefault="00EF6B07" w:rsidP="00EF6B07">
      <w:r>
        <w:t>общего образования</w:t>
      </w:r>
    </w:p>
    <w:p w:rsidR="00EF6B07" w:rsidRPr="00024885" w:rsidRDefault="00EF6B07" w:rsidP="00EF6B07"/>
    <w:p w:rsidR="00EF6B07" w:rsidRPr="00024885" w:rsidRDefault="00EF6B07" w:rsidP="00EF6B07">
      <w:pPr>
        <w:ind w:firstLine="567"/>
        <w:jc w:val="both"/>
      </w:pPr>
    </w:p>
    <w:p w:rsidR="00EF6B07" w:rsidRPr="003D1E88" w:rsidRDefault="00EF6B07" w:rsidP="00EF6B07">
      <w:pPr>
        <w:ind w:firstLine="709"/>
        <w:jc w:val="both"/>
        <w:rPr>
          <w:bCs/>
          <w:spacing w:val="-6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 xml:space="preserve">«О резерве управленческих кадров для замещения целевых управлен-             ческих должностей в муниципальных учреждениях и на муниципальных                     предприятиях муниципального образования городской округ город Сургут»,  </w:t>
      </w:r>
      <w:r w:rsidRPr="00EF6B07">
        <w:rPr>
          <w:spacing w:val="-6"/>
        </w:rPr>
        <w:t xml:space="preserve">распоряжениями Администрации города от 30.12.2005 № 3686 «Об утверждении </w:t>
      </w:r>
      <w:r>
        <w:rPr>
          <w:spacing w:val="-6"/>
        </w:rPr>
        <w:t xml:space="preserve">                 </w:t>
      </w:r>
      <w:r w:rsidRPr="00EF6B07">
        <w:rPr>
          <w:spacing w:val="-6"/>
        </w:rPr>
        <w:t>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9102C9">
        <w:rPr>
          <w:spacing w:val="-6"/>
        </w:rPr>
        <w:t>,</w:t>
      </w:r>
      <w:r>
        <w:rPr>
          <w:spacing w:val="-6"/>
        </w:rPr>
        <w:t xml:space="preserve"> </w:t>
      </w:r>
      <w:r w:rsidRPr="009102C9">
        <w:rPr>
          <w:spacing w:val="-6"/>
        </w:rPr>
        <w:t>на основании решени</w:t>
      </w:r>
      <w:r>
        <w:rPr>
          <w:spacing w:val="-6"/>
        </w:rPr>
        <w:t>я</w:t>
      </w:r>
      <w:r w:rsidRPr="009102C9">
        <w:rPr>
          <w:spacing w:val="-6"/>
        </w:rPr>
        <w:t xml:space="preserve"> комисси</w:t>
      </w:r>
      <w:r>
        <w:rPr>
          <w:spacing w:val="-6"/>
        </w:rPr>
        <w:t>и</w:t>
      </w:r>
      <w:r w:rsidRPr="009102C9">
        <w:rPr>
          <w:spacing w:val="-6"/>
        </w:rPr>
        <w:t xml:space="preserve"> при высшем должностном лице Администрации города</w:t>
      </w:r>
      <w:r>
        <w:rPr>
          <w:spacing w:val="-6"/>
        </w:rPr>
        <w:t>,                         курирующем социальную сферу, п</w:t>
      </w:r>
      <w:r w:rsidRPr="009102C9">
        <w:rPr>
          <w:spacing w:val="-6"/>
        </w:rPr>
        <w:t xml:space="preserve">о формированию резерва управленческих кадров муниципальных </w:t>
      </w:r>
      <w:r>
        <w:rPr>
          <w:spacing w:val="-6"/>
        </w:rPr>
        <w:t>организаций</w:t>
      </w:r>
      <w:r w:rsidRPr="009102C9">
        <w:rPr>
          <w:spacing w:val="-6"/>
        </w:rPr>
        <w:t xml:space="preserve"> муниципального образования городской округ город Сургут </w:t>
      </w:r>
      <w:r>
        <w:rPr>
          <w:bCs/>
          <w:spacing w:val="-6"/>
        </w:rPr>
        <w:t>в</w:t>
      </w:r>
      <w:r w:rsidRPr="009102C9">
        <w:rPr>
          <w:bCs/>
          <w:spacing w:val="-6"/>
        </w:rPr>
        <w:t xml:space="preserve"> </w:t>
      </w:r>
      <w:r>
        <w:rPr>
          <w:bCs/>
          <w:spacing w:val="-6"/>
        </w:rPr>
        <w:t>сферах управления образованием, общего образования</w:t>
      </w:r>
      <w:r>
        <w:rPr>
          <w:spacing w:val="-6"/>
        </w:rPr>
        <w:t xml:space="preserve"> (</w:t>
      </w:r>
      <w:r w:rsidRPr="00E97ED1">
        <w:rPr>
          <w:spacing w:val="-6"/>
        </w:rPr>
        <w:t>протокол</w:t>
      </w:r>
      <w:r>
        <w:rPr>
          <w:spacing w:val="-6"/>
        </w:rPr>
        <w:t xml:space="preserve">ы                         </w:t>
      </w:r>
      <w:r w:rsidRPr="00E97ED1">
        <w:rPr>
          <w:spacing w:val="-6"/>
        </w:rPr>
        <w:t xml:space="preserve"> </w:t>
      </w:r>
      <w:r w:rsidRPr="003D1E88">
        <w:rPr>
          <w:spacing w:val="-6"/>
        </w:rPr>
        <w:t>комиссии от 03.03.2020 № 5, от 27.05.2020 № 9):</w:t>
      </w:r>
    </w:p>
    <w:p w:rsidR="00EF6B07" w:rsidRDefault="00EF6B07" w:rsidP="00EF6B07">
      <w:pPr>
        <w:ind w:firstLine="709"/>
        <w:jc w:val="both"/>
        <w:rPr>
          <w:rFonts w:eastAsia="Calibri"/>
          <w:color w:val="000000"/>
        </w:rPr>
      </w:pPr>
      <w:r w:rsidRPr="00E97ED1">
        <w:t xml:space="preserve">1. </w:t>
      </w:r>
      <w:r>
        <w:t xml:space="preserve">Провести с 21.07.2020 по 31.07.2020 конкурс для включения </w:t>
      </w:r>
      <w:r w:rsidRPr="00E97ED1">
        <w:t xml:space="preserve">в резерв управленческих кадров для замещения целевых управленческих должностей </w:t>
      </w:r>
      <w:r>
        <w:t xml:space="preserve">                  </w:t>
      </w:r>
      <w:r w:rsidRPr="00E97ED1">
        <w:t>в муниципальных учреждениях</w:t>
      </w:r>
      <w:r>
        <w:t xml:space="preserve"> </w:t>
      </w:r>
      <w:r w:rsidRPr="00E97ED1">
        <w:t>и на муниципальных предприятиях муниципального образован</w:t>
      </w:r>
      <w:r>
        <w:t>ия городской округ город Сургут</w:t>
      </w:r>
      <w:r w:rsidRPr="00E97ED1">
        <w:t xml:space="preserve"> </w:t>
      </w:r>
      <w:r>
        <w:rPr>
          <w:bCs/>
          <w:spacing w:val="-6"/>
        </w:rPr>
        <w:t>в</w:t>
      </w:r>
      <w:r w:rsidRPr="009102C9">
        <w:rPr>
          <w:bCs/>
          <w:spacing w:val="-6"/>
        </w:rPr>
        <w:t xml:space="preserve"> </w:t>
      </w:r>
      <w:r>
        <w:rPr>
          <w:bCs/>
          <w:spacing w:val="-6"/>
        </w:rPr>
        <w:t>сферах управления                                       образованием</w:t>
      </w:r>
      <w:r w:rsidRPr="005B1A60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 xml:space="preserve"> общего образования.</w:t>
      </w:r>
    </w:p>
    <w:p w:rsidR="00EF6B07" w:rsidRDefault="00EF6B07" w:rsidP="00EF6B07">
      <w:pPr>
        <w:shd w:val="clear" w:color="auto" w:fill="FFFFFF" w:themeFill="background1"/>
        <w:ind w:firstLine="709"/>
        <w:jc w:val="both"/>
      </w:pPr>
      <w:r>
        <w:t>2. Управлению массовых коммуникаций разместить настоящее распоря-жение на официальном портале Администрации города: www.admsurgut.ru.</w:t>
      </w:r>
    </w:p>
    <w:p w:rsidR="00EF6B07" w:rsidRDefault="00EF6B07" w:rsidP="00EF6B07">
      <w:pPr>
        <w:shd w:val="clear" w:color="auto" w:fill="FFFFFF" w:themeFill="background1"/>
        <w:ind w:firstLine="709"/>
        <w:jc w:val="both"/>
      </w:pPr>
      <w:r>
        <w:lastRenderedPageBreak/>
        <w:t>3. Муниципальному казенному учреждению «Наш город» опубликовать объявление о проведении конкурса согласно приложению в газете «Сургутские ведомости».</w:t>
      </w:r>
    </w:p>
    <w:p w:rsidR="00EF6B07" w:rsidRDefault="00EF6B07" w:rsidP="00EF6B07">
      <w:pPr>
        <w:shd w:val="clear" w:color="auto" w:fill="FFFFFF" w:themeFill="background1"/>
        <w:ind w:firstLine="709"/>
        <w:jc w:val="both"/>
      </w:pPr>
      <w:r>
        <w:t>4. Распоряжение вступает в силу с момента его издания.</w:t>
      </w:r>
    </w:p>
    <w:p w:rsidR="00EF6B07" w:rsidRPr="00692729" w:rsidRDefault="00EF6B07" w:rsidP="00EF6B07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>
        <w:t>5. Контроль за выполнением распоряжения возложить на заместителя Главы города, курирующего социальную сферу</w:t>
      </w:r>
      <w:r>
        <w:rPr>
          <w:color w:val="000000" w:themeColor="text1"/>
        </w:rPr>
        <w:t>.</w:t>
      </w:r>
    </w:p>
    <w:p w:rsidR="00EF6B07" w:rsidRPr="00024885" w:rsidRDefault="00EF6B07" w:rsidP="00EF6B07">
      <w:pPr>
        <w:shd w:val="clear" w:color="auto" w:fill="FFFFFF" w:themeFill="background1"/>
        <w:ind w:firstLine="709"/>
        <w:jc w:val="both"/>
      </w:pPr>
    </w:p>
    <w:p w:rsidR="00EF6B07" w:rsidRPr="00024885" w:rsidRDefault="00EF6B07" w:rsidP="00EF6B07">
      <w:pPr>
        <w:shd w:val="clear" w:color="auto" w:fill="FFFFFF" w:themeFill="background1"/>
        <w:jc w:val="both"/>
      </w:pPr>
    </w:p>
    <w:p w:rsidR="00EF6B07" w:rsidRPr="00024885" w:rsidRDefault="00EF6B07" w:rsidP="00EF6B07">
      <w:pPr>
        <w:shd w:val="clear" w:color="auto" w:fill="FFFFFF" w:themeFill="background1"/>
        <w:jc w:val="both"/>
      </w:pPr>
    </w:p>
    <w:p w:rsidR="00144504" w:rsidRPr="00E633AA" w:rsidRDefault="00144504" w:rsidP="00144504">
      <w:pPr>
        <w:autoSpaceDE w:val="0"/>
        <w:autoSpaceDN w:val="0"/>
        <w:adjustRightInd w:val="0"/>
        <w:rPr>
          <w:bCs/>
          <w:szCs w:val="28"/>
        </w:rPr>
      </w:pPr>
      <w:r w:rsidRPr="00E633AA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144504" w:rsidRDefault="00144504" w:rsidP="00144504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EF6B07" w:rsidRDefault="00EF6B07" w:rsidP="00EF6B07">
      <w:pPr>
        <w:jc w:val="both"/>
      </w:pPr>
    </w:p>
    <w:p w:rsidR="00EF6B07" w:rsidRDefault="00EF6B07" w:rsidP="00EF6B07">
      <w:pPr>
        <w:jc w:val="both"/>
      </w:pPr>
    </w:p>
    <w:p w:rsidR="00EF6B07" w:rsidRDefault="00EF6B07" w:rsidP="00EF6B07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Pr="00CA5D0D" w:rsidRDefault="005F4590" w:rsidP="005F4590">
      <w:pPr>
        <w:ind w:left="5954"/>
      </w:pPr>
      <w:r>
        <w:t>П</w:t>
      </w:r>
      <w:r w:rsidRPr="00CA5D0D">
        <w:t>риложение</w:t>
      </w:r>
      <w:r>
        <w:t xml:space="preserve"> 1</w:t>
      </w:r>
    </w:p>
    <w:p w:rsidR="005F4590" w:rsidRPr="00CA5D0D" w:rsidRDefault="005F4590" w:rsidP="005F4590">
      <w:pPr>
        <w:ind w:left="5954"/>
      </w:pPr>
      <w:r w:rsidRPr="00CA5D0D">
        <w:t>к распоряжению</w:t>
      </w:r>
    </w:p>
    <w:p w:rsidR="005F4590" w:rsidRPr="00CA5D0D" w:rsidRDefault="005F4590" w:rsidP="005F4590">
      <w:pPr>
        <w:ind w:left="5954"/>
      </w:pPr>
      <w:r w:rsidRPr="00CA5D0D">
        <w:t>Администрации города</w:t>
      </w:r>
    </w:p>
    <w:p w:rsidR="005F4590" w:rsidRDefault="005F4590" w:rsidP="005F4590">
      <w:pPr>
        <w:ind w:left="5954" w:right="-143"/>
      </w:pPr>
      <w:r>
        <w:t>о</w:t>
      </w:r>
      <w:r w:rsidRPr="00CA5D0D">
        <w:t>т</w:t>
      </w:r>
      <w:r>
        <w:t xml:space="preserve"> </w:t>
      </w:r>
      <w:r w:rsidRPr="00CA5D0D">
        <w:t>___________</w:t>
      </w:r>
      <w:r>
        <w:t>_</w:t>
      </w:r>
      <w:r w:rsidRPr="00CA5D0D">
        <w:t xml:space="preserve"> № </w:t>
      </w:r>
      <w:r>
        <w:t>_______</w:t>
      </w:r>
    </w:p>
    <w:p w:rsidR="005F4590" w:rsidRDefault="005F4590" w:rsidP="005F4590">
      <w:pPr>
        <w:ind w:left="5664" w:right="-143" w:firstLine="708"/>
      </w:pPr>
    </w:p>
    <w:p w:rsidR="005F4590" w:rsidRPr="00CA5D0D" w:rsidRDefault="005F4590" w:rsidP="005F4590">
      <w:pPr>
        <w:ind w:left="5664" w:right="-143" w:firstLine="708"/>
      </w:pPr>
    </w:p>
    <w:p w:rsidR="00EF6B07" w:rsidRDefault="00EF6B07" w:rsidP="00EF6B07">
      <w:pPr>
        <w:jc w:val="center"/>
      </w:pPr>
      <w:r>
        <w:t>Объявление о проведении конкурса для включения в резерв</w:t>
      </w:r>
    </w:p>
    <w:p w:rsidR="00EF6B07" w:rsidRDefault="00EF6B07" w:rsidP="00EF6B07">
      <w:pPr>
        <w:jc w:val="center"/>
      </w:pPr>
      <w:r>
        <w:t>управленческих кадров муниципальных организаций для замещения целевых</w:t>
      </w:r>
    </w:p>
    <w:p w:rsidR="00EF6B07" w:rsidRDefault="00EF6B07" w:rsidP="00EF6B07">
      <w:pPr>
        <w:jc w:val="center"/>
      </w:pPr>
      <w:r>
        <w:t>управленческих должностей в сфере управления образованием</w:t>
      </w:r>
    </w:p>
    <w:p w:rsidR="00EF6B07" w:rsidRPr="00AA7339" w:rsidRDefault="00EF6B07" w:rsidP="00EF6B07">
      <w:pPr>
        <w:jc w:val="center"/>
        <w:rPr>
          <w:color w:val="000000" w:themeColor="text1"/>
        </w:rPr>
      </w:pPr>
    </w:p>
    <w:p w:rsidR="00EF6B07" w:rsidRDefault="00EF6B07" w:rsidP="00EF6B07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AA7339">
        <w:t xml:space="preserve">Объявляется конкурс для включения в резерв управленческих кадров </w:t>
      </w:r>
      <w:r w:rsidRPr="00B02814">
        <w:t xml:space="preserve">для замещения целевых управленческих должностей в муниципальных </w:t>
      </w:r>
      <w:r>
        <w:t xml:space="preserve">                        </w:t>
      </w:r>
      <w:r w:rsidRPr="00B02814">
        <w:t xml:space="preserve">учреждениях и на муниципальных предприятиях </w:t>
      </w:r>
      <w:r w:rsidRPr="00AA7339">
        <w:t xml:space="preserve">муниципального образования городской округ город Сургут </w:t>
      </w:r>
      <w:r w:rsidRPr="00B02814">
        <w:t>в сфер</w:t>
      </w:r>
      <w:r>
        <w:t>е</w:t>
      </w:r>
      <w:r w:rsidRPr="00B02814">
        <w:t xml:space="preserve"> управления образованием</w:t>
      </w:r>
      <w:r>
        <w:t xml:space="preserve"> </w:t>
      </w:r>
      <w:r w:rsidRPr="00AA7339">
        <w:t>на следующие должности:</w:t>
      </w:r>
    </w:p>
    <w:p w:rsidR="00EF6B07" w:rsidRPr="00AA7339" w:rsidRDefault="00EF6B07" w:rsidP="00EF6B07">
      <w:pPr>
        <w:tabs>
          <w:tab w:val="left" w:pos="0"/>
          <w:tab w:val="left" w:pos="851"/>
          <w:tab w:val="left" w:pos="993"/>
        </w:tabs>
        <w:ind w:left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423"/>
        <w:gridCol w:w="2097"/>
      </w:tblGrid>
      <w:tr w:rsidR="00EF6B07" w:rsidRPr="005869D8" w:rsidTr="00C628A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Наименование </w:t>
            </w:r>
          </w:p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целевой </w:t>
            </w:r>
          </w:p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управленческой должности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Квалификационные требования</w:t>
            </w:r>
          </w:p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</w:p>
        </w:tc>
      </w:tr>
      <w:tr w:rsidR="00EF6B07" w:rsidRPr="00EF6B07" w:rsidTr="00EF6B0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07" w:rsidRPr="00EF6B07" w:rsidRDefault="00EF6B07" w:rsidP="00C628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07" w:rsidRPr="00EF6B07" w:rsidRDefault="00EF6B07" w:rsidP="00C628A1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EF6B07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стаж</w:t>
            </w:r>
          </w:p>
        </w:tc>
      </w:tr>
      <w:tr w:rsidR="00EF6B07" w:rsidRPr="00EF6B07" w:rsidTr="00EF6B07">
        <w:trPr>
          <w:trHeight w:val="2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07" w:rsidRPr="00EF6B07" w:rsidRDefault="00EF6B07" w:rsidP="00EF6B07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Директор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муниципального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казенного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учреждения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«Управление учёта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и отчётности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образовательных учреждений»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высшее образование по направлениям подготовки</w:t>
            </w:r>
            <w:r>
              <w:rPr>
                <w:sz w:val="24"/>
                <w:szCs w:val="24"/>
              </w:rPr>
              <w:t xml:space="preserve"> </w:t>
            </w:r>
            <w:r w:rsidRPr="00EF6B07">
              <w:rPr>
                <w:sz w:val="24"/>
                <w:szCs w:val="24"/>
              </w:rPr>
              <w:t xml:space="preserve">«Государственное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и муниципальное управление»,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«Менеджмент», «Управление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персоналом» или высшее образование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и дополнительное профессиональное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образование по программе профессиональной переподготовки в области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государственного и муниципального управления или менеджмент</w:t>
            </w:r>
            <w:r w:rsidR="00144504">
              <w:rPr>
                <w:sz w:val="24"/>
                <w:szCs w:val="24"/>
              </w:rPr>
              <w:t>а</w:t>
            </w:r>
            <w:r w:rsidRPr="00EF6B07">
              <w:rPr>
                <w:sz w:val="24"/>
                <w:szCs w:val="24"/>
              </w:rPr>
              <w:t xml:space="preserve">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и экономики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стаж работы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на руководящих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должностях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не менее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пяти лет</w:t>
            </w:r>
          </w:p>
        </w:tc>
      </w:tr>
      <w:tr w:rsidR="00EF6B07" w:rsidRPr="00EF6B07" w:rsidTr="00EF6B07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07" w:rsidRPr="00EF6B07" w:rsidRDefault="00EF6B07" w:rsidP="00EF6B07">
            <w:pPr>
              <w:jc w:val="center"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Директор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муниципального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автономного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учреждения </w:t>
            </w:r>
          </w:p>
          <w:p w:rsidR="00EF6B07" w:rsidRPr="00EF6B07" w:rsidRDefault="00EF6B07" w:rsidP="00EF6B07">
            <w:pPr>
              <w:tabs>
                <w:tab w:val="left" w:pos="0"/>
                <w:tab w:val="left" w:pos="709"/>
                <w:tab w:val="left" w:pos="851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«Информационно- методический центр»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высшее образование по направлениям подготовки</w:t>
            </w:r>
            <w:r>
              <w:rPr>
                <w:sz w:val="24"/>
                <w:szCs w:val="24"/>
              </w:rPr>
              <w:t xml:space="preserve"> </w:t>
            </w:r>
            <w:r w:rsidRPr="00EF6B07">
              <w:rPr>
                <w:sz w:val="24"/>
                <w:szCs w:val="24"/>
              </w:rPr>
              <w:t xml:space="preserve">«Государственное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и муниципальное управление»,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«Менеджмент», «Управление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персоналом» или высшее образование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и дополнительное профессиональное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образование по программе профессиональной переподготовки в области </w:t>
            </w:r>
          </w:p>
          <w:p w:rsid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государственного и муниципального управления или менеджмент</w:t>
            </w:r>
            <w:r w:rsidR="00144504">
              <w:rPr>
                <w:sz w:val="24"/>
                <w:szCs w:val="24"/>
              </w:rPr>
              <w:t>а</w:t>
            </w:r>
            <w:r w:rsidRPr="00EF6B07">
              <w:rPr>
                <w:sz w:val="24"/>
                <w:szCs w:val="24"/>
              </w:rPr>
              <w:t xml:space="preserve">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и экономики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стаж работы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на руководящих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 xml:space="preserve">должностях </w:t>
            </w:r>
          </w:p>
          <w:p w:rsidR="00EF6B07" w:rsidRPr="00EF6B07" w:rsidRDefault="00EF6B07" w:rsidP="00EF6B07">
            <w:pPr>
              <w:rPr>
                <w:sz w:val="24"/>
                <w:szCs w:val="24"/>
              </w:rPr>
            </w:pPr>
            <w:r w:rsidRPr="00EF6B07">
              <w:rPr>
                <w:sz w:val="24"/>
                <w:szCs w:val="24"/>
              </w:rPr>
              <w:t>не менее пяти лет</w:t>
            </w:r>
          </w:p>
        </w:tc>
      </w:tr>
    </w:tbl>
    <w:p w:rsidR="00EF6B07" w:rsidRPr="00EF6B07" w:rsidRDefault="00EF6B07" w:rsidP="00EF6B07">
      <w:pPr>
        <w:tabs>
          <w:tab w:val="left" w:pos="0"/>
          <w:tab w:val="left" w:pos="1134"/>
        </w:tabs>
        <w:ind w:left="709"/>
        <w:jc w:val="both"/>
        <w:rPr>
          <w:sz w:val="24"/>
          <w:szCs w:val="24"/>
        </w:rPr>
      </w:pPr>
    </w:p>
    <w:p w:rsidR="00EF6B07" w:rsidRDefault="00EF6B07" w:rsidP="00EF6B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 w:rsidRPr="00AA7339">
        <w:t xml:space="preserve">Краткая характеристика </w:t>
      </w:r>
      <w:r>
        <w:t>целевых управленческих должностей,</w:t>
      </w:r>
      <w:r w:rsidRPr="00AA7339">
        <w:t xml:space="preserve"> </w:t>
      </w:r>
      <w:r>
        <w:t xml:space="preserve">                      </w:t>
      </w:r>
      <w:r w:rsidRPr="00AA7339">
        <w:t>для замещения кото</w:t>
      </w:r>
      <w:r>
        <w:t>рых формируется резерв</w:t>
      </w:r>
      <w:r w:rsidRPr="00AA7339">
        <w:t>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 xml:space="preserve">2.1. </w:t>
      </w:r>
      <w:r w:rsidRPr="00AA7339">
        <w:t>Д</w:t>
      </w:r>
      <w:r>
        <w:t>иректор муниципального учреждения д</w:t>
      </w:r>
      <w:r w:rsidRPr="00AA7339">
        <w:t>олжен знать и уметь</w:t>
      </w:r>
      <w:r>
        <w:t xml:space="preserve">                          </w:t>
      </w:r>
      <w:r w:rsidRPr="00AA7339">
        <w:t xml:space="preserve"> применять на практике: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Конституцию Российской Федерации;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 xml:space="preserve">- Гражданский, Налоговый, Бюджетный, Трудовой кодексы </w:t>
      </w:r>
      <w:r w:rsidRPr="005A6AC3">
        <w:t>Российской Федерации</w:t>
      </w:r>
      <w:r>
        <w:t>;</w:t>
      </w:r>
    </w:p>
    <w:p w:rsidR="00EF6B07" w:rsidRPr="0021299D" w:rsidRDefault="00EF6B07" w:rsidP="00EF6B07">
      <w:pPr>
        <w:tabs>
          <w:tab w:val="left" w:pos="0"/>
        </w:tabs>
        <w:ind w:firstLine="709"/>
        <w:jc w:val="both"/>
      </w:pPr>
      <w:r>
        <w:t xml:space="preserve">- законодательство </w:t>
      </w:r>
      <w:r w:rsidRPr="00A930C4">
        <w:t>Российской Федерации</w:t>
      </w:r>
      <w:r>
        <w:t xml:space="preserve"> и Ханты-Мансийского                                  автономного округа – Югры, приказы вышестоящих органов управления                              и другие руководящие и методические документы, определяющие </w:t>
      </w:r>
      <w:r w:rsidRPr="0021299D">
        <w:t>функционирование учреждения, а также регламентирующие производственно-</w:t>
      </w:r>
      <w:r>
        <w:t xml:space="preserve">                                 </w:t>
      </w:r>
      <w:r w:rsidRPr="0021299D">
        <w:t>хозяйственную и финансово-экономическую деятельность учреждения;</w:t>
      </w:r>
    </w:p>
    <w:p w:rsidR="00EF6B07" w:rsidRPr="00144504" w:rsidRDefault="00EF6B07" w:rsidP="00EF6B07">
      <w:pPr>
        <w:tabs>
          <w:tab w:val="left" w:pos="0"/>
        </w:tabs>
        <w:ind w:firstLine="709"/>
        <w:jc w:val="both"/>
        <w:rPr>
          <w:szCs w:val="28"/>
        </w:rPr>
      </w:pPr>
      <w:r w:rsidRPr="0021299D">
        <w:t xml:space="preserve">- </w:t>
      </w:r>
      <w:r w:rsidRPr="00144504">
        <w:rPr>
          <w:rStyle w:val="FontStyle14"/>
          <w:sz w:val="28"/>
          <w:szCs w:val="28"/>
        </w:rPr>
        <w:t>федеральное законодательство и нормативные правовые акты</w:t>
      </w:r>
      <w:r w:rsidR="00144504">
        <w:rPr>
          <w:rStyle w:val="FontStyle14"/>
          <w:sz w:val="28"/>
          <w:szCs w:val="28"/>
        </w:rPr>
        <w:t xml:space="preserve">                                    </w:t>
      </w:r>
      <w:r w:rsidRPr="00144504">
        <w:rPr>
          <w:rStyle w:val="FontStyle14"/>
          <w:sz w:val="28"/>
          <w:szCs w:val="28"/>
        </w:rPr>
        <w:t xml:space="preserve"> по вопросам противодействия коррупции;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Устав муниципального образования городской округ город Сургут Ханты-Мансийского автономного округа – Югры;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муниципальные правовые акты, регулирующие деятельность                                учреждения;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устав учреждения;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профиль, специализацию и особенности структуры учреждения;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порядок разработки и заключения хозяйственных договоров                                          (контрактов);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порядок разработки и заключения локального документа, регулирующего социально-трудовые отношения;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основы делопроизводства;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формы и методы работы со средствами массовой информации;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законодательство о защите персональных данных;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правила и нормы по охране труда, технике безопасности и противопо-жарной безопасности;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этику делового общения;</w:t>
      </w:r>
    </w:p>
    <w:p w:rsidR="00EF6B07" w:rsidRDefault="00EF6B07" w:rsidP="00EF6B07">
      <w:pPr>
        <w:tabs>
          <w:tab w:val="left" w:pos="0"/>
        </w:tabs>
        <w:jc w:val="both"/>
      </w:pPr>
      <w:r>
        <w:tab/>
        <w:t>- основы и принципы планирования работы;</w:t>
      </w:r>
    </w:p>
    <w:p w:rsidR="00EF6B07" w:rsidRPr="00AA7339" w:rsidRDefault="00EF6B07" w:rsidP="00EF6B07">
      <w:pPr>
        <w:tabs>
          <w:tab w:val="left" w:pos="0"/>
        </w:tabs>
        <w:jc w:val="both"/>
      </w:pPr>
      <w:r>
        <w:tab/>
        <w:t>- правила внутреннего трудового распорядка.</w:t>
      </w:r>
    </w:p>
    <w:p w:rsidR="00EF6B07" w:rsidRPr="00AA7339" w:rsidRDefault="00EF6B07" w:rsidP="00EF6B07">
      <w:pPr>
        <w:tabs>
          <w:tab w:val="left" w:pos="0"/>
          <w:tab w:val="left" w:pos="1134"/>
        </w:tabs>
        <w:ind w:left="709"/>
        <w:jc w:val="both"/>
      </w:pPr>
      <w:r>
        <w:t>2.2. Директор муниципального учреждения: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 w:rsidRPr="00AA7339">
        <w:rPr>
          <w:color w:val="000000"/>
        </w:rPr>
        <w:t xml:space="preserve">- </w:t>
      </w:r>
      <w:r>
        <w:rPr>
          <w:color w:val="000000"/>
        </w:rPr>
        <w:t>обеспечивает деятельность учреждения по выполнению задач                           в соответствии с уставом учреждения</w:t>
      </w:r>
      <w:r w:rsidRPr="00AA7339">
        <w:rPr>
          <w:color w:val="000000"/>
        </w:rPr>
        <w:t>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руководит в соответствии с действующим законодательством организационно-хозяйственной и финансово-экономической деятельностью учреждения, неся всю полноту ответственности за последствия принимаемых решений,                      сохранность и эффективное использование имущества учреждения.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выполнение учреждением всех обязательств перед федеральным, региональным и местным бюджетами, государственными и внебюджетными социальными фондами, поставщиками, заказчиками и кредиторами, включая учреждения банка;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организует деятельность учреждения на основе использования новейшей технологии, прогрессивных форм управления и организации труда, научно                 обоснованных нормативов материальных, финансовых и трудовых затрат;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совместно с трудовым коллективом и профсоюзной организацией                     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 учреждения;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выполнение требований федерального законодательства                  и муниципальных правовых актов в сфере размещения муниципального заказа;</w:t>
      </w:r>
    </w:p>
    <w:p w:rsidR="00EF6B07" w:rsidRPr="0021299D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защиту </w:t>
      </w:r>
      <w:r w:rsidRPr="0021299D">
        <w:rPr>
          <w:color w:val="000000"/>
        </w:rPr>
        <w:t>персональных данных работников учреждений</w:t>
      </w:r>
      <w:r>
        <w:rPr>
          <w:color w:val="000000"/>
        </w:rPr>
        <w:t xml:space="preserve">                     </w:t>
      </w:r>
      <w:r w:rsidRPr="0021299D">
        <w:rPr>
          <w:color w:val="000000"/>
        </w:rPr>
        <w:t xml:space="preserve"> в соответствии с требованиями действующего законодательства;</w:t>
      </w:r>
    </w:p>
    <w:p w:rsidR="00EF6B07" w:rsidRPr="0021299D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 w:rsidRPr="0021299D">
        <w:rPr>
          <w:color w:val="000000"/>
        </w:rPr>
        <w:t>- несет ответственность за н</w:t>
      </w:r>
      <w:r w:rsidRPr="0021299D">
        <w:rPr>
          <w:iCs/>
        </w:rPr>
        <w:t>арушение антикоррупционных требований, предусмотренных законодательством Р</w:t>
      </w:r>
      <w:r>
        <w:rPr>
          <w:iCs/>
        </w:rPr>
        <w:t xml:space="preserve">оссийской </w:t>
      </w:r>
      <w:r w:rsidRPr="0021299D">
        <w:rPr>
          <w:iCs/>
        </w:rPr>
        <w:t>Ф</w:t>
      </w:r>
      <w:r>
        <w:rPr>
          <w:iCs/>
        </w:rPr>
        <w:t>едерации</w:t>
      </w:r>
      <w:r w:rsidRPr="0021299D">
        <w:rPr>
          <w:iCs/>
        </w:rPr>
        <w:t xml:space="preserve">, а также </w:t>
      </w:r>
      <w:r w:rsidR="00144504">
        <w:rPr>
          <w:iCs/>
        </w:rPr>
        <w:t>а</w:t>
      </w:r>
      <w:r w:rsidRPr="0021299D">
        <w:rPr>
          <w:iCs/>
        </w:rPr>
        <w:t>нтикоррупционной политики в учреждении;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соблюдение законности в деятельности учреждения.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 w:rsidRPr="00AA7339">
        <w:t>3</w:t>
      </w:r>
      <w:r w:rsidRPr="00845267">
        <w:t xml:space="preserve">. В соответствии с требованиями </w:t>
      </w:r>
      <w:r w:rsidRPr="00EF6B07">
        <w:t>статьи 351.1</w:t>
      </w:r>
      <w:r w:rsidRPr="00845267">
        <w:t xml:space="preserve"> Трудового кодекса </w:t>
      </w:r>
      <w:r>
        <w:t xml:space="preserve">                        </w:t>
      </w:r>
      <w:r w:rsidRPr="00845267">
        <w:t>Российской Федерации к</w:t>
      </w:r>
      <w:r w:rsidRPr="00845267">
        <w:rPr>
          <w:shd w:val="clear" w:color="auto" w:fill="FFFFFF"/>
        </w:rPr>
        <w:t xml:space="preserve"> трудовой деятельности в сфере образования, </w:t>
      </w:r>
      <w:r>
        <w:rPr>
          <w:shd w:val="clear" w:color="auto" w:fill="FFFFFF"/>
        </w:rPr>
        <w:t xml:space="preserve">                             </w:t>
      </w:r>
      <w:r w:rsidRPr="00845267">
        <w:rPr>
          <w:shd w:val="clear" w:color="auto" w:fill="FFFFFF"/>
        </w:rPr>
        <w:t>воспитания, развития несовершеннолетних, организации их отдыха и оздоров</w:t>
      </w:r>
      <w:r>
        <w:rPr>
          <w:shd w:val="clear" w:color="auto" w:fill="FFFFFF"/>
        </w:rPr>
        <w:t>-</w:t>
      </w:r>
      <w:r w:rsidRPr="00845267">
        <w:rPr>
          <w:shd w:val="clear" w:color="auto" w:fill="FFFFFF"/>
        </w:rPr>
        <w:t xml:space="preserve">ления, медицинского обеспечения, социальной защиты и социального </w:t>
      </w:r>
      <w:r>
        <w:rPr>
          <w:shd w:val="clear" w:color="auto" w:fill="FFFFFF"/>
        </w:rPr>
        <w:t xml:space="preserve">                             </w:t>
      </w:r>
      <w:r w:rsidRPr="00845267">
        <w:rPr>
          <w:shd w:val="clear" w:color="auto" w:fill="FFFFFF"/>
        </w:rPr>
        <w:t xml:space="preserve">обслуживания, в сфере детско-юношеского спорта, культуры и искусства                  с участием несовершеннолетних не допускаются лица, имеющие или имевшие судимость, а равно и подвергавшиеся уголовному преследованию                               (за исключением лиц, уголовное преследование в отношении которых </w:t>
      </w:r>
      <w:r>
        <w:rPr>
          <w:shd w:val="clear" w:color="auto" w:fill="FFFFFF"/>
        </w:rPr>
        <w:t xml:space="preserve">                            </w:t>
      </w:r>
      <w:r w:rsidRPr="00845267">
        <w:rPr>
          <w:shd w:val="clear" w:color="auto" w:fill="FFFFFF"/>
        </w:rPr>
        <w:t xml:space="preserve">прекращено по реабилитирующим основаниям) за преступления против жизни </w:t>
      </w:r>
      <w:r>
        <w:rPr>
          <w:shd w:val="clear" w:color="auto" w:fill="FFFFFF"/>
        </w:rPr>
        <w:t xml:space="preserve">   </w:t>
      </w:r>
      <w:r w:rsidRPr="00845267">
        <w:rPr>
          <w:shd w:val="clear" w:color="auto" w:fill="FFFFFF"/>
        </w:rPr>
        <w:t>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</w:t>
      </w:r>
      <w:r>
        <w:rPr>
          <w:shd w:val="clear" w:color="auto" w:fill="FFFFFF"/>
        </w:rPr>
        <w:t xml:space="preserve">                  </w:t>
      </w:r>
      <w:r w:rsidRPr="00845267">
        <w:rPr>
          <w:shd w:val="clear" w:color="auto" w:fill="FFFFFF"/>
        </w:rPr>
        <w:t xml:space="preserve"> и половой свободы личности, против семьи и несовершеннолетних, здоровья населения и общественной нравственности, основ конституционного строя </w:t>
      </w:r>
      <w:r>
        <w:rPr>
          <w:shd w:val="clear" w:color="auto" w:fill="FFFFFF"/>
        </w:rPr>
        <w:t xml:space="preserve">                    </w:t>
      </w:r>
      <w:r w:rsidRPr="00845267">
        <w:rPr>
          <w:shd w:val="clear" w:color="auto" w:fill="FFFFFF"/>
        </w:rPr>
        <w:t>и безопасности государства, мира и безопасности человечества, а также против общественной безопасности</w:t>
      </w:r>
      <w:r w:rsidRPr="00845267">
        <w:t>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4. Формы, место, дата и время проведения конкурса: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4.1. Первый этап конкурса – </w:t>
      </w:r>
      <w:r>
        <w:rPr>
          <w:szCs w:val="28"/>
        </w:rPr>
        <w:t>21.07</w:t>
      </w:r>
      <w:r w:rsidRPr="00094334">
        <w:rPr>
          <w:szCs w:val="28"/>
        </w:rPr>
        <w:t xml:space="preserve">.2020 </w:t>
      </w:r>
      <w:r>
        <w:rPr>
          <w:szCs w:val="28"/>
        </w:rPr>
        <w:t xml:space="preserve">в 15.00 </w:t>
      </w:r>
      <w:r w:rsidRPr="00094334">
        <w:rPr>
          <w:szCs w:val="28"/>
        </w:rPr>
        <w:t>– конкурс документов.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4.2. Второй этап конкурса – </w:t>
      </w:r>
      <w:r>
        <w:rPr>
          <w:szCs w:val="28"/>
        </w:rPr>
        <w:t>30.07</w:t>
      </w:r>
      <w:r w:rsidRPr="00094334">
        <w:rPr>
          <w:szCs w:val="28"/>
        </w:rPr>
        <w:t xml:space="preserve">.2020 </w:t>
      </w:r>
      <w:r>
        <w:rPr>
          <w:szCs w:val="28"/>
        </w:rPr>
        <w:t xml:space="preserve">в 15.00 </w:t>
      </w:r>
      <w:r w:rsidRPr="00094334">
        <w:rPr>
          <w:szCs w:val="28"/>
        </w:rPr>
        <w:t xml:space="preserve">– конкурсное </w:t>
      </w:r>
      <w:r>
        <w:rPr>
          <w:szCs w:val="28"/>
        </w:rPr>
        <w:t xml:space="preserve">                             </w:t>
      </w:r>
      <w:r w:rsidRPr="00094334">
        <w:rPr>
          <w:szCs w:val="28"/>
        </w:rPr>
        <w:t>испытание.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4.3. Все этапы конкурса проводятся в кабинете </w:t>
      </w:r>
      <w:r>
        <w:rPr>
          <w:szCs w:val="28"/>
        </w:rPr>
        <w:t>513</w:t>
      </w:r>
      <w:r w:rsidRPr="00094334">
        <w:rPr>
          <w:szCs w:val="28"/>
        </w:rPr>
        <w:t xml:space="preserve"> здания Администрации города по адресу: 628408, город Сургут, улица Энгельса, 8.</w:t>
      </w:r>
    </w:p>
    <w:p w:rsidR="00EF6B07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2B3BA4">
        <w:rPr>
          <w:szCs w:val="28"/>
        </w:rPr>
        <w:t>В случае продления действия режима повышенной готовности в Ханты-Мансийском автономного округе</w:t>
      </w:r>
      <w:r>
        <w:rPr>
          <w:szCs w:val="28"/>
        </w:rPr>
        <w:t xml:space="preserve"> – </w:t>
      </w:r>
      <w:r w:rsidRPr="002B3BA4">
        <w:rPr>
          <w:szCs w:val="28"/>
        </w:rPr>
        <w:t xml:space="preserve">Югре информация о времени и месте </w:t>
      </w:r>
      <w:r>
        <w:rPr>
          <w:szCs w:val="28"/>
        </w:rPr>
        <w:t xml:space="preserve">                            </w:t>
      </w:r>
      <w:r w:rsidRPr="002B3BA4">
        <w:rPr>
          <w:szCs w:val="28"/>
        </w:rPr>
        <w:t>проведения второго этапа конкурса будет дополнительно доведена до сведения участников конкурса в течени</w:t>
      </w:r>
      <w:r w:rsidR="00144504">
        <w:rPr>
          <w:szCs w:val="28"/>
        </w:rPr>
        <w:t>е</w:t>
      </w:r>
      <w:r w:rsidRPr="002B3BA4">
        <w:rPr>
          <w:szCs w:val="28"/>
        </w:rPr>
        <w:t xml:space="preserve"> двух дней после проведения первого этапа </w:t>
      </w:r>
      <w:r>
        <w:rPr>
          <w:szCs w:val="28"/>
        </w:rPr>
        <w:t xml:space="preserve">                     </w:t>
      </w:r>
      <w:r w:rsidRPr="002B3BA4">
        <w:rPr>
          <w:szCs w:val="28"/>
        </w:rPr>
        <w:t>конкурса.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5. Формы конкурсного испытания второго этапа конкурса:</w:t>
      </w:r>
    </w:p>
    <w:p w:rsidR="00EF6B07" w:rsidRDefault="00EF6B07" w:rsidP="00EF6B07">
      <w:pPr>
        <w:pStyle w:val="a9"/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94334">
        <w:rPr>
          <w:szCs w:val="28"/>
        </w:rPr>
        <w:t>5.1.</w:t>
      </w:r>
      <w:r w:rsidRPr="00094334">
        <w:rPr>
          <w:szCs w:val="28"/>
        </w:rPr>
        <w:tab/>
        <w:t xml:space="preserve"> </w:t>
      </w:r>
      <w:r>
        <w:rPr>
          <w:szCs w:val="28"/>
        </w:rPr>
        <w:t>В</w:t>
      </w:r>
      <w:r w:rsidRPr="00094334">
        <w:rPr>
          <w:szCs w:val="28"/>
        </w:rPr>
        <w:t xml:space="preserve">ыполнение конкурсного задания по вопросам, связанным с деятельностью муниципальных организаций в определенной сфере (области) в виде </w:t>
      </w:r>
      <w:r>
        <w:rPr>
          <w:szCs w:val="28"/>
        </w:rPr>
        <w:t xml:space="preserve">                 </w:t>
      </w:r>
      <w:r w:rsidRPr="00094334">
        <w:rPr>
          <w:szCs w:val="28"/>
        </w:rPr>
        <w:t xml:space="preserve">доклада на тему «Стратегические задачи муниципальной организации в сфере образования в реализации национального проекта «Образование». </w:t>
      </w:r>
    </w:p>
    <w:p w:rsidR="00EF6B07" w:rsidRPr="00094334" w:rsidRDefault="00EF6B07" w:rsidP="00EF6B07">
      <w:pPr>
        <w:pStyle w:val="a9"/>
        <w:tabs>
          <w:tab w:val="left" w:pos="0"/>
          <w:tab w:val="left" w:pos="1134"/>
        </w:tabs>
        <w:ind w:firstLine="709"/>
        <w:jc w:val="both"/>
        <w:rPr>
          <w:szCs w:val="28"/>
        </w:rPr>
      </w:pP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Требования к докладу: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- объем не более </w:t>
      </w:r>
      <w:r>
        <w:rPr>
          <w:szCs w:val="28"/>
        </w:rPr>
        <w:t>семи</w:t>
      </w:r>
      <w:r w:rsidRPr="00094334">
        <w:rPr>
          <w:szCs w:val="28"/>
        </w:rPr>
        <w:t xml:space="preserve"> страниц в печатном виде (шрифт Times New Roman 14 pt, межстрочный интервал 1,5 строки, параметры страницы (верхнее и нижнее поле – 2 см</w:t>
      </w:r>
      <w:r>
        <w:rPr>
          <w:szCs w:val="28"/>
        </w:rPr>
        <w:t>.</w:t>
      </w:r>
      <w:r w:rsidRPr="00094334">
        <w:rPr>
          <w:szCs w:val="28"/>
        </w:rPr>
        <w:t>, левое – 3 см</w:t>
      </w:r>
      <w:r>
        <w:rPr>
          <w:szCs w:val="28"/>
        </w:rPr>
        <w:t>.</w:t>
      </w:r>
      <w:r w:rsidRPr="00094334">
        <w:rPr>
          <w:szCs w:val="28"/>
        </w:rPr>
        <w:t xml:space="preserve">, правое </w:t>
      </w:r>
      <w:r>
        <w:rPr>
          <w:szCs w:val="28"/>
        </w:rPr>
        <w:t>–</w:t>
      </w:r>
      <w:r w:rsidRPr="00094334">
        <w:rPr>
          <w:szCs w:val="28"/>
        </w:rPr>
        <w:t xml:space="preserve"> 1,5 см</w:t>
      </w:r>
      <w:r>
        <w:rPr>
          <w:szCs w:val="28"/>
        </w:rPr>
        <w:t>.</w:t>
      </w:r>
      <w:r w:rsidRPr="00094334">
        <w:rPr>
          <w:szCs w:val="28"/>
        </w:rPr>
        <w:t>).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- доклад должен содержать предложения по развитию муниципальной </w:t>
      </w:r>
      <w:r>
        <w:rPr>
          <w:szCs w:val="28"/>
        </w:rPr>
        <w:t xml:space="preserve">                </w:t>
      </w:r>
      <w:r w:rsidRPr="00094334">
        <w:rPr>
          <w:szCs w:val="28"/>
        </w:rPr>
        <w:t xml:space="preserve">организации, с учетом содержания и ключевых мероприятий, направленных </w:t>
      </w:r>
      <w:r>
        <w:rPr>
          <w:szCs w:val="28"/>
        </w:rPr>
        <w:t xml:space="preserve">                  </w:t>
      </w:r>
      <w:r w:rsidRPr="00094334">
        <w:rPr>
          <w:szCs w:val="28"/>
        </w:rPr>
        <w:t>на достижение показателей национального проекта «Образование</w:t>
      </w:r>
      <w:r>
        <w:rPr>
          <w:szCs w:val="28"/>
        </w:rPr>
        <w:t>»</w:t>
      </w:r>
      <w:r w:rsidRPr="00094334">
        <w:rPr>
          <w:szCs w:val="28"/>
        </w:rPr>
        <w:t>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- регламент выступления с докладом не более </w:t>
      </w:r>
      <w:r>
        <w:rPr>
          <w:szCs w:val="28"/>
        </w:rPr>
        <w:t>семи</w:t>
      </w:r>
      <w:r w:rsidRPr="00094334">
        <w:rPr>
          <w:szCs w:val="28"/>
        </w:rPr>
        <w:t xml:space="preserve"> минут, включая слайдовую презентацию (презентация является обязательной для защиты доклада). 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5.2.</w:t>
      </w:r>
      <w:r>
        <w:rPr>
          <w:szCs w:val="28"/>
        </w:rPr>
        <w:tab/>
        <w:t>И</w:t>
      </w:r>
      <w:r w:rsidRPr="00094334">
        <w:rPr>
          <w:szCs w:val="28"/>
        </w:rPr>
        <w:t>ндивидуальное собеседование.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6. Гражданин, изъявивший желание участвовать в конкурсе (далее </w:t>
      </w:r>
      <w:r>
        <w:rPr>
          <w:szCs w:val="28"/>
        </w:rPr>
        <w:t>–</w:t>
      </w:r>
      <w:r w:rsidRPr="00094334">
        <w:rPr>
          <w:szCs w:val="28"/>
        </w:rPr>
        <w:t xml:space="preserve">  </w:t>
      </w:r>
      <w:r>
        <w:rPr>
          <w:szCs w:val="28"/>
        </w:rPr>
        <w:t xml:space="preserve">                   </w:t>
      </w:r>
      <w:r w:rsidRPr="00094334">
        <w:rPr>
          <w:szCs w:val="28"/>
        </w:rPr>
        <w:t>претендент), лично предъявляет в комиссию следующие документы: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заявление об участии в конкурсе, с согласием на обработку персональных данных;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заполненный и подписанный личный листок по учету кадров;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одну цветную фотографию формата 3x4;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копию паспорта со всеми листами, имеющими отметки (паспорт                  предъявляется лично по прибытии на конкурс);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копии документов о профессиональном образовании, профессиональной переподготовке, повышении квалификации, стажировке, присвоении ученой   степени, ученого звания (если таковые имеются), заверенные нотариально                   или кадровыми службами по месту работы (службы);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копию трудовой книжки или иные документы, подтверждающие                        трудовую (служебную) деятельность, заверенные нотариально или кадровыми службами по месту работы (службы);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- документ медицинского учреждения об отсутствии у претендента </w:t>
      </w:r>
      <w:r>
        <w:rPr>
          <w:szCs w:val="28"/>
        </w:rPr>
        <w:t xml:space="preserve">                       </w:t>
      </w:r>
      <w:r w:rsidRPr="00094334">
        <w:rPr>
          <w:szCs w:val="28"/>
        </w:rPr>
        <w:t>заболеваний, препятствующих назначению на должность руководителя муниципальной организации;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справку о наличии (отсутствии) судимости и (или) факта уголовного               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</w:t>
      </w:r>
      <w:r>
        <w:rPr>
          <w:szCs w:val="28"/>
        </w:rPr>
        <w:t xml:space="preserve">                     </w:t>
      </w:r>
      <w:r w:rsidRPr="00094334">
        <w:rPr>
          <w:szCs w:val="28"/>
        </w:rPr>
        <w:t xml:space="preserve"> по выработке и реализации государственной политики и нормативно-правовому регулированию в сфере внутренних дел.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Претендент по желанию может представить документы, характеризующие его профессиональную подготовку: рекомендательные письма, характеристику</w:t>
      </w:r>
      <w:r>
        <w:rPr>
          <w:szCs w:val="28"/>
        </w:rPr>
        <w:t xml:space="preserve"> </w:t>
      </w:r>
      <w:r w:rsidRPr="00094334">
        <w:rPr>
          <w:szCs w:val="28"/>
        </w:rPr>
        <w:t xml:space="preserve"> с места работы, документы об участии в различных конкурсах на лучшего </w:t>
      </w:r>
      <w:r>
        <w:rPr>
          <w:szCs w:val="28"/>
        </w:rPr>
        <w:t xml:space="preserve">                        </w:t>
      </w:r>
      <w:r w:rsidRPr="00094334">
        <w:rPr>
          <w:szCs w:val="28"/>
        </w:rPr>
        <w:t>по профессии, о результатах научной деятельности,</w:t>
      </w:r>
      <w:r>
        <w:rPr>
          <w:szCs w:val="28"/>
        </w:rPr>
        <w:t xml:space="preserve"> </w:t>
      </w:r>
      <w:r w:rsidRPr="00094334">
        <w:rPr>
          <w:szCs w:val="28"/>
        </w:rPr>
        <w:t>о наличии наград, званий.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Указанные документы представляются в виде копий (с предъявлением оригиналов для сверки).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7. Место и время приема документов: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Прием документов осуществляется с момента опубликования объявления в средствах массовой информации </w:t>
      </w:r>
      <w:r>
        <w:rPr>
          <w:szCs w:val="28"/>
        </w:rPr>
        <w:t>по 17 июля</w:t>
      </w:r>
      <w:r w:rsidRPr="00094334">
        <w:rPr>
          <w:szCs w:val="28"/>
        </w:rPr>
        <w:t xml:space="preserve"> 2020 года (включительно)</w:t>
      </w:r>
      <w:r>
        <w:rPr>
          <w:szCs w:val="28"/>
        </w:rPr>
        <w:t xml:space="preserve">                              </w:t>
      </w:r>
      <w:r w:rsidRPr="00094334">
        <w:rPr>
          <w:szCs w:val="28"/>
        </w:rPr>
        <w:t xml:space="preserve"> в рабочие дни.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Прием документов для участия в конкурсе осуществляется по адресу: </w:t>
      </w:r>
      <w:r>
        <w:rPr>
          <w:szCs w:val="28"/>
        </w:rPr>
        <w:t xml:space="preserve">                   </w:t>
      </w:r>
      <w:r w:rsidRPr="00094334">
        <w:rPr>
          <w:szCs w:val="28"/>
        </w:rPr>
        <w:t>город Сург</w:t>
      </w:r>
      <w:r>
        <w:rPr>
          <w:szCs w:val="28"/>
        </w:rPr>
        <w:t>ут, проезд Советов, 4, кабинет 220</w:t>
      </w:r>
      <w:r w:rsidRPr="00094334">
        <w:rPr>
          <w:szCs w:val="28"/>
        </w:rPr>
        <w:t xml:space="preserve"> (телефон</w:t>
      </w:r>
      <w:r>
        <w:rPr>
          <w:szCs w:val="28"/>
        </w:rPr>
        <w:t>:</w:t>
      </w:r>
      <w:r w:rsidRPr="00094334">
        <w:rPr>
          <w:szCs w:val="28"/>
        </w:rPr>
        <w:t xml:space="preserve"> (3462) 230 93</w:t>
      </w:r>
      <w:r>
        <w:rPr>
          <w:szCs w:val="28"/>
        </w:rPr>
        <w:t>1</w:t>
      </w:r>
      <w:r w:rsidRPr="00094334">
        <w:rPr>
          <w:szCs w:val="28"/>
        </w:rPr>
        <w:t>).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Режим приема документов в рабочие дни: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- понедельник с 09.00 до 13.00 и с 14.00 до 18.00;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- вторник </w:t>
      </w:r>
      <w:r w:rsidR="00144504">
        <w:rPr>
          <w:szCs w:val="28"/>
        </w:rPr>
        <w:t>–</w:t>
      </w:r>
      <w:r w:rsidRPr="00094334">
        <w:rPr>
          <w:szCs w:val="28"/>
        </w:rPr>
        <w:t xml:space="preserve"> пятница с 09.00 до 13.00 и с 14.00 до 17.00 (время местное).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>Не допускается подача документов по факсу.</w:t>
      </w:r>
    </w:p>
    <w:p w:rsidR="00EF6B07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  <w:r w:rsidRPr="00094334">
        <w:rPr>
          <w:szCs w:val="28"/>
        </w:rPr>
        <w:t xml:space="preserve">Несвоевременное предоставление документов или предоставление </w:t>
      </w:r>
      <w:r>
        <w:rPr>
          <w:szCs w:val="28"/>
        </w:rPr>
        <w:t xml:space="preserve">                                  </w:t>
      </w:r>
      <w:r w:rsidRPr="00094334">
        <w:rPr>
          <w:szCs w:val="28"/>
        </w:rPr>
        <w:t>их не в полном объеме являются основанием для отказа гражданину в допуске</w:t>
      </w:r>
      <w:r>
        <w:rPr>
          <w:szCs w:val="28"/>
        </w:rPr>
        <w:t xml:space="preserve">                  </w:t>
      </w:r>
      <w:r w:rsidRPr="00094334">
        <w:rPr>
          <w:szCs w:val="28"/>
        </w:rPr>
        <w:t xml:space="preserve"> к участию в конкурсе.</w:t>
      </w:r>
    </w:p>
    <w:p w:rsidR="00EF6B07" w:rsidRPr="00094334" w:rsidRDefault="00EF6B07" w:rsidP="00EF6B07">
      <w:pPr>
        <w:pStyle w:val="a9"/>
        <w:tabs>
          <w:tab w:val="left" w:pos="0"/>
        </w:tabs>
        <w:ind w:firstLine="709"/>
        <w:jc w:val="both"/>
        <w:rPr>
          <w:szCs w:val="28"/>
        </w:rPr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5F4590" w:rsidRDefault="005F4590" w:rsidP="005F4590">
      <w:pPr>
        <w:jc w:val="both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7270FE" w:rsidRDefault="007270FE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EF6B07" w:rsidRDefault="00EF6B07" w:rsidP="005F4590">
      <w:pPr>
        <w:ind w:left="5954"/>
      </w:pPr>
    </w:p>
    <w:p w:rsidR="005F4590" w:rsidRPr="00CA5D0D" w:rsidRDefault="005F4590" w:rsidP="005F4590">
      <w:pPr>
        <w:ind w:left="5954"/>
      </w:pPr>
      <w:r>
        <w:t>П</w:t>
      </w:r>
      <w:r w:rsidRPr="00CA5D0D">
        <w:t>риложение</w:t>
      </w:r>
      <w:r>
        <w:t xml:space="preserve"> 2</w:t>
      </w:r>
    </w:p>
    <w:p w:rsidR="005F4590" w:rsidRPr="00CA5D0D" w:rsidRDefault="005F4590" w:rsidP="005F4590">
      <w:pPr>
        <w:ind w:left="5954"/>
      </w:pPr>
      <w:r w:rsidRPr="00CA5D0D">
        <w:t>к распоряжению</w:t>
      </w:r>
    </w:p>
    <w:p w:rsidR="005F4590" w:rsidRPr="00CA5D0D" w:rsidRDefault="005F4590" w:rsidP="005F4590">
      <w:pPr>
        <w:ind w:left="5954"/>
      </w:pPr>
      <w:r w:rsidRPr="00CA5D0D">
        <w:t>Администрации города</w:t>
      </w:r>
    </w:p>
    <w:p w:rsidR="005F4590" w:rsidRDefault="005F4590" w:rsidP="005F4590">
      <w:pPr>
        <w:ind w:left="5954"/>
      </w:pPr>
      <w:r>
        <w:t>о</w:t>
      </w:r>
      <w:r w:rsidRPr="00CA5D0D">
        <w:t>т</w:t>
      </w:r>
      <w:r>
        <w:t xml:space="preserve"> </w:t>
      </w:r>
      <w:r w:rsidRPr="00CA5D0D">
        <w:t>___________</w:t>
      </w:r>
      <w:r>
        <w:t>_</w:t>
      </w:r>
      <w:r w:rsidRPr="00CA5D0D">
        <w:t xml:space="preserve"> № </w:t>
      </w:r>
      <w:r>
        <w:t>_______</w:t>
      </w:r>
    </w:p>
    <w:p w:rsidR="005F4590" w:rsidRDefault="005F4590" w:rsidP="005F4590">
      <w:pPr>
        <w:ind w:left="5954"/>
      </w:pPr>
    </w:p>
    <w:p w:rsidR="005F4590" w:rsidRPr="00CA5D0D" w:rsidRDefault="005F4590" w:rsidP="005F4590">
      <w:pPr>
        <w:ind w:left="5954"/>
      </w:pPr>
    </w:p>
    <w:p w:rsidR="00EF6B07" w:rsidRPr="001A7464" w:rsidRDefault="00EF6B07" w:rsidP="00EF6B07">
      <w:pPr>
        <w:jc w:val="center"/>
        <w:rPr>
          <w:color w:val="000000" w:themeColor="text1"/>
        </w:rPr>
      </w:pPr>
      <w:r>
        <w:t>Объявление</w:t>
      </w:r>
      <w:r w:rsidRPr="001A7464">
        <w:rPr>
          <w:color w:val="000000" w:themeColor="text1"/>
        </w:rPr>
        <w:t xml:space="preserve"> о проведении конкурса для включения в резерв</w:t>
      </w:r>
    </w:p>
    <w:p w:rsidR="00EF6B07" w:rsidRPr="001A7464" w:rsidRDefault="00EF6B07" w:rsidP="00EF6B07">
      <w:pPr>
        <w:jc w:val="center"/>
        <w:rPr>
          <w:color w:val="000000" w:themeColor="text1"/>
        </w:rPr>
      </w:pPr>
      <w:r w:rsidRPr="001A7464">
        <w:rPr>
          <w:color w:val="000000" w:themeColor="text1"/>
        </w:rPr>
        <w:t>управленческих кадров муниципальных организаций для замещения целевых</w:t>
      </w:r>
    </w:p>
    <w:p w:rsidR="00EF6B07" w:rsidRDefault="00EF6B07" w:rsidP="00EF6B07">
      <w:pPr>
        <w:jc w:val="center"/>
        <w:rPr>
          <w:color w:val="000000" w:themeColor="text1"/>
        </w:rPr>
      </w:pPr>
      <w:r w:rsidRPr="001A7464">
        <w:rPr>
          <w:color w:val="000000" w:themeColor="text1"/>
        </w:rPr>
        <w:t xml:space="preserve">управленческих должностей в сфере </w:t>
      </w:r>
      <w:r>
        <w:rPr>
          <w:color w:val="000000" w:themeColor="text1"/>
        </w:rPr>
        <w:t>общего образования</w:t>
      </w:r>
    </w:p>
    <w:p w:rsidR="00EF6B07" w:rsidRPr="00AA7339" w:rsidRDefault="00EF6B07" w:rsidP="00EF6B07">
      <w:pPr>
        <w:jc w:val="center"/>
        <w:rPr>
          <w:color w:val="000000" w:themeColor="text1"/>
        </w:rPr>
      </w:pPr>
    </w:p>
    <w:p w:rsidR="00EF6B07" w:rsidRDefault="00144504" w:rsidP="00144504">
      <w:pPr>
        <w:tabs>
          <w:tab w:val="left" w:pos="0"/>
          <w:tab w:val="left" w:pos="851"/>
          <w:tab w:val="left" w:pos="993"/>
        </w:tabs>
        <w:ind w:firstLine="709"/>
        <w:jc w:val="both"/>
      </w:pPr>
      <w:r>
        <w:t xml:space="preserve">1. </w:t>
      </w:r>
      <w:r w:rsidR="00EF6B07" w:rsidRPr="00AA7339">
        <w:t xml:space="preserve">Объявляется конкурс для включения в резерв управленческих кадров </w:t>
      </w:r>
      <w:r w:rsidR="00EF6B07" w:rsidRPr="00B02814">
        <w:t xml:space="preserve">для замещения целевых управленческих должностей в муниципальных учреждениях и на муниципальных предприятиях </w:t>
      </w:r>
      <w:r w:rsidR="00EF6B07" w:rsidRPr="00AA7339">
        <w:t xml:space="preserve">муниципального образования городской округ город Сургут </w:t>
      </w:r>
      <w:r w:rsidR="00EF6B07" w:rsidRPr="00B02814">
        <w:t>в сфер</w:t>
      </w:r>
      <w:r w:rsidR="00EF6B07">
        <w:t>е</w:t>
      </w:r>
      <w:r w:rsidR="00EF6B07" w:rsidRPr="00B02814">
        <w:t xml:space="preserve"> </w:t>
      </w:r>
      <w:r w:rsidR="00EF6B07">
        <w:t>общего образования на должность директора образовательной организации.</w:t>
      </w:r>
    </w:p>
    <w:p w:rsidR="00EF6B07" w:rsidRDefault="00144504" w:rsidP="00144504">
      <w:pPr>
        <w:tabs>
          <w:tab w:val="left" w:pos="0"/>
          <w:tab w:val="left" w:pos="1134"/>
        </w:tabs>
        <w:ind w:firstLine="709"/>
        <w:jc w:val="both"/>
      </w:pPr>
      <w:r>
        <w:t xml:space="preserve">2. </w:t>
      </w:r>
      <w:r w:rsidR="00EF6B07" w:rsidRPr="00AA7339">
        <w:t xml:space="preserve">Краткая характеристика </w:t>
      </w:r>
      <w:r w:rsidR="00EF6B07">
        <w:t xml:space="preserve">целевой управленческой должности,                            </w:t>
      </w:r>
      <w:r w:rsidR="00EF6B07" w:rsidRPr="00AA7339">
        <w:t xml:space="preserve"> для замещения кото</w:t>
      </w:r>
      <w:r w:rsidR="00EF6B07">
        <w:t>рой формируется резерв</w:t>
      </w:r>
      <w:r w:rsidR="00EF6B07" w:rsidRPr="00AA7339">
        <w:t>.</w:t>
      </w:r>
    </w:p>
    <w:p w:rsidR="00EF6B07" w:rsidRDefault="00EF6B07" w:rsidP="00144504">
      <w:pPr>
        <w:tabs>
          <w:tab w:val="left" w:pos="0"/>
        </w:tabs>
        <w:ind w:firstLine="709"/>
        <w:jc w:val="both"/>
      </w:pPr>
      <w:r>
        <w:t xml:space="preserve">2.1. </w:t>
      </w:r>
      <w:r w:rsidRPr="00AA7339">
        <w:t>Д</w:t>
      </w:r>
      <w:r>
        <w:t>иректор образовательной организации д</w:t>
      </w:r>
      <w:r w:rsidRPr="00AA7339">
        <w:t>олжен знать и уметь</w:t>
      </w:r>
      <w:r>
        <w:t xml:space="preserve">                      </w:t>
      </w:r>
      <w:r w:rsidRPr="00AA7339">
        <w:t xml:space="preserve"> применять на практике:</w:t>
      </w:r>
    </w:p>
    <w:p w:rsidR="00EF6B07" w:rsidRPr="00FE29CB" w:rsidRDefault="00EF6B07" w:rsidP="0014450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Конституцию Российской Федерации;</w:t>
      </w:r>
    </w:p>
    <w:p w:rsidR="00EF6B07" w:rsidRPr="00FE29CB" w:rsidRDefault="00EF6B07" w:rsidP="0014450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Конвенцию о правах ребенка;</w:t>
      </w:r>
    </w:p>
    <w:p w:rsidR="00EF6B07" w:rsidRDefault="00EF6B07" w:rsidP="00144504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гражданское, административное, трудовое, бюджетное, налоговое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E29CB">
        <w:rPr>
          <w:rFonts w:ascii="Times New Roman" w:hAnsi="Times New Roman"/>
          <w:sz w:val="28"/>
          <w:szCs w:val="28"/>
        </w:rPr>
        <w:t xml:space="preserve"> законодательство Российской Федерации,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FE29CB">
        <w:rPr>
          <w:rFonts w:ascii="Times New Roman" w:hAnsi="Times New Roman"/>
          <w:sz w:val="28"/>
          <w:szCs w:val="28"/>
        </w:rPr>
        <w:t xml:space="preserve"> Югры в части, касающейся регулирования деятельности образова</w:t>
      </w:r>
      <w:r w:rsidR="00144504">
        <w:rPr>
          <w:rFonts w:ascii="Times New Roman" w:hAnsi="Times New Roman"/>
          <w:sz w:val="28"/>
          <w:szCs w:val="28"/>
        </w:rPr>
        <w:t xml:space="preserve">-              </w:t>
      </w:r>
      <w:r w:rsidRPr="00FE29CB">
        <w:rPr>
          <w:rFonts w:ascii="Times New Roman" w:hAnsi="Times New Roman"/>
          <w:sz w:val="28"/>
          <w:szCs w:val="28"/>
        </w:rPr>
        <w:t>тельных учреждений и органов управления образованием различных уровней;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29.12.2012 № 273-ФЗ «Об образовании в Российской Федерации»;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25.12.2008 № 273-ФЗ «О противодействии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E29CB">
        <w:rPr>
          <w:rFonts w:ascii="Times New Roman" w:hAnsi="Times New Roman"/>
          <w:sz w:val="28"/>
          <w:szCs w:val="28"/>
        </w:rPr>
        <w:t xml:space="preserve"> коррупции»;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27.07.2006 № 152-ФЗ «О персональных данных»;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 xml:space="preserve">Федеральный закон от 05.04.2013 № 44-ФЗ «О контрактной системе в 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E29CB">
        <w:rPr>
          <w:rFonts w:ascii="Times New Roman" w:hAnsi="Times New Roman"/>
          <w:sz w:val="28"/>
          <w:szCs w:val="28"/>
        </w:rPr>
        <w:t>и муниципальных нужд»;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24.06.1999 № 120-ФЗ «Об основах системы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29CB">
        <w:rPr>
          <w:rFonts w:ascii="Times New Roman" w:hAnsi="Times New Roman"/>
          <w:sz w:val="28"/>
          <w:szCs w:val="28"/>
        </w:rPr>
        <w:t xml:space="preserve"> профилактики безнадзорности и правонарушений несовершеннолетних», иные нормативные правовые акты, направленные на обеспечение защиты прав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E29CB">
        <w:rPr>
          <w:rFonts w:ascii="Times New Roman" w:hAnsi="Times New Roman"/>
          <w:sz w:val="28"/>
          <w:szCs w:val="28"/>
        </w:rPr>
        <w:t xml:space="preserve"> и законных интересов несовершеннолетних; </w:t>
      </w:r>
    </w:p>
    <w:p w:rsidR="00EF6B07" w:rsidRPr="00FE29CB" w:rsidRDefault="00EF6B07" w:rsidP="00EF6B07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12.02.1998 № 28-ФЗ «О гражданской обороне»;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21.12.1994 № 69-ФЗ «О пожарной безопасности»;</w:t>
      </w: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06.03.2006 № 35-ФЗ «О противодействии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E29CB">
        <w:rPr>
          <w:rFonts w:ascii="Times New Roman" w:hAnsi="Times New Roman"/>
          <w:sz w:val="28"/>
          <w:szCs w:val="28"/>
        </w:rPr>
        <w:t xml:space="preserve"> терроризму»;</w:t>
      </w:r>
    </w:p>
    <w:p w:rsidR="00EF6B07" w:rsidRDefault="00EF6B07" w:rsidP="00EF6B07">
      <w:pPr>
        <w:pStyle w:val="ac"/>
        <w:tabs>
          <w:tab w:val="left" w:pos="0"/>
        </w:tabs>
        <w:ind w:left="709" w:firstLine="0"/>
        <w:rPr>
          <w:rFonts w:ascii="Times New Roman" w:hAnsi="Times New Roman"/>
          <w:sz w:val="28"/>
          <w:szCs w:val="28"/>
        </w:rPr>
      </w:pPr>
    </w:p>
    <w:p w:rsidR="00EF6B07" w:rsidRPr="00FE29CB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>Федеральный закон от 30.12.2009 № 384-ФЗ «Технический регламент о безопасности зданий и сооружений»;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9CB">
        <w:rPr>
          <w:rFonts w:ascii="Times New Roman" w:hAnsi="Times New Roman"/>
          <w:sz w:val="28"/>
          <w:szCs w:val="28"/>
        </w:rPr>
        <w:t xml:space="preserve">Федеральный закон от 22.07.2008 № 123-ФЗ «Технический </w:t>
      </w:r>
      <w:r w:rsidRPr="00914CFE">
        <w:rPr>
          <w:rFonts w:ascii="Times New Roman" w:hAnsi="Times New Roman"/>
          <w:sz w:val="28"/>
          <w:szCs w:val="28"/>
        </w:rPr>
        <w:t>регламент о требованиях пожарной безопасности»;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Устав городского округа город Сургут Ханты-Мансийского автономного округа – Югры;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федеральные государственные образовательные стандарты общего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14CFE">
        <w:rPr>
          <w:rFonts w:ascii="Times New Roman" w:hAnsi="Times New Roman"/>
          <w:sz w:val="28"/>
          <w:szCs w:val="28"/>
        </w:rPr>
        <w:t>образования;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профессиональные стандарты</w:t>
      </w:r>
      <w:r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914CFE">
        <w:rPr>
          <w:rFonts w:ascii="Times New Roman" w:hAnsi="Times New Roman"/>
          <w:sz w:val="28"/>
          <w:szCs w:val="28"/>
        </w:rPr>
        <w:t>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федеральные, региональные и национальные приоритеты развития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14CFE">
        <w:rPr>
          <w:rFonts w:ascii="Times New Roman" w:hAnsi="Times New Roman"/>
          <w:sz w:val="28"/>
          <w:szCs w:val="28"/>
        </w:rPr>
        <w:t>образования;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теорию и методы управления образовательными системами, стратегический менеджмент;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источники и особенности финансирования учреждения, порядок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14CFE">
        <w:rPr>
          <w:rFonts w:ascii="Times New Roman" w:hAnsi="Times New Roman"/>
          <w:sz w:val="28"/>
          <w:szCs w:val="28"/>
        </w:rPr>
        <w:t xml:space="preserve">финансового обеспечения оказания государственных и муниципальных услуг </w:t>
      </w:r>
      <w:r w:rsidRPr="00914CFE">
        <w:rPr>
          <w:rFonts w:ascii="Times New Roman" w:hAnsi="Times New Roman"/>
          <w:sz w:val="28"/>
          <w:szCs w:val="28"/>
        </w:rPr>
        <w:br/>
        <w:t>в сфере образования в Российской Федерации;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современные образовательные теории, технологии и средства обучения и воспитания, возможности их использования;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современные информационно-коммуникационные технологии, применяемые в управлении учреждением;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14CFE">
        <w:rPr>
          <w:rFonts w:ascii="Times New Roman" w:hAnsi="Times New Roman"/>
          <w:sz w:val="28"/>
          <w:szCs w:val="28"/>
        </w:rPr>
        <w:t xml:space="preserve"> обучения;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современные подходы, методы, технологии и инструменты мониторинга и оценки образовательных достижений обучающихся, деятельности учреждения, включая независимую оценку качества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14CFE">
        <w:rPr>
          <w:rFonts w:ascii="Times New Roman" w:hAnsi="Times New Roman"/>
          <w:sz w:val="28"/>
          <w:szCs w:val="28"/>
        </w:rPr>
        <w:t>и подготовки обучающихся;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современные подходы, методы, технологии и выявлени</w:t>
      </w:r>
      <w:r w:rsidR="00144504">
        <w:rPr>
          <w:rFonts w:ascii="Times New Roman" w:hAnsi="Times New Roman"/>
          <w:sz w:val="28"/>
          <w:szCs w:val="28"/>
        </w:rPr>
        <w:t>е</w:t>
      </w:r>
      <w:r w:rsidRPr="00914CFE">
        <w:rPr>
          <w:rFonts w:ascii="Times New Roman" w:hAnsi="Times New Roman"/>
          <w:sz w:val="28"/>
          <w:szCs w:val="28"/>
        </w:rPr>
        <w:t xml:space="preserve"> нужд и профессиональных дефицитов педагогических и иных работников учреждения,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14CFE">
        <w:rPr>
          <w:rFonts w:ascii="Times New Roman" w:hAnsi="Times New Roman"/>
          <w:sz w:val="28"/>
          <w:szCs w:val="28"/>
        </w:rPr>
        <w:t>педагогического (учебного) и распределенного лидерства, профессиональной подготовки и профессионального развития;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принципы, методы, технологии анализа административно-хозяйственной и финансовой деятельности образовательного учреждения;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принципы, методы и технологии разработки, анализа и реализации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14CFE">
        <w:rPr>
          <w:rFonts w:ascii="Times New Roman" w:hAnsi="Times New Roman"/>
          <w:sz w:val="28"/>
          <w:szCs w:val="28"/>
        </w:rPr>
        <w:t xml:space="preserve"> образовательных программ;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принципы и способы построения информационного пространства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14CFE">
        <w:rPr>
          <w:rFonts w:ascii="Times New Roman" w:hAnsi="Times New Roman"/>
          <w:sz w:val="28"/>
          <w:szCs w:val="28"/>
        </w:rPr>
        <w:t xml:space="preserve"> в учреждении, технологии организации каналов коммуникации в учреждении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14CFE">
        <w:rPr>
          <w:rFonts w:ascii="Times New Roman" w:hAnsi="Times New Roman"/>
          <w:sz w:val="28"/>
          <w:szCs w:val="28"/>
        </w:rPr>
        <w:t xml:space="preserve"> и способов защиты информации;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принципы, методы и технологии профессионального взаимодействия,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4CFE">
        <w:rPr>
          <w:rFonts w:ascii="Times New Roman" w:hAnsi="Times New Roman"/>
          <w:sz w:val="28"/>
          <w:szCs w:val="28"/>
        </w:rPr>
        <w:t xml:space="preserve"> эффективной коммуникации, ведения переговоров;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основы практической психологии, включая вопросы возрастного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14CFE">
        <w:rPr>
          <w:rFonts w:ascii="Times New Roman" w:hAnsi="Times New Roman"/>
          <w:sz w:val="28"/>
          <w:szCs w:val="28"/>
        </w:rPr>
        <w:t xml:space="preserve"> и профессионального развития, психологии личности и групп;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основы делопроизводства; 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основы управления проектами;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основы этики делового общения, риторики и техники публичных выступлений;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порядок согласования, регистрации договоров, соглашений, дополнительных соглашений в соответствии с муниципальными правовыми актами;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правила по охране труда и пожарной безопасности;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методы планирования и прогнозирования потребности в кадрах,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14CFE">
        <w:rPr>
          <w:rFonts w:ascii="Times New Roman" w:hAnsi="Times New Roman"/>
          <w:sz w:val="28"/>
          <w:szCs w:val="28"/>
        </w:rPr>
        <w:t>непрерывного профессионального развития кадров учреждения;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>методы мониторинга и анализа потребности в необходимых ресурсах, правила формирования и своевременного представления полной и достоверной информации о деятельности учреждения, его имущественном положении,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14CFE">
        <w:rPr>
          <w:rFonts w:ascii="Times New Roman" w:hAnsi="Times New Roman"/>
          <w:sz w:val="28"/>
          <w:szCs w:val="28"/>
        </w:rPr>
        <w:t xml:space="preserve"> доходах и расходах;</w:t>
      </w:r>
    </w:p>
    <w:p w:rsidR="00EF6B07" w:rsidRPr="00914CFE" w:rsidRDefault="00EF6B07" w:rsidP="00EF6B07">
      <w:pPr>
        <w:pStyle w:val="ac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CFE">
        <w:rPr>
          <w:rFonts w:ascii="Times New Roman" w:hAnsi="Times New Roman"/>
          <w:sz w:val="28"/>
          <w:szCs w:val="28"/>
        </w:rPr>
        <w:t xml:space="preserve">методы мониторинга состояния и эффективности использования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14CFE">
        <w:rPr>
          <w:rFonts w:ascii="Times New Roman" w:hAnsi="Times New Roman"/>
          <w:sz w:val="28"/>
          <w:szCs w:val="28"/>
        </w:rPr>
        <w:t>ресурсов учреждения, правила проведения проверок и документальных ревизий;</w:t>
      </w:r>
    </w:p>
    <w:p w:rsidR="00EF6B07" w:rsidRPr="00914CFE" w:rsidRDefault="00EF6B07" w:rsidP="00EF6B0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14CFE">
        <w:t>методы убеждения, аргументации своей позиции, установления</w:t>
      </w:r>
      <w:r>
        <w:t xml:space="preserve">                            </w:t>
      </w:r>
      <w:r w:rsidRPr="00914CFE">
        <w:t xml:space="preserve"> контактов с обучающимися, их родителями (лицами, их заменяющими);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формы и методы работы со средствами массовой информации;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основы и принципы планирования работы;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правила внутреннего трудового распорядка.</w:t>
      </w:r>
    </w:p>
    <w:p w:rsidR="00EF6B07" w:rsidRPr="00AA7339" w:rsidRDefault="00EF6B07" w:rsidP="00EF6B07">
      <w:pPr>
        <w:tabs>
          <w:tab w:val="left" w:pos="0"/>
          <w:tab w:val="left" w:pos="1134"/>
        </w:tabs>
        <w:ind w:left="709"/>
        <w:jc w:val="both"/>
      </w:pPr>
      <w:r>
        <w:t>2.2. Директор образовательной организации: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 w:rsidRPr="00AA7339">
        <w:rPr>
          <w:color w:val="000000"/>
        </w:rPr>
        <w:t xml:space="preserve">- </w:t>
      </w:r>
      <w:r>
        <w:rPr>
          <w:color w:val="000000"/>
        </w:rPr>
        <w:t>обеспечивает деятельность учреждения по выполнению задач                           в соответствии с уставом учреждения</w:t>
      </w:r>
      <w:r w:rsidRPr="00AA7339">
        <w:rPr>
          <w:color w:val="000000"/>
        </w:rPr>
        <w:t>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руководит в соответствии с действующим законодательством организационно-хозяйственной и финансово-экономической деятельностью учреждения, неся всю полноту ответственности за последствия принимаемых решений,                      сохранность и эффективное использование имущества учреждения;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231805">
        <w:rPr>
          <w:color w:val="000000"/>
        </w:rPr>
        <w:t>беспечивает функционирование учреждения в соответствии</w:t>
      </w:r>
      <w:r>
        <w:rPr>
          <w:color w:val="000000"/>
        </w:rPr>
        <w:t xml:space="preserve">                            </w:t>
      </w:r>
      <w:r w:rsidRPr="00231805">
        <w:rPr>
          <w:color w:val="000000"/>
        </w:rPr>
        <w:t xml:space="preserve"> с законодательством Российской Федерации, Ханты-Мансийского автономного округа – Югры, </w:t>
      </w:r>
      <w:r>
        <w:rPr>
          <w:color w:val="000000"/>
        </w:rPr>
        <w:t>муниципальными правовыми актами;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выполнение учреждением всех обязательств перед федеральным, региональным и местными бюджетами, государственными и внебюджетными социальными фондами, поставщиками, заказчиками и кредиторами, включая учреждения банка;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организует деятельность учреждения на основе использования новейшей технологии, прогрессивных форм управления и организации труда, научно                    обоснованных нормативов материальных, финансовых и трудовых затрат;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совместно с трудовым коллективом и профсоюзной организацией                      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 учреждения;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231805">
        <w:rPr>
          <w:color w:val="000000"/>
        </w:rPr>
        <w:t xml:space="preserve">беспечивает эффективное взаимодействие и сотрудничество </w:t>
      </w:r>
      <w:r>
        <w:rPr>
          <w:color w:val="000000"/>
        </w:rPr>
        <w:t xml:space="preserve">                             </w:t>
      </w:r>
      <w:r w:rsidRPr="00231805">
        <w:rPr>
          <w:color w:val="000000"/>
        </w:rPr>
        <w:t>с органами государственной власти, местного самоуправления, предприятиями, организациями, общественностью, родителями (законными представи</w:t>
      </w:r>
      <w:r>
        <w:rPr>
          <w:color w:val="000000"/>
        </w:rPr>
        <w:t>телями) обучающихся, гражданами;</w:t>
      </w:r>
    </w:p>
    <w:p w:rsidR="00EF6B07" w:rsidRPr="00700599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700599">
        <w:rPr>
          <w:color w:val="000000"/>
        </w:rPr>
        <w:t>рганизует разработку и утверждает образовательные программы,</w:t>
      </w:r>
      <w:r>
        <w:rPr>
          <w:color w:val="000000"/>
        </w:rPr>
        <w:t xml:space="preserve">                   </w:t>
      </w:r>
      <w:r w:rsidRPr="00700599">
        <w:rPr>
          <w:color w:val="000000"/>
        </w:rPr>
        <w:t xml:space="preserve"> реализуемые учреждением</w:t>
      </w:r>
      <w:r>
        <w:rPr>
          <w:color w:val="000000"/>
        </w:rPr>
        <w:t>;</w:t>
      </w:r>
    </w:p>
    <w:p w:rsidR="00EF6B07" w:rsidRPr="00700599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700599">
        <w:rPr>
          <w:color w:val="000000"/>
        </w:rPr>
        <w:t>рганизует разработку и утверждает по согласованию с учредителе</w:t>
      </w:r>
      <w:r>
        <w:rPr>
          <w:color w:val="000000"/>
        </w:rPr>
        <w:t>м                     программу развития учреждения;</w:t>
      </w:r>
    </w:p>
    <w:p w:rsidR="00EF6B07" w:rsidRPr="00700599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700599">
        <w:rPr>
          <w:color w:val="000000"/>
        </w:rPr>
        <w:t>беспечивает реализацию федеральных государственных образова</w:t>
      </w:r>
      <w:r w:rsidR="00144504">
        <w:rPr>
          <w:color w:val="000000"/>
        </w:rPr>
        <w:t xml:space="preserve">-              </w:t>
      </w:r>
      <w:r w:rsidRPr="00700599">
        <w:rPr>
          <w:color w:val="000000"/>
        </w:rPr>
        <w:t xml:space="preserve">тельных стандартов, федеральных государственных требований. Формирует </w:t>
      </w:r>
      <w:r>
        <w:rPr>
          <w:color w:val="000000"/>
        </w:rPr>
        <w:t xml:space="preserve">                         </w:t>
      </w:r>
      <w:r w:rsidRPr="00700599">
        <w:rPr>
          <w:color w:val="000000"/>
        </w:rPr>
        <w:t>контингент обучающихся (детей), обеспечивает охрану их жизни и здоровья</w:t>
      </w:r>
      <w:r>
        <w:rPr>
          <w:color w:val="000000"/>
        </w:rPr>
        <w:t xml:space="preserve">                   </w:t>
      </w:r>
      <w:r w:rsidRPr="00700599">
        <w:rPr>
          <w:color w:val="000000"/>
        </w:rPr>
        <w:t xml:space="preserve"> во время образовательного процесса, соблюдение прав и свобод обучающихся</w:t>
      </w:r>
      <w:r>
        <w:rPr>
          <w:color w:val="000000"/>
        </w:rPr>
        <w:t xml:space="preserve">              </w:t>
      </w:r>
      <w:r w:rsidRPr="00700599">
        <w:rPr>
          <w:color w:val="000000"/>
        </w:rPr>
        <w:t xml:space="preserve"> и работников учреждения в установленном законодательством Российс</w:t>
      </w:r>
      <w:r>
        <w:rPr>
          <w:color w:val="000000"/>
        </w:rPr>
        <w:t>кой                     Федерации порядке;</w:t>
      </w:r>
    </w:p>
    <w:p w:rsidR="00EF6B07" w:rsidRPr="00700599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и</w:t>
      </w:r>
      <w:r w:rsidRPr="00700599">
        <w:rPr>
          <w:color w:val="000000"/>
        </w:rPr>
        <w:t xml:space="preserve">спользует и совершенствует применяемые в учреждении методы </w:t>
      </w:r>
      <w:r>
        <w:rPr>
          <w:color w:val="000000"/>
        </w:rPr>
        <w:t xml:space="preserve">                      </w:t>
      </w:r>
      <w:r w:rsidRPr="00700599">
        <w:rPr>
          <w:color w:val="000000"/>
        </w:rPr>
        <w:t>обучения и воспитания, образовательные т</w:t>
      </w:r>
      <w:r>
        <w:rPr>
          <w:color w:val="000000"/>
        </w:rPr>
        <w:t>ехнологии, электронное обучение;</w:t>
      </w:r>
    </w:p>
    <w:p w:rsidR="00EF6B07" w:rsidRPr="00700599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700599">
        <w:rPr>
          <w:color w:val="000000"/>
        </w:rPr>
        <w:t>беспечивает функционирование внутренней сист</w:t>
      </w:r>
      <w:r>
        <w:rPr>
          <w:color w:val="000000"/>
        </w:rPr>
        <w:t>емы оценки качества образования;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700599">
        <w:rPr>
          <w:color w:val="000000"/>
        </w:rPr>
        <w:t>беспечивает необходимые условия для работы подразделений органи</w:t>
      </w:r>
      <w:r>
        <w:rPr>
          <w:color w:val="000000"/>
        </w:rPr>
        <w:t>-</w:t>
      </w:r>
      <w:r w:rsidRPr="00700599">
        <w:rPr>
          <w:color w:val="000000"/>
        </w:rPr>
        <w:t xml:space="preserve">зации общественного питания, медицинского учреждения; контролирует </w:t>
      </w:r>
      <w:r>
        <w:rPr>
          <w:color w:val="000000"/>
        </w:rPr>
        <w:t xml:space="preserve">                          </w:t>
      </w:r>
      <w:r w:rsidRPr="00700599">
        <w:rPr>
          <w:color w:val="000000"/>
        </w:rPr>
        <w:t>их работу в целях охраны и укрепления здоровья, обучающихся учреждения</w:t>
      </w:r>
      <w:r>
        <w:rPr>
          <w:color w:val="000000"/>
        </w:rPr>
        <w:t>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231805">
        <w:rPr>
          <w:color w:val="000000"/>
        </w:rPr>
        <w:t>рганизует в учреждении деятельность служб медиации (прими</w:t>
      </w:r>
      <w:r>
        <w:rPr>
          <w:color w:val="000000"/>
        </w:rPr>
        <w:t>рения)                 по конфликтным ситуациям;</w:t>
      </w:r>
    </w:p>
    <w:p w:rsidR="00EF6B07" w:rsidRPr="00231805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231805">
        <w:rPr>
          <w:color w:val="000000"/>
        </w:rPr>
        <w:t>существляет деятельность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а также при реализации адаптиро</w:t>
      </w:r>
      <w:r>
        <w:rPr>
          <w:color w:val="000000"/>
        </w:rPr>
        <w:t>ванных                образовательных программ;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выполнение требований федерального законодательства                  и муниципальных правовых актов в сфере размещения муниципального заказа;</w:t>
      </w:r>
    </w:p>
    <w:p w:rsidR="00EF6B07" w:rsidRPr="0021299D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защиту </w:t>
      </w:r>
      <w:r w:rsidRPr="0021299D">
        <w:rPr>
          <w:color w:val="000000"/>
        </w:rPr>
        <w:t>персональных данных работников учреждений</w:t>
      </w:r>
      <w:r>
        <w:rPr>
          <w:color w:val="000000"/>
        </w:rPr>
        <w:t xml:space="preserve">                                   </w:t>
      </w:r>
      <w:r w:rsidRPr="0021299D">
        <w:rPr>
          <w:color w:val="000000"/>
        </w:rPr>
        <w:t xml:space="preserve"> в соответствии с требованиями действующего законодательства;</w:t>
      </w:r>
    </w:p>
    <w:p w:rsidR="00EF6B07" w:rsidRPr="0021299D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 w:rsidRPr="0021299D">
        <w:rPr>
          <w:color w:val="000000"/>
        </w:rPr>
        <w:t>- несет ответственность за н</w:t>
      </w:r>
      <w:r w:rsidRPr="0021299D">
        <w:rPr>
          <w:iCs/>
        </w:rPr>
        <w:t>арушение антикоррупционных требований, предусмотренных законодательством Р</w:t>
      </w:r>
      <w:r>
        <w:rPr>
          <w:iCs/>
        </w:rPr>
        <w:t xml:space="preserve">оссийской </w:t>
      </w:r>
      <w:r w:rsidRPr="0021299D">
        <w:rPr>
          <w:iCs/>
        </w:rPr>
        <w:t>Ф</w:t>
      </w:r>
      <w:r>
        <w:rPr>
          <w:iCs/>
        </w:rPr>
        <w:t>едерации</w:t>
      </w:r>
      <w:r w:rsidRPr="0021299D">
        <w:rPr>
          <w:iCs/>
        </w:rPr>
        <w:t xml:space="preserve">, а также </w:t>
      </w:r>
      <w:r>
        <w:rPr>
          <w:iCs/>
        </w:rPr>
        <w:t>а</w:t>
      </w:r>
      <w:r w:rsidRPr="0021299D">
        <w:rPr>
          <w:iCs/>
        </w:rPr>
        <w:t>нтикоррупционной политики в учреждении;</w:t>
      </w:r>
    </w:p>
    <w:p w:rsidR="00EF6B07" w:rsidRDefault="00EF6B07" w:rsidP="00EF6B07">
      <w:pPr>
        <w:tabs>
          <w:tab w:val="left" w:pos="0"/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обеспечивает соблюдение законности в деятельности учреждения.</w:t>
      </w:r>
    </w:p>
    <w:p w:rsidR="00EF6B07" w:rsidRDefault="00EF6B07" w:rsidP="00EF6B07">
      <w:pPr>
        <w:ind w:firstLine="708"/>
        <w:jc w:val="both"/>
      </w:pPr>
      <w:r>
        <w:t xml:space="preserve">2.3. Квалификационные требования: </w:t>
      </w:r>
      <w:r w:rsidRPr="004822EB"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</w:t>
      </w:r>
      <w:r>
        <w:t xml:space="preserve">                      </w:t>
      </w:r>
      <w:r w:rsidRPr="004822EB">
        <w:t xml:space="preserve"> не менее </w:t>
      </w:r>
      <w:r>
        <w:t>пяти</w:t>
      </w:r>
      <w:r w:rsidRPr="004822EB">
        <w:t xml:space="preserve"> лет или высшее образование и дополнительное профессиональное образование в области государственного и муниципального управления </w:t>
      </w:r>
      <w:r>
        <w:t xml:space="preserve">                                </w:t>
      </w:r>
      <w:r w:rsidRPr="004822EB">
        <w:t>или менеджмента и экономики, и стаж работы на педагогических или руково</w:t>
      </w:r>
      <w:r>
        <w:t>-</w:t>
      </w:r>
      <w:r w:rsidRPr="004822EB">
        <w:t xml:space="preserve">дящих должностях не менее </w:t>
      </w:r>
      <w:r>
        <w:t>пяти</w:t>
      </w:r>
      <w:r w:rsidRPr="004822EB">
        <w:t xml:space="preserve"> лет.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 w:rsidRPr="00AA7339">
        <w:t>3</w:t>
      </w:r>
      <w:r w:rsidRPr="00845267">
        <w:t xml:space="preserve">. В соответствии с требованиями </w:t>
      </w:r>
      <w:r w:rsidRPr="00EF6B07">
        <w:t>статьи 351.1</w:t>
      </w:r>
      <w:r w:rsidRPr="00845267">
        <w:t xml:space="preserve"> Трудового кодекса</w:t>
      </w:r>
      <w:r>
        <w:t xml:space="preserve">                           </w:t>
      </w:r>
      <w:r w:rsidRPr="00845267">
        <w:t xml:space="preserve"> Российской Федерации к</w:t>
      </w:r>
      <w:r w:rsidRPr="00845267">
        <w:rPr>
          <w:shd w:val="clear" w:color="auto" w:fill="FFFFFF"/>
        </w:rPr>
        <w:t xml:space="preserve"> трудовой деятельности в сфере образования, </w:t>
      </w:r>
      <w:r>
        <w:rPr>
          <w:shd w:val="clear" w:color="auto" w:fill="FFFFFF"/>
        </w:rPr>
        <w:t xml:space="preserve">                               </w:t>
      </w:r>
      <w:r w:rsidRPr="00845267">
        <w:rPr>
          <w:shd w:val="clear" w:color="auto" w:fill="FFFFFF"/>
        </w:rPr>
        <w:t>воспитания, развития несовершеннолетних, организации их отдыха и оздоров</w:t>
      </w:r>
      <w:r>
        <w:rPr>
          <w:shd w:val="clear" w:color="auto" w:fill="FFFFFF"/>
        </w:rPr>
        <w:t>-</w:t>
      </w:r>
      <w:r w:rsidRPr="00845267">
        <w:rPr>
          <w:shd w:val="clear" w:color="auto" w:fill="FFFFFF"/>
        </w:rPr>
        <w:t>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</w:t>
      </w:r>
      <w:r>
        <w:rPr>
          <w:shd w:val="clear" w:color="auto" w:fill="FFFFFF"/>
        </w:rPr>
        <w:t xml:space="preserve">              </w:t>
      </w:r>
      <w:r w:rsidRPr="00845267">
        <w:rPr>
          <w:shd w:val="clear" w:color="auto" w:fill="FFFFFF"/>
        </w:rPr>
        <w:t xml:space="preserve"> а равно и подвергавшиеся уголовному преследованию (за исключением лиц, </w:t>
      </w:r>
      <w:r>
        <w:rPr>
          <w:shd w:val="clear" w:color="auto" w:fill="FFFFFF"/>
        </w:rPr>
        <w:t xml:space="preserve"> </w:t>
      </w:r>
      <w:r w:rsidRPr="00845267">
        <w:rPr>
          <w:shd w:val="clear" w:color="auto" w:fill="FFFFFF"/>
        </w:rPr>
        <w:t>уголовное преследование в отношении которых прекращено по реабилитиру</w:t>
      </w:r>
      <w:r>
        <w:rPr>
          <w:shd w:val="clear" w:color="auto" w:fill="FFFFFF"/>
        </w:rPr>
        <w:t>-</w:t>
      </w:r>
      <w:r w:rsidRPr="00845267">
        <w:rPr>
          <w:shd w:val="clear" w:color="auto" w:fill="FFFFFF"/>
        </w:rPr>
        <w:t xml:space="preserve">ющим основаниям) за преступления против жизни и здоровья, свободы, чести </w:t>
      </w:r>
      <w:r>
        <w:rPr>
          <w:shd w:val="clear" w:color="auto" w:fill="FFFFFF"/>
        </w:rPr>
        <w:t xml:space="preserve">                </w:t>
      </w:r>
      <w:r w:rsidRPr="00845267">
        <w:rPr>
          <w:shd w:val="clear" w:color="auto" w:fill="FFFFFF"/>
        </w:rPr>
        <w:t>и достоинства личности (за исключением незаконной госпитализации</w:t>
      </w:r>
      <w:r>
        <w:rPr>
          <w:shd w:val="clear" w:color="auto" w:fill="FFFFFF"/>
        </w:rPr>
        <w:t xml:space="preserve">                                        </w:t>
      </w:r>
      <w:r w:rsidRPr="00845267">
        <w:rPr>
          <w:shd w:val="clear" w:color="auto" w:fill="FFFFFF"/>
        </w:rPr>
        <w:t xml:space="preserve">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</w:t>
      </w:r>
      <w:r>
        <w:rPr>
          <w:shd w:val="clear" w:color="auto" w:fill="FFFFFF"/>
        </w:rPr>
        <w:t xml:space="preserve">                                        </w:t>
      </w:r>
      <w:r w:rsidRPr="00845267">
        <w:rPr>
          <w:shd w:val="clear" w:color="auto" w:fill="FFFFFF"/>
        </w:rPr>
        <w:t xml:space="preserve">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</w:t>
      </w:r>
      <w:r w:rsidRPr="00845267">
        <w:t>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4. Формы, место, дата и время проведения конкурса: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4.1. Первый этап конкурса – 21.07.2020 в 15.00 – конкурс документов.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4.2. Второй этап конкурса – 31.07.2020 в 15.00 – конкурсное испытание.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4.3. Все этапы конкурса проводятся в кабинете 513 здания Администрации города по адресу: 628408, город Сургут, улица Энгельса, 8.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 w:rsidRPr="00996BDC">
        <w:t>В случае продления действия режима повышенной готовности в Ханты-Мансийском автономного округе</w:t>
      </w:r>
      <w:r>
        <w:t xml:space="preserve"> – </w:t>
      </w:r>
      <w:r w:rsidRPr="00996BDC">
        <w:t xml:space="preserve">Югре информация о времени и месте </w:t>
      </w:r>
      <w:r>
        <w:t xml:space="preserve">                           </w:t>
      </w:r>
      <w:r w:rsidRPr="00996BDC">
        <w:t>проведения второго этапа конкурса будет дополнительно доведена до сведения участников конкурса в течении двух дней после проведения первого этапа</w:t>
      </w:r>
      <w:r>
        <w:t xml:space="preserve">                    </w:t>
      </w:r>
      <w:r w:rsidRPr="00996BDC">
        <w:t xml:space="preserve"> конкурса.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5. Формы конкурсного испытания второго этапа конкурса:</w:t>
      </w:r>
    </w:p>
    <w:p w:rsidR="00EF6B07" w:rsidRDefault="00EF6B07" w:rsidP="00EF6B07">
      <w:pPr>
        <w:tabs>
          <w:tab w:val="left" w:pos="0"/>
          <w:tab w:val="left" w:pos="1134"/>
        </w:tabs>
        <w:ind w:firstLine="709"/>
        <w:jc w:val="both"/>
      </w:pPr>
      <w:r>
        <w:t>5.1.</w:t>
      </w:r>
      <w:r>
        <w:tab/>
        <w:t xml:space="preserve"> Выполнение конкурсного задания по вопросам, связанным с деятельностью муниципальных организаций в определенной сфере (области) в виде                    доклада на тему «Стратегические задачи муниципальной организации в сфере образования в реализации национального проекта «Образование». 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Требования к докладу: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объем не более семи страниц в печатном виде (шрифт Times New Roman 14 pt, межстрочный интервал 1,5 строки, параметры страницы (верхнее и нижнее поле – 2 см., левое – 3 см., правое – 1,5 см.).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доклад должен содержать предложения по развитию муниципальной                   организации, с учетом содержания и ключевых мероприятий, направленных                       на достижение показателей национального проекта «Образование</w:t>
      </w:r>
      <w:r w:rsidR="00144504">
        <w:t>»</w:t>
      </w:r>
      <w:r>
        <w:t>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 xml:space="preserve">- регламент выступления с докладом не более семи минут, включая слайдовую презентацию (презентация является обязательной для защиты доклада). 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5.2.</w:t>
      </w:r>
      <w:r>
        <w:tab/>
        <w:t>Индивидуальное собеседование.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6. Гражданин, изъявивший желание участвовать в конкурсе (далее –                          претендент), лично предъявляет в комиссию следующие документы: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заявление об участии в конкурсе, с согласием на обработку персональных данных;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заполненный и подписанный личный листок по учету кадров;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одну цветную фотографию формата 3x4;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копию паспорта со всеми листами, имеющими отметки (паспорт                  предъявляется лично по прибытии на конкурс);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копии документов о профессиональном образовании, профессиональной переподготовке, повышении квалификации, стажировке, присвоении ученой   степени, ученого звания (если таковые имеются), заверенные нотариально                   или кадровыми службами по месту работы (службы);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копию трудовой книжки или иные документы, подтверждающие                        трудовую (служебную) деятельность, заверенные нотариально или кадровыми службами по месту работы (службы);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документ медицинского учреждения об отсутствии у претендента                          заболеваний, препятствующих назначению на должность руководителя муниципальной организации;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справку о наличии (отсутствии) судимости и (или) факта уголовного               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                      по выработке и реализации государственной политики и нормативно-правовому регулированию в сфере внутренних дел.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Претендент по желанию может представить документы, характеризующие его профессиональную подготовку: рекомендательные письма, характеристику  с места работы, документы об участии в различных конкурсах на лучшего                       по профессии, о результатах научной деятельности, о наличии наград, званий.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Указанные документы представляются в виде копий (с предъявлением оригиналов для сверки).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7. Место и время приема документов: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Прием документов осуществляется с момента опубликования объявления в средствах массовой информации по 17 июля 2020 года (включительно)                               в рабочие дни.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Прием документов для участия в конкурсе осуществляется по адресу:                    город Сургут, проезд Советов, 4, кабинет 220 (телефон (3462) 230 931).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Режим приема документов в рабочие дни: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понедельник с 09.00 до 13.00 и с 14.00 до 18.00;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- вторник – пятница с 09.00 до 13.00 и с 14.00 до 17.00 (время местное).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Не допускается подача документов по факсу.</w:t>
      </w:r>
    </w:p>
    <w:p w:rsidR="00EF6B07" w:rsidRDefault="00EF6B07" w:rsidP="00EF6B07">
      <w:pPr>
        <w:tabs>
          <w:tab w:val="left" w:pos="0"/>
        </w:tabs>
        <w:ind w:firstLine="709"/>
        <w:jc w:val="both"/>
      </w:pPr>
      <w:r>
        <w:t>Несвоевременное предоставление документов или предоставление                             их не в полном объеме являются основанием для отказа гражданину в допуске                  к участию в конкурсе.</w:t>
      </w:r>
    </w:p>
    <w:sectPr w:rsidR="00EF6B07" w:rsidSect="00EF6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6C" w:rsidRDefault="009E0D6C">
      <w:r>
        <w:separator/>
      </w:r>
    </w:p>
  </w:endnote>
  <w:endnote w:type="continuationSeparator" w:id="0">
    <w:p w:rsidR="009E0D6C" w:rsidRDefault="009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09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09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09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6C" w:rsidRDefault="009E0D6C">
      <w:r>
        <w:separator/>
      </w:r>
    </w:p>
  </w:footnote>
  <w:footnote w:type="continuationSeparator" w:id="0">
    <w:p w:rsidR="009E0D6C" w:rsidRDefault="009E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09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51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12135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213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213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213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1213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2609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609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602"/>
    <w:multiLevelType w:val="hybridMultilevel"/>
    <w:tmpl w:val="130AEA5E"/>
    <w:lvl w:ilvl="0" w:tplc="48323B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90"/>
    <w:rsid w:val="000D4239"/>
    <w:rsid w:val="000E2463"/>
    <w:rsid w:val="0011064C"/>
    <w:rsid w:val="00112135"/>
    <w:rsid w:val="00144504"/>
    <w:rsid w:val="00226A5C"/>
    <w:rsid w:val="00243839"/>
    <w:rsid w:val="0026097F"/>
    <w:rsid w:val="004F7A38"/>
    <w:rsid w:val="005C51FF"/>
    <w:rsid w:val="005F4590"/>
    <w:rsid w:val="007270FE"/>
    <w:rsid w:val="00744722"/>
    <w:rsid w:val="007923BC"/>
    <w:rsid w:val="008928A1"/>
    <w:rsid w:val="00936963"/>
    <w:rsid w:val="00977A7F"/>
    <w:rsid w:val="009940D3"/>
    <w:rsid w:val="009E0D6C"/>
    <w:rsid w:val="00D94D1E"/>
    <w:rsid w:val="00EF6B07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BEE6-0D6F-4C67-99E2-6ECE327B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4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459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F4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590"/>
    <w:rPr>
      <w:rFonts w:ascii="Times New Roman" w:hAnsi="Times New Roman"/>
      <w:sz w:val="28"/>
    </w:rPr>
  </w:style>
  <w:style w:type="character" w:styleId="a8">
    <w:name w:val="page number"/>
    <w:basedOn w:val="a0"/>
    <w:rsid w:val="005F4590"/>
  </w:style>
  <w:style w:type="paragraph" w:styleId="a9">
    <w:name w:val="Title"/>
    <w:basedOn w:val="a"/>
    <w:link w:val="aa"/>
    <w:uiPriority w:val="99"/>
    <w:qFormat/>
    <w:rsid w:val="005F4590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5F45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5F4590"/>
    <w:rPr>
      <w:color w:val="0000FF"/>
      <w:u w:val="single"/>
    </w:rPr>
  </w:style>
  <w:style w:type="character" w:customStyle="1" w:styleId="FontStyle14">
    <w:name w:val="Font Style14"/>
    <w:rsid w:val="005F4590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5F45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d">
    <w:name w:val="List Paragraph"/>
    <w:basedOn w:val="a"/>
    <w:link w:val="ae"/>
    <w:uiPriority w:val="34"/>
    <w:qFormat/>
    <w:rsid w:val="005F4590"/>
    <w:pPr>
      <w:ind w:left="720"/>
      <w:contextualSpacing/>
    </w:pPr>
    <w:rPr>
      <w:rFonts w:eastAsia="Times New Roman" w:cs="Times New Roman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5F45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10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4331</Words>
  <Characters>24692</Characters>
  <Application>Microsoft Office Word</Application>
  <DocSecurity>0</DocSecurity>
  <Lines>205</Lines>
  <Paragraphs>57</Paragraphs>
  <ScaleCrop>false</ScaleCrop>
  <Company/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2020-06-17T06:11:00Z</cp:lastPrinted>
  <dcterms:created xsi:type="dcterms:W3CDTF">2020-06-22T10:35:00Z</dcterms:created>
  <dcterms:modified xsi:type="dcterms:W3CDTF">2020-06-22T10:35:00Z</dcterms:modified>
</cp:coreProperties>
</file>