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8D7910" w:rsidRPr="00AE723F">
        <w:rPr>
          <w:rFonts w:cs="Times New Roman"/>
          <w:i/>
          <w:szCs w:val="28"/>
        </w:rPr>
        <w:t xml:space="preserve">21.07.2015 № 5079 </w:t>
      </w:r>
      <w:r w:rsidR="008D7910">
        <w:rPr>
          <w:rFonts w:cs="Times New Roman"/>
          <w:i/>
          <w:szCs w:val="28"/>
        </w:rPr>
        <w:br/>
      </w:r>
      <w:r w:rsidR="008D7910" w:rsidRPr="00AE723F">
        <w:rPr>
          <w:rFonts w:cs="Times New Roman"/>
          <w:i/>
          <w:szCs w:val="28"/>
        </w:rPr>
        <w:t>«О порядке</w:t>
      </w:r>
      <w:r w:rsidR="008D7910" w:rsidRPr="00AE723F">
        <w:rPr>
          <w:rFonts w:eastAsia="Times New Roman" w:cs="Times New Roman"/>
          <w:i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857D5A" w:rsidRPr="00476098">
        <w:rPr>
          <w:rFonts w:cs="Times New Roman"/>
          <w:i/>
          <w:szCs w:val="28"/>
        </w:rPr>
        <w:t>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8D7910" w:rsidRPr="00AE723F">
        <w:rPr>
          <w:rFonts w:ascii="Times New Roman" w:hAnsi="Times New Roman" w:cs="Times New Roman"/>
          <w:i/>
          <w:sz w:val="28"/>
          <w:szCs w:val="28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F83D38" w:rsidRDefault="00F83D38" w:rsidP="00F83D38">
      <w:pPr>
        <w:jc w:val="both"/>
        <w:rPr>
          <w:rFonts w:cs="Times New Roman"/>
          <w:szCs w:val="28"/>
        </w:rPr>
      </w:pP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>
        <w:rPr>
          <w:rFonts w:cs="Times New Roman"/>
          <w:i/>
          <w:szCs w:val="28"/>
        </w:rPr>
        <w:t>06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201</w:t>
      </w:r>
      <w:r>
        <w:rPr>
          <w:rFonts w:cs="Times New Roman"/>
          <w:i/>
          <w:szCs w:val="28"/>
        </w:rPr>
        <w:t>8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>
        <w:rPr>
          <w:rFonts w:cs="Times New Roman"/>
          <w:i/>
          <w:szCs w:val="28"/>
        </w:rPr>
        <w:t>19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</w:t>
      </w:r>
      <w:r w:rsidRPr="00F83D38">
        <w:rPr>
          <w:rFonts w:cs="Times New Roman"/>
          <w:i/>
          <w:szCs w:val="28"/>
        </w:rPr>
        <w:t>2018г.</w:t>
      </w:r>
    </w:p>
    <w:p w:rsidR="00B53E51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1.5. Дата размещения уведомления о проведении публичных консультаций по действующему муниципальному нормативному правовому акту: </w:t>
      </w:r>
      <w:r w:rsidRPr="00B53E51">
        <w:rPr>
          <w:rFonts w:cs="Times New Roman"/>
          <w:i/>
          <w:szCs w:val="28"/>
        </w:rPr>
        <w:t>«</w:t>
      </w:r>
      <w:r w:rsidR="00B53E51" w:rsidRPr="00B53E51">
        <w:rPr>
          <w:rFonts w:cs="Times New Roman"/>
          <w:i/>
          <w:szCs w:val="28"/>
        </w:rPr>
        <w:t>18</w:t>
      </w:r>
      <w:r w:rsidRPr="00B53E51">
        <w:rPr>
          <w:rFonts w:cs="Times New Roman"/>
          <w:i/>
          <w:szCs w:val="28"/>
        </w:rPr>
        <w:t xml:space="preserve">» </w:t>
      </w:r>
      <w:r w:rsidR="00B53E51" w:rsidRPr="00B53E51">
        <w:rPr>
          <w:rFonts w:cs="Times New Roman"/>
          <w:i/>
          <w:szCs w:val="28"/>
        </w:rPr>
        <w:t xml:space="preserve">апреля </w:t>
      </w:r>
      <w:r w:rsidRPr="00B53E51">
        <w:rPr>
          <w:rFonts w:cs="Times New Roman"/>
          <w:i/>
          <w:szCs w:val="28"/>
        </w:rPr>
        <w:t>20</w:t>
      </w:r>
      <w:r w:rsidR="00B53E51" w:rsidRPr="00B53E51">
        <w:rPr>
          <w:rFonts w:cs="Times New Roman"/>
          <w:i/>
          <w:szCs w:val="28"/>
        </w:rPr>
        <w:t>22г</w:t>
      </w:r>
      <w:r w:rsidRPr="00B53E51">
        <w:rPr>
          <w:rFonts w:cs="Times New Roman"/>
          <w:i/>
          <w:szCs w:val="28"/>
        </w:rPr>
        <w:t>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 xml:space="preserve">действующему муниципальному нормативному правовому акту: </w:t>
      </w:r>
    </w:p>
    <w:p w:rsidR="0027743D" w:rsidRPr="008B20C8" w:rsidRDefault="0027743D" w:rsidP="00B53E51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B53E51">
        <w:rPr>
          <w:rFonts w:cs="Times New Roman"/>
          <w:i/>
          <w:szCs w:val="28"/>
        </w:rPr>
        <w:t>«</w:t>
      </w:r>
      <w:r w:rsidR="00B53E51" w:rsidRPr="00B53E51">
        <w:rPr>
          <w:rFonts w:cs="Times New Roman"/>
          <w:i/>
          <w:szCs w:val="28"/>
        </w:rPr>
        <w:t>18</w:t>
      </w:r>
      <w:r w:rsidRPr="00B53E51">
        <w:rPr>
          <w:rFonts w:cs="Times New Roman"/>
          <w:i/>
          <w:szCs w:val="28"/>
        </w:rPr>
        <w:t>»</w:t>
      </w:r>
      <w:r w:rsidR="00B53E51" w:rsidRPr="00B53E51">
        <w:rPr>
          <w:rFonts w:cs="Times New Roman"/>
          <w:i/>
          <w:szCs w:val="28"/>
        </w:rPr>
        <w:t xml:space="preserve"> апреля </w:t>
      </w:r>
      <w:r w:rsidRPr="00B53E51">
        <w:rPr>
          <w:rFonts w:cs="Times New Roman"/>
          <w:i/>
          <w:szCs w:val="28"/>
        </w:rPr>
        <w:t>20</w:t>
      </w:r>
      <w:r w:rsidR="00B53E51" w:rsidRPr="00B53E51">
        <w:rPr>
          <w:rFonts w:cs="Times New Roman"/>
          <w:i/>
          <w:szCs w:val="28"/>
        </w:rPr>
        <w:t>22 г</w:t>
      </w:r>
      <w:r w:rsidRPr="008B20C8">
        <w:rPr>
          <w:rFonts w:cs="Times New Roman"/>
          <w:szCs w:val="28"/>
        </w:rPr>
        <w:t xml:space="preserve">.; окончание: </w:t>
      </w:r>
      <w:r w:rsidRPr="00B53E51">
        <w:rPr>
          <w:rFonts w:cs="Times New Roman"/>
          <w:i/>
          <w:szCs w:val="28"/>
        </w:rPr>
        <w:t>«</w:t>
      </w:r>
      <w:r w:rsidR="00B53E51">
        <w:rPr>
          <w:rFonts w:cs="Times New Roman"/>
          <w:i/>
          <w:szCs w:val="28"/>
        </w:rPr>
        <w:t>29</w:t>
      </w:r>
      <w:r w:rsidRPr="00B53E51">
        <w:rPr>
          <w:rFonts w:cs="Times New Roman"/>
          <w:i/>
          <w:szCs w:val="28"/>
        </w:rPr>
        <w:t>»</w:t>
      </w:r>
      <w:r w:rsidR="00B53E51">
        <w:rPr>
          <w:rFonts w:cs="Times New Roman"/>
          <w:i/>
          <w:szCs w:val="28"/>
        </w:rPr>
        <w:t xml:space="preserve"> апреля </w:t>
      </w:r>
      <w:r w:rsidRPr="00B53E51">
        <w:rPr>
          <w:rFonts w:cs="Times New Roman"/>
          <w:i/>
          <w:szCs w:val="28"/>
        </w:rPr>
        <w:t>20</w:t>
      </w:r>
      <w:r w:rsidR="00B53E51">
        <w:rPr>
          <w:rFonts w:cs="Times New Roman"/>
          <w:i/>
          <w:szCs w:val="28"/>
        </w:rPr>
        <w:t xml:space="preserve">22 </w:t>
      </w:r>
      <w:r w:rsidRPr="00B53E51">
        <w:rPr>
          <w:rFonts w:cs="Times New Roman"/>
          <w:i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B53E51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B53E51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 xml:space="preserve">, приняты частично: </w:t>
      </w:r>
      <w:r w:rsidR="00B53E51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 xml:space="preserve">, не приняты: </w:t>
      </w:r>
      <w:r w:rsidR="00B53E51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 xml:space="preserve">Кроме того, получено </w:t>
      </w:r>
      <w:r w:rsidR="000071E6" w:rsidRPr="00316442">
        <w:rPr>
          <w:rFonts w:cs="Times New Roman"/>
          <w:i/>
          <w:szCs w:val="28"/>
        </w:rPr>
        <w:t>2</w:t>
      </w:r>
      <w:r w:rsidRPr="00E10850">
        <w:rPr>
          <w:rFonts w:cs="Times New Roman"/>
          <w:szCs w:val="28"/>
        </w:rPr>
        <w:t xml:space="preserve">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 w:rsidR="00F83D38"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F83D38">
        <w:rPr>
          <w:rFonts w:cs="Times New Roman"/>
          <w:i/>
          <w:szCs w:val="28"/>
        </w:rPr>
        <w:t>Дмитриева Наталья Александ</w:t>
      </w:r>
      <w:r w:rsidR="00293CEB">
        <w:rPr>
          <w:rFonts w:cs="Times New Roman"/>
          <w:i/>
          <w:szCs w:val="28"/>
        </w:rPr>
        <w:t>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232"/>
        <w:gridCol w:w="3005"/>
        <w:gridCol w:w="1810"/>
        <w:gridCol w:w="2734"/>
      </w:tblGrid>
      <w:tr w:rsidR="0027743D" w:rsidRPr="008B20C8" w:rsidTr="00064281">
        <w:tc>
          <w:tcPr>
            <w:tcW w:w="5103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815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4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064281">
        <w:tc>
          <w:tcPr>
            <w:tcW w:w="5103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2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0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4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064281">
        <w:tc>
          <w:tcPr>
            <w:tcW w:w="5103" w:type="dxa"/>
          </w:tcPr>
          <w:p w:rsidR="0027743D" w:rsidRPr="00064281" w:rsidRDefault="006967E5" w:rsidP="00CB6744">
            <w:pPr>
              <w:ind w:left="57" w:right="57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  <w:p w:rsidR="006967E5" w:rsidRPr="00064281" w:rsidRDefault="006967E5" w:rsidP="00CB6744">
            <w:pPr>
              <w:ind w:left="57" w:right="57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232" w:type="dxa"/>
          </w:tcPr>
          <w:p w:rsidR="0027743D" w:rsidRPr="00064281" w:rsidRDefault="009B1E41" w:rsidP="00E43296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005" w:type="dxa"/>
          </w:tcPr>
          <w:p w:rsidR="009906C2" w:rsidRPr="00064281" w:rsidRDefault="009906C2" w:rsidP="009906C2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2018 г. –</w:t>
            </w:r>
            <w:r w:rsidR="009B1E41"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 ед.</w:t>
            </w:r>
          </w:p>
          <w:p w:rsidR="009906C2" w:rsidRPr="00064281" w:rsidRDefault="009906C2" w:rsidP="009906C2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2019 г. – </w:t>
            </w:r>
            <w:r w:rsidR="009B1E41"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 ед.</w:t>
            </w:r>
          </w:p>
          <w:p w:rsidR="000071E6" w:rsidRPr="00064281" w:rsidRDefault="000071E6" w:rsidP="009906C2">
            <w:pPr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2020</w:t>
            </w:r>
            <w:r w:rsidR="00064281"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г. </w:t>
            </w:r>
            <w:r w:rsidR="00316442"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 0</w:t>
            </w:r>
            <w:r w:rsidR="00316442" w:rsidRPr="00064281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 ед.</w:t>
            </w:r>
          </w:p>
          <w:p w:rsidR="009906C2" w:rsidRPr="00064281" w:rsidRDefault="009906C2" w:rsidP="009906C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 xml:space="preserve">2021 г. </w:t>
            </w:r>
            <w:r w:rsidR="006967E5" w:rsidRPr="00064281">
              <w:rPr>
                <w:rFonts w:cs="Times New Roman"/>
                <w:i/>
                <w:sz w:val="26"/>
                <w:szCs w:val="26"/>
              </w:rPr>
              <w:t>–</w:t>
            </w:r>
            <w:r w:rsidRPr="0006428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9B1E41" w:rsidRPr="00064281">
              <w:rPr>
                <w:rFonts w:cs="Times New Roman"/>
                <w:i/>
                <w:sz w:val="26"/>
                <w:szCs w:val="26"/>
              </w:rPr>
              <w:t>0</w:t>
            </w:r>
            <w:r w:rsidR="006967E5" w:rsidRPr="00064281">
              <w:rPr>
                <w:rFonts w:cs="Times New Roman"/>
                <w:i/>
                <w:sz w:val="26"/>
                <w:szCs w:val="26"/>
              </w:rPr>
              <w:t xml:space="preserve"> ед.</w:t>
            </w:r>
          </w:p>
          <w:p w:rsidR="006967E5" w:rsidRPr="00064281" w:rsidRDefault="006967E5" w:rsidP="009906C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809" w:type="dxa"/>
          </w:tcPr>
          <w:p w:rsidR="006967E5" w:rsidRPr="00064281" w:rsidRDefault="009B1E41" w:rsidP="009B1E4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0 ед.</w:t>
            </w:r>
          </w:p>
          <w:p w:rsidR="009B1E41" w:rsidRPr="00064281" w:rsidRDefault="009B1E41" w:rsidP="009B1E4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0 ед.</w:t>
            </w:r>
          </w:p>
          <w:p w:rsidR="009B1E41" w:rsidRPr="00064281" w:rsidRDefault="009B1E41" w:rsidP="009B1E4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0 ед.</w:t>
            </w:r>
          </w:p>
          <w:p w:rsidR="00064281" w:rsidRPr="00064281" w:rsidRDefault="00064281" w:rsidP="009B1E4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bookmarkStart w:id="1" w:name="_GoBack"/>
            <w:bookmarkEnd w:id="1"/>
            <w:r w:rsidRPr="00C71A6A">
              <w:rPr>
                <w:rFonts w:cs="Times New Roman"/>
                <w:i/>
                <w:sz w:val="26"/>
                <w:szCs w:val="26"/>
              </w:rPr>
              <w:t>0 ед.</w:t>
            </w:r>
          </w:p>
        </w:tc>
        <w:tc>
          <w:tcPr>
            <w:tcW w:w="2734" w:type="dxa"/>
          </w:tcPr>
          <w:p w:rsidR="0027743D" w:rsidRPr="00064281" w:rsidRDefault="009B1E41" w:rsidP="00E4329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0642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064281" w:rsidRDefault="0027743D" w:rsidP="00156134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sz w:val="26"/>
                <w:szCs w:val="26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 w:rsidRPr="00064281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2519"/>
        <w:gridCol w:w="2519"/>
        <w:gridCol w:w="2127"/>
        <w:gridCol w:w="2835"/>
      </w:tblGrid>
      <w:tr w:rsidR="0027743D" w:rsidRPr="008B20C8" w:rsidTr="00064281">
        <w:trPr>
          <w:cantSplit/>
          <w:trHeight w:val="1060"/>
        </w:trPr>
        <w:tc>
          <w:tcPr>
            <w:tcW w:w="566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  <w:vMerge w:val="restart"/>
          </w:tcPr>
          <w:p w:rsidR="0027743D" w:rsidRPr="008B20C8" w:rsidRDefault="0027743D" w:rsidP="0044018C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44018C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064281">
        <w:trPr>
          <w:cantSplit/>
          <w:trHeight w:val="688"/>
        </w:trPr>
        <w:tc>
          <w:tcPr>
            <w:tcW w:w="566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064281">
        <w:trPr>
          <w:cantSplit/>
        </w:trPr>
        <w:tc>
          <w:tcPr>
            <w:tcW w:w="5665" w:type="dxa"/>
          </w:tcPr>
          <w:p w:rsidR="0027743D" w:rsidRPr="00064281" w:rsidRDefault="009B1E41" w:rsidP="009B1E41">
            <w:pPr>
              <w:ind w:left="57" w:right="57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064281">
              <w:rPr>
                <w:i/>
                <w:sz w:val="26"/>
                <w:szCs w:val="26"/>
              </w:rPr>
              <w:t xml:space="preserve">Юридические лица, осуществляющие деятельность по управлению многоквартирным, жилым домом в соответствии с нормами </w:t>
            </w:r>
            <w:hyperlink r:id="rId7" w:history="1">
              <w:r w:rsidRPr="00064281">
                <w:rPr>
                  <w:rStyle w:val="a9"/>
                  <w:b w:val="0"/>
                  <w:i/>
                  <w:color w:val="auto"/>
                  <w:sz w:val="26"/>
                  <w:szCs w:val="26"/>
                </w:rPr>
                <w:t>Жилищного кодекса</w:t>
              </w:r>
            </w:hyperlink>
            <w:r w:rsidRPr="00064281">
              <w:rPr>
                <w:i/>
                <w:sz w:val="26"/>
                <w:szCs w:val="26"/>
              </w:rPr>
              <w:t xml:space="preserve"> Российской </w:t>
            </w:r>
            <w:r w:rsidR="0053023E" w:rsidRPr="00064281">
              <w:rPr>
                <w:i/>
                <w:sz w:val="26"/>
                <w:szCs w:val="26"/>
              </w:rPr>
              <w:t>Федерации и (или) предоставляющи</w:t>
            </w:r>
            <w:r w:rsidRPr="00064281">
              <w:rPr>
                <w:i/>
                <w:sz w:val="26"/>
                <w:szCs w:val="26"/>
              </w:rPr>
              <w:t>е услуги водоснабжения населению, проживающему в жилищном фонде с централизованным холодным водоснабжением, не соответствующим требованиям СанПиН.</w:t>
            </w:r>
          </w:p>
        </w:tc>
        <w:tc>
          <w:tcPr>
            <w:tcW w:w="2519" w:type="dxa"/>
          </w:tcPr>
          <w:p w:rsidR="0027743D" w:rsidRPr="00064281" w:rsidRDefault="0053023E" w:rsidP="0053023E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1</w:t>
            </w:r>
            <w:r w:rsidR="00156134" w:rsidRPr="00064281">
              <w:rPr>
                <w:rFonts w:cs="Times New Roman"/>
                <w:i/>
                <w:sz w:val="26"/>
                <w:szCs w:val="26"/>
              </w:rPr>
              <w:t xml:space="preserve"> участник</w:t>
            </w:r>
          </w:p>
        </w:tc>
        <w:tc>
          <w:tcPr>
            <w:tcW w:w="2519" w:type="dxa"/>
          </w:tcPr>
          <w:p w:rsidR="0027743D" w:rsidRPr="00064281" w:rsidRDefault="00156134" w:rsidP="00E4329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снизилось</w:t>
            </w:r>
          </w:p>
        </w:tc>
        <w:tc>
          <w:tcPr>
            <w:tcW w:w="2127" w:type="dxa"/>
          </w:tcPr>
          <w:p w:rsidR="0027743D" w:rsidRPr="00064281" w:rsidRDefault="007E4D9A" w:rsidP="00E4329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56134" w:rsidRPr="00064281" w:rsidRDefault="00156134" w:rsidP="00E4329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 xml:space="preserve">Департамент </w:t>
            </w:r>
          </w:p>
          <w:p w:rsidR="0027743D" w:rsidRPr="00064281" w:rsidRDefault="00156134" w:rsidP="00E43296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64281">
              <w:rPr>
                <w:rFonts w:cs="Times New Roman"/>
                <w:i/>
                <w:sz w:val="26"/>
                <w:szCs w:val="26"/>
              </w:rPr>
              <w:t>городского хозяйства</w:t>
            </w:r>
          </w:p>
        </w:tc>
      </w:tr>
    </w:tbl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4253"/>
        <w:gridCol w:w="2268"/>
        <w:gridCol w:w="2413"/>
      </w:tblGrid>
      <w:tr w:rsidR="0027743D" w:rsidRPr="008B20C8" w:rsidTr="00064281">
        <w:trPr>
          <w:cantSplit/>
          <w:trHeight w:val="179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064281">
        <w:trPr>
          <w:cantSplit/>
          <w:trHeight w:val="557"/>
        </w:trPr>
        <w:tc>
          <w:tcPr>
            <w:tcW w:w="15733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064281">
        <w:trPr>
          <w:cantSplit/>
          <w:trHeight w:val="552"/>
        </w:trPr>
        <w:tc>
          <w:tcPr>
            <w:tcW w:w="6799" w:type="dxa"/>
            <w:vMerge w:val="restart"/>
          </w:tcPr>
          <w:p w:rsidR="0027743D" w:rsidRPr="008B20C8" w:rsidRDefault="005F26C1" w:rsidP="000071E6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Проверка представленных получателем субсидии документов, н</w:t>
            </w:r>
            <w:r w:rsidR="00AC1145" w:rsidRPr="0034032C">
              <w:rPr>
                <w:i/>
                <w:szCs w:val="28"/>
              </w:rPr>
              <w:t>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</w:t>
            </w:r>
            <w:r w:rsidR="000071E6">
              <w:rPr>
                <w:i/>
                <w:szCs w:val="28"/>
              </w:rPr>
              <w:t>ка</w:t>
            </w:r>
            <w:r w:rsidR="00AC1145" w:rsidRPr="0034032C">
              <w:rPr>
                <w:i/>
                <w:szCs w:val="28"/>
              </w:rPr>
              <w:t xml:space="preserve">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="00AC1145"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="00AC1145" w:rsidRPr="0034032C">
              <w:rPr>
                <w:i/>
                <w:szCs w:val="28"/>
              </w:rPr>
              <w:t xml:space="preserve"> контроль </w:t>
            </w:r>
            <w:r w:rsidR="00CB177D">
              <w:rPr>
                <w:i/>
                <w:szCs w:val="28"/>
              </w:rPr>
              <w:t xml:space="preserve">за полнотой и качеством предоставляемых услуг, </w:t>
            </w:r>
            <w:r w:rsidR="000071E6">
              <w:rPr>
                <w:i/>
                <w:szCs w:val="28"/>
              </w:rPr>
              <w:t>по соблюдению</w:t>
            </w:r>
            <w:r w:rsidR="00AC1145" w:rsidRPr="0034032C">
              <w:rPr>
                <w:i/>
                <w:szCs w:val="28"/>
              </w:rPr>
              <w:t xml:space="preserve"> порядка</w:t>
            </w:r>
          </w:p>
        </w:tc>
        <w:tc>
          <w:tcPr>
            <w:tcW w:w="4252" w:type="dxa"/>
          </w:tcPr>
          <w:p w:rsidR="0027743D" w:rsidRPr="008B20C8" w:rsidRDefault="0027743D" w:rsidP="006967E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201</w:t>
            </w:r>
            <w:r w:rsidR="005F26C1">
              <w:rPr>
                <w:rFonts w:cs="Times New Roman"/>
                <w:iCs/>
                <w:szCs w:val="28"/>
              </w:rPr>
              <w:t>8</w:t>
            </w:r>
            <w:r w:rsidR="00AC1145"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3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064281">
        <w:trPr>
          <w:cantSplit/>
          <w:trHeight w:val="573"/>
        </w:trPr>
        <w:tc>
          <w:tcPr>
            <w:tcW w:w="6799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252" w:type="dxa"/>
          </w:tcPr>
          <w:p w:rsidR="0027743D" w:rsidRPr="008B20C8" w:rsidRDefault="0027743D" w:rsidP="000071E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AC1145">
              <w:rPr>
                <w:rFonts w:cs="Times New Roman"/>
                <w:iCs/>
                <w:szCs w:val="28"/>
              </w:rPr>
              <w:t>201</w:t>
            </w:r>
            <w:r w:rsidR="000071E6">
              <w:rPr>
                <w:rFonts w:cs="Times New Roman"/>
                <w:iCs/>
                <w:szCs w:val="28"/>
              </w:rPr>
              <w:t>8</w:t>
            </w:r>
            <w:r w:rsidR="00AC1145"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3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AC1145" w:rsidRPr="008B20C8" w:rsidTr="00064281">
        <w:trPr>
          <w:cantSplit/>
          <w:trHeight w:val="573"/>
        </w:trPr>
        <w:tc>
          <w:tcPr>
            <w:tcW w:w="15733" w:type="dxa"/>
            <w:gridSpan w:val="4"/>
          </w:tcPr>
          <w:p w:rsidR="00AC1145" w:rsidRDefault="007E7587" w:rsidP="00AC1145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27743D" w:rsidRPr="008B20C8" w:rsidTr="00064281">
        <w:trPr>
          <w:cantSplit/>
          <w:trHeight w:val="554"/>
        </w:trPr>
        <w:tc>
          <w:tcPr>
            <w:tcW w:w="6799" w:type="dxa"/>
            <w:vMerge w:val="restart"/>
          </w:tcPr>
          <w:p w:rsidR="0027743D" w:rsidRPr="008B20C8" w:rsidRDefault="007E7587" w:rsidP="000071E6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заявок</w:t>
            </w:r>
          </w:p>
        </w:tc>
        <w:tc>
          <w:tcPr>
            <w:tcW w:w="4252" w:type="dxa"/>
          </w:tcPr>
          <w:p w:rsidR="0027743D" w:rsidRPr="008B20C8" w:rsidRDefault="0027743D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7E7587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7E7587"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3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064281">
        <w:trPr>
          <w:cantSplit/>
          <w:trHeight w:val="548"/>
        </w:trPr>
        <w:tc>
          <w:tcPr>
            <w:tcW w:w="6799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252" w:type="dxa"/>
          </w:tcPr>
          <w:p w:rsidR="00064281" w:rsidRDefault="00CB177D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</w:p>
          <w:p w:rsidR="00CB177D" w:rsidRDefault="00CB177D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расходы за </w:t>
            </w:r>
            <w:r>
              <w:rPr>
                <w:rFonts w:cs="Times New Roman"/>
                <w:iCs/>
                <w:szCs w:val="28"/>
              </w:rPr>
              <w:t>2018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>
              <w:rPr>
                <w:rFonts w:cs="Times New Roman"/>
                <w:iCs/>
                <w:szCs w:val="28"/>
              </w:rPr>
              <w:t xml:space="preserve"> (руб.)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064281" w:rsidRDefault="0027743D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 w:rsidR="00A558A1"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Default="0027743D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расходы за </w:t>
            </w:r>
            <w:r w:rsidR="007E7587">
              <w:rPr>
                <w:rFonts w:cs="Times New Roman"/>
                <w:iCs/>
                <w:szCs w:val="28"/>
              </w:rPr>
              <w:t>2019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 w:rsidR="00A558A1">
              <w:rPr>
                <w:rFonts w:cs="Times New Roman"/>
                <w:iCs/>
                <w:szCs w:val="28"/>
              </w:rPr>
              <w:t xml:space="preserve"> (руб</w:t>
            </w:r>
            <w:r w:rsidR="00750ABE">
              <w:rPr>
                <w:rFonts w:cs="Times New Roman"/>
                <w:iCs/>
                <w:szCs w:val="28"/>
              </w:rPr>
              <w:t>.</w:t>
            </w:r>
            <w:r w:rsidR="00A558A1">
              <w:rPr>
                <w:rFonts w:cs="Times New Roman"/>
                <w:iCs/>
                <w:szCs w:val="28"/>
              </w:rPr>
              <w:t>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064281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(кассовые) </w:t>
            </w:r>
          </w:p>
          <w:p w:rsidR="007E7587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расходы за 2020 г.</w:t>
            </w:r>
            <w:r w:rsidR="00A558A1">
              <w:rPr>
                <w:rFonts w:cs="Times New Roman"/>
                <w:iCs/>
                <w:szCs w:val="28"/>
              </w:rPr>
              <w:t xml:space="preserve"> (руб.)</w:t>
            </w:r>
            <w:r>
              <w:rPr>
                <w:rFonts w:cs="Times New Roman"/>
                <w:iCs/>
                <w:szCs w:val="28"/>
              </w:rPr>
              <w:t>:</w:t>
            </w:r>
          </w:p>
          <w:p w:rsidR="00064281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(плановые) </w:t>
            </w:r>
          </w:p>
          <w:p w:rsidR="007E7587" w:rsidRPr="008B20C8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расходы </w:t>
            </w:r>
            <w:r w:rsidR="00A558A1">
              <w:rPr>
                <w:rFonts w:cs="Times New Roman"/>
                <w:iCs/>
                <w:szCs w:val="28"/>
              </w:rPr>
              <w:t>за 2021 г. (руб.):</w:t>
            </w:r>
          </w:p>
        </w:tc>
        <w:tc>
          <w:tcPr>
            <w:tcW w:w="2268" w:type="dxa"/>
          </w:tcPr>
          <w:p w:rsidR="00064281" w:rsidRDefault="00064281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A558A1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528 208,22</w:t>
            </w:r>
          </w:p>
          <w:p w:rsidR="00064281" w:rsidRDefault="00064281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E30CFE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735 306,86</w:t>
            </w:r>
          </w:p>
          <w:p w:rsidR="00064281" w:rsidRDefault="00064281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E30CFE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187 847,36</w:t>
            </w:r>
          </w:p>
          <w:p w:rsidR="00064281" w:rsidRDefault="00064281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E30CFE" w:rsidRPr="008B20C8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108 356,40</w:t>
            </w:r>
          </w:p>
        </w:tc>
        <w:tc>
          <w:tcPr>
            <w:tcW w:w="2413" w:type="dxa"/>
          </w:tcPr>
          <w:p w:rsidR="00316442" w:rsidRDefault="00316442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Отчетность</w:t>
            </w:r>
          </w:p>
          <w:p w:rsidR="00316442" w:rsidRDefault="00316442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об исполнении бюджета </w:t>
            </w:r>
          </w:p>
          <w:p w:rsidR="0027743D" w:rsidRPr="008B20C8" w:rsidRDefault="00316442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за 2018 – 2021 годы</w:t>
            </w:r>
          </w:p>
        </w:tc>
      </w:tr>
      <w:tr w:rsidR="00750ABE" w:rsidRPr="008B20C8" w:rsidTr="00064281">
        <w:trPr>
          <w:cantSplit/>
          <w:trHeight w:val="548"/>
        </w:trPr>
        <w:tc>
          <w:tcPr>
            <w:tcW w:w="15733" w:type="dxa"/>
            <w:gridSpan w:val="4"/>
          </w:tcPr>
          <w:p w:rsidR="00750ABE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750ABE" w:rsidRPr="008B20C8" w:rsidTr="00064281">
        <w:trPr>
          <w:cantSplit/>
          <w:trHeight w:val="548"/>
        </w:trPr>
        <w:tc>
          <w:tcPr>
            <w:tcW w:w="6799" w:type="dxa"/>
            <w:vMerge w:val="restart"/>
          </w:tcPr>
          <w:p w:rsidR="00750ABE" w:rsidRPr="008824BB" w:rsidRDefault="00CB177D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</w:t>
            </w:r>
            <w:r w:rsidR="00750ABE" w:rsidRPr="0034032C">
              <w:rPr>
                <w:i/>
                <w:szCs w:val="28"/>
              </w:rPr>
              <w:t>роверка соблюдения условий, целей и порядка предоставления субсидии их получателями</w:t>
            </w:r>
          </w:p>
        </w:tc>
        <w:tc>
          <w:tcPr>
            <w:tcW w:w="4252" w:type="dxa"/>
          </w:tcPr>
          <w:p w:rsidR="00750ABE" w:rsidRPr="008B20C8" w:rsidRDefault="00750ABE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3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064281">
        <w:trPr>
          <w:cantSplit/>
          <w:trHeight w:val="548"/>
        </w:trPr>
        <w:tc>
          <w:tcPr>
            <w:tcW w:w="6799" w:type="dxa"/>
            <w:vMerge/>
          </w:tcPr>
          <w:p w:rsidR="00750ABE" w:rsidRPr="0034032C" w:rsidRDefault="00750ABE" w:rsidP="00750ABE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4252" w:type="dxa"/>
          </w:tcPr>
          <w:p w:rsidR="00750ABE" w:rsidRPr="008B20C8" w:rsidRDefault="00750ABE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3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064281">
        <w:trPr>
          <w:cantSplit/>
          <w:trHeight w:val="555"/>
        </w:trPr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CB177D">
              <w:rPr>
                <w:rFonts w:cs="Times New Roman"/>
                <w:iCs/>
                <w:szCs w:val="28"/>
              </w:rPr>
              <w:t>2018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0ABE" w:rsidRPr="008B20C8" w:rsidRDefault="008424DE" w:rsidP="008424D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064281">
        <w:trPr>
          <w:cantSplit/>
          <w:trHeight w:val="564"/>
        </w:trPr>
        <w:tc>
          <w:tcPr>
            <w:tcW w:w="11052" w:type="dxa"/>
            <w:gridSpan w:val="2"/>
            <w:tcBorders>
              <w:bottom w:val="nil"/>
            </w:tcBorders>
          </w:tcPr>
          <w:p w:rsidR="00750ABE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8424DE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8424DE" w:rsidRPr="008424DE" w:rsidRDefault="008424DE" w:rsidP="008424DE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P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8424DE" w:rsidRDefault="008424DE" w:rsidP="00316442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8424DE" w:rsidRPr="00316442" w:rsidRDefault="008424DE" w:rsidP="00316442">
            <w:pPr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</w:t>
            </w:r>
            <w:r w:rsidR="00316442">
              <w:rPr>
                <w:rFonts w:cs="Times New Roman"/>
                <w:i/>
                <w:szCs w:val="28"/>
              </w:rPr>
              <w:t>ных ассигнований на оплату труда</w:t>
            </w:r>
          </w:p>
        </w:tc>
        <w:tc>
          <w:tcPr>
            <w:tcW w:w="2413" w:type="dxa"/>
            <w:tcBorders>
              <w:bottom w:val="nil"/>
            </w:tcBorders>
          </w:tcPr>
          <w:p w:rsidR="00316442" w:rsidRDefault="00316442" w:rsidP="00316442">
            <w:pPr>
              <w:ind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316442" w:rsidRDefault="00316442" w:rsidP="00316442">
            <w:pPr>
              <w:ind w:right="57"/>
              <w:rPr>
                <w:rFonts w:cs="Times New Roman"/>
                <w:i/>
                <w:iCs/>
                <w:szCs w:val="28"/>
              </w:rPr>
            </w:pPr>
          </w:p>
          <w:p w:rsidR="00750ABE" w:rsidRPr="008B20C8" w:rsidRDefault="00750ABE" w:rsidP="00316442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316442" w:rsidRPr="008B20C8" w:rsidTr="00064281">
        <w:trPr>
          <w:cantSplit/>
          <w:trHeight w:val="564"/>
        </w:trPr>
        <w:tc>
          <w:tcPr>
            <w:tcW w:w="11052" w:type="dxa"/>
            <w:gridSpan w:val="2"/>
            <w:tcBorders>
              <w:top w:val="nil"/>
            </w:tcBorders>
          </w:tcPr>
          <w:p w:rsidR="00316442" w:rsidRPr="008B20C8" w:rsidRDefault="00316442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nil"/>
            </w:tcBorders>
          </w:tcPr>
          <w:p w:rsidR="00316442" w:rsidRDefault="00316442" w:rsidP="00316442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1 559 718,84</w:t>
            </w:r>
          </w:p>
        </w:tc>
        <w:tc>
          <w:tcPr>
            <w:tcW w:w="2413" w:type="dxa"/>
            <w:tcBorders>
              <w:top w:val="nil"/>
            </w:tcBorders>
          </w:tcPr>
          <w:p w:rsidR="00316442" w:rsidRDefault="00316442" w:rsidP="00316442">
            <w:pPr>
              <w:ind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Отчетность</w:t>
            </w:r>
          </w:p>
          <w:p w:rsidR="00316442" w:rsidRDefault="00316442" w:rsidP="00316442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об исполнении бюджета</w:t>
            </w:r>
          </w:p>
          <w:p w:rsidR="00316442" w:rsidRDefault="00316442" w:rsidP="00316442">
            <w:pPr>
              <w:ind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за 2018 – 2021 годы</w:t>
            </w:r>
          </w:p>
        </w:tc>
      </w:tr>
      <w:tr w:rsidR="00750ABE" w:rsidRPr="008B20C8" w:rsidTr="00064281">
        <w:trPr>
          <w:cantSplit/>
          <w:trHeight w:val="558"/>
        </w:trPr>
        <w:tc>
          <w:tcPr>
            <w:tcW w:w="11052" w:type="dxa"/>
            <w:gridSpan w:val="2"/>
          </w:tcPr>
          <w:p w:rsidR="00750ABE" w:rsidRPr="008B20C8" w:rsidRDefault="00750ABE" w:rsidP="00CB177D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8424DE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3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969"/>
        <w:gridCol w:w="2693"/>
        <w:gridCol w:w="2126"/>
      </w:tblGrid>
      <w:tr w:rsidR="0027743D" w:rsidRPr="008B20C8" w:rsidTr="009A4AB6">
        <w:tc>
          <w:tcPr>
            <w:tcW w:w="679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693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126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064281" w:rsidRPr="008B20C8" w:rsidTr="009A4AB6">
        <w:tc>
          <w:tcPr>
            <w:tcW w:w="6799" w:type="dxa"/>
          </w:tcPr>
          <w:p w:rsidR="00064281" w:rsidRPr="006C5C8F" w:rsidRDefault="00064281" w:rsidP="00064281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>К</w:t>
            </w:r>
            <w:r>
              <w:rPr>
                <w:rFonts w:cs="Times New Roman"/>
                <w:i/>
                <w:iCs/>
                <w:szCs w:val="28"/>
              </w:rPr>
              <w:t xml:space="preserve">атегория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 xml:space="preserve"> – юридическое лицо, осуществляющее деятельность по управлению многоквартирным домом, жилым </w:t>
            </w:r>
            <w:r w:rsidRPr="00721B24">
              <w:rPr>
                <w:rFonts w:cs="Times New Roman"/>
                <w:i/>
                <w:iCs/>
                <w:szCs w:val="28"/>
              </w:rPr>
              <w:t xml:space="preserve">домом </w:t>
            </w:r>
            <w:r w:rsidRPr="00721B24">
              <w:rPr>
                <w:i/>
              </w:rPr>
              <w:t xml:space="preserve">в соответствии с нормами </w:t>
            </w:r>
            <w:hyperlink r:id="rId8" w:history="1">
              <w:r w:rsidRPr="00721B24">
                <w:rPr>
                  <w:rStyle w:val="a9"/>
                  <w:b w:val="0"/>
                  <w:i/>
                  <w:color w:val="auto"/>
                </w:rPr>
                <w:t>Жилищного кодекса</w:t>
              </w:r>
            </w:hyperlink>
            <w:r w:rsidRPr="00721B24">
              <w:rPr>
                <w:b/>
                <w:i/>
              </w:rPr>
              <w:t xml:space="preserve"> </w:t>
            </w:r>
            <w:r w:rsidRPr="00721B24">
              <w:rPr>
                <w:i/>
              </w:rPr>
              <w:t>Российской Федерации и (или) предоставляющее услуги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>
              <w:rPr>
                <w:i/>
              </w:rPr>
              <w:t>.</w:t>
            </w:r>
          </w:p>
        </w:tc>
        <w:tc>
          <w:tcPr>
            <w:tcW w:w="3969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93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64281" w:rsidRPr="008B20C8" w:rsidTr="009A4AB6">
        <w:tc>
          <w:tcPr>
            <w:tcW w:w="6799" w:type="dxa"/>
          </w:tcPr>
          <w:p w:rsidR="00064281" w:rsidRDefault="00064281" w:rsidP="00064281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064281" w:rsidRPr="00E30B22" w:rsidRDefault="00064281" w:rsidP="0006428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064281" w:rsidRP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64281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(</w:t>
            </w:r>
            <w:r w:rsidRPr="00064281">
              <w:rPr>
                <w:rFonts w:cs="Times New Roman"/>
                <w:i/>
                <w:iCs/>
                <w:sz w:val="26"/>
                <w:szCs w:val="26"/>
              </w:rPr>
              <w:t xml:space="preserve">требования установлены в соответствии с </w:t>
            </w:r>
            <w:r w:rsidRPr="00064281">
              <w:rPr>
                <w:i/>
                <w:sz w:val="26"/>
                <w:szCs w:val="26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</w:t>
            </w:r>
          </w:p>
        </w:tc>
        <w:tc>
          <w:tcPr>
            <w:tcW w:w="2693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064281" w:rsidRDefault="00064281" w:rsidP="000642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9A4AB6">
        <w:trPr>
          <w:cantSplit/>
        </w:trPr>
        <w:tc>
          <w:tcPr>
            <w:tcW w:w="6799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93" w:type="dxa"/>
            <w:vMerge w:val="restart"/>
          </w:tcPr>
          <w:p w:rsidR="00EF6949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B5521D" w:rsidRPr="00EF6949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EF6949">
              <w:rPr>
                <w:rFonts w:eastAsia="Times New Roman" w:cs="Times New Roman"/>
                <w:i/>
                <w:szCs w:val="28"/>
                <w:lang w:eastAsia="ru-RU"/>
              </w:rPr>
              <w:t>8 513,56</w:t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 w:rsidRPr="00EF6949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в год, </w:t>
            </w:r>
          </w:p>
          <w:p w:rsidR="00762A53" w:rsidRPr="00367CCE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126" w:type="dxa"/>
            <w:vMerge w:val="restart"/>
          </w:tcPr>
          <w:p w:rsidR="00762A53" w:rsidRPr="00EF6949" w:rsidRDefault="001504E5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Паспорт МО </w:t>
            </w:r>
            <w:r w:rsidR="00064281">
              <w:rPr>
                <w:i/>
              </w:rPr>
              <w:t xml:space="preserve">                        </w:t>
            </w:r>
            <w:r w:rsidRPr="00EF6949">
              <w:rPr>
                <w:i/>
              </w:rPr>
              <w:t xml:space="preserve">за </w:t>
            </w:r>
            <w:r w:rsidR="00762A53" w:rsidRPr="00EF6949">
              <w:rPr>
                <w:i/>
              </w:rPr>
              <w:t>202</w:t>
            </w:r>
            <w:r w:rsidR="00EF6949" w:rsidRPr="00EF6949">
              <w:rPr>
                <w:i/>
              </w:rPr>
              <w:t>1</w:t>
            </w:r>
            <w:r w:rsidRPr="00EF6949">
              <w:rPr>
                <w:i/>
              </w:rPr>
              <w:t xml:space="preserve"> год</w:t>
            </w:r>
            <w:r w:rsidR="00762A53" w:rsidRPr="00EF6949">
              <w:rPr>
                <w:i/>
              </w:rPr>
              <w:t xml:space="preserve">, </w:t>
            </w:r>
          </w:p>
          <w:p w:rsidR="009A4AB6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приказ РСТ ХМАО-Югры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от </w:t>
            </w:r>
            <w:r w:rsidR="00EF6949" w:rsidRPr="00EF6949">
              <w:rPr>
                <w:rFonts w:cs="Times New Roman"/>
                <w:i/>
                <w:szCs w:val="28"/>
              </w:rPr>
              <w:t>09</w:t>
            </w:r>
            <w:r w:rsidR="00EF6949" w:rsidRPr="00EF6949">
              <w:rPr>
                <w:i/>
              </w:rPr>
              <w:t xml:space="preserve">.12.2020 </w:t>
            </w:r>
            <w:r w:rsidR="00EF6949">
              <w:rPr>
                <w:i/>
              </w:rPr>
              <w:br/>
            </w:r>
            <w:r w:rsidR="00EF6949" w:rsidRPr="00EF6949">
              <w:rPr>
                <w:i/>
              </w:rPr>
              <w:t>№ 85-нп</w:t>
            </w:r>
            <w:r w:rsidRPr="00EF6949">
              <w:rPr>
                <w:i/>
              </w:rPr>
              <w:t>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9A4AB6">
        <w:trPr>
          <w:cantSplit/>
        </w:trPr>
        <w:tc>
          <w:tcPr>
            <w:tcW w:w="6799" w:type="dxa"/>
          </w:tcPr>
          <w:p w:rsidR="00762A53" w:rsidRDefault="00762A53" w:rsidP="00ED060E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t xml:space="preserve">4. Повторное обращение в департамент с пакетом </w:t>
            </w:r>
            <w:r w:rsidR="00ED060E">
              <w:rPr>
                <w:i/>
                <w:szCs w:val="28"/>
              </w:rPr>
              <w:t>исправленных</w:t>
            </w:r>
            <w:r w:rsidRPr="008824BB">
              <w:rPr>
                <w:i/>
                <w:szCs w:val="28"/>
              </w:rPr>
              <w:t xml:space="preserve"> документов в случае получения отказа в предоставлении субсидии (пункт 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9A4AB6">
        <w:trPr>
          <w:cantSplit/>
        </w:trPr>
        <w:tc>
          <w:tcPr>
            <w:tcW w:w="6799" w:type="dxa"/>
          </w:tcPr>
          <w:p w:rsidR="00762A53" w:rsidRPr="00655FE3" w:rsidRDefault="00762A53" w:rsidP="00367CC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9A4AB6">
        <w:trPr>
          <w:cantSplit/>
        </w:trPr>
        <w:tc>
          <w:tcPr>
            <w:tcW w:w="6799" w:type="dxa"/>
          </w:tcPr>
          <w:p w:rsidR="00762A53" w:rsidRDefault="00762A53" w:rsidP="00ED060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>Повторное направление документов, установленных в соглашении, в случае получения отказа в подписании акта на предоставление субсидии (пункт 1</w:t>
            </w:r>
            <w:r w:rsidR="00ED060E">
              <w:rPr>
                <w:i/>
                <w:szCs w:val="28"/>
              </w:rPr>
              <w:t>6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9A4AB6">
        <w:trPr>
          <w:cantSplit/>
        </w:trPr>
        <w:tc>
          <w:tcPr>
            <w:tcW w:w="6799" w:type="dxa"/>
          </w:tcPr>
          <w:p w:rsidR="00762A53" w:rsidRPr="00ED060E" w:rsidRDefault="00762A53" w:rsidP="00ED060E">
            <w:pPr>
              <w:ind w:firstLine="709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>Ежеквартально по 30-е число месяца, следующего за отчетным периодом, получатель субсидии представляет в департамент</w:t>
            </w:r>
            <w:r w:rsidR="00ED060E">
              <w:rPr>
                <w:i/>
                <w:szCs w:val="28"/>
              </w:rPr>
              <w:t xml:space="preserve"> документы, установленные в п.17 раздела </w:t>
            </w:r>
            <w:r w:rsidR="00ED060E">
              <w:rPr>
                <w:i/>
                <w:szCs w:val="28"/>
                <w:lang w:val="en-US"/>
              </w:rPr>
              <w:t>II</w:t>
            </w:r>
            <w:r w:rsidR="00ED060E" w:rsidRPr="00ED060E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9A4AB6" w:rsidRPr="008B20C8" w:rsidRDefault="009A4AB6" w:rsidP="0027743D">
      <w:pPr>
        <w:ind w:firstLine="567"/>
        <w:jc w:val="both"/>
        <w:rPr>
          <w:rFonts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27CC" w:rsidRDefault="001504E5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>предоставления</w:t>
            </w:r>
            <w:r w:rsidR="009A27CC" w:rsidRPr="00DE324E">
              <w:rPr>
                <w:i/>
              </w:rPr>
              <w:t xml:space="preserve"> </w:t>
            </w:r>
            <w:r w:rsidR="009A27CC">
              <w:rPr>
                <w:i/>
              </w:rPr>
              <w:t xml:space="preserve">за счет средств местного бюджета </w:t>
            </w:r>
            <w:r w:rsidR="009A27CC" w:rsidRPr="00857D5A">
              <w:rPr>
                <w:rFonts w:cs="Times New Roman"/>
                <w:i/>
                <w:szCs w:val="28"/>
              </w:rPr>
              <w:t xml:space="preserve">субсидии на </w:t>
            </w:r>
            <w:r w:rsidR="009A27CC">
              <w:rPr>
                <w:rFonts w:cs="Times New Roman"/>
                <w:i/>
                <w:szCs w:val="28"/>
              </w:rPr>
              <w:t xml:space="preserve">возмещение затрат по подвозу питьевой воды гражданам, проживающим в жилищном фонде </w:t>
            </w:r>
            <w:r w:rsidR="009A27CC" w:rsidRPr="00AE723F">
              <w:rPr>
                <w:rFonts w:cs="Times New Roman"/>
                <w:i/>
                <w:szCs w:val="28"/>
              </w:rPr>
              <w:t>с централизованным холодным водоснабжением, не соответствующим требованиям СанПиН</w:t>
            </w:r>
            <w:r w:rsidR="00A53532">
              <w:rPr>
                <w:rFonts w:cs="Times New Roman"/>
                <w:i/>
                <w:szCs w:val="28"/>
              </w:rPr>
              <w:t>.</w:t>
            </w:r>
          </w:p>
          <w:p w:rsidR="00A53532" w:rsidRDefault="00557F38" w:rsidP="00A53532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</w:t>
            </w:r>
            <w:r w:rsidR="00A53532">
              <w:rPr>
                <w:rFonts w:cs="Times New Roman"/>
                <w:i/>
                <w:szCs w:val="28"/>
              </w:rPr>
              <w:t>Субсидия предоставляется организациям, осуществляющим управление жилищным фондом и подвоз питьевой воды.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316442" w:rsidRPr="004E7C9F" w:rsidRDefault="00316442" w:rsidP="00316442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4. </w:t>
            </w:r>
            <w:r w:rsidRPr="004E7C9F">
              <w:rPr>
                <w:rFonts w:cs="Times New Roman"/>
                <w:i/>
                <w:szCs w:val="28"/>
              </w:rPr>
              <w:t xml:space="preserve">Количество участников группы на момент проведения ОФВ снизилось на </w:t>
            </w:r>
            <w:r>
              <w:rPr>
                <w:rFonts w:cs="Times New Roman"/>
                <w:i/>
                <w:szCs w:val="28"/>
              </w:rPr>
              <w:t>1</w:t>
            </w:r>
            <w:r w:rsidRPr="004E7C9F">
              <w:rPr>
                <w:rFonts w:cs="Times New Roman"/>
                <w:i/>
                <w:szCs w:val="28"/>
              </w:rPr>
              <w:t xml:space="preserve"> субъект по </w:t>
            </w:r>
            <w:r>
              <w:rPr>
                <w:rFonts w:cs="Times New Roman"/>
                <w:i/>
                <w:szCs w:val="28"/>
              </w:rPr>
              <w:t xml:space="preserve">причине </w:t>
            </w:r>
            <w:r w:rsidRPr="004E7C9F">
              <w:rPr>
                <w:rFonts w:cs="Times New Roman"/>
                <w:i/>
                <w:szCs w:val="28"/>
              </w:rPr>
              <w:t>реорганизации Сургутского муниципального предприятия «Тепловик» в форме выделения Сургутского муниципального унитарного предпри</w:t>
            </w:r>
            <w:r>
              <w:rPr>
                <w:rFonts w:cs="Times New Roman"/>
                <w:i/>
                <w:szCs w:val="28"/>
              </w:rPr>
              <w:t>я</w:t>
            </w:r>
            <w:r w:rsidRPr="004E7C9F">
              <w:rPr>
                <w:rFonts w:cs="Times New Roman"/>
                <w:i/>
                <w:szCs w:val="28"/>
              </w:rPr>
              <w:t>тия «Тепло» с одновременным присоединением выделяемого предприятия к Сургутскому городскому муниципальному унитарному предприятию «Городские тепловые сети» в соответствии с распоряжением Администрации города от 31.07.2019 № 1528</w:t>
            </w:r>
            <w:r>
              <w:rPr>
                <w:rFonts w:cs="Times New Roman"/>
                <w:i/>
                <w:szCs w:val="28"/>
              </w:rPr>
              <w:t xml:space="preserve"> и передачи обслуживаемого жилищного фонда управляющей организации, являющейся получателем субсидии (ООО «Стандарт Плюс»). Таким образом, принятие правового акта не повлияло на с</w:t>
            </w:r>
            <w:r w:rsidRPr="004E7C9F">
              <w:rPr>
                <w:rFonts w:cs="Times New Roman"/>
                <w:i/>
                <w:szCs w:val="28"/>
              </w:rPr>
              <w:t>нижение численности потенциальных адресатов правового регулирования.</w:t>
            </w:r>
          </w:p>
          <w:p w:rsidR="00AF56B7" w:rsidRPr="008B20C8" w:rsidRDefault="00767ED2" w:rsidP="00767ED2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5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0840C0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</w:t>
      </w:r>
    </w:p>
    <w:p w:rsidR="00AC1A2A" w:rsidRPr="00883BB7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="00A53532">
        <w:rPr>
          <w:rFonts w:cs="Times New Roman"/>
          <w:szCs w:val="28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E817A8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="00A53532">
        <w:rPr>
          <w:rFonts w:ascii="Times New Roman" w:hAnsi="Times New Roman" w:cs="Times New Roman"/>
          <w:sz w:val="28"/>
          <w:szCs w:val="28"/>
        </w:rPr>
        <w:t>6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Представление </w:t>
      </w:r>
      <w:r w:rsidR="00A53532">
        <w:rPr>
          <w:rFonts w:ascii="Times New Roman" w:hAnsi="Times New Roman" w:cs="Times New Roman"/>
          <w:sz w:val="28"/>
          <w:szCs w:val="28"/>
        </w:rPr>
        <w:t>ежеквартальной отчетности</w:t>
      </w:r>
      <w:r w:rsidR="0090301B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35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D02893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53532" w:rsidRDefault="00A53532" w:rsidP="00A53532">
      <w:pPr>
        <w:ind w:firstLine="709"/>
        <w:jc w:val="both"/>
      </w:pPr>
      <w:bookmarkStart w:id="3" w:name="sub_142"/>
      <w:bookmarkStart w:id="4" w:name="sub_253"/>
      <w:r>
        <w:t xml:space="preserve">- заявку на предоставление субсидии по форме согласно </w:t>
      </w:r>
      <w:hyperlink w:anchor="sub_1100" w:history="1">
        <w:r w:rsidRPr="00A53532">
          <w:rPr>
            <w:rStyle w:val="a9"/>
            <w:b w:val="0"/>
            <w:color w:val="auto"/>
          </w:rPr>
          <w:t>приложению</w:t>
        </w:r>
      </w:hyperlink>
      <w:r>
        <w:t xml:space="preserve"> к настоящему порядку;</w:t>
      </w:r>
    </w:p>
    <w:p w:rsidR="00A53532" w:rsidRDefault="00A53532" w:rsidP="00A53532">
      <w:pPr>
        <w:ind w:firstLine="709"/>
        <w:jc w:val="both"/>
      </w:pPr>
      <w:bookmarkStart w:id="5" w:name="sub_243"/>
      <w:bookmarkEnd w:id="3"/>
      <w:r>
        <w:t>- предварительный расчет размера субсидии на период осуществления подвоза воды в текущем финансовом году;</w:t>
      </w:r>
    </w:p>
    <w:p w:rsidR="00A53532" w:rsidRDefault="00A53532" w:rsidP="00A53532">
      <w:pPr>
        <w:ind w:firstLine="709"/>
        <w:jc w:val="both"/>
      </w:pPr>
      <w:bookmarkStart w:id="6" w:name="sub_244"/>
      <w:bookmarkEnd w:id="5"/>
      <w:r>
        <w:t>- копии протоколов общих собраний собственников помещений в многоквартирных домах по выбору способа управления и управляющей организации;</w:t>
      </w:r>
    </w:p>
    <w:bookmarkEnd w:id="6"/>
    <w:p w:rsidR="00A53532" w:rsidRDefault="00A53532" w:rsidP="00A53532">
      <w:pPr>
        <w:ind w:firstLine="709"/>
        <w:jc w:val="both"/>
      </w:pPr>
      <w: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9" w:history="1">
        <w:r w:rsidRPr="00A53532">
          <w:rPr>
            <w:rStyle w:val="a9"/>
            <w:b w:val="0"/>
            <w:color w:val="auto"/>
          </w:rPr>
          <w:t>Жилищного кодекса</w:t>
        </w:r>
      </w:hyperlink>
      <w:r w:rsidRPr="00A53532">
        <w:rPr>
          <w:b/>
        </w:rPr>
        <w:t xml:space="preserve"> </w:t>
      </w:r>
      <w:r>
        <w:t>Российской Федерации;</w:t>
      </w:r>
    </w:p>
    <w:p w:rsidR="00A53532" w:rsidRDefault="00A53532" w:rsidP="00A53532">
      <w:pPr>
        <w:ind w:firstLine="709"/>
        <w:jc w:val="both"/>
      </w:pPr>
      <w:bookmarkStart w:id="7" w:name="sub_246"/>
      <w:r>
        <w:t>- копии договоров управления, подтверждающие правомерность управления одноквартирными домами (строениями);</w:t>
      </w:r>
    </w:p>
    <w:p w:rsidR="00A53532" w:rsidRDefault="00A53532" w:rsidP="00A53532">
      <w:pPr>
        <w:ind w:firstLine="709"/>
        <w:jc w:val="both"/>
      </w:pPr>
      <w:bookmarkStart w:id="8" w:name="sub_248"/>
      <w:bookmarkEnd w:id="7"/>
      <w:r>
        <w:lastRenderedPageBreak/>
        <w:t xml:space="preserve">- копии протоколов исследования воды, выполненные в отчетном квартале, предшествующем подаче письменного обращения, филиалом федерального государственного учреждения здравоохранения «Центр гигиены и эпидемиологии </w:t>
      </w:r>
      <w:r>
        <w:br/>
        <w:t>в Ханты-Мансийском автономном округе - Югре в городе Сургуте и Сургутском районе»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СанПиН;</w:t>
      </w:r>
    </w:p>
    <w:bookmarkEnd w:id="8"/>
    <w:p w:rsidR="00A53532" w:rsidRDefault="00A53532" w:rsidP="00A53532">
      <w:pPr>
        <w:ind w:firstLine="709"/>
        <w:jc w:val="both"/>
      </w:pPr>
      <w:r>
        <w:t>- адресный перечень (месторасположение) жилищного фонда с указанием численности проживающих, которым необходимо предоставлять подвоз питьевой воды;</w:t>
      </w:r>
    </w:p>
    <w:p w:rsidR="00A53532" w:rsidRDefault="00A53532" w:rsidP="00A53532">
      <w:pPr>
        <w:ind w:firstLine="709"/>
        <w:jc w:val="both"/>
      </w:pPr>
      <w:r>
        <w:t>- копию договора, заключенного с организацией, осуществляющей подвоз питьевой воды в вышеуказанный жилищный фонд;</w:t>
      </w:r>
    </w:p>
    <w:p w:rsidR="00A53532" w:rsidRDefault="00A53532" w:rsidP="00A53532">
      <w:pPr>
        <w:ind w:firstLine="709"/>
        <w:jc w:val="both"/>
      </w:pPr>
      <w:r>
        <w:t>- копию договора организации, осуществляющей подвоз воды, с организацией, осуществляющей заправку питьевой воды в специализированный автотранспорт.</w:t>
      </w:r>
    </w:p>
    <w:p w:rsidR="00AC1A2A" w:rsidRPr="00D02893" w:rsidRDefault="00AC1A2A" w:rsidP="00AC1A2A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AC1A2A" w:rsidRPr="00460D90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3252E2" w:rsidRPr="0011701B">
        <w:rPr>
          <w:szCs w:val="28"/>
        </w:rPr>
        <w:t xml:space="preserve">В соответствии с соглашением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о предоставлении субсидии получатель субсидии за период с января по ноябрь ежемесячно до 20 числа месяца, следующего за отчетным, за декабрь месяц </w:t>
      </w:r>
      <w:r w:rsidR="003252E2">
        <w:rPr>
          <w:szCs w:val="28"/>
        </w:rPr>
        <w:br/>
      </w:r>
      <w:r w:rsidR="003252E2" w:rsidRPr="0011701B">
        <w:rPr>
          <w:szCs w:val="28"/>
        </w:rPr>
        <w:t>текущего финансового года до 12 января очередного финансового года представля</w:t>
      </w:r>
      <w:r w:rsidR="003252E2">
        <w:rPr>
          <w:szCs w:val="28"/>
        </w:rPr>
        <w:t>е</w:t>
      </w:r>
      <w:r w:rsidR="003252E2" w:rsidRPr="0011701B">
        <w:rPr>
          <w:szCs w:val="28"/>
        </w:rPr>
        <w:t>т в департамент следующие документы</w:t>
      </w:r>
      <w:r w:rsidRPr="00460D90">
        <w:rPr>
          <w:szCs w:val="28"/>
        </w:rPr>
        <w:t>:</w:t>
      </w:r>
    </w:p>
    <w:p w:rsidR="00AC1A2A" w:rsidRPr="00460D90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 xml:space="preserve">- акт на предоставление субсидии с приложением документов, </w:t>
      </w:r>
      <w:r w:rsidR="003252E2">
        <w:rPr>
          <w:szCs w:val="28"/>
        </w:rPr>
        <w:t xml:space="preserve">состав </w:t>
      </w:r>
      <w:r w:rsidR="003252E2">
        <w:rPr>
          <w:szCs w:val="28"/>
        </w:rPr>
        <w:br/>
        <w:t xml:space="preserve">которых </w:t>
      </w:r>
      <w:r w:rsidRPr="00460D90">
        <w:rPr>
          <w:szCs w:val="28"/>
        </w:rPr>
        <w:t>определ</w:t>
      </w:r>
      <w:r w:rsidR="003252E2">
        <w:rPr>
          <w:szCs w:val="28"/>
        </w:rPr>
        <w:t>ен</w:t>
      </w:r>
      <w:r w:rsidRPr="00460D90">
        <w:rPr>
          <w:szCs w:val="28"/>
        </w:rPr>
        <w:t xml:space="preserve"> соглашением;</w:t>
      </w:r>
    </w:p>
    <w:p w:rsidR="00AC1A2A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>- счет к акту на предоставление субсидии</w:t>
      </w:r>
      <w:r>
        <w:rPr>
          <w:szCs w:val="28"/>
        </w:rPr>
        <w:t>.</w:t>
      </w:r>
    </w:p>
    <w:p w:rsidR="003252E2" w:rsidRDefault="00AC1A2A" w:rsidP="003252E2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217B39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</w:t>
      </w:r>
      <w:r w:rsidR="003252E2">
        <w:rPr>
          <w:szCs w:val="28"/>
        </w:rPr>
        <w:t>,</w:t>
      </w:r>
      <w:r w:rsidR="003252E2" w:rsidRPr="003252E2">
        <w:t xml:space="preserve"> </w:t>
      </w:r>
      <w:r w:rsidR="003252E2">
        <w:t>но не позднее 12 января очередного финансового года,</w:t>
      </w:r>
      <w:r w:rsidRPr="000568C8">
        <w:rPr>
          <w:szCs w:val="28"/>
        </w:rPr>
        <w:t xml:space="preserve"> </w:t>
      </w:r>
      <w:r w:rsidRPr="00217B39">
        <w:rPr>
          <w:szCs w:val="28"/>
        </w:rPr>
        <w:t xml:space="preserve">направляет </w:t>
      </w:r>
      <w:r>
        <w:rPr>
          <w:szCs w:val="28"/>
        </w:rPr>
        <w:t xml:space="preserve">в </w:t>
      </w:r>
      <w:r w:rsidRPr="00143EC8">
        <w:rPr>
          <w:szCs w:val="28"/>
        </w:rPr>
        <w:t>департамент</w:t>
      </w:r>
      <w:r w:rsidRPr="00217B39">
        <w:rPr>
          <w:szCs w:val="28"/>
        </w:rPr>
        <w:t xml:space="preserve"> </w:t>
      </w:r>
      <w:r>
        <w:rPr>
          <w:szCs w:val="28"/>
        </w:rPr>
        <w:t>документы,</w:t>
      </w:r>
      <w:r w:rsidR="003252E2">
        <w:rPr>
          <w:szCs w:val="28"/>
        </w:rPr>
        <w:t xml:space="preserve"> </w:t>
      </w:r>
      <w:r w:rsidR="003252E2" w:rsidRPr="0011701B">
        <w:rPr>
          <w:szCs w:val="28"/>
        </w:rPr>
        <w:t xml:space="preserve">установленные в пункте 11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раздела </w:t>
      </w:r>
      <w:r w:rsidR="003252E2" w:rsidRPr="0011701B">
        <w:rPr>
          <w:szCs w:val="28"/>
          <w:lang w:val="en-US"/>
        </w:rPr>
        <w:t>II</w:t>
      </w:r>
      <w:r w:rsidR="003252E2" w:rsidRPr="0011701B">
        <w:rPr>
          <w:szCs w:val="28"/>
        </w:rPr>
        <w:t xml:space="preserve"> </w:t>
      </w:r>
      <w:r w:rsidR="003252E2">
        <w:rPr>
          <w:szCs w:val="28"/>
        </w:rPr>
        <w:t>П</w:t>
      </w:r>
      <w:r w:rsidR="003252E2" w:rsidRPr="0011701B">
        <w:rPr>
          <w:szCs w:val="28"/>
        </w:rPr>
        <w:t>орядка</w:t>
      </w:r>
      <w:r w:rsidR="003252E2">
        <w:rPr>
          <w:szCs w:val="28"/>
        </w:rPr>
        <w:t>.</w:t>
      </w:r>
    </w:p>
    <w:p w:rsidR="00624D38" w:rsidRDefault="00AC1A2A" w:rsidP="00624D38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3252E2" w:rsidRPr="0011701B">
        <w:rPr>
          <w:szCs w:val="28"/>
        </w:rPr>
        <w:t>Ежеквартально по 30-е число месяца, следующего за отчетным периодом, получатель субсидии представляет в департамент</w:t>
      </w:r>
      <w:r w:rsidR="00624D38">
        <w:rPr>
          <w:szCs w:val="28"/>
        </w:rPr>
        <w:t>:</w:t>
      </w:r>
    </w:p>
    <w:p w:rsidR="00624D38" w:rsidRDefault="00624D38" w:rsidP="00624D38">
      <w:pPr>
        <w:ind w:firstLine="709"/>
        <w:jc w:val="both"/>
      </w:pPr>
      <w:r>
        <w:t>-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624D38" w:rsidRDefault="00624D38" w:rsidP="00624D38">
      <w:pPr>
        <w:ind w:firstLine="709"/>
        <w:jc w:val="both"/>
      </w:pPr>
      <w:r>
        <w:t>- протоколы исследования воды, выполненного в отчетном квартале филиалом федерального государственного учреждения здравоохранения «Центр гигиены и эпидемиологии в Ханты-Мансийском автономном округе - Югре в городе Сургуте и Сургутском районе»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СанПиН;</w:t>
      </w:r>
    </w:p>
    <w:p w:rsidR="00624D38" w:rsidRDefault="00624D38" w:rsidP="00624D38">
      <w:pPr>
        <w:ind w:firstLine="709"/>
        <w:jc w:val="both"/>
      </w:pPr>
      <w:bookmarkStart w:id="9" w:name="sub_175"/>
      <w:r>
        <w:lastRenderedPageBreak/>
        <w:t>- отчет о достижении значений результатов и показателей по форме, установленной в соглашении.</w:t>
      </w:r>
    </w:p>
    <w:bookmarkEnd w:id="9"/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 (ежемесячно)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(при повторном представлении документов)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4 (ежеквартально).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Ежемесячное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AC1A2A" w:rsidRPr="00767ED2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767ED2">
        <w:rPr>
          <w:rFonts w:cs="Times New Roman"/>
          <w:szCs w:val="28"/>
        </w:rPr>
        <w:t>=(1 * 1 час</w:t>
      </w:r>
      <w:r w:rsidR="000071E6" w:rsidRPr="00767ED2">
        <w:rPr>
          <w:rFonts w:cs="Times New Roman"/>
          <w:szCs w:val="28"/>
        </w:rPr>
        <w:t>*12раз</w:t>
      </w:r>
      <w:r w:rsidRPr="00767ED2">
        <w:rPr>
          <w:rFonts w:cs="Times New Roman"/>
          <w:szCs w:val="28"/>
        </w:rPr>
        <w:t>)/8= 0,5 человеко-день = 12 часов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D2">
        <w:rPr>
          <w:rFonts w:ascii="Times New Roman" w:hAnsi="Times New Roman" w:cs="Times New Roman"/>
          <w:sz w:val="28"/>
          <w:szCs w:val="28"/>
        </w:rPr>
        <w:t>Информационное требование № 4: Повторное представление</w:t>
      </w:r>
      <w:r w:rsidRPr="00883BB7">
        <w:rPr>
          <w:rFonts w:ascii="Times New Roman" w:hAnsi="Times New Roman" w:cs="Times New Roman"/>
          <w:sz w:val="28"/>
          <w:szCs w:val="28"/>
        </w:rPr>
        <w:t xml:space="preserve">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0840C0"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</w:t>
      </w:r>
      <w:r w:rsidR="000840C0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25</w:t>
      </w:r>
      <w:r w:rsidRPr="00883BB7">
        <w:rPr>
          <w:rFonts w:cs="Times New Roman"/>
          <w:szCs w:val="28"/>
        </w:rPr>
        <w:t xml:space="preserve"> человеко-день = </w:t>
      </w:r>
      <w:r w:rsidR="000840C0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Ежеквартальное представление </w:t>
      </w:r>
      <w:r w:rsidR="000840C0">
        <w:rPr>
          <w:rFonts w:ascii="Times New Roman" w:hAnsi="Times New Roman" w:cs="Times New Roman"/>
          <w:sz w:val="28"/>
          <w:szCs w:val="28"/>
        </w:rPr>
        <w:t>документов</w:t>
      </w:r>
    </w:p>
    <w:p w:rsidR="00AC1A2A" w:rsidRPr="00D35847" w:rsidRDefault="00AC1A2A" w:rsidP="00AC1A2A">
      <w:pPr>
        <w:pStyle w:val="afff9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67ED2">
        <w:rPr>
          <w:rFonts w:ascii="Times New Roman" w:hAnsi="Times New Roman" w:cs="Times New Roman"/>
          <w:sz w:val="28"/>
          <w:szCs w:val="28"/>
        </w:rPr>
        <w:t>ТЗ</w:t>
      </w:r>
      <w:r w:rsidRPr="00767ED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67ED2">
        <w:rPr>
          <w:rFonts w:ascii="Times New Roman" w:hAnsi="Times New Roman" w:cs="Times New Roman"/>
          <w:sz w:val="28"/>
          <w:szCs w:val="28"/>
        </w:rPr>
        <w:t xml:space="preserve">=(1 * </w:t>
      </w:r>
      <w:r w:rsidR="000840C0" w:rsidRPr="00767ED2">
        <w:rPr>
          <w:rFonts w:ascii="Times New Roman" w:hAnsi="Times New Roman" w:cs="Times New Roman"/>
          <w:sz w:val="28"/>
          <w:szCs w:val="28"/>
        </w:rPr>
        <w:t>2 час</w:t>
      </w:r>
      <w:r w:rsidR="000071E6" w:rsidRPr="00767ED2">
        <w:rPr>
          <w:rFonts w:ascii="Times New Roman" w:hAnsi="Times New Roman" w:cs="Times New Roman"/>
          <w:sz w:val="28"/>
          <w:szCs w:val="28"/>
        </w:rPr>
        <w:t>*4</w:t>
      </w:r>
      <w:r w:rsidR="00767ED2">
        <w:rPr>
          <w:rFonts w:ascii="Times New Roman" w:hAnsi="Times New Roman" w:cs="Times New Roman"/>
          <w:sz w:val="28"/>
          <w:szCs w:val="28"/>
        </w:rPr>
        <w:t xml:space="preserve"> </w:t>
      </w:r>
      <w:r w:rsidR="000071E6" w:rsidRPr="00767ED2">
        <w:rPr>
          <w:rFonts w:ascii="Times New Roman" w:hAnsi="Times New Roman" w:cs="Times New Roman"/>
          <w:sz w:val="28"/>
          <w:szCs w:val="28"/>
        </w:rPr>
        <w:t>раза</w:t>
      </w:r>
      <w:r w:rsidR="000840C0" w:rsidRPr="00767ED2">
        <w:rPr>
          <w:rFonts w:ascii="Times New Roman" w:hAnsi="Times New Roman" w:cs="Times New Roman"/>
          <w:sz w:val="28"/>
          <w:szCs w:val="28"/>
        </w:rPr>
        <w:t xml:space="preserve">)/8= </w:t>
      </w:r>
      <w:r w:rsidR="000071E6" w:rsidRPr="00767ED2">
        <w:rPr>
          <w:rFonts w:ascii="Times New Roman" w:hAnsi="Times New Roman" w:cs="Times New Roman"/>
          <w:sz w:val="28"/>
          <w:szCs w:val="28"/>
        </w:rPr>
        <w:t>1 чел</w:t>
      </w:r>
      <w:r w:rsidRPr="00767ED2">
        <w:rPr>
          <w:rFonts w:ascii="Times New Roman" w:hAnsi="Times New Roman" w:cs="Times New Roman"/>
          <w:sz w:val="28"/>
          <w:szCs w:val="28"/>
        </w:rPr>
        <w:t xml:space="preserve">овеко-день = </w:t>
      </w:r>
      <w:r w:rsidR="000840C0" w:rsidRPr="00767ED2">
        <w:rPr>
          <w:rFonts w:ascii="Times New Roman" w:hAnsi="Times New Roman" w:cs="Times New Roman"/>
          <w:sz w:val="28"/>
          <w:szCs w:val="28"/>
        </w:rPr>
        <w:t>8 часов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Pr="00064C00">
        <w:rPr>
          <w:rFonts w:cs="Times New Roman"/>
          <w:szCs w:val="28"/>
        </w:rPr>
        <w:t>2</w:t>
      </w:r>
      <w:r w:rsidR="000840C0">
        <w:rPr>
          <w:rFonts w:cs="Times New Roman"/>
          <w:szCs w:val="28"/>
        </w:rPr>
        <w:t>6</w:t>
      </w:r>
      <w:r w:rsidRPr="00064C00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  <w:r w:rsidR="009A4AB6">
        <w:rPr>
          <w:rFonts w:cs="Times New Roman"/>
          <w:szCs w:val="28"/>
        </w:rPr>
        <w:tab/>
      </w:r>
    </w:p>
    <w:p w:rsidR="00AC1A2A" w:rsidRPr="005F6C4C" w:rsidRDefault="00AC1A2A" w:rsidP="00AC1A2A">
      <w:pPr>
        <w:ind w:firstLine="708"/>
        <w:jc w:val="both"/>
      </w:pPr>
      <w:r w:rsidRPr="009B109A">
        <w:lastRenderedPageBreak/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="00C03891" w:rsidRPr="0042117F">
        <w:t>по данным паспорта муниципального образования за 202</w:t>
      </w:r>
      <w:r w:rsidR="005C38B0">
        <w:t>1</w:t>
      </w:r>
      <w:r w:rsidR="00C03891" w:rsidRPr="0042117F">
        <w:t xml:space="preserve">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по </w:t>
      </w:r>
      <w:r w:rsidR="00C03891" w:rsidRPr="0042117F">
        <w:rPr>
          <w:lang w:val="en-US"/>
        </w:rPr>
        <w:t>okved</w:t>
      </w:r>
      <w:r w:rsidR="00C03891" w:rsidRPr="0042117F">
        <w:t xml:space="preserve"> 2 Раздел </w:t>
      </w:r>
      <w:r w:rsidR="00C03891" w:rsidRPr="0042117F">
        <w:rPr>
          <w:lang w:val="en-US"/>
        </w:rPr>
        <w:t>L</w:t>
      </w:r>
      <w:r w:rsidR="00C03891" w:rsidRPr="0042117F">
        <w:t xml:space="preserve"> деятельность по операциям с недвижимым имуществом (основная деятельность управляющих организаций) и составляет </w:t>
      </w:r>
      <w:r w:rsidR="00C03891">
        <w:t>7</w:t>
      </w:r>
      <w:r w:rsidR="005C38B0">
        <w:t>9 221,7</w:t>
      </w:r>
      <w:r w:rsidR="00C03891">
        <w:t>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03891">
        <w:rPr>
          <w:rFonts w:cs="Times New Roman"/>
          <w:szCs w:val="28"/>
        </w:rPr>
        <w:t>3</w:t>
      </w:r>
      <w:r w:rsidR="000840C0">
        <w:rPr>
          <w:rFonts w:cs="Times New Roman"/>
          <w:szCs w:val="28"/>
        </w:rPr>
        <w:t> 600,99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03891">
        <w:rPr>
          <w:rFonts w:cs="Times New Roman"/>
          <w:szCs w:val="28"/>
        </w:rPr>
        <w:t>3</w:t>
      </w:r>
      <w:r w:rsidR="000840C0">
        <w:rPr>
          <w:rFonts w:cs="Times New Roman"/>
          <w:szCs w:val="28"/>
        </w:rPr>
        <w:t> 600,99</w:t>
      </w:r>
      <w:r w:rsidRPr="00883BB7">
        <w:rPr>
          <w:rFonts w:cs="Times New Roman"/>
          <w:szCs w:val="28"/>
        </w:rPr>
        <w:t>/8=</w:t>
      </w:r>
      <w:r w:rsidR="00C03891">
        <w:rPr>
          <w:rFonts w:cs="Times New Roman"/>
          <w:szCs w:val="28"/>
        </w:rPr>
        <w:t>4</w:t>
      </w:r>
      <w:r w:rsidR="000840C0">
        <w:rPr>
          <w:rFonts w:cs="Times New Roman"/>
          <w:szCs w:val="28"/>
        </w:rPr>
        <w:t>50,12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03891">
        <w:rPr>
          <w:rFonts w:cs="Times New Roman"/>
          <w:b/>
          <w:szCs w:val="28"/>
        </w:rPr>
        <w:t>5</w:t>
      </w:r>
      <w:r w:rsidR="000840C0">
        <w:rPr>
          <w:rFonts w:cs="Times New Roman"/>
          <w:b/>
          <w:szCs w:val="28"/>
        </w:rPr>
        <w:t>86,06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 заработная плата со страховыми взносами во внебюджетные фонды составит = 2</w:t>
      </w:r>
      <w:r w:rsidR="000840C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час. * </w:t>
      </w:r>
      <w:r w:rsidR="00C03891">
        <w:rPr>
          <w:rFonts w:cs="Times New Roman"/>
          <w:szCs w:val="28"/>
        </w:rPr>
        <w:t>5</w:t>
      </w:r>
      <w:r w:rsidR="000840C0">
        <w:rPr>
          <w:rFonts w:cs="Times New Roman"/>
          <w:szCs w:val="28"/>
        </w:rPr>
        <w:t>86,06</w:t>
      </w:r>
      <w:r>
        <w:rPr>
          <w:rFonts w:cs="Times New Roman"/>
          <w:szCs w:val="28"/>
        </w:rPr>
        <w:t xml:space="preserve"> = </w:t>
      </w:r>
      <w:r w:rsidR="00C03891">
        <w:rPr>
          <w:rFonts w:cs="Times New Roman"/>
          <w:szCs w:val="28"/>
        </w:rPr>
        <w:t>1</w:t>
      </w:r>
      <w:r w:rsidR="000840C0">
        <w:rPr>
          <w:rFonts w:cs="Times New Roman"/>
          <w:szCs w:val="28"/>
        </w:rPr>
        <w:t>5 237,56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</w:t>
      </w:r>
      <w:r w:rsidR="00C00CB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</w:t>
      </w:r>
      <w:r w:rsidR="00C00CB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="00C00CB7">
        <w:rPr>
          <w:rFonts w:cs="Times New Roman"/>
          <w:szCs w:val="28"/>
        </w:rPr>
        <w:t>09</w:t>
      </w:r>
      <w:r w:rsidRPr="00C03891">
        <w:t>.12.20</w:t>
      </w:r>
      <w:r w:rsidR="00C00CB7">
        <w:t>20</w:t>
      </w:r>
      <w:r w:rsidRPr="00C03891">
        <w:t xml:space="preserve"> № </w:t>
      </w:r>
      <w:r w:rsidR="00C00CB7">
        <w:t>85</w:t>
      </w:r>
      <w:r w:rsidRPr="00C03891">
        <w:t>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>: 12 * 2 = 24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рублей = 6</w:t>
      </w:r>
      <w:r w:rsidR="00F7371F">
        <w:rPr>
          <w:rFonts w:cs="Times New Roman"/>
          <w:szCs w:val="28"/>
        </w:rPr>
        <w:t>4</w:t>
      </w:r>
      <w:r w:rsidR="00C00CB7">
        <w:rPr>
          <w:rFonts w:cs="Times New Roman"/>
          <w:szCs w:val="28"/>
        </w:rPr>
        <w:t>8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4 * 2 = 8 поездок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рублей = 2</w:t>
      </w:r>
      <w:r w:rsidR="00C00CB7">
        <w:rPr>
          <w:rFonts w:cs="Times New Roman"/>
          <w:szCs w:val="28"/>
        </w:rPr>
        <w:t>16</w:t>
      </w:r>
      <w:r w:rsidR="00F7371F">
        <w:rPr>
          <w:rFonts w:cs="Times New Roman"/>
          <w:szCs w:val="28"/>
        </w:rPr>
        <w:t>,00 рублей</w:t>
      </w:r>
    </w:p>
    <w:p w:rsidR="00C03891" w:rsidRPr="00883BB7" w:rsidRDefault="00C03891" w:rsidP="00C03891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="00F7371F">
        <w:rPr>
          <w:b/>
          <w:sz w:val="28"/>
          <w:szCs w:val="28"/>
        </w:rPr>
        <w:t>1 0</w:t>
      </w:r>
      <w:r w:rsidR="00ED22DC">
        <w:rPr>
          <w:b/>
          <w:sz w:val="28"/>
          <w:szCs w:val="28"/>
        </w:rPr>
        <w:t>26</w:t>
      </w:r>
      <w:r w:rsidRPr="00883BB7">
        <w:rPr>
          <w:b/>
          <w:sz w:val="28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  <w:r w:rsidR="009A4AB6">
        <w:rPr>
          <w:rFonts w:cs="Times New Roman"/>
          <w:b/>
          <w:szCs w:val="28"/>
        </w:rPr>
        <w:t>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  <w:r w:rsidR="009A4AB6">
        <w:rPr>
          <w:rFonts w:cs="Times New Roman"/>
          <w:szCs w:val="28"/>
        </w:rPr>
        <w:t>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  <w:r w:rsidR="009A4AB6">
        <w:rPr>
          <w:rFonts w:cs="Times New Roman"/>
          <w:szCs w:val="28"/>
        </w:rPr>
        <w:t>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9A4AB6">
        <w:rPr>
          <w:rFonts w:cs="Times New Roman"/>
          <w:szCs w:val="28"/>
        </w:rPr>
        <w:t>.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</w:t>
      </w:r>
      <w:r w:rsidR="000071E6" w:rsidRPr="00767ED2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час. * </w:t>
      </w:r>
      <w:r w:rsidR="00ED22DC">
        <w:rPr>
          <w:rFonts w:cs="Times New Roman"/>
          <w:szCs w:val="28"/>
        </w:rPr>
        <w:t>586,06</w:t>
      </w:r>
      <w:r w:rsidR="00F7371F"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Pr="00436B1C">
        <w:rPr>
          <w:rFonts w:cs="Times New Roman"/>
          <w:szCs w:val="28"/>
        </w:rPr>
        <w:t>1 0</w:t>
      </w:r>
      <w:r w:rsidR="00ED22DC">
        <w:rPr>
          <w:rFonts w:cs="Times New Roman"/>
          <w:szCs w:val="28"/>
        </w:rPr>
        <w:t>26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 w:rsidR="00F7371F">
        <w:rPr>
          <w:rFonts w:cs="Times New Roman"/>
          <w:b/>
          <w:szCs w:val="28"/>
        </w:rPr>
        <w:t>1</w:t>
      </w:r>
      <w:r w:rsidR="00EF6949">
        <w:rPr>
          <w:rFonts w:cs="Times New Roman"/>
          <w:b/>
          <w:szCs w:val="28"/>
        </w:rPr>
        <w:t>8 513,56</w:t>
      </w:r>
      <w:r w:rsidRPr="00B23167">
        <w:rPr>
          <w:rFonts w:cs="Times New Roman"/>
          <w:b/>
          <w:szCs w:val="28"/>
        </w:rPr>
        <w:t xml:space="preserve"> руб.</w:t>
      </w:r>
    </w:p>
    <w:p w:rsidR="00AC1A2A" w:rsidRPr="00613A1D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55" w:rsidRDefault="00B32555" w:rsidP="006C4EC8">
      <w:r>
        <w:separator/>
      </w:r>
    </w:p>
  </w:endnote>
  <w:endnote w:type="continuationSeparator" w:id="0">
    <w:p w:rsidR="00B32555" w:rsidRDefault="00B3255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55" w:rsidRDefault="00B32555" w:rsidP="006C4EC8">
      <w:r>
        <w:separator/>
      </w:r>
    </w:p>
  </w:footnote>
  <w:footnote w:type="continuationSeparator" w:id="0">
    <w:p w:rsidR="00B32555" w:rsidRDefault="00B32555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71E6"/>
    <w:rsid w:val="00050B52"/>
    <w:rsid w:val="00064281"/>
    <w:rsid w:val="000840C0"/>
    <w:rsid w:val="000F5DA3"/>
    <w:rsid w:val="00101982"/>
    <w:rsid w:val="001504E5"/>
    <w:rsid w:val="00156134"/>
    <w:rsid w:val="001A180C"/>
    <w:rsid w:val="001F7BBF"/>
    <w:rsid w:val="00222E1D"/>
    <w:rsid w:val="002324F2"/>
    <w:rsid w:val="002664E3"/>
    <w:rsid w:val="0027743D"/>
    <w:rsid w:val="00285EC9"/>
    <w:rsid w:val="00293CEB"/>
    <w:rsid w:val="002B04FB"/>
    <w:rsid w:val="002F6189"/>
    <w:rsid w:val="00316442"/>
    <w:rsid w:val="003252E2"/>
    <w:rsid w:val="00327CB6"/>
    <w:rsid w:val="00367CCE"/>
    <w:rsid w:val="003A1AF0"/>
    <w:rsid w:val="003B100F"/>
    <w:rsid w:val="003B46E0"/>
    <w:rsid w:val="003F3615"/>
    <w:rsid w:val="0044018C"/>
    <w:rsid w:val="00461FFD"/>
    <w:rsid w:val="004F0BE4"/>
    <w:rsid w:val="00500F3B"/>
    <w:rsid w:val="0053023E"/>
    <w:rsid w:val="00557F38"/>
    <w:rsid w:val="00583ADA"/>
    <w:rsid w:val="005C38B0"/>
    <w:rsid w:val="005F26C1"/>
    <w:rsid w:val="00602388"/>
    <w:rsid w:val="00603EC0"/>
    <w:rsid w:val="00624D38"/>
    <w:rsid w:val="006644E9"/>
    <w:rsid w:val="00672112"/>
    <w:rsid w:val="00681876"/>
    <w:rsid w:val="006967E5"/>
    <w:rsid w:val="006A3BD3"/>
    <w:rsid w:val="006C4EC8"/>
    <w:rsid w:val="006F2446"/>
    <w:rsid w:val="006F2C16"/>
    <w:rsid w:val="006F3486"/>
    <w:rsid w:val="00701F45"/>
    <w:rsid w:val="00721B24"/>
    <w:rsid w:val="00747332"/>
    <w:rsid w:val="00750ABE"/>
    <w:rsid w:val="007514A1"/>
    <w:rsid w:val="00762A53"/>
    <w:rsid w:val="00767ED2"/>
    <w:rsid w:val="007B6D10"/>
    <w:rsid w:val="007C348F"/>
    <w:rsid w:val="007D7361"/>
    <w:rsid w:val="007E4D9A"/>
    <w:rsid w:val="007E7587"/>
    <w:rsid w:val="007F7A91"/>
    <w:rsid w:val="00822CB8"/>
    <w:rsid w:val="008424DE"/>
    <w:rsid w:val="008558CB"/>
    <w:rsid w:val="00857D5A"/>
    <w:rsid w:val="00861BBF"/>
    <w:rsid w:val="00891FE3"/>
    <w:rsid w:val="008B3678"/>
    <w:rsid w:val="008C5086"/>
    <w:rsid w:val="008D36CF"/>
    <w:rsid w:val="008D7910"/>
    <w:rsid w:val="0090301B"/>
    <w:rsid w:val="00925BF4"/>
    <w:rsid w:val="00934F8C"/>
    <w:rsid w:val="009459D3"/>
    <w:rsid w:val="009724DA"/>
    <w:rsid w:val="009800B0"/>
    <w:rsid w:val="009906C2"/>
    <w:rsid w:val="009A1341"/>
    <w:rsid w:val="009A27CC"/>
    <w:rsid w:val="009A4AB6"/>
    <w:rsid w:val="009B1E41"/>
    <w:rsid w:val="00A53532"/>
    <w:rsid w:val="00A558A1"/>
    <w:rsid w:val="00A75DD8"/>
    <w:rsid w:val="00AC1145"/>
    <w:rsid w:val="00AC1A2A"/>
    <w:rsid w:val="00AF56B7"/>
    <w:rsid w:val="00B118A0"/>
    <w:rsid w:val="00B249AB"/>
    <w:rsid w:val="00B32555"/>
    <w:rsid w:val="00B53E51"/>
    <w:rsid w:val="00B5521D"/>
    <w:rsid w:val="00B65789"/>
    <w:rsid w:val="00B66B78"/>
    <w:rsid w:val="00BF4C6D"/>
    <w:rsid w:val="00C00CB7"/>
    <w:rsid w:val="00C03891"/>
    <w:rsid w:val="00C71A6A"/>
    <w:rsid w:val="00CB177D"/>
    <w:rsid w:val="00CB6744"/>
    <w:rsid w:val="00CE1D88"/>
    <w:rsid w:val="00D148CA"/>
    <w:rsid w:val="00D6287D"/>
    <w:rsid w:val="00D72740"/>
    <w:rsid w:val="00D777F7"/>
    <w:rsid w:val="00DA0A5D"/>
    <w:rsid w:val="00DB6DD9"/>
    <w:rsid w:val="00DE324E"/>
    <w:rsid w:val="00DE5AD0"/>
    <w:rsid w:val="00E02545"/>
    <w:rsid w:val="00E30CFE"/>
    <w:rsid w:val="00E33DD0"/>
    <w:rsid w:val="00E43296"/>
    <w:rsid w:val="00E76E94"/>
    <w:rsid w:val="00EC662C"/>
    <w:rsid w:val="00ED060E"/>
    <w:rsid w:val="00ED22DC"/>
    <w:rsid w:val="00EF657D"/>
    <w:rsid w:val="00EF6949"/>
    <w:rsid w:val="00F034B7"/>
    <w:rsid w:val="00F25810"/>
    <w:rsid w:val="00F7371F"/>
    <w:rsid w:val="00F83D38"/>
    <w:rsid w:val="00FA1870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F19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Информация о версии"/>
    <w:basedOn w:val="af3"/>
    <w:next w:val="a"/>
    <w:uiPriority w:val="99"/>
    <w:rsid w:val="00A53532"/>
    <w:pPr>
      <w:spacing w:before="75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3829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</cp:revision>
  <cp:lastPrinted>2022-05-27T12:11:00Z</cp:lastPrinted>
  <dcterms:created xsi:type="dcterms:W3CDTF">2022-05-27T12:11:00Z</dcterms:created>
  <dcterms:modified xsi:type="dcterms:W3CDTF">2022-05-27T12:12:00Z</dcterms:modified>
</cp:coreProperties>
</file>