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Default="00A51633" w:rsidP="00A51633">
      <w:pPr>
        <w:jc w:val="right"/>
        <w:rPr>
          <w:szCs w:val="28"/>
        </w:rPr>
      </w:pPr>
    </w:p>
    <w:p w:rsidR="00A1014A" w:rsidRPr="00554EB0" w:rsidRDefault="00A1014A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70ECF" w:rsidRPr="00370ECF" w:rsidRDefault="000741AD" w:rsidP="00370ECF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 w:rsidR="003E063A"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AC3842" w:rsidRPr="00AC3842">
        <w:rPr>
          <w:szCs w:val="28"/>
        </w:rPr>
        <w:t>02.06.2015 № 3706</w:t>
      </w:r>
    </w:p>
    <w:p w:rsidR="00AC3842" w:rsidRPr="00AC3842" w:rsidRDefault="00370ECF" w:rsidP="00AC3842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="00AC3842" w:rsidRPr="00AC3842">
        <w:rPr>
          <w:szCs w:val="28"/>
        </w:rPr>
        <w:t>Об утверждении порядка предоставления субсидии частным организациям, осуществляющим образовательную деятельность</w:t>
      </w:r>
    </w:p>
    <w:p w:rsidR="00AC3842" w:rsidRPr="00AC3842" w:rsidRDefault="00AC3842" w:rsidP="00AC3842">
      <w:pPr>
        <w:tabs>
          <w:tab w:val="left" w:pos="0"/>
        </w:tabs>
        <w:ind w:right="5102"/>
        <w:rPr>
          <w:szCs w:val="28"/>
        </w:rPr>
      </w:pPr>
      <w:r w:rsidRPr="00AC3842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</w:r>
    </w:p>
    <w:p w:rsidR="00AC3842" w:rsidRPr="00AC3842" w:rsidRDefault="00AC3842" w:rsidP="00AC3842">
      <w:pPr>
        <w:tabs>
          <w:tab w:val="left" w:pos="0"/>
        </w:tabs>
        <w:ind w:right="5102"/>
        <w:rPr>
          <w:szCs w:val="28"/>
        </w:rPr>
      </w:pPr>
      <w:r w:rsidRPr="00AC3842">
        <w:rPr>
          <w:szCs w:val="28"/>
        </w:rPr>
        <w:t>(за исключением расходов на оплату труда работников, осуществляющих деятельность, связанную</w:t>
      </w:r>
    </w:p>
    <w:p w:rsidR="00AC3842" w:rsidRPr="00AC3842" w:rsidRDefault="00AC3842" w:rsidP="00AC3842">
      <w:pPr>
        <w:tabs>
          <w:tab w:val="left" w:pos="0"/>
        </w:tabs>
        <w:ind w:right="5102"/>
        <w:rPr>
          <w:szCs w:val="28"/>
        </w:rPr>
      </w:pPr>
      <w:r w:rsidRPr="00AC3842">
        <w:rPr>
          <w:szCs w:val="28"/>
        </w:rPr>
        <w:t>с содержанием зданий</w:t>
      </w:r>
    </w:p>
    <w:p w:rsidR="008B4A1B" w:rsidRPr="00DF6EEC" w:rsidRDefault="00AC3842" w:rsidP="00AC3842">
      <w:pPr>
        <w:tabs>
          <w:tab w:val="left" w:pos="0"/>
        </w:tabs>
        <w:ind w:right="5102"/>
        <w:rPr>
          <w:szCs w:val="28"/>
        </w:rPr>
      </w:pPr>
      <w:r w:rsidRPr="00AC3842">
        <w:rPr>
          <w:szCs w:val="28"/>
        </w:rPr>
        <w:t>и оказанием коммунальных услуг)</w:t>
      </w:r>
      <w:r w:rsidR="000741AD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4C071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4C0717">
        <w:rPr>
          <w:szCs w:val="28"/>
        </w:rPr>
        <w:t>п</w:t>
      </w:r>
      <w:r w:rsidR="004C0717" w:rsidRPr="004C0717">
        <w:rPr>
          <w:szCs w:val="28"/>
        </w:rPr>
        <w:t>остановление</w:t>
      </w:r>
      <w:r w:rsidR="004C0717">
        <w:rPr>
          <w:szCs w:val="28"/>
        </w:rPr>
        <w:t>м</w:t>
      </w:r>
      <w:r w:rsidR="004C0717" w:rsidRPr="004C0717">
        <w:rPr>
          <w:szCs w:val="28"/>
        </w:rPr>
        <w:t xml:space="preserve"> Правительства Р</w:t>
      </w:r>
      <w:r w:rsidR="004C0717">
        <w:rPr>
          <w:szCs w:val="28"/>
        </w:rPr>
        <w:t xml:space="preserve">оссийской </w:t>
      </w:r>
      <w:r w:rsidR="004C0717" w:rsidRPr="004C0717">
        <w:rPr>
          <w:szCs w:val="28"/>
        </w:rPr>
        <w:t>Ф</w:t>
      </w:r>
      <w:r w:rsidR="004C0717">
        <w:rPr>
          <w:szCs w:val="28"/>
        </w:rPr>
        <w:t>едерации</w:t>
      </w:r>
      <w:r w:rsidR="004C0717" w:rsidRPr="004C0717">
        <w:rPr>
          <w:szCs w:val="28"/>
        </w:rPr>
        <w:t xml:space="preserve"> </w:t>
      </w:r>
      <w:r w:rsidR="005E032C">
        <w:rPr>
          <w:szCs w:val="28"/>
        </w:rPr>
        <w:t xml:space="preserve">   </w:t>
      </w:r>
      <w:r w:rsidR="004C0717" w:rsidRPr="004C0717">
        <w:rPr>
          <w:szCs w:val="28"/>
        </w:rPr>
        <w:t xml:space="preserve">от </w:t>
      </w:r>
      <w:r w:rsidR="004C0717">
        <w:rPr>
          <w:szCs w:val="28"/>
        </w:rPr>
        <w:t>0</w:t>
      </w:r>
      <w:r w:rsidR="004C0717" w:rsidRPr="004C0717">
        <w:rPr>
          <w:szCs w:val="28"/>
        </w:rPr>
        <w:t>6</w:t>
      </w:r>
      <w:r w:rsidR="004C0717">
        <w:rPr>
          <w:szCs w:val="28"/>
        </w:rPr>
        <w:t>.09.</w:t>
      </w:r>
      <w:r w:rsidR="004C0717" w:rsidRPr="004C0717">
        <w:rPr>
          <w:szCs w:val="28"/>
        </w:rPr>
        <w:t xml:space="preserve">2016 </w:t>
      </w:r>
      <w:r w:rsidR="004C0717">
        <w:rPr>
          <w:szCs w:val="28"/>
        </w:rPr>
        <w:t xml:space="preserve">№ </w:t>
      </w:r>
      <w:r w:rsidR="004C0717" w:rsidRPr="004C0717">
        <w:rPr>
          <w:szCs w:val="28"/>
        </w:rPr>
        <w:t>887</w:t>
      </w:r>
      <w:r w:rsidR="004C0717">
        <w:rPr>
          <w:szCs w:val="28"/>
        </w:rPr>
        <w:t xml:space="preserve"> «</w:t>
      </w:r>
      <w:r w:rsidR="004C0717" w:rsidRPr="004C0717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C0717">
        <w:rPr>
          <w:szCs w:val="28"/>
        </w:rPr>
        <w:t>–</w:t>
      </w:r>
      <w:r w:rsidR="004C0717" w:rsidRPr="004C0717">
        <w:rPr>
          <w:szCs w:val="28"/>
        </w:rPr>
        <w:t xml:space="preserve"> произ</w:t>
      </w:r>
      <w:r w:rsidR="004C0717">
        <w:rPr>
          <w:szCs w:val="28"/>
        </w:rPr>
        <w:t>водителям товаров, работ, услуг»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600969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lastRenderedPageBreak/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AC3842" w:rsidRPr="00AC3842">
        <w:rPr>
          <w:szCs w:val="28"/>
        </w:rPr>
        <w:t>02.06.2015 № 3706</w:t>
      </w:r>
      <w:r w:rsidR="00370ECF" w:rsidRPr="00370ECF">
        <w:rPr>
          <w:szCs w:val="28"/>
        </w:rPr>
        <w:t xml:space="preserve">    «</w:t>
      </w:r>
      <w:r w:rsidR="00AC3842" w:rsidRPr="00AC3842">
        <w:rPr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(с изменениями от 26.04.2016               № 3123, 12.12.2016 № 9025, 27.02.2017 № 1132, 24.07.2017 № 6486, 22.02.2018    № 1294, 27.06.2018 № 4820, 21.08.2018 № 6411</w:t>
      </w:r>
      <w:r w:rsidR="005C3D52">
        <w:rPr>
          <w:szCs w:val="28"/>
        </w:rPr>
        <w:t xml:space="preserve">, </w:t>
      </w:r>
      <w:r w:rsidR="005C3D52" w:rsidRPr="005C3D52">
        <w:rPr>
          <w:szCs w:val="28"/>
        </w:rPr>
        <w:t>05.02.2019 № 731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00969">
        <w:rPr>
          <w:szCs w:val="28"/>
        </w:rPr>
        <w:t>следующ</w:t>
      </w:r>
      <w:r w:rsidR="00B9750C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B9750C">
        <w:rPr>
          <w:szCs w:val="28"/>
        </w:rPr>
        <w:t>я</w:t>
      </w:r>
      <w:r w:rsidR="00600969">
        <w:rPr>
          <w:szCs w:val="28"/>
        </w:rPr>
        <w:t>:</w:t>
      </w:r>
    </w:p>
    <w:p w:rsidR="00B9750C" w:rsidRDefault="00B9750C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пункте </w:t>
      </w:r>
      <w:r w:rsidRPr="00B9750C">
        <w:rPr>
          <w:szCs w:val="28"/>
        </w:rPr>
        <w:t>4</w:t>
      </w:r>
      <w:r>
        <w:rPr>
          <w:szCs w:val="28"/>
        </w:rPr>
        <w:t xml:space="preserve">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>
        <w:rPr>
          <w:szCs w:val="28"/>
        </w:rPr>
        <w:t xml:space="preserve">        </w:t>
      </w:r>
      <w:proofErr w:type="spellStart"/>
      <w:r w:rsidRPr="005341B5">
        <w:rPr>
          <w:szCs w:val="28"/>
        </w:rPr>
        <w:t>Томазову</w:t>
      </w:r>
      <w:proofErr w:type="spellEnd"/>
      <w:r w:rsidRPr="005341B5">
        <w:rPr>
          <w:szCs w:val="28"/>
        </w:rPr>
        <w:t xml:space="preserve"> А.Н.</w:t>
      </w:r>
      <w:r>
        <w:rPr>
          <w:szCs w:val="28"/>
        </w:rPr>
        <w:t>».</w:t>
      </w:r>
    </w:p>
    <w:p w:rsidR="00B9750C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</w:t>
      </w:r>
      <w:r w:rsidR="003E0C05">
        <w:rPr>
          <w:szCs w:val="28"/>
        </w:rPr>
        <w:t xml:space="preserve"> приложении к постановлению</w:t>
      </w:r>
      <w:r>
        <w:rPr>
          <w:szCs w:val="28"/>
        </w:rPr>
        <w:t>:</w:t>
      </w:r>
    </w:p>
    <w:p w:rsidR="00B9750C" w:rsidRDefault="00C770AC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1.2.1. </w:t>
      </w:r>
      <w:r w:rsidRPr="00A15EC2">
        <w:rPr>
          <w:szCs w:val="28"/>
        </w:rPr>
        <w:t xml:space="preserve">Пункт </w:t>
      </w:r>
      <w:r>
        <w:rPr>
          <w:szCs w:val="28"/>
        </w:rPr>
        <w:t>1</w:t>
      </w:r>
      <w:r w:rsidRPr="00A15EC2">
        <w:rPr>
          <w:szCs w:val="28"/>
        </w:rPr>
        <w:t>.</w:t>
      </w:r>
      <w:r>
        <w:rPr>
          <w:szCs w:val="28"/>
        </w:rPr>
        <w:t>1</w:t>
      </w:r>
      <w:r w:rsidRPr="00A15EC2">
        <w:rPr>
          <w:szCs w:val="28"/>
        </w:rPr>
        <w:t xml:space="preserve"> раздела </w:t>
      </w:r>
      <w:r>
        <w:rPr>
          <w:szCs w:val="28"/>
        </w:rPr>
        <w:t>1</w:t>
      </w:r>
      <w:r w:rsidRPr="00A15EC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C770AC" w:rsidRDefault="00C770AC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«</w:t>
      </w:r>
      <w:r w:rsidRPr="00C770AC">
        <w:rPr>
          <w:rFonts w:ascii="Times New Roman CYR" w:hAnsi="Times New Roman CYR" w:cs="Times New Roman CYR"/>
          <w:bCs/>
          <w:szCs w:val="28"/>
        </w:rPr>
        <w:t xml:space="preserve">1.1.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</w:t>
      </w:r>
      <w:r w:rsidR="00D41DBB">
        <w:rPr>
          <w:rFonts w:ascii="Times New Roman CYR" w:hAnsi="Times New Roman CYR" w:cs="Times New Roman CYR"/>
          <w:bCs/>
          <w:szCs w:val="28"/>
        </w:rPr>
        <w:t xml:space="preserve">    </w:t>
      </w:r>
      <w:r w:rsidRPr="00C770AC">
        <w:rPr>
          <w:rFonts w:ascii="Times New Roman CYR" w:hAnsi="Times New Roman CYR" w:cs="Times New Roman CYR"/>
          <w:bCs/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 (далее - субсидия), предоставляется в целях обеспечения получения дошкольного образования детьми, посещающими частные организации, осуществляющие образовательную деятельность по реализации образовательных п</w:t>
      </w:r>
      <w:r>
        <w:rPr>
          <w:rFonts w:ascii="Times New Roman CYR" w:hAnsi="Times New Roman CYR" w:cs="Times New Roman CYR"/>
          <w:bCs/>
          <w:szCs w:val="28"/>
        </w:rPr>
        <w:t>рограмм дошкольного образования</w:t>
      </w:r>
      <w:r w:rsidR="00F20705">
        <w:rPr>
          <w:rFonts w:ascii="Times New Roman CYR" w:hAnsi="Times New Roman CYR" w:cs="Times New Roman CYR"/>
          <w:bCs/>
          <w:szCs w:val="28"/>
        </w:rPr>
        <w:t xml:space="preserve">, в рамках реализации мероприятий </w:t>
      </w:r>
      <w:r w:rsidR="00660AF5" w:rsidRPr="005A5234">
        <w:rPr>
          <w:rFonts w:ascii="Times New Roman CYR" w:hAnsi="Times New Roman CYR" w:cs="Times New Roman CYR"/>
          <w:bCs/>
          <w:szCs w:val="28"/>
        </w:rPr>
        <w:t>государственной программ</w:t>
      </w:r>
      <w:r w:rsidR="00660AF5">
        <w:rPr>
          <w:rFonts w:ascii="Times New Roman CYR" w:hAnsi="Times New Roman CYR" w:cs="Times New Roman CYR"/>
          <w:bCs/>
          <w:szCs w:val="28"/>
        </w:rPr>
        <w:t>ы</w:t>
      </w:r>
      <w:r w:rsidR="00660AF5" w:rsidRPr="005A5234">
        <w:rPr>
          <w:rFonts w:ascii="Times New Roman CYR" w:hAnsi="Times New Roman CYR" w:cs="Times New Roman CYR"/>
          <w:bCs/>
          <w:szCs w:val="28"/>
        </w:rPr>
        <w:t xml:space="preserve"> Ханты-Мансийского автономного округа </w:t>
      </w:r>
      <w:r w:rsidR="00660AF5">
        <w:rPr>
          <w:rFonts w:ascii="Times New Roman CYR" w:hAnsi="Times New Roman CYR" w:cs="Times New Roman CYR"/>
          <w:bCs/>
          <w:szCs w:val="28"/>
        </w:rPr>
        <w:t>–</w:t>
      </w:r>
      <w:r w:rsidR="00660AF5" w:rsidRPr="005A5234">
        <w:rPr>
          <w:rFonts w:ascii="Times New Roman CYR" w:hAnsi="Times New Roman CYR" w:cs="Times New Roman CYR"/>
          <w:bCs/>
          <w:szCs w:val="28"/>
        </w:rPr>
        <w:t xml:space="preserve"> Югры </w:t>
      </w:r>
      <w:r w:rsidR="00660AF5">
        <w:rPr>
          <w:rFonts w:ascii="Times New Roman CYR" w:hAnsi="Times New Roman CYR" w:cs="Times New Roman CYR"/>
          <w:bCs/>
          <w:szCs w:val="28"/>
        </w:rPr>
        <w:t>«</w:t>
      </w:r>
      <w:r w:rsidR="00660AF5" w:rsidRPr="005A5234">
        <w:rPr>
          <w:rFonts w:ascii="Times New Roman CYR" w:hAnsi="Times New Roman CYR" w:cs="Times New Roman CYR"/>
          <w:bCs/>
          <w:szCs w:val="28"/>
        </w:rPr>
        <w:t>Развитие образования</w:t>
      </w:r>
      <w:r w:rsidR="00660AF5">
        <w:rPr>
          <w:rFonts w:ascii="Times New Roman CYR" w:hAnsi="Times New Roman CYR" w:cs="Times New Roman CYR"/>
          <w:bCs/>
          <w:szCs w:val="28"/>
        </w:rPr>
        <w:t xml:space="preserve">», </w:t>
      </w:r>
      <w:r w:rsidR="00F20705">
        <w:rPr>
          <w:rFonts w:ascii="Times New Roman CYR" w:hAnsi="Times New Roman CYR" w:cs="Times New Roman CYR"/>
          <w:bCs/>
          <w:szCs w:val="28"/>
        </w:rPr>
        <w:t xml:space="preserve">муниципальной программы </w:t>
      </w:r>
      <w:r w:rsidR="00E310AF">
        <w:rPr>
          <w:rFonts w:ascii="Times New Roman CYR" w:hAnsi="Times New Roman CYR" w:cs="Times New Roman CYR"/>
          <w:bCs/>
          <w:szCs w:val="28"/>
        </w:rPr>
        <w:t>«Развитие образования города Сургута на период до 2030 года</w:t>
      </w:r>
      <w:r>
        <w:rPr>
          <w:rFonts w:ascii="Times New Roman CYR" w:hAnsi="Times New Roman CYR" w:cs="Times New Roman CYR"/>
          <w:bCs/>
          <w:szCs w:val="28"/>
        </w:rPr>
        <w:t>».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1.2.2. Пункт 2.7 раздела 2 изложить в следующей редакции: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«2.7.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департаментом финансов Администрации города (далее - соглашение).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 xml:space="preserve">В случае необходимости заключения </w:t>
      </w:r>
      <w:r w:rsidR="003F4FBA" w:rsidRPr="00A15EC2">
        <w:rPr>
          <w:szCs w:val="28"/>
        </w:rPr>
        <w:t xml:space="preserve">дополнительного соглашения </w:t>
      </w:r>
      <w:r w:rsidR="00D41DBB">
        <w:rPr>
          <w:szCs w:val="28"/>
        </w:rPr>
        <w:t xml:space="preserve">                   </w:t>
      </w:r>
      <w:r w:rsidR="003F4FBA" w:rsidRPr="00A15EC2">
        <w:rPr>
          <w:szCs w:val="28"/>
        </w:rPr>
        <w:t>к соглашению,</w:t>
      </w:r>
      <w:r w:rsidR="00174300" w:rsidRPr="00A15EC2">
        <w:rPr>
          <w:szCs w:val="28"/>
        </w:rPr>
        <w:t xml:space="preserve"> в том числе</w:t>
      </w:r>
      <w:r w:rsidR="003F4FBA" w:rsidRPr="00A15EC2">
        <w:rPr>
          <w:szCs w:val="28"/>
        </w:rPr>
        <w:t xml:space="preserve"> </w:t>
      </w:r>
      <w:r w:rsidRPr="00A15EC2">
        <w:rPr>
          <w:szCs w:val="28"/>
        </w:rPr>
        <w:t>дополнительного соглашения о расторжении соглашения заключение так</w:t>
      </w:r>
      <w:r w:rsidR="003F4FBA" w:rsidRPr="00A15EC2">
        <w:rPr>
          <w:szCs w:val="28"/>
        </w:rPr>
        <w:t>их</w:t>
      </w:r>
      <w:r w:rsidRPr="00A15EC2">
        <w:rPr>
          <w:szCs w:val="28"/>
        </w:rPr>
        <w:t xml:space="preserve"> дополнительн</w:t>
      </w:r>
      <w:r w:rsidR="003F4FBA" w:rsidRPr="00A15EC2">
        <w:rPr>
          <w:szCs w:val="28"/>
        </w:rPr>
        <w:t>ых</w:t>
      </w:r>
      <w:r w:rsidRPr="00A15EC2">
        <w:rPr>
          <w:szCs w:val="28"/>
        </w:rPr>
        <w:t xml:space="preserve"> соглашени</w:t>
      </w:r>
      <w:r w:rsidR="003F4FBA" w:rsidRPr="00A15EC2">
        <w:rPr>
          <w:szCs w:val="28"/>
        </w:rPr>
        <w:t>и</w:t>
      </w:r>
      <w:r w:rsidRPr="00A15EC2">
        <w:rPr>
          <w:szCs w:val="28"/>
        </w:rPr>
        <w:t xml:space="preserve"> осуществляется по типовой форме, установленной департаментом финансов».</w:t>
      </w:r>
    </w:p>
    <w:p w:rsidR="00B9750C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1.2.3. Подпункт</w:t>
      </w:r>
      <w:r>
        <w:rPr>
          <w:szCs w:val="28"/>
        </w:rPr>
        <w:t xml:space="preserve"> 2.8.3 пункта 2.8 раздела 2 изложить </w:t>
      </w:r>
      <w:r w:rsidRPr="00DE4543">
        <w:rPr>
          <w:szCs w:val="28"/>
        </w:rPr>
        <w:t xml:space="preserve">в </w:t>
      </w:r>
      <w:r>
        <w:rPr>
          <w:szCs w:val="28"/>
        </w:rPr>
        <w:t>следующей</w:t>
      </w:r>
      <w:r w:rsidRPr="00DE4543">
        <w:rPr>
          <w:szCs w:val="28"/>
        </w:rPr>
        <w:t xml:space="preserve"> редакции</w:t>
      </w:r>
      <w:r>
        <w:rPr>
          <w:szCs w:val="28"/>
        </w:rPr>
        <w:t>:</w:t>
      </w:r>
    </w:p>
    <w:p w:rsidR="00B9750C" w:rsidRDefault="00B9750C" w:rsidP="007F0A0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«2.8</w:t>
      </w:r>
      <w:r w:rsidRPr="00563F14">
        <w:rPr>
          <w:szCs w:val="28"/>
        </w:rPr>
        <w:t xml:space="preserve">.3. Частная образовательная организация не должна находиться </w:t>
      </w:r>
      <w:r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 w:rsidR="00D41DBB">
        <w:rPr>
          <w:szCs w:val="28"/>
        </w:rPr>
        <w:t xml:space="preserve">                              </w:t>
      </w:r>
      <w:r>
        <w:rPr>
          <w:szCs w:val="28"/>
        </w:rPr>
        <w:lastRenderedPageBreak/>
        <w:t xml:space="preserve">не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7F0A0A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</w:t>
      </w:r>
      <w:r w:rsidR="00C770AC" w:rsidRPr="00C770AC">
        <w:rPr>
          <w:szCs w:val="28"/>
        </w:rPr>
        <w:t>Пункт 2.</w:t>
      </w:r>
      <w:r w:rsidR="00C770AC">
        <w:rPr>
          <w:szCs w:val="28"/>
        </w:rPr>
        <w:t>12</w:t>
      </w:r>
      <w:r w:rsidR="00C770AC" w:rsidRPr="00C770AC">
        <w:rPr>
          <w:szCs w:val="28"/>
        </w:rPr>
        <w:t xml:space="preserve"> раздела 2 изложить в следующей редакции</w:t>
      </w:r>
      <w:r w:rsidR="00C770AC">
        <w:rPr>
          <w:szCs w:val="28"/>
        </w:rPr>
        <w:t>:</w:t>
      </w:r>
    </w:p>
    <w:p w:rsidR="00942EBC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 w:rsidRPr="00942EBC">
        <w:rPr>
          <w:szCs w:val="28"/>
        </w:rPr>
        <w:t xml:space="preserve">«2.12. </w:t>
      </w:r>
      <w:r w:rsidR="00942EBC">
        <w:rPr>
          <w:szCs w:val="28"/>
        </w:rPr>
        <w:t xml:space="preserve">Результатами предоставления субсидии в соответствии </w:t>
      </w:r>
      <w:r w:rsidR="00D41DBB">
        <w:rPr>
          <w:szCs w:val="28"/>
        </w:rPr>
        <w:t xml:space="preserve">                                </w:t>
      </w:r>
      <w:r w:rsidR="00942EBC">
        <w:rPr>
          <w:szCs w:val="28"/>
        </w:rPr>
        <w:t xml:space="preserve">с </w:t>
      </w:r>
      <w:r w:rsidR="00660AF5">
        <w:rPr>
          <w:szCs w:val="28"/>
        </w:rPr>
        <w:t>государственной программой</w:t>
      </w:r>
      <w:r w:rsidR="00660AF5" w:rsidRPr="005A5234">
        <w:rPr>
          <w:szCs w:val="28"/>
        </w:rPr>
        <w:t xml:space="preserve"> Ханты-Мансийского автономного округа – Югры «Развитие образования»</w:t>
      </w:r>
      <w:r w:rsidR="00660AF5">
        <w:rPr>
          <w:szCs w:val="28"/>
        </w:rPr>
        <w:t xml:space="preserve">, </w:t>
      </w:r>
      <w:r w:rsidR="00942EBC" w:rsidRPr="00942EBC">
        <w:rPr>
          <w:szCs w:val="28"/>
        </w:rPr>
        <w:t>муниципальной программ</w:t>
      </w:r>
      <w:r w:rsidR="00942EBC">
        <w:rPr>
          <w:szCs w:val="28"/>
        </w:rPr>
        <w:t>ой</w:t>
      </w:r>
      <w:r w:rsidR="00942EBC" w:rsidRPr="00942EBC">
        <w:rPr>
          <w:szCs w:val="28"/>
        </w:rPr>
        <w:t xml:space="preserve"> «Развитие образования города Сургута на период до 2030 года</w:t>
      </w:r>
      <w:r w:rsidR="00942EBC">
        <w:rPr>
          <w:szCs w:val="28"/>
        </w:rPr>
        <w:t>» являются о</w:t>
      </w:r>
      <w:r w:rsidR="00942EBC" w:rsidRPr="00942EBC">
        <w:rPr>
          <w:szCs w:val="28"/>
        </w:rPr>
        <w:t>беспеченность дет</w:t>
      </w:r>
      <w:r w:rsidR="00660AF5">
        <w:rPr>
          <w:szCs w:val="28"/>
        </w:rPr>
        <w:t xml:space="preserve">ей дошкольного возраста местами </w:t>
      </w:r>
      <w:r w:rsidR="00942EBC" w:rsidRPr="00942EBC">
        <w:rPr>
          <w:szCs w:val="28"/>
        </w:rPr>
        <w:t>в образовательных организациях, реализующих программы дошкольного образования</w:t>
      </w:r>
      <w:r w:rsidR="00942EBC">
        <w:rPr>
          <w:szCs w:val="28"/>
        </w:rPr>
        <w:t>, с</w:t>
      </w:r>
      <w:r w:rsidR="00942EBC" w:rsidRPr="00942EBC">
        <w:rPr>
          <w:szCs w:val="28"/>
        </w:rPr>
        <w:t>охранение доступности дошкольного образования для детей в возрасте от 3 до 7 лет</w:t>
      </w:r>
      <w:r w:rsidR="00942EBC">
        <w:rPr>
          <w:szCs w:val="28"/>
        </w:rPr>
        <w:t>.</w:t>
      </w:r>
    </w:p>
    <w:p w:rsidR="00A15EC2" w:rsidRPr="007F0A0A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 w:rsidRPr="00942EBC">
        <w:rPr>
          <w:szCs w:val="28"/>
        </w:rPr>
        <w:t>Показател</w:t>
      </w:r>
      <w:r w:rsidR="00942EBC">
        <w:rPr>
          <w:szCs w:val="28"/>
        </w:rPr>
        <w:t>ем, необходимым для достижения</w:t>
      </w:r>
      <w:r w:rsidRPr="00942EBC">
        <w:rPr>
          <w:szCs w:val="28"/>
        </w:rPr>
        <w:t xml:space="preserve"> результат</w:t>
      </w:r>
      <w:r w:rsidR="00942EBC">
        <w:rPr>
          <w:szCs w:val="28"/>
        </w:rPr>
        <w:t>ов</w:t>
      </w:r>
      <w:r w:rsidRPr="00942EBC">
        <w:rPr>
          <w:szCs w:val="28"/>
        </w:rPr>
        <w:t xml:space="preserve"> предоставления субсидии</w:t>
      </w:r>
      <w:r w:rsidR="00942EBC">
        <w:rPr>
          <w:szCs w:val="28"/>
        </w:rPr>
        <w:t xml:space="preserve">, является среднегодовая численность воспитанников, посещающих </w:t>
      </w:r>
      <w:r w:rsidR="00942EBC" w:rsidRPr="00942EBC">
        <w:rPr>
          <w:szCs w:val="28"/>
        </w:rPr>
        <w:t>частны</w:t>
      </w:r>
      <w:r w:rsidR="00942EBC">
        <w:rPr>
          <w:szCs w:val="28"/>
        </w:rPr>
        <w:t>е</w:t>
      </w:r>
      <w:r w:rsidR="00942EBC" w:rsidRPr="00942EBC">
        <w:rPr>
          <w:szCs w:val="28"/>
        </w:rPr>
        <w:t xml:space="preserve"> организаци</w:t>
      </w:r>
      <w:r w:rsidR="00942EBC">
        <w:rPr>
          <w:szCs w:val="28"/>
        </w:rPr>
        <w:t>и</w:t>
      </w:r>
      <w:r w:rsidR="00942EBC" w:rsidRPr="00942EBC">
        <w:rPr>
          <w:szCs w:val="28"/>
        </w:rPr>
        <w:t>, осуществляющи</w:t>
      </w:r>
      <w:r w:rsidR="00942EBC">
        <w:rPr>
          <w:szCs w:val="28"/>
        </w:rPr>
        <w:t>е</w:t>
      </w:r>
      <w:r w:rsidR="00942EBC" w:rsidRPr="00942EBC">
        <w:rPr>
          <w:szCs w:val="28"/>
        </w:rPr>
        <w:t xml:space="preserve"> образовательную деятельность </w:t>
      </w:r>
      <w:r w:rsidR="00D41DBB">
        <w:rPr>
          <w:szCs w:val="28"/>
        </w:rPr>
        <w:t xml:space="preserve">                 </w:t>
      </w:r>
      <w:r w:rsidR="00942EBC" w:rsidRPr="00942EBC">
        <w:rPr>
          <w:szCs w:val="28"/>
        </w:rPr>
        <w:t>по реализации образовательных программ дошкольного образования</w:t>
      </w:r>
      <w:r w:rsidR="00942EBC">
        <w:rPr>
          <w:szCs w:val="28"/>
        </w:rPr>
        <w:t>. Значения показателя</w:t>
      </w:r>
      <w:r w:rsidRPr="00942EBC">
        <w:rPr>
          <w:szCs w:val="28"/>
        </w:rPr>
        <w:t xml:space="preserve"> устанавливаются уполномоченным органом в соглашении».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</w:pPr>
    </w:p>
    <w:p w:rsidR="00993AD8" w:rsidRDefault="00993AD8" w:rsidP="00AF4DD5">
      <w:pPr>
        <w:pStyle w:val="a3"/>
        <w:jc w:val="left"/>
        <w:rPr>
          <w:szCs w:val="28"/>
        </w:rPr>
        <w:sectPr w:rsidR="00993AD8" w:rsidSect="006C34CF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636C7E" w:rsidRDefault="00636C7E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993AD8" w:rsidRPr="00636C7E" w:rsidRDefault="00993AD8" w:rsidP="00636C7E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993AD8" w:rsidRPr="00636C7E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FC" w:rsidRDefault="00984FFC">
      <w:r>
        <w:separator/>
      </w:r>
    </w:p>
  </w:endnote>
  <w:endnote w:type="continuationSeparator" w:id="0">
    <w:p w:rsidR="00984FFC" w:rsidRDefault="0098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FC" w:rsidRDefault="00984FFC">
      <w:r>
        <w:separator/>
      </w:r>
    </w:p>
  </w:footnote>
  <w:footnote w:type="continuationSeparator" w:id="0">
    <w:p w:rsidR="00984FFC" w:rsidRDefault="0098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14A">
          <w:rPr>
            <w:noProof/>
          </w:rPr>
          <w:t>3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191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3B19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4300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484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E9F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C34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FC7"/>
    <w:rsid w:val="003D34BD"/>
    <w:rsid w:val="003D4324"/>
    <w:rsid w:val="003D56B1"/>
    <w:rsid w:val="003D5F29"/>
    <w:rsid w:val="003D69CE"/>
    <w:rsid w:val="003D797A"/>
    <w:rsid w:val="003D7BF9"/>
    <w:rsid w:val="003E063A"/>
    <w:rsid w:val="003E0C05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4FBA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0EE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8B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6C7E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AF5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34CF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17895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0A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73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5FF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2EBC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784D"/>
    <w:rsid w:val="0095015D"/>
    <w:rsid w:val="00950477"/>
    <w:rsid w:val="00950523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4FFC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E8A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014A"/>
    <w:rsid w:val="00A11488"/>
    <w:rsid w:val="00A11B5A"/>
    <w:rsid w:val="00A1226F"/>
    <w:rsid w:val="00A12514"/>
    <w:rsid w:val="00A12D1E"/>
    <w:rsid w:val="00A13C66"/>
    <w:rsid w:val="00A1424C"/>
    <w:rsid w:val="00A146B3"/>
    <w:rsid w:val="00A15EC2"/>
    <w:rsid w:val="00A16264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9750C"/>
    <w:rsid w:val="00BA0E94"/>
    <w:rsid w:val="00BA18DA"/>
    <w:rsid w:val="00BA4AF2"/>
    <w:rsid w:val="00BA4BF7"/>
    <w:rsid w:val="00BA5132"/>
    <w:rsid w:val="00BA5FA0"/>
    <w:rsid w:val="00BA62E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0AC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1DBB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A5A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0AF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070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6A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CA9C-B151-4694-B9BB-B3725A78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26</cp:revision>
  <cp:lastPrinted>2019-11-15T06:14:00Z</cp:lastPrinted>
  <dcterms:created xsi:type="dcterms:W3CDTF">2019-12-04T07:53:00Z</dcterms:created>
  <dcterms:modified xsi:type="dcterms:W3CDTF">2019-12-30T12:23:00Z</dcterms:modified>
</cp:coreProperties>
</file>