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194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194"/>
      </w:tblGrid>
      <w:tr>
        <w:tblPrEx>
          <w:shd w:val="clear" w:color="auto" w:fill="cadfff"/>
        </w:tblPrEx>
        <w:trPr>
          <w:trHeight w:val="1505" w:hRule="atLeast"/>
        </w:trPr>
        <w:tc>
          <w:tcPr>
            <w:tcW w:type="dxa" w:w="10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right"/>
              <w:rPr>
                <w:rFonts w:ascii="Arial Unicode MS" w:cs="Arial Unicode MS" w:hAnsi="Arial Unicode MS" w:eastAsia="Arial Unicode MS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Утверждаю</w:t>
            </w:r>
          </w:p>
          <w:p>
            <w:pPr>
              <w:pStyle w:val="Текстовый блок A"/>
              <w:bidi w:val="0"/>
              <w:ind w:left="0" w:right="0" w:firstLine="0"/>
              <w:jc w:val="right"/>
              <w:rPr>
                <w:rFonts w:ascii="Arial Unicode MS" w:cs="Arial Unicode MS" w:hAnsi="Arial Unicode MS" w:eastAsia="Arial Unicode MS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Директор СГМУП «Городской рынок»</w:t>
            </w:r>
          </w:p>
          <w:p>
            <w:pPr>
              <w:pStyle w:val="Текстовый блок A"/>
              <w:jc w:val="right"/>
              <w:rPr>
                <w:rFonts w:ascii="Arial Unicode MS" w:cs="Arial Unicode MS" w:hAnsi="Arial Unicode MS" w:eastAsia="Arial Unicode MS"/>
                <w:lang w:val="ru-RU"/>
              </w:rPr>
            </w:pPr>
          </w:p>
          <w:p>
            <w:pPr>
              <w:pStyle w:val="Текстовый блок A"/>
              <w:jc w:val="right"/>
              <w:rPr>
                <w:rFonts w:ascii="Arial Unicode MS" w:cs="Arial Unicode MS" w:hAnsi="Arial Unicode MS" w:eastAsia="Arial Unicode MS"/>
                <w:lang w:val="ru-RU"/>
              </w:rPr>
            </w:pPr>
          </w:p>
          <w:p>
            <w:pPr>
              <w:pStyle w:val="Текстовый блок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_________________________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Болотнов 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</w:tbl>
    <w:p>
      <w:pPr>
        <w:pStyle w:val="Текстовый блок"/>
        <w:widowControl w:val="0"/>
        <w:jc w:val="right"/>
        <w:rPr>
          <w:sz w:val="24"/>
          <w:szCs w:val="24"/>
        </w:rPr>
      </w:pPr>
    </w:p>
    <w:p>
      <w:pPr>
        <w:pStyle w:val="Текстовый блок B"/>
        <w:widowControl w:val="0"/>
        <w:jc w:val="right"/>
        <w:rPr>
          <w:sz w:val="24"/>
          <w:szCs w:val="24"/>
        </w:rPr>
      </w:pP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План мероприятий</w:t>
      </w: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 организации ярмарки продажи товаров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выполнения работ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оказания услуг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рамках городских праздничных мероприятий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посвященных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празднованию Масленицы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  <w:tab/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Масленица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Тематика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  <w:tab/>
        <w:tab/>
        <w:tab/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праздничные городские мероприятия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  <w:tab/>
        <w:tab/>
        <w:tab/>
        <w:tab/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универсальная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  <w:tab/>
        <w:tab/>
        <w:tab/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Сургутское городское муниципальное унитарное предприятие </w:t>
        <w:tab/>
        <w:tab/>
        <w:tab/>
        <w:tab/>
        <w:tab/>
        <w:tab/>
        <w:tab/>
        <w:t>«Городской рынок»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 и контактные данные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Сургут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Островского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14/1,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 (3462) 32-86-26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 для подачи заявок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  <w:tab/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>20</w:t>
      </w:r>
      <w:r>
        <w:rPr>
          <w:rFonts w:ascii="Times New Roman" w:hAnsi="Times New Roman"/>
          <w:sz w:val="24"/>
          <w:szCs w:val="24"/>
          <w:rtl w:val="0"/>
          <w:lang w:val="ru-RU"/>
        </w:rPr>
        <w:t>.0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  <w:lang w:val="ru-RU"/>
        </w:rPr>
        <w:t>.20</w:t>
      </w:r>
      <w:r>
        <w:rPr>
          <w:rFonts w:ascii="Times New Roman" w:hAnsi="Times New Roman"/>
          <w:sz w:val="24"/>
          <w:szCs w:val="24"/>
          <w:rtl w:val="0"/>
          <w:lang w:val="ru-RU"/>
        </w:rPr>
        <w:t>20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 для заключения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>24</w:t>
      </w:r>
      <w:r>
        <w:rPr>
          <w:rFonts w:ascii="Times New Roman" w:hAnsi="Times New Roman"/>
          <w:sz w:val="24"/>
          <w:szCs w:val="24"/>
          <w:rtl w:val="0"/>
          <w:lang w:val="ru-RU"/>
        </w:rPr>
        <w:t>.0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  <w:lang w:val="ru-RU"/>
        </w:rPr>
        <w:t>.20</w:t>
      </w:r>
      <w:r>
        <w:rPr>
          <w:rFonts w:ascii="Times New Roman" w:hAnsi="Times New Roman"/>
          <w:sz w:val="24"/>
          <w:szCs w:val="24"/>
          <w:rtl w:val="0"/>
          <w:lang w:val="ru-RU"/>
        </w:rPr>
        <w:t>20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Срок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  <w:tab/>
      </w:r>
      <w:r>
        <w:rPr>
          <w:rFonts w:ascii="Times New Roman" w:hAnsi="Times New Roman"/>
          <w:sz w:val="24"/>
          <w:szCs w:val="24"/>
          <w:rtl w:val="0"/>
          <w:lang w:val="ru-RU"/>
        </w:rPr>
        <w:t>01</w:t>
      </w:r>
      <w:r>
        <w:rPr>
          <w:rFonts w:ascii="Times New Roman" w:hAnsi="Times New Roman"/>
          <w:sz w:val="24"/>
          <w:szCs w:val="24"/>
          <w:rtl w:val="0"/>
          <w:lang w:val="ru-RU"/>
        </w:rPr>
        <w:t>.0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/>
          <w:sz w:val="24"/>
          <w:szCs w:val="24"/>
          <w:rtl w:val="0"/>
          <w:lang w:val="ru-RU"/>
        </w:rPr>
        <w:t>.20</w:t>
      </w:r>
      <w:r>
        <w:rPr>
          <w:rFonts w:ascii="Times New Roman" w:hAnsi="Times New Roman"/>
          <w:sz w:val="24"/>
          <w:szCs w:val="24"/>
          <w:rtl w:val="0"/>
          <w:lang w:val="ru-RU"/>
        </w:rPr>
        <w:t>20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Количество торговых мест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  <w:tab/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>50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  <w:tab/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Сургут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1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площадь перед входом в театр БУ ВО 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>«Сургутский государственный университет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Режим работы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ярмарки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  <w:tab/>
        <w:tab/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.00 - </w:t>
      </w:r>
      <w:r>
        <w:rPr>
          <w:rFonts w:ascii="Times New Roman" w:hAnsi="Times New Roman"/>
          <w:sz w:val="24"/>
          <w:szCs w:val="24"/>
          <w:rtl w:val="0"/>
          <w:lang w:val="ru-RU"/>
        </w:rPr>
        <w:t>17</w:t>
      </w:r>
      <w:r>
        <w:rPr>
          <w:rFonts w:ascii="Times New Roman" w:hAnsi="Times New Roman"/>
          <w:sz w:val="24"/>
          <w:szCs w:val="24"/>
          <w:rtl w:val="0"/>
          <w:lang w:val="ru-RU"/>
        </w:rPr>
        <w:t>.00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19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557"/>
        <w:gridCol w:w="5623"/>
        <w:gridCol w:w="1789"/>
        <w:gridCol w:w="2229"/>
      </w:tblGrid>
      <w:tr>
        <w:tblPrEx>
          <w:shd w:val="clear" w:color="auto" w:fill="cadfff"/>
        </w:tblPrEx>
        <w:trPr>
          <w:trHeight w:val="1196" w:hRule="atLeast"/>
        </w:trPr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п</w:t>
            </w:r>
          </w:p>
        </w:tc>
        <w:tc>
          <w:tcPr>
            <w:tcW w:type="dxa" w:w="5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Наименование мероприятия</w:t>
            </w:r>
          </w:p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Срок выполнения</w:t>
            </w:r>
          </w:p>
        </w:tc>
        <w:tc>
          <w:tcPr>
            <w:tcW w:type="dxa" w:w="2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Ответственный со стороны СГМУП «Городской рынок»</w:t>
            </w:r>
          </w:p>
        </w:tc>
      </w:tr>
      <w:tr>
        <w:tblPrEx>
          <w:shd w:val="clear" w:color="auto" w:fill="cadfff"/>
        </w:tblPrEx>
        <w:trPr>
          <w:trHeight w:val="716" w:hRule="atLeast"/>
        </w:trPr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1</w:t>
            </w:r>
          </w:p>
        </w:tc>
        <w:tc>
          <w:tcPr>
            <w:tcW w:type="dxa" w:w="5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both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Издание приказа об организации и проведении ярмарки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посвященной Международному дню защиты детей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20</w:t>
            </w:r>
          </w:p>
        </w:tc>
        <w:tc>
          <w:tcPr>
            <w:tcW w:type="dxa" w:w="2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Болотнов С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716" w:hRule="atLeast"/>
        </w:trPr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2</w:t>
            </w:r>
          </w:p>
        </w:tc>
        <w:tc>
          <w:tcPr>
            <w:tcW w:type="dxa" w:w="5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both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Разработка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согласование с организационным комитетом и утверждение Схемы расположения торговых мест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при необходимости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14.02.2020</w:t>
            </w:r>
          </w:p>
        </w:tc>
        <w:tc>
          <w:tcPr>
            <w:tcW w:type="dxa" w:w="2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Нуркаев Р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476" w:hRule="atLeast"/>
        </w:trPr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3</w:t>
            </w:r>
          </w:p>
        </w:tc>
        <w:tc>
          <w:tcPr>
            <w:tcW w:type="dxa" w:w="5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both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Размещение информации о проведении ярмарки в СМИ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20</w:t>
            </w:r>
          </w:p>
        </w:tc>
        <w:tc>
          <w:tcPr>
            <w:tcW w:type="dxa" w:w="2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Нуркаев Р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956" w:hRule="atLeast"/>
        </w:trPr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4</w:t>
            </w:r>
          </w:p>
        </w:tc>
        <w:tc>
          <w:tcPr>
            <w:tcW w:type="dxa" w:w="5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both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 xml:space="preserve">Предоставление ответственным соисполнителям организационного комитета сведений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документов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 xml:space="preserve">для подготовки Паспорта безопасности праздничного мероприятия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при необходимости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). </w:t>
            </w:r>
          </w:p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14.02.2020</w:t>
            </w:r>
          </w:p>
        </w:tc>
        <w:tc>
          <w:tcPr>
            <w:tcW w:type="dxa" w:w="2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Нуркаев Р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716" w:hRule="atLeast"/>
        </w:trPr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5</w:t>
            </w:r>
          </w:p>
        </w:tc>
        <w:tc>
          <w:tcPr>
            <w:tcW w:type="dxa" w:w="5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both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Информирование предпринимателей об условиях проведения ярмарки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прием заявок на участие                и заключение соответствующих договоров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18.02.2020</w:t>
            </w:r>
          </w:p>
        </w:tc>
        <w:tc>
          <w:tcPr>
            <w:tcW w:type="dxa" w:w="2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Нуркаев Р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716" w:hRule="atLeast"/>
        </w:trPr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6</w:t>
            </w:r>
          </w:p>
        </w:tc>
        <w:tc>
          <w:tcPr>
            <w:tcW w:type="dxa" w:w="5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both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Заключение договоров на предоставление торгового места для участия в ярмарке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формирование реестра продавцов и реестра заключенных договоров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до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 24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20</w:t>
            </w:r>
          </w:p>
        </w:tc>
        <w:tc>
          <w:tcPr>
            <w:tcW w:type="dxa" w:w="2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Нуркаев Р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1205" w:hRule="atLeast"/>
        </w:trPr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7</w:t>
            </w:r>
          </w:p>
        </w:tc>
        <w:tc>
          <w:tcPr>
            <w:tcW w:type="dxa" w:w="5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Информирование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ответственных соисполнителей организационного комитета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либо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УМВД по г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Сургут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 перечне транспортных средств организатора ярмарки и участников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подлежащих допуску на ярмарочную территорию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20</w:t>
            </w:r>
          </w:p>
        </w:tc>
        <w:tc>
          <w:tcPr>
            <w:tcW w:type="dxa" w:w="2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Нуркаев Р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956" w:hRule="atLeast"/>
        </w:trPr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8</w:t>
            </w:r>
          </w:p>
        </w:tc>
        <w:tc>
          <w:tcPr>
            <w:tcW w:type="dxa" w:w="5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Запрос и получение у организатора городских праздничных мероприятий пропусков для представителей СГМУП «Городской рынок»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и участников ярмарки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27.02.2020</w:t>
            </w:r>
          </w:p>
        </w:tc>
        <w:tc>
          <w:tcPr>
            <w:tcW w:type="dxa" w:w="2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Нуркаев Р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716" w:hRule="atLeast"/>
        </w:trPr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9</w:t>
            </w:r>
          </w:p>
        </w:tc>
        <w:tc>
          <w:tcPr>
            <w:tcW w:type="dxa" w:w="5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Доставка и монтаж оборудования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необходимого для размещения представителей СГМУП «Городской рынок»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0</w:t>
            </w:r>
          </w:p>
          <w:p>
            <w:pPr>
              <w:pStyle w:val="Стиль таблицы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1.0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20</w:t>
            </w:r>
          </w:p>
        </w:tc>
        <w:tc>
          <w:tcPr>
            <w:tcW w:type="dxa" w:w="2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Нуркаев Р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716" w:hRule="atLeast"/>
        </w:trPr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10</w:t>
            </w:r>
          </w:p>
        </w:tc>
        <w:tc>
          <w:tcPr>
            <w:tcW w:type="dxa" w:w="5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Размещение торговых мест и участников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т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обеспечение свободного прохода и доступа к торговым местам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08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.00</w:t>
            </w:r>
          </w:p>
          <w:p>
            <w:pPr>
              <w:pStyle w:val="Стиль таблицы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01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20</w:t>
            </w:r>
          </w:p>
        </w:tc>
        <w:tc>
          <w:tcPr>
            <w:tcW w:type="dxa" w:w="2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Нуркаев Р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476" w:hRule="atLeast"/>
        </w:trPr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11</w:t>
            </w:r>
          </w:p>
        </w:tc>
        <w:tc>
          <w:tcPr>
            <w:tcW w:type="dxa" w:w="5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Обеспечение подключения торговых мест к источнику электропитания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.00</w:t>
            </w:r>
          </w:p>
          <w:p>
            <w:pPr>
              <w:pStyle w:val="Стиль таблицы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01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20</w:t>
            </w:r>
          </w:p>
        </w:tc>
        <w:tc>
          <w:tcPr>
            <w:tcW w:type="dxa" w:w="2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Трофимов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956" w:hRule="atLeast"/>
        </w:trPr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12</w:t>
            </w:r>
          </w:p>
        </w:tc>
        <w:tc>
          <w:tcPr>
            <w:tcW w:type="dxa" w:w="5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Размещение на территории ярмарки информационного стенда с указанием организатора ярмарки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режима работы ярмарки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сведений о количестве торговых мест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схемы их размещения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0</w:t>
            </w:r>
          </w:p>
          <w:p>
            <w:pPr>
              <w:pStyle w:val="Стиль таблицы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01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20</w:t>
            </w:r>
          </w:p>
        </w:tc>
        <w:tc>
          <w:tcPr>
            <w:tcW w:type="dxa" w:w="2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Нуркаев Р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716" w:hRule="atLeast"/>
        </w:trPr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13</w:t>
            </w:r>
          </w:p>
        </w:tc>
        <w:tc>
          <w:tcPr>
            <w:tcW w:type="dxa" w:w="5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Установка соответствующих средств измерений для проверки покупателями правильности цены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меры и веса приобретенного товара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0</w:t>
            </w:r>
          </w:p>
          <w:p>
            <w:pPr>
              <w:pStyle w:val="Стиль таблицы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01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20</w:t>
            </w:r>
          </w:p>
        </w:tc>
        <w:tc>
          <w:tcPr>
            <w:tcW w:type="dxa" w:w="2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Нуркаев Р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2636" w:hRule="atLeast"/>
        </w:trPr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14</w:t>
            </w:r>
          </w:p>
        </w:tc>
        <w:tc>
          <w:tcPr>
            <w:tcW w:type="dxa" w:w="5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both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Осуществление контроля соблюдения требований к организации продажи товаров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выполнения работ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оказания услуг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т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rtl w:val="0"/>
                <w:lang w:val="ru-RU"/>
              </w:rPr>
              <w:t>.:</w:t>
            </w:r>
          </w:p>
          <w:p>
            <w:pPr>
              <w:pStyle w:val="Текстовый блок A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соответствие реализуемой продукции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выполнения работ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оказания услуг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объявленной в заявке на участие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Текстовый блок A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соблюдение прав потребителей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Текстовый блок A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соблюдение норм пожарной безопасности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санитарно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эпидемиологического благополучия населения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Текстовый блок A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иных требований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0</w:t>
            </w:r>
          </w:p>
          <w:p>
            <w:pPr>
              <w:pStyle w:val="Стиль таблицы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01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.20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20</w:t>
            </w:r>
          </w:p>
        </w:tc>
        <w:tc>
          <w:tcPr>
            <w:tcW w:type="dxa" w:w="2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Нуркаев Р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476" w:hRule="atLeast"/>
        </w:trPr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15</w:t>
            </w:r>
          </w:p>
        </w:tc>
        <w:tc>
          <w:tcPr>
            <w:tcW w:type="dxa" w:w="5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Обеспечение оперативного взаимодействия с участниками ярмарки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по режиму работы ярмарки</w:t>
            </w:r>
          </w:p>
        </w:tc>
        <w:tc>
          <w:tcPr>
            <w:tcW w:type="dxa" w:w="2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Нуркаев Р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476" w:hRule="atLeast"/>
        </w:trPr>
        <w:tc>
          <w:tcPr>
            <w:tcW w:type="dxa" w:w="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16</w:t>
            </w:r>
          </w:p>
        </w:tc>
        <w:tc>
          <w:tcPr>
            <w:tcW w:type="dxa" w:w="5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Обеспечение уборки ярмарочной территории для последующего вывоза мусора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по режиму работы ярмарки</w:t>
            </w:r>
          </w:p>
        </w:tc>
        <w:tc>
          <w:tcPr>
            <w:tcW w:type="dxa" w:w="2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Нуркаев Р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</w:tc>
      </w:tr>
    </w:tbl>
    <w:p>
      <w:pPr>
        <w:pStyle w:val="Текстовый блок A"/>
        <w:widowControl w:val="0"/>
        <w:ind w:left="216" w:hanging="216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134" w:header="709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овый блок B">
    <w:name w:val="Текстовый блок B"/>
    <w:next w:val="Текстовый блок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 A">
    <w:name w:val="Стиль таблицы 2 A"/>
    <w:next w:val="Стиль таблицы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