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C87244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E33EA7">
        <w:rPr>
          <w:rFonts w:ascii="Times New Roman" w:hAnsi="Times New Roman" w:cs="Times New Roman"/>
          <w:sz w:val="28"/>
          <w:szCs w:val="28"/>
        </w:rPr>
        <w:t>вектора «</w:t>
      </w:r>
      <w:r w:rsidR="00E33EA7"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развитие</w:t>
      </w:r>
      <w:r w:rsidRPr="00E33EA7">
        <w:rPr>
          <w:rFonts w:ascii="Times New Roman" w:hAnsi="Times New Roman" w:cs="Times New Roman"/>
          <w:sz w:val="28"/>
          <w:szCs w:val="28"/>
        </w:rPr>
        <w:t>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201</w:t>
      </w:r>
      <w:r w:rsidR="00BB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E33EA7" w:rsidRDefault="00BB4D9D" w:rsidP="00E33E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33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3EA7" w:rsidRPr="00E33EA7">
        <w:rPr>
          <w:rFonts w:ascii="Times New Roman" w:hAnsi="Times New Roman" w:cs="Times New Roman"/>
          <w:color w:val="000000"/>
          <w:sz w:val="28"/>
          <w:szCs w:val="28"/>
        </w:rPr>
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Сургут-Нефтеюганск.</w:t>
      </w:r>
    </w:p>
    <w:p w:rsidR="00E33EA7" w:rsidRDefault="00E33EA7" w:rsidP="00E3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сбалансированной градостроительной политики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актуальной версии генерального плана города;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городской среды, обеспечивающей качественное проживание населения (фонд муниципального социального жилья, полицентричные пространства, качественное и доступное многоквартирное жилье, реновации, индивидуальное жилищное строительство и прочее);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рекреационных и общественных пространств, обеспечивающих реализацию жизненных потребностей жителей города Сургута;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динамичного жилищного строительства, строительства объектов социального и промышленного назначения.</w:t>
      </w:r>
    </w:p>
    <w:p w:rsidR="00275931" w:rsidRDefault="0027593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4049A7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A0155F" w:rsidRDefault="00527BF9" w:rsidP="0052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9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«Ввод в эксплуатацию жилья, тыс. кв. метров (ежегодно)», </w:t>
      </w:r>
      <w:r w:rsidR="007A2CC1">
        <w:rPr>
          <w:rFonts w:ascii="Times New Roman" w:hAnsi="Times New Roman" w:cs="Times New Roman"/>
          <w:sz w:val="28"/>
          <w:szCs w:val="28"/>
        </w:rPr>
        <w:t xml:space="preserve">не достигло </w:t>
      </w:r>
      <w:r w:rsidRPr="00527BF9">
        <w:rPr>
          <w:rFonts w:ascii="Times New Roman" w:hAnsi="Times New Roman" w:cs="Times New Roman"/>
          <w:sz w:val="28"/>
          <w:szCs w:val="28"/>
        </w:rPr>
        <w:t>планово</w:t>
      </w:r>
      <w:r w:rsidR="007A2CC1">
        <w:rPr>
          <w:rFonts w:ascii="Times New Roman" w:hAnsi="Times New Roman" w:cs="Times New Roman"/>
          <w:sz w:val="28"/>
          <w:szCs w:val="28"/>
        </w:rPr>
        <w:t>го</w:t>
      </w:r>
      <w:r w:rsidRPr="00527BF9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7A2CC1">
        <w:rPr>
          <w:rFonts w:ascii="Times New Roman" w:hAnsi="Times New Roman" w:cs="Times New Roman"/>
          <w:sz w:val="28"/>
          <w:szCs w:val="28"/>
        </w:rPr>
        <w:t>ия</w:t>
      </w:r>
      <w:r w:rsidRPr="00527BF9">
        <w:rPr>
          <w:rFonts w:ascii="Times New Roman" w:hAnsi="Times New Roman" w:cs="Times New Roman"/>
          <w:sz w:val="28"/>
          <w:szCs w:val="28"/>
        </w:rPr>
        <w:t xml:space="preserve"> на </w:t>
      </w:r>
      <w:r w:rsidR="007A2CC1">
        <w:rPr>
          <w:rFonts w:ascii="Times New Roman" w:hAnsi="Times New Roman" w:cs="Times New Roman"/>
          <w:sz w:val="28"/>
          <w:szCs w:val="28"/>
        </w:rPr>
        <w:t>75</w:t>
      </w:r>
      <w:r w:rsidRPr="00527BF9">
        <w:rPr>
          <w:rFonts w:ascii="Times New Roman" w:hAnsi="Times New Roman" w:cs="Times New Roman"/>
          <w:sz w:val="28"/>
          <w:szCs w:val="28"/>
        </w:rPr>
        <w:t xml:space="preserve">%, в связи </w:t>
      </w:r>
      <w:r w:rsidR="00A0155F">
        <w:rPr>
          <w:rFonts w:ascii="Times New Roman" w:hAnsi="Times New Roman" w:cs="Times New Roman"/>
          <w:sz w:val="28"/>
          <w:szCs w:val="28"/>
        </w:rPr>
        <w:t>с тем, что б</w:t>
      </w:r>
      <w:r w:rsidR="00A0155F" w:rsidRPr="00A0155F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A0155F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A0155F" w:rsidRPr="00A0155F">
        <w:rPr>
          <w:rFonts w:ascii="Times New Roman" w:hAnsi="Times New Roman" w:cs="Times New Roman"/>
          <w:sz w:val="28"/>
          <w:szCs w:val="28"/>
        </w:rPr>
        <w:t xml:space="preserve">, </w:t>
      </w:r>
      <w:r w:rsidR="00155E8B" w:rsidRPr="00A0155F">
        <w:rPr>
          <w:rFonts w:ascii="Times New Roman" w:hAnsi="Times New Roman" w:cs="Times New Roman"/>
          <w:sz w:val="28"/>
          <w:szCs w:val="28"/>
        </w:rPr>
        <w:t>включенных в перечень жилых домов,</w:t>
      </w:r>
      <w:r w:rsidR="00A0155F" w:rsidRPr="00A0155F">
        <w:rPr>
          <w:rFonts w:ascii="Times New Roman" w:hAnsi="Times New Roman" w:cs="Times New Roman"/>
          <w:sz w:val="28"/>
          <w:szCs w:val="28"/>
        </w:rPr>
        <w:t xml:space="preserve"> запланированных к вводу в эксплуатацию </w:t>
      </w:r>
      <w:r w:rsidR="00155E8B" w:rsidRPr="00A0155F">
        <w:rPr>
          <w:rFonts w:ascii="Times New Roman" w:hAnsi="Times New Roman" w:cs="Times New Roman"/>
          <w:sz w:val="28"/>
          <w:szCs w:val="28"/>
        </w:rPr>
        <w:t>в 2019 году,</w:t>
      </w:r>
      <w:r w:rsidR="00A0155F" w:rsidRPr="00A0155F">
        <w:rPr>
          <w:rFonts w:ascii="Times New Roman" w:hAnsi="Times New Roman" w:cs="Times New Roman"/>
          <w:sz w:val="28"/>
          <w:szCs w:val="28"/>
        </w:rPr>
        <w:t xml:space="preserve"> будут введены в эксплуатацию в </w:t>
      </w:r>
      <w:r w:rsidR="00A0155F">
        <w:rPr>
          <w:rFonts w:ascii="Times New Roman" w:hAnsi="Times New Roman" w:cs="Times New Roman"/>
          <w:sz w:val="28"/>
          <w:szCs w:val="28"/>
        </w:rPr>
        <w:t>декабре</w:t>
      </w:r>
      <w:r w:rsidR="00A0155F" w:rsidRPr="00A0155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6687F" w:rsidRDefault="00527BF9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9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«Рост общей площади общественных пространств для массового отдыха населения, %» </w:t>
      </w:r>
      <w:r w:rsidR="0081257B" w:rsidRPr="0081257B">
        <w:rPr>
          <w:rFonts w:ascii="Times New Roman" w:hAnsi="Times New Roman" w:cs="Times New Roman"/>
          <w:sz w:val="28"/>
          <w:szCs w:val="28"/>
        </w:rPr>
        <w:t xml:space="preserve">превысило плановое значение на </w:t>
      </w:r>
      <w:r w:rsidR="0081257B">
        <w:rPr>
          <w:rFonts w:ascii="Times New Roman" w:hAnsi="Times New Roman" w:cs="Times New Roman"/>
          <w:sz w:val="28"/>
          <w:szCs w:val="28"/>
        </w:rPr>
        <w:t>0,7</w:t>
      </w:r>
      <w:r w:rsidR="0036687F">
        <w:rPr>
          <w:rFonts w:ascii="Times New Roman" w:hAnsi="Times New Roman" w:cs="Times New Roman"/>
          <w:sz w:val="28"/>
          <w:szCs w:val="28"/>
        </w:rPr>
        <w:t>%. Показатель выполнен.</w:t>
      </w:r>
    </w:p>
    <w:p w:rsidR="0034561A" w:rsidRDefault="003A72A1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1"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 w:rsidR="00AE1D2B" w:rsidRPr="00AE1D2B">
        <w:rPr>
          <w:rFonts w:ascii="Times New Roman" w:hAnsi="Times New Roman" w:cs="Times New Roman"/>
          <w:sz w:val="28"/>
          <w:szCs w:val="28"/>
        </w:rPr>
        <w:t xml:space="preserve">площади общественных пространств для массового отдыха населения </w:t>
      </w:r>
      <w:r w:rsidRPr="003A72A1">
        <w:rPr>
          <w:rFonts w:ascii="Times New Roman" w:hAnsi="Times New Roman" w:cs="Times New Roman"/>
          <w:sz w:val="28"/>
          <w:szCs w:val="28"/>
        </w:rPr>
        <w:t>по итогам 2019 года составило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1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6C">
        <w:rPr>
          <w:rFonts w:ascii="Times New Roman" w:hAnsi="Times New Roman" w:cs="Times New Roman"/>
          <w:sz w:val="28"/>
          <w:szCs w:val="28"/>
        </w:rPr>
        <w:t>406,0 м2 или 172,14 га, что превысило значение 2018 года на 1,95 га.</w:t>
      </w:r>
    </w:p>
    <w:p w:rsidR="0034561A" w:rsidRDefault="0034561A" w:rsidP="0059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7D" w:rsidRDefault="007960EA" w:rsidP="0079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A73102" w:rsidRDefault="00A73102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BC" w:rsidRDefault="00A75753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E2060C">
        <w:rPr>
          <w:rFonts w:ascii="Times New Roman" w:hAnsi="Times New Roman" w:cs="Times New Roman"/>
          <w:sz w:val="28"/>
          <w:szCs w:val="28"/>
        </w:rPr>
        <w:t xml:space="preserve">. </w:t>
      </w:r>
      <w:r w:rsidR="001E13BC" w:rsidRPr="001E13BC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 о том, что в 2019 году реализация вектора «Территориальное развитие»</w:t>
      </w:r>
      <w:r w:rsidR="001E13BC">
        <w:rPr>
          <w:rFonts w:ascii="Times New Roman" w:hAnsi="Times New Roman" w:cs="Times New Roman"/>
          <w:sz w:val="28"/>
          <w:szCs w:val="28"/>
        </w:rPr>
        <w:t xml:space="preserve"> </w:t>
      </w:r>
      <w:r w:rsidR="001E13BC" w:rsidRPr="001E13BC">
        <w:rPr>
          <w:rFonts w:ascii="Times New Roman" w:hAnsi="Times New Roman" w:cs="Times New Roman"/>
          <w:sz w:val="28"/>
          <w:szCs w:val="28"/>
        </w:rPr>
        <w:t>осуществлялась в соответствии со стратегической целью и задачами, направленными на ее достижение.</w:t>
      </w:r>
    </w:p>
    <w:p w:rsidR="00F64FC6" w:rsidRDefault="00AE6C62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C6">
        <w:rPr>
          <w:rFonts w:ascii="Times New Roman" w:hAnsi="Times New Roman" w:cs="Times New Roman"/>
          <w:sz w:val="28"/>
          <w:szCs w:val="28"/>
        </w:rPr>
        <w:t xml:space="preserve">       </w:t>
      </w:r>
      <w:r w:rsidR="00F64FC6" w:rsidRPr="00F64FC6">
        <w:rPr>
          <w:rFonts w:ascii="Times New Roman" w:hAnsi="Times New Roman" w:cs="Times New Roman"/>
          <w:sz w:val="28"/>
          <w:szCs w:val="28"/>
        </w:rPr>
        <w:t>Анализ значений целевых показателей вектора «Территориальное развитие</w:t>
      </w:r>
      <w:r w:rsidR="00F64FC6">
        <w:rPr>
          <w:rFonts w:ascii="Times New Roman" w:hAnsi="Times New Roman" w:cs="Times New Roman"/>
          <w:sz w:val="28"/>
          <w:szCs w:val="28"/>
        </w:rPr>
        <w:t>»</w:t>
      </w:r>
      <w:r w:rsidR="00F64FC6" w:rsidRPr="00F64FC6">
        <w:rPr>
          <w:rFonts w:ascii="Times New Roman" w:hAnsi="Times New Roman" w:cs="Times New Roman"/>
          <w:sz w:val="28"/>
          <w:szCs w:val="28"/>
        </w:rPr>
        <w:t xml:space="preserve"> свидетельствует о достижении в 2019 году плановых значений по </w:t>
      </w:r>
      <w:r w:rsidR="00F64FC6">
        <w:rPr>
          <w:rFonts w:ascii="Times New Roman" w:hAnsi="Times New Roman" w:cs="Times New Roman"/>
          <w:sz w:val="28"/>
          <w:szCs w:val="28"/>
        </w:rPr>
        <w:t>одному</w:t>
      </w:r>
      <w:r w:rsidR="00F64FC6" w:rsidRPr="00F64FC6">
        <w:rPr>
          <w:rFonts w:ascii="Times New Roman" w:hAnsi="Times New Roman" w:cs="Times New Roman"/>
          <w:sz w:val="28"/>
          <w:szCs w:val="28"/>
        </w:rPr>
        <w:t xml:space="preserve"> из </w:t>
      </w:r>
      <w:r w:rsidR="00F64FC6">
        <w:rPr>
          <w:rFonts w:ascii="Times New Roman" w:hAnsi="Times New Roman" w:cs="Times New Roman"/>
          <w:sz w:val="28"/>
          <w:szCs w:val="28"/>
        </w:rPr>
        <w:t>двух</w:t>
      </w:r>
      <w:r w:rsidR="00F64FC6" w:rsidRPr="00F64FC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E13BC">
        <w:rPr>
          <w:rFonts w:ascii="Times New Roman" w:hAnsi="Times New Roman" w:cs="Times New Roman"/>
          <w:sz w:val="28"/>
          <w:szCs w:val="28"/>
        </w:rPr>
        <w:t>.</w:t>
      </w:r>
    </w:p>
    <w:p w:rsidR="004061C8" w:rsidRDefault="004061C8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Ожидается ввод в эксплуатацию многоквартирных жилых домов в декабре 2019 года.</w:t>
      </w:r>
    </w:p>
    <w:p w:rsidR="0093441A" w:rsidRDefault="00AE6C62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441A" w:rsidSect="00C87244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64042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64042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33EA7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64042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922D18" w:rsidP="00640425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640425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897CF9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897CF9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897CF9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0585"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1F7D64" w:rsidRPr="00897CF9" w:rsidRDefault="00AE6C62" w:rsidP="001F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Факт*</w:t>
            </w:r>
          </w:p>
          <w:p w:rsidR="00922D18" w:rsidRPr="00897CF9" w:rsidRDefault="00A51628" w:rsidP="001F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2658" w:type="dxa"/>
          </w:tcPr>
          <w:p w:rsidR="00922D18" w:rsidRPr="00897CF9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897CF9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Tr="00BA6291">
        <w:tc>
          <w:tcPr>
            <w:tcW w:w="14844" w:type="dxa"/>
            <w:gridSpan w:val="4"/>
          </w:tcPr>
          <w:p w:rsidR="00293C4D" w:rsidRPr="00897CF9" w:rsidRDefault="00B96DD3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93C4D" w:rsidRPr="00897CF9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Tr="00350E69">
        <w:tc>
          <w:tcPr>
            <w:tcW w:w="14844" w:type="dxa"/>
            <w:gridSpan w:val="4"/>
          </w:tcPr>
          <w:p w:rsidR="004D2E12" w:rsidRPr="00897CF9" w:rsidRDefault="00B96DD3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r w:rsidR="004D2E12" w:rsidRPr="00897CF9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E33EA7" w:rsidRPr="00897CF9">
              <w:rPr>
                <w:rFonts w:ascii="Times New Roman" w:hAnsi="Times New Roman" w:cs="Times New Roman"/>
                <w:sz w:val="28"/>
                <w:szCs w:val="28"/>
              </w:rPr>
              <w:t>Территориальное развитие</w:t>
            </w:r>
            <w:r w:rsidR="004D2E12"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75931" w:rsidTr="00292A5B">
        <w:tc>
          <w:tcPr>
            <w:tcW w:w="7083" w:type="dxa"/>
            <w:vAlign w:val="center"/>
          </w:tcPr>
          <w:p w:rsidR="00275931" w:rsidRPr="00897CF9" w:rsidRDefault="00E33EA7" w:rsidP="00E33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 Ввод в эксплуатацию жилья, тыс. кв. метров (ежегодно)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897CF9" w:rsidRDefault="00E33EA7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2552" w:type="dxa"/>
          </w:tcPr>
          <w:p w:rsidR="00275931" w:rsidRPr="00897CF9" w:rsidRDefault="00F240F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2658" w:type="dxa"/>
          </w:tcPr>
          <w:p w:rsidR="00275931" w:rsidRPr="00897CF9" w:rsidRDefault="00F240F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36C9" w:rsidTr="00CF561A">
        <w:tc>
          <w:tcPr>
            <w:tcW w:w="7083" w:type="dxa"/>
          </w:tcPr>
          <w:p w:rsidR="00B836C9" w:rsidRPr="00897CF9" w:rsidRDefault="00B836C9" w:rsidP="00B83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 xml:space="preserve">39. Рост общей площади общественных пространств </w:t>
            </w:r>
          </w:p>
          <w:p w:rsidR="00B836C9" w:rsidRPr="00897CF9" w:rsidRDefault="00B836C9" w:rsidP="00B83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населения,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36C9" w:rsidRPr="00897CF9" w:rsidRDefault="00B836C9" w:rsidP="00B8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552" w:type="dxa"/>
          </w:tcPr>
          <w:p w:rsidR="00B836C9" w:rsidRPr="00897CF9" w:rsidRDefault="00B836C9" w:rsidP="00B8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101,15</w:t>
            </w:r>
          </w:p>
        </w:tc>
        <w:tc>
          <w:tcPr>
            <w:tcW w:w="2658" w:type="dxa"/>
          </w:tcPr>
          <w:p w:rsidR="00B836C9" w:rsidRPr="00897CF9" w:rsidRDefault="00B836C9" w:rsidP="00B83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9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</w:tbl>
    <w:p w:rsidR="00C87244" w:rsidRDefault="00C87244" w:rsidP="00C87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ED" w:rsidRDefault="00897CF9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предварительные данные</w:t>
      </w:r>
    </w:p>
    <w:p w:rsidR="00897CF9" w:rsidRDefault="00897CF9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D" w:rsidRDefault="001458ED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D" w:rsidRDefault="001458ED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D" w:rsidRDefault="001458ED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D" w:rsidRDefault="001458ED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62" w:rsidRDefault="00AE6C62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62" w:rsidRDefault="00AE6C62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62" w:rsidRDefault="00AE6C62" w:rsidP="00AE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33EA7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4D2E12" w:rsidP="00640425">
      <w:pPr>
        <w:spacing w:after="0" w:line="240" w:lineRule="auto"/>
        <w:ind w:left="1049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6"/>
        <w:gridCol w:w="3356"/>
        <w:gridCol w:w="2573"/>
        <w:gridCol w:w="4656"/>
      </w:tblGrid>
      <w:tr w:rsidR="007A64D3" w:rsidRPr="005734C2" w:rsidTr="00B1534A">
        <w:tc>
          <w:tcPr>
            <w:tcW w:w="3869" w:type="dxa"/>
          </w:tcPr>
          <w:p w:rsidR="002E74A2" w:rsidRPr="005734C2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2E74A2" w:rsidRPr="005734C2">
              <w:rPr>
                <w:rFonts w:ascii="Times New Roman" w:hAnsi="Times New Roman" w:cs="Times New Roman"/>
                <w:sz w:val="28"/>
                <w:szCs w:val="28"/>
              </w:rPr>
              <w:t>/подмероприятия/</w:t>
            </w:r>
          </w:p>
          <w:p w:rsidR="005F603A" w:rsidRPr="005734C2" w:rsidRDefault="002E74A2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ключевого события</w:t>
            </w:r>
            <w:r w:rsidR="007A64D3" w:rsidRPr="005734C2">
              <w:rPr>
                <w:rFonts w:ascii="Times New Roman" w:hAnsi="Times New Roman" w:cs="Times New Roman"/>
                <w:sz w:val="28"/>
                <w:szCs w:val="28"/>
              </w:rPr>
              <w:t>/события</w:t>
            </w:r>
          </w:p>
        </w:tc>
        <w:tc>
          <w:tcPr>
            <w:tcW w:w="3356" w:type="dxa"/>
          </w:tcPr>
          <w:p w:rsidR="007A64D3" w:rsidRPr="005734C2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  <w:r w:rsidR="002E74A2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 </w:t>
            </w:r>
            <w:r w:rsidR="007A64D3" w:rsidRPr="005734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4A2" w:rsidRPr="005734C2">
              <w:rPr>
                <w:rFonts w:ascii="Times New Roman" w:hAnsi="Times New Roman" w:cs="Times New Roman"/>
                <w:sz w:val="28"/>
                <w:szCs w:val="28"/>
              </w:rPr>
              <w:t>ероприятия/</w:t>
            </w:r>
          </w:p>
          <w:p w:rsidR="002E74A2" w:rsidRPr="005734C2" w:rsidRDefault="007A64D3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подмероприятия</w:t>
            </w:r>
          </w:p>
          <w:p w:rsidR="002E74A2" w:rsidRPr="005734C2" w:rsidRDefault="002E74A2" w:rsidP="002E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5734C2" w:rsidRDefault="007A64D3" w:rsidP="007A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2E74A2" w:rsidRPr="00573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C4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C4" w:rsidRPr="00573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573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73" w:type="dxa"/>
          </w:tcPr>
          <w:p w:rsidR="007A64D3" w:rsidRPr="005734C2" w:rsidRDefault="00C74457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</w:t>
            </w:r>
            <w:r w:rsidR="007A64D3" w:rsidRPr="005734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64D3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подмероприятия/</w:t>
            </w:r>
          </w:p>
          <w:p w:rsidR="007A64D3" w:rsidRPr="005734C2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5734C2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0046C4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C4" w:rsidRPr="00573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573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656" w:type="dxa"/>
          </w:tcPr>
          <w:p w:rsidR="005F603A" w:rsidRPr="005734C2" w:rsidRDefault="00027913" w:rsidP="0002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5734C2" w:rsidTr="00B1534A">
        <w:tc>
          <w:tcPr>
            <w:tcW w:w="14454" w:type="dxa"/>
            <w:gridSpan w:val="4"/>
          </w:tcPr>
          <w:p w:rsidR="000E44D0" w:rsidRPr="005734C2" w:rsidRDefault="00462BFA" w:rsidP="0002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44D0" w:rsidRPr="005734C2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0E44D0" w:rsidRPr="005734C2" w:rsidTr="00B1534A">
        <w:tc>
          <w:tcPr>
            <w:tcW w:w="14454" w:type="dxa"/>
            <w:gridSpan w:val="4"/>
          </w:tcPr>
          <w:p w:rsidR="000E44D0" w:rsidRPr="005734C2" w:rsidRDefault="00E33EA7" w:rsidP="00027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  <w:r w:rsidR="00462BFA" w:rsidRPr="0057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44D0" w:rsidRPr="005734C2">
              <w:rPr>
                <w:rFonts w:ascii="Times New Roman" w:eastAsia="Calibri" w:hAnsi="Times New Roman" w:cs="Times New Roman"/>
                <w:sz w:val="28"/>
                <w:szCs w:val="28"/>
              </w:rPr>
              <w:t>Вектор «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Территориальное развитие</w:t>
            </w:r>
            <w:r w:rsidR="000E44D0" w:rsidRPr="005734C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E44D0" w:rsidRPr="005734C2" w:rsidRDefault="00462BFA" w:rsidP="00E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  <w:r w:rsidR="000E44D0" w:rsidRPr="005734C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44D0" w:rsidRPr="0057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вектора – </w:t>
            </w:r>
            <w:r w:rsidR="00E33EA7" w:rsidRPr="00573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 выполнение целевых показателей 30, 31, 38, 39</w:t>
            </w:r>
          </w:p>
        </w:tc>
        <w:tc>
          <w:tcPr>
            <w:tcW w:w="2573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3.3.1.1. Ключевое событие «Корректировка/реализация муниципальной программы в сфере градостроительства»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граждан, получивших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услуги, от общего числа граждан, обратившихся в орган местного самоуправления по вопросам архитектуры и градостроительства: на уровне 100%</w:t>
            </w:r>
          </w:p>
        </w:tc>
        <w:tc>
          <w:tcPr>
            <w:tcW w:w="2573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E33EA7" w:rsidRPr="005734C2" w:rsidRDefault="00B773D2" w:rsidP="00B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="00410D97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составляет 100%.</w:t>
            </w:r>
          </w:p>
          <w:p w:rsidR="00B773D2" w:rsidRPr="005734C2" w:rsidRDefault="00B773D2" w:rsidP="00B77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3.3.1.2. Ключевое событие «Корректировка/реализация муниципальной программы в сфере проектирования 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строительства объектов инженерной инфраструктуры»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10 ед.</w:t>
            </w:r>
          </w:p>
        </w:tc>
        <w:tc>
          <w:tcPr>
            <w:tcW w:w="2573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FC2E49" w:rsidRPr="005734C2" w:rsidRDefault="00FC2E49" w:rsidP="0044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="00FA021C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за 2019 год 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– 2 ед.</w:t>
            </w:r>
          </w:p>
          <w:p w:rsidR="00F95759" w:rsidRPr="005734C2" w:rsidRDefault="00F95759" w:rsidP="0044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Введена в эксплуатацию автомобильная дорога «Улица Киртбая от ул. 1 "З" до ул. 3 "З"» протяженностью 0,894 км, что</w:t>
            </w:r>
          </w:p>
          <w:p w:rsidR="00F95759" w:rsidRPr="005734C2" w:rsidRDefault="00F95759" w:rsidP="0044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создаст условия для строительства жилых домов и объектов социально-культурного назначения, а также обеспечит коммунальными услугами нормативного качества жилые дома и другие объекты  микрорайонов № 35 и № 35«А».</w:t>
            </w: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 выполнение целевых показателей</w:t>
            </w:r>
            <w:r w:rsidRPr="005734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31, 40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E33EA7" w:rsidRPr="005734C2" w:rsidRDefault="00E33EA7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3.3.2.1. Ключевое событие «Перспективное развитие новых территорий города»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территорий, обеспеченных градостроительной документацией: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– 4 ед.;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</w:tc>
        <w:tc>
          <w:tcPr>
            <w:tcW w:w="2573" w:type="dxa"/>
          </w:tcPr>
          <w:p w:rsidR="00E33EA7" w:rsidRPr="005734C2" w:rsidRDefault="004D0015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A51A27" w:rsidRPr="005734C2" w:rsidRDefault="00E33572" w:rsidP="00A5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2019 год</w:t>
            </w:r>
            <w:r w:rsidR="00A51A27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– 1 ед.;</w:t>
            </w:r>
          </w:p>
          <w:p w:rsidR="00E33EA7" w:rsidRPr="005734C2" w:rsidRDefault="00A51A27" w:rsidP="00DE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2019 году разработана документация по планировке на 1 новую территори</w:t>
            </w:r>
            <w:r w:rsidR="00DE16DB" w:rsidRPr="005734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микрорайонов ЦЖ.1 и ЦЖ.2 центрального жилого района в городе Сургуте</w:t>
            </w:r>
            <w:r w:rsidR="00DE16DB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3.3.2.1.1. Событие «Утверждение проектов планировки и проектов межевания территорий города»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 по планировке территории: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не менее 50 ед.;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не менее 70 ед.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C548D3" w:rsidRPr="005734C2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документов по планировке территории за 2019 год – 35 ед.</w:t>
            </w:r>
          </w:p>
          <w:p w:rsidR="00987542" w:rsidRPr="005734C2" w:rsidRDefault="00987542" w:rsidP="009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рассмотрено и утверждено </w:t>
            </w:r>
            <w:r w:rsidR="003D5BED" w:rsidRPr="005734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3D5BED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8F740E" w:rsidRPr="0057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542" w:rsidRPr="005734C2" w:rsidRDefault="00987542" w:rsidP="009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проектов межевания застроенных территорий – 20;</w:t>
            </w:r>
          </w:p>
          <w:p w:rsidR="00987542" w:rsidRPr="005734C2" w:rsidRDefault="00987542" w:rsidP="009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документации по планировке территорий для размещения линейных объектов - 5;</w:t>
            </w:r>
          </w:p>
          <w:p w:rsidR="00987542" w:rsidRPr="005734C2" w:rsidRDefault="00987542" w:rsidP="009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корректировок ранее разработанной документации по планировке территорий – 9, </w:t>
            </w:r>
          </w:p>
          <w:p w:rsidR="004D0015" w:rsidRPr="005734C2" w:rsidRDefault="00987542" w:rsidP="009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документация по планировке новой территории -1</w:t>
            </w:r>
            <w:r w:rsidR="00B723F9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3.3.2.2. Ключевое событие «Развитие застроенных территорий города»</w:t>
            </w: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развитых застроенных микрорайонов города: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ед.;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6F333E" w:rsidRPr="005734C2" w:rsidRDefault="000139A7" w:rsidP="00B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6906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развитых застроенных микрорайонов города 2019 год – </w:t>
            </w:r>
          </w:p>
          <w:p w:rsidR="00B36906" w:rsidRPr="005734C2" w:rsidRDefault="00B36906" w:rsidP="00B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0 ед.</w:t>
            </w:r>
          </w:p>
          <w:p w:rsidR="0048036F" w:rsidRPr="005734C2" w:rsidRDefault="0048036F" w:rsidP="0048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46.1 Градостроительного кодекса РФ в отношении двух застроенных территорий принято решение о развитии:</w:t>
            </w:r>
          </w:p>
          <w:p w:rsidR="0048036F" w:rsidRPr="005734C2" w:rsidRDefault="0048036F" w:rsidP="0048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ab/>
              <w:t>Части поселка Юность, площадью 112 373 кв. метров, согласно постановлению Администрации города от 17.04.2019 № 2631;</w:t>
            </w:r>
          </w:p>
          <w:p w:rsidR="004D0015" w:rsidRPr="005734C2" w:rsidRDefault="0048036F" w:rsidP="0048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ab/>
              <w:t>Части микрорайонов 1, 2, площадью 26 580 кв. метров, согласно постановлению Администрации города от 25.06.2019 № 4493.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3.3.2.2.1. Событие «Заключение договоров развития застроенных территорий»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реализация договоров развития застроенных территорий: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ед.;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8D3CA3" w:rsidRPr="005734C2" w:rsidRDefault="008D3CA3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Реализация договоров развития застроенных территорий – 0 ед.</w:t>
            </w:r>
          </w:p>
          <w:p w:rsidR="009A5AA4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отчетную дату в целях заключения договоров о развитии застроенных территорий проведены следующие мероприятия: </w:t>
            </w:r>
          </w:p>
          <w:p w:rsidR="009A5AA4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сбор исходных данных в отношении застроенных территорий;</w:t>
            </w:r>
          </w:p>
          <w:p w:rsidR="009A5AA4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получены сведения о наличии/отсутствии технологического присоединения к инженерным сетям;</w:t>
            </w:r>
          </w:p>
          <w:p w:rsidR="009A5AA4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определена рыночная стоимость права на заключение договоров о развитии застроенных территорий;</w:t>
            </w:r>
          </w:p>
          <w:p w:rsidR="009A5AA4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разработаны и направлены на согласование со структурными подразделениями Администрации города проекты договоров о развитии застроенных территорий</w:t>
            </w:r>
            <w:r w:rsidR="001C236E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015" w:rsidRPr="005734C2" w:rsidRDefault="009A5AA4" w:rsidP="009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Сроки проведения аукционов на право заключения договоров будут определены после согласования проектов договоров.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3.3.2.3. Ключевое событие «Развитие зон рекреационного назначения», «Развитие общественных пространств»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(в том числе: площадей, набережных, парков, скверов):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4D0015" w:rsidRPr="005734C2" w:rsidRDefault="00B37984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0C381D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381D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B1534A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«Сквер Старожилов. Пешеходный мост»</w:t>
            </w:r>
            <w:r w:rsidR="00A72335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2019 году закончены работы по строительству пешеходного моста в сквере Старожилов. Мост представляет собой пространственную сборно-монолитную железобетонную конструкцию, состоящую из пролетного строения и опор. Пролетное строение состоит из сборных железобетонных балок.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Опоры пешеходного моста </w:t>
            </w:r>
            <w:proofErr w:type="spell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безростверковые</w:t>
            </w:r>
            <w:proofErr w:type="spell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, свайные индивидуального проектирования, состоящие из металлических свай диаметром 720 мм с заполнением монолитным бетоном и </w:t>
            </w:r>
            <w:proofErr w:type="gram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монолитных железобетонных ригелей</w:t>
            </w:r>
            <w:proofErr w:type="gram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и насадок. 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Фасад пешеходного моста выполнен в едином архитектурном стиле со сквером Старожилов. 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целях архитектурно-художественного оформления пешеходного моста: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применено индивидуальное кованое перильное ограждение;  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предусмотрено освещение прохожей части моста современными светодиодными антивандальными опорами освещения;</w:t>
            </w:r>
          </w:p>
          <w:p w:rsidR="00A72335" w:rsidRPr="005734C2" w:rsidRDefault="00A72335" w:rsidP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прохожая часть выполнена тротуарной плиткой.</w:t>
            </w:r>
          </w:p>
          <w:p w:rsidR="00B1534A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«Сквер «Исторический парк «Россия – Моя история»</w:t>
            </w:r>
            <w:r w:rsidR="000004AB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выполнены работы </w:t>
            </w:r>
            <w:proofErr w:type="spell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</w:t>
            </w:r>
            <w:r w:rsidR="000E13C2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gramStart"/>
            <w:r w:rsidR="000E13C2" w:rsidRPr="005734C2"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  <w:proofErr w:type="gramEnd"/>
            <w:r w:rsidR="000E13C2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в микрорайоне 23А (за жилым комплексом Возрождение, со стороны поймы реки)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именно: устройство проезда автотранспорта и установка бордюров, площади с парковочным пространством, устройство тротуара, освещение территории, видеонаблюдение, укрепление откосов </w:t>
            </w:r>
            <w:proofErr w:type="spell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георешёткой</w:t>
            </w:r>
            <w:proofErr w:type="spell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 на них газонов, выполнено ограждение площадки благоустройства.</w:t>
            </w:r>
          </w:p>
          <w:p w:rsidR="00B1534A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«Главная площадь города</w:t>
            </w:r>
            <w:r w:rsidR="000004AB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2019 году выполнены следующие виды работ: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вертикальная планировка;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дорожные работы;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организация дорожного движения;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подпорные стены;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устройство сетей электроснабжения;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устройство сетей видеонаблюдения;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устройство ливневой канализации;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-озеленение территории и восстановление нарушенного благоустройства;</w:t>
            </w:r>
          </w:p>
          <w:p w:rsidR="000004AB" w:rsidRPr="005734C2" w:rsidRDefault="000004AB" w:rsidP="000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пуско-наладочные работы.</w:t>
            </w:r>
          </w:p>
          <w:p w:rsidR="00B1534A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Реконструкция (реновация) рекреационных территорий общественных пространств в западном жилом районе города Сургута</w:t>
            </w:r>
            <w:r w:rsidR="000004AB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 текущем году завершены работы по площадке для отдыха: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асфальтобетонного покрытия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покрытия тротуаров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перекладка сетей 6кВ (демонтаж-монтаж),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прокладка кабеля освещения, видеонаблюдения (оптоволокно), - озеленение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и по Главной аллее: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фундаментных блоков под световые арки, включая гидроизоляцию блоков,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земляные работы,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подбетонки под фундаментные блоки,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фундаментов под световые арки,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поребрика, декоративных площадок (примыкающих к световым аркам), </w:t>
            </w:r>
          </w:p>
          <w:p w:rsidR="00E63EBD" w:rsidRPr="005734C2" w:rsidRDefault="00E63EBD" w:rsidP="00E6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устройство траншеи под прокладку сетей электроснабжения и видеонаблюдения.</w:t>
            </w:r>
          </w:p>
          <w:p w:rsidR="00B1534A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47CD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Сквер в 27 микрорайоне по ул. Мелик-Карамова»</w:t>
            </w:r>
            <w:r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C0C97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общественных инициатив-победителей проекта «Бюджет Сургута </w:t>
            </w:r>
            <w:proofErr w:type="spell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C0C97" w:rsidRPr="005734C2" w:rsidRDefault="009C0C97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На объекте «Сквер в 27 микрорайон</w:t>
            </w:r>
            <w:bookmarkStart w:id="0" w:name="_GoBack"/>
            <w:bookmarkEnd w:id="0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е по ул. Мелик-Карамова» </w:t>
            </w:r>
            <w:proofErr w:type="gramStart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выполнено  устройство</w:t>
            </w:r>
            <w:proofErr w:type="gramEnd"/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твёрдого покрытия; установка малых архитектурных форм;  устройство линии электроосвещения сквера. Также выполнена поставка и установка стендов в количестве 13 шт. для установки на объекте, предусмотренных проектом.</w:t>
            </w:r>
          </w:p>
          <w:p w:rsidR="00B1534A" w:rsidRPr="005734C2" w:rsidRDefault="00B37984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0C97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34A" w:rsidRPr="00573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«Сквер «Театральный».</w:t>
            </w:r>
          </w:p>
          <w:p w:rsidR="00381F1F" w:rsidRPr="005734C2" w:rsidRDefault="00381F1F" w:rsidP="00BF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На объекте «Сквер «Театральный» закончены работы по благоустройству объекта, начатые в 2018 году. В 2019 году выполнено устройство спортивной площадки с резиновым покрытием и спортивным оборудованием, обустроены пешеходные дорожки с зонами для кратковременного отдыха, озеленён газон, и установлены урны, скамейки, выполнено устройство системы электроосвещения сквера.</w:t>
            </w:r>
          </w:p>
          <w:p w:rsidR="007E1391" w:rsidRPr="005734C2" w:rsidRDefault="007E1391" w:rsidP="00CB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3.3.2.3.1. Событие «Проектирование объектов благоустройства (парки, скверы и набережные)»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обустройства общественных пространств: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ед.;</w:t>
            </w:r>
          </w:p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</w:t>
            </w:r>
          </w:p>
        </w:tc>
        <w:tc>
          <w:tcPr>
            <w:tcW w:w="2573" w:type="dxa"/>
          </w:tcPr>
          <w:p w:rsidR="00E33EA7" w:rsidRPr="005734C2" w:rsidRDefault="004D0015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A378D3" w:rsidRPr="005734C2" w:rsidRDefault="00A378D3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обустройства общественных пространств в 2019 году – 7 ед.</w:t>
            </w:r>
            <w:r w:rsidR="007A7FE5" w:rsidRPr="005734C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33EA7" w:rsidRPr="005734C2" w:rsidRDefault="00C04505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«Парк в микрорайоне 40»</w:t>
            </w:r>
            <w:r w:rsidR="00A378D3" w:rsidRPr="00573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05" w:rsidRPr="005734C2" w:rsidRDefault="00C04505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«Сквер «Исторический парк «Россия - Моя история»</w:t>
            </w:r>
            <w:r w:rsidR="00A378D3" w:rsidRPr="00573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05" w:rsidRPr="005734C2" w:rsidRDefault="00C04505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«Реконструкция, строительство (реновация) рекреационных территорий общественных пространств города Сургута, территорий западного жилого района»</w:t>
            </w:r>
            <w:r w:rsidR="00A378D3" w:rsidRPr="00573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05" w:rsidRPr="005734C2" w:rsidRDefault="00C04505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Сквер, прилегающий к территории МКУ «Дворец торжеств»</w:t>
            </w:r>
            <w:r w:rsidR="00A378D3" w:rsidRPr="00573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505" w:rsidRPr="005734C2" w:rsidRDefault="00C04505" w:rsidP="00C0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«Сквер, прилегающий к территории МКУ «Дворец торжеств» (10 952 кв.м.)»</w:t>
            </w:r>
            <w:r w:rsidR="002E4150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DDA" w:rsidRPr="005734C2" w:rsidRDefault="006C0DDA" w:rsidP="002E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территории, прилегающей к Храму Преображения Господня в микрорайоне 23А</w:t>
            </w:r>
            <w:r w:rsidR="002852D1" w:rsidRPr="005734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DDA" w:rsidRPr="005734C2" w:rsidRDefault="006C0DDA" w:rsidP="0046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888" w:rsidRPr="005734C2">
              <w:rPr>
                <w:rFonts w:ascii="Times New Roman" w:hAnsi="Times New Roman" w:cs="Times New Roman"/>
                <w:sz w:val="28"/>
                <w:szCs w:val="28"/>
              </w:rPr>
              <w:t>Пешеходный мост в сквере "Старожилов"</w:t>
            </w:r>
            <w:r w:rsidR="00A378D3"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A09" w:rsidRPr="005734C2" w:rsidRDefault="00251976" w:rsidP="002D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благоустройства в 2019 году увеличилось с 2 ед. до 7 ед.  Фактическое значение показателя превышает плановое на 5 ед.</w:t>
            </w:r>
            <w:r w:rsidR="002D7A09"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33E" w:rsidRPr="005734C2" w:rsidRDefault="002D7A09" w:rsidP="002D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По итогам рейтингового голосования, проведенного в марте текущего года, в приоритетный проект «Формирование комфортной городской среды» включены 5 объектов благоустройства.</w:t>
            </w:r>
          </w:p>
          <w:p w:rsidR="00461888" w:rsidRPr="005734C2" w:rsidRDefault="00461888" w:rsidP="00C4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A7" w:rsidRPr="005734C2" w:rsidTr="00B1534A">
        <w:tc>
          <w:tcPr>
            <w:tcW w:w="3869" w:type="dxa"/>
            <w:shd w:val="clear" w:color="auto" w:fill="auto"/>
          </w:tcPr>
          <w:p w:rsidR="00E33EA7" w:rsidRPr="005734C2" w:rsidRDefault="00E33EA7" w:rsidP="00E33EA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3.3.3.  Мероприятия по информационно-маркетинговому обеспечению 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  <w:shd w:val="clear" w:color="auto" w:fill="auto"/>
          </w:tcPr>
          <w:p w:rsidR="00E33EA7" w:rsidRPr="005734C2" w:rsidRDefault="00E33EA7" w:rsidP="00E33EA7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 выполнение целевых показателей</w:t>
            </w:r>
            <w:r w:rsidRPr="005734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30, 31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</w:tcPr>
          <w:p w:rsidR="00E33EA7" w:rsidRPr="005734C2" w:rsidRDefault="004D0015" w:rsidP="00E33E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E33EA7" w:rsidRPr="005734C2" w:rsidRDefault="004D0015" w:rsidP="00E3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3.3.3.1. Подмероприятие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ресурса:</w:t>
            </w:r>
          </w:p>
          <w:p w:rsidR="004D0015" w:rsidRPr="005734C2" w:rsidRDefault="004D0015" w:rsidP="004D001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да;</w:t>
            </w:r>
          </w:p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да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4D0015" w:rsidRPr="005734C2" w:rsidRDefault="00BA41E4" w:rsidP="00BA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да.</w:t>
            </w:r>
          </w:p>
          <w:p w:rsidR="00FD4375" w:rsidRPr="005734C2" w:rsidRDefault="00FD4375" w:rsidP="00FD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Информации о градостроительной документации размещается на постоянной основе в автоматизированной информационной системе обеспечения градостроительной деятельности, в открытом досту</w:t>
            </w:r>
            <w:r w:rsidR="00DD200B" w:rsidRPr="005734C2">
              <w:rPr>
                <w:rFonts w:ascii="Times New Roman" w:hAnsi="Times New Roman" w:cs="Times New Roman"/>
                <w:sz w:val="28"/>
                <w:szCs w:val="28"/>
              </w:rPr>
              <w:t>пе на геоинформационном портале.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D0015" w:rsidRPr="005734C2" w:rsidTr="00B1534A">
        <w:tc>
          <w:tcPr>
            <w:tcW w:w="3869" w:type="dxa"/>
            <w:shd w:val="clear" w:color="auto" w:fill="auto"/>
          </w:tcPr>
          <w:p w:rsidR="004D0015" w:rsidRPr="005734C2" w:rsidRDefault="004D0015" w:rsidP="004D001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3356" w:type="dxa"/>
            <w:shd w:val="clear" w:color="auto" w:fill="auto"/>
          </w:tcPr>
          <w:p w:rsidR="004D0015" w:rsidRPr="005734C2" w:rsidRDefault="004D0015" w:rsidP="004D001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ресурса:</w:t>
            </w:r>
          </w:p>
          <w:p w:rsidR="004D0015" w:rsidRPr="005734C2" w:rsidRDefault="004D0015" w:rsidP="004D001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да;</w:t>
            </w:r>
          </w:p>
          <w:p w:rsidR="004D0015" w:rsidRPr="005734C2" w:rsidRDefault="004D0015" w:rsidP="004D001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этап – да</w:t>
            </w:r>
          </w:p>
        </w:tc>
        <w:tc>
          <w:tcPr>
            <w:tcW w:w="2573" w:type="dxa"/>
          </w:tcPr>
          <w:p w:rsidR="004D0015" w:rsidRPr="005734C2" w:rsidRDefault="004D0015" w:rsidP="004D00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656" w:type="dxa"/>
          </w:tcPr>
          <w:p w:rsidR="002E5D18" w:rsidRPr="005734C2" w:rsidRDefault="002E5D18" w:rsidP="002E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– д</w:t>
            </w:r>
            <w:r w:rsidR="005F2BB8" w:rsidRPr="005734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015" w:rsidRPr="005734C2" w:rsidRDefault="002E5D18" w:rsidP="002E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4C2">
              <w:rPr>
                <w:rFonts w:ascii="Times New Roman" w:hAnsi="Times New Roman" w:cs="Times New Roman"/>
                <w:sz w:val="28"/>
                <w:szCs w:val="28"/>
              </w:rPr>
              <w:t xml:space="preserve"> Карта градостроительного зонирования обновляется на постоянной основе после принятия решений Думы о внесении изменений в Правила землепользования и застройки на территории города Сургута, подготовленных на основании предложений от физических и юридических лиц.</w:t>
            </w:r>
          </w:p>
        </w:tc>
      </w:tr>
    </w:tbl>
    <w:p w:rsidR="0002251B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2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1B" w:rsidRDefault="0002251B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08" w:rsidRDefault="00233608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08" w:rsidRDefault="00233608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608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4AB"/>
    <w:rsid w:val="00000F3E"/>
    <w:rsid w:val="00001015"/>
    <w:rsid w:val="0000101F"/>
    <w:rsid w:val="000046C4"/>
    <w:rsid w:val="000139A7"/>
    <w:rsid w:val="00021E0C"/>
    <w:rsid w:val="0002251B"/>
    <w:rsid w:val="00022F38"/>
    <w:rsid w:val="00026FE9"/>
    <w:rsid w:val="00027913"/>
    <w:rsid w:val="00031778"/>
    <w:rsid w:val="000401E7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503A"/>
    <w:rsid w:val="000C156C"/>
    <w:rsid w:val="000C381D"/>
    <w:rsid w:val="000D1310"/>
    <w:rsid w:val="000D5FF6"/>
    <w:rsid w:val="000E13C2"/>
    <w:rsid w:val="000E44D0"/>
    <w:rsid w:val="000F2192"/>
    <w:rsid w:val="00102B31"/>
    <w:rsid w:val="001034D4"/>
    <w:rsid w:val="00104E26"/>
    <w:rsid w:val="00106F72"/>
    <w:rsid w:val="0011235E"/>
    <w:rsid w:val="00116606"/>
    <w:rsid w:val="00126666"/>
    <w:rsid w:val="001305CE"/>
    <w:rsid w:val="00136730"/>
    <w:rsid w:val="001458ED"/>
    <w:rsid w:val="00145D86"/>
    <w:rsid w:val="00150DA8"/>
    <w:rsid w:val="00151A0B"/>
    <w:rsid w:val="00155E8B"/>
    <w:rsid w:val="0015794B"/>
    <w:rsid w:val="00160705"/>
    <w:rsid w:val="001616F1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C19C4"/>
    <w:rsid w:val="001C236E"/>
    <w:rsid w:val="001E0EEB"/>
    <w:rsid w:val="001E1202"/>
    <w:rsid w:val="001E13BC"/>
    <w:rsid w:val="001E2A67"/>
    <w:rsid w:val="001F0331"/>
    <w:rsid w:val="001F308D"/>
    <w:rsid w:val="001F348C"/>
    <w:rsid w:val="001F488E"/>
    <w:rsid w:val="001F7D64"/>
    <w:rsid w:val="00211114"/>
    <w:rsid w:val="00217DBA"/>
    <w:rsid w:val="00222008"/>
    <w:rsid w:val="002271D6"/>
    <w:rsid w:val="00227BC2"/>
    <w:rsid w:val="002305F8"/>
    <w:rsid w:val="002319EA"/>
    <w:rsid w:val="00232E37"/>
    <w:rsid w:val="00233608"/>
    <w:rsid w:val="0023466E"/>
    <w:rsid w:val="002407DF"/>
    <w:rsid w:val="00244469"/>
    <w:rsid w:val="00247B0F"/>
    <w:rsid w:val="00247B9A"/>
    <w:rsid w:val="00251976"/>
    <w:rsid w:val="00254C87"/>
    <w:rsid w:val="002632DD"/>
    <w:rsid w:val="00272942"/>
    <w:rsid w:val="0027421E"/>
    <w:rsid w:val="002758A8"/>
    <w:rsid w:val="00275931"/>
    <w:rsid w:val="002852D1"/>
    <w:rsid w:val="00290361"/>
    <w:rsid w:val="002921EB"/>
    <w:rsid w:val="00293C4D"/>
    <w:rsid w:val="002941A8"/>
    <w:rsid w:val="002A14E7"/>
    <w:rsid w:val="002B2787"/>
    <w:rsid w:val="002C080B"/>
    <w:rsid w:val="002C38F3"/>
    <w:rsid w:val="002C6210"/>
    <w:rsid w:val="002D3907"/>
    <w:rsid w:val="002D7A09"/>
    <w:rsid w:val="002E1B25"/>
    <w:rsid w:val="002E2554"/>
    <w:rsid w:val="002E4150"/>
    <w:rsid w:val="002E5D18"/>
    <w:rsid w:val="002E6B32"/>
    <w:rsid w:val="002E74A2"/>
    <w:rsid w:val="002F1834"/>
    <w:rsid w:val="002F18F5"/>
    <w:rsid w:val="00300C3A"/>
    <w:rsid w:val="0030243C"/>
    <w:rsid w:val="00303F47"/>
    <w:rsid w:val="00304A9B"/>
    <w:rsid w:val="00304CDA"/>
    <w:rsid w:val="0031287A"/>
    <w:rsid w:val="00313D13"/>
    <w:rsid w:val="00314ECB"/>
    <w:rsid w:val="00316724"/>
    <w:rsid w:val="003246AB"/>
    <w:rsid w:val="00324BC9"/>
    <w:rsid w:val="00326C1A"/>
    <w:rsid w:val="0033333B"/>
    <w:rsid w:val="00334C26"/>
    <w:rsid w:val="00344998"/>
    <w:rsid w:val="0034561A"/>
    <w:rsid w:val="00345A35"/>
    <w:rsid w:val="00346541"/>
    <w:rsid w:val="003502BB"/>
    <w:rsid w:val="003519F5"/>
    <w:rsid w:val="00353577"/>
    <w:rsid w:val="003548F3"/>
    <w:rsid w:val="00361893"/>
    <w:rsid w:val="00362C14"/>
    <w:rsid w:val="0036687F"/>
    <w:rsid w:val="003746E2"/>
    <w:rsid w:val="0037773A"/>
    <w:rsid w:val="00381005"/>
    <w:rsid w:val="00381F1F"/>
    <w:rsid w:val="003A5BA7"/>
    <w:rsid w:val="003A5EF1"/>
    <w:rsid w:val="003A72A1"/>
    <w:rsid w:val="003B4BC9"/>
    <w:rsid w:val="003B5152"/>
    <w:rsid w:val="003C75CB"/>
    <w:rsid w:val="003D0A7B"/>
    <w:rsid w:val="003D5BED"/>
    <w:rsid w:val="003E1FC0"/>
    <w:rsid w:val="003E546A"/>
    <w:rsid w:val="00401DCA"/>
    <w:rsid w:val="004049A7"/>
    <w:rsid w:val="004061C8"/>
    <w:rsid w:val="00410D97"/>
    <w:rsid w:val="00412ABC"/>
    <w:rsid w:val="004130CB"/>
    <w:rsid w:val="00417635"/>
    <w:rsid w:val="00425280"/>
    <w:rsid w:val="0043121A"/>
    <w:rsid w:val="004411C6"/>
    <w:rsid w:val="00442535"/>
    <w:rsid w:val="004432B1"/>
    <w:rsid w:val="00444F34"/>
    <w:rsid w:val="004507D4"/>
    <w:rsid w:val="004514A6"/>
    <w:rsid w:val="00461888"/>
    <w:rsid w:val="00461FFF"/>
    <w:rsid w:val="00462BFA"/>
    <w:rsid w:val="00474AF3"/>
    <w:rsid w:val="00476344"/>
    <w:rsid w:val="0048036F"/>
    <w:rsid w:val="00485BC4"/>
    <w:rsid w:val="004875C3"/>
    <w:rsid w:val="00492F92"/>
    <w:rsid w:val="00492FEC"/>
    <w:rsid w:val="004A3487"/>
    <w:rsid w:val="004B0053"/>
    <w:rsid w:val="004D0015"/>
    <w:rsid w:val="004D042D"/>
    <w:rsid w:val="004D2873"/>
    <w:rsid w:val="004D2E12"/>
    <w:rsid w:val="004D2F3E"/>
    <w:rsid w:val="004D3451"/>
    <w:rsid w:val="004F2C9D"/>
    <w:rsid w:val="005035BB"/>
    <w:rsid w:val="0051665D"/>
    <w:rsid w:val="005232D2"/>
    <w:rsid w:val="00526CBA"/>
    <w:rsid w:val="00526D9F"/>
    <w:rsid w:val="00527BF9"/>
    <w:rsid w:val="00540F20"/>
    <w:rsid w:val="00543813"/>
    <w:rsid w:val="00545605"/>
    <w:rsid w:val="00552B38"/>
    <w:rsid w:val="005559AB"/>
    <w:rsid w:val="005615EE"/>
    <w:rsid w:val="00572063"/>
    <w:rsid w:val="005734C2"/>
    <w:rsid w:val="00577114"/>
    <w:rsid w:val="005843A2"/>
    <w:rsid w:val="00592F79"/>
    <w:rsid w:val="00594BF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263D"/>
    <w:rsid w:val="005E59E6"/>
    <w:rsid w:val="005F2BB8"/>
    <w:rsid w:val="005F3A9A"/>
    <w:rsid w:val="005F603A"/>
    <w:rsid w:val="005F7BD1"/>
    <w:rsid w:val="00601B57"/>
    <w:rsid w:val="006072ED"/>
    <w:rsid w:val="00612B4F"/>
    <w:rsid w:val="0061410A"/>
    <w:rsid w:val="00614347"/>
    <w:rsid w:val="00617A7E"/>
    <w:rsid w:val="0062374E"/>
    <w:rsid w:val="006269C4"/>
    <w:rsid w:val="006301A1"/>
    <w:rsid w:val="00634AAA"/>
    <w:rsid w:val="00640425"/>
    <w:rsid w:val="006427BB"/>
    <w:rsid w:val="00643364"/>
    <w:rsid w:val="00650585"/>
    <w:rsid w:val="0065200C"/>
    <w:rsid w:val="006524CF"/>
    <w:rsid w:val="006558E1"/>
    <w:rsid w:val="00662379"/>
    <w:rsid w:val="00666ABF"/>
    <w:rsid w:val="00672187"/>
    <w:rsid w:val="00682B86"/>
    <w:rsid w:val="00684858"/>
    <w:rsid w:val="00686290"/>
    <w:rsid w:val="006867B4"/>
    <w:rsid w:val="00692478"/>
    <w:rsid w:val="0069584B"/>
    <w:rsid w:val="006A701D"/>
    <w:rsid w:val="006A7F20"/>
    <w:rsid w:val="006B54C6"/>
    <w:rsid w:val="006B7505"/>
    <w:rsid w:val="006C0DDA"/>
    <w:rsid w:val="006C21FD"/>
    <w:rsid w:val="006C50D9"/>
    <w:rsid w:val="006D18AA"/>
    <w:rsid w:val="006D5C27"/>
    <w:rsid w:val="006E0A11"/>
    <w:rsid w:val="006E3D4B"/>
    <w:rsid w:val="006F2235"/>
    <w:rsid w:val="006F333E"/>
    <w:rsid w:val="00704C51"/>
    <w:rsid w:val="00705FDD"/>
    <w:rsid w:val="00711354"/>
    <w:rsid w:val="00714E03"/>
    <w:rsid w:val="007179F0"/>
    <w:rsid w:val="00720788"/>
    <w:rsid w:val="00724364"/>
    <w:rsid w:val="00731820"/>
    <w:rsid w:val="007330CF"/>
    <w:rsid w:val="007452C9"/>
    <w:rsid w:val="00751BD2"/>
    <w:rsid w:val="00754C95"/>
    <w:rsid w:val="00761317"/>
    <w:rsid w:val="00761CF0"/>
    <w:rsid w:val="007716CE"/>
    <w:rsid w:val="00771E87"/>
    <w:rsid w:val="007960EA"/>
    <w:rsid w:val="007A1622"/>
    <w:rsid w:val="007A194A"/>
    <w:rsid w:val="007A2CC1"/>
    <w:rsid w:val="007A64D3"/>
    <w:rsid w:val="007A7FE5"/>
    <w:rsid w:val="007B7020"/>
    <w:rsid w:val="007D00DA"/>
    <w:rsid w:val="007D6938"/>
    <w:rsid w:val="007E1391"/>
    <w:rsid w:val="007F2364"/>
    <w:rsid w:val="007F4F99"/>
    <w:rsid w:val="007F51F3"/>
    <w:rsid w:val="007F6DA0"/>
    <w:rsid w:val="00800234"/>
    <w:rsid w:val="0081257B"/>
    <w:rsid w:val="00816A7D"/>
    <w:rsid w:val="00816F70"/>
    <w:rsid w:val="00827E0F"/>
    <w:rsid w:val="00835D2C"/>
    <w:rsid w:val="00844492"/>
    <w:rsid w:val="008503FA"/>
    <w:rsid w:val="0086753F"/>
    <w:rsid w:val="00870EE7"/>
    <w:rsid w:val="00872561"/>
    <w:rsid w:val="00881280"/>
    <w:rsid w:val="00882A20"/>
    <w:rsid w:val="00885FAB"/>
    <w:rsid w:val="00887312"/>
    <w:rsid w:val="00887955"/>
    <w:rsid w:val="00893DCB"/>
    <w:rsid w:val="00897CF9"/>
    <w:rsid w:val="008A0713"/>
    <w:rsid w:val="008A1B80"/>
    <w:rsid w:val="008A5030"/>
    <w:rsid w:val="008B0E7F"/>
    <w:rsid w:val="008C05F0"/>
    <w:rsid w:val="008C2B5A"/>
    <w:rsid w:val="008D3CA3"/>
    <w:rsid w:val="008E3C41"/>
    <w:rsid w:val="008F306C"/>
    <w:rsid w:val="008F740E"/>
    <w:rsid w:val="0091035E"/>
    <w:rsid w:val="009103E0"/>
    <w:rsid w:val="00914B49"/>
    <w:rsid w:val="00922D18"/>
    <w:rsid w:val="00927493"/>
    <w:rsid w:val="00930CB6"/>
    <w:rsid w:val="0093441A"/>
    <w:rsid w:val="0094410F"/>
    <w:rsid w:val="0094677D"/>
    <w:rsid w:val="00962E68"/>
    <w:rsid w:val="00964655"/>
    <w:rsid w:val="009671F9"/>
    <w:rsid w:val="009679D2"/>
    <w:rsid w:val="009712FC"/>
    <w:rsid w:val="00973E47"/>
    <w:rsid w:val="00975795"/>
    <w:rsid w:val="00984F96"/>
    <w:rsid w:val="00986876"/>
    <w:rsid w:val="00987542"/>
    <w:rsid w:val="009A499F"/>
    <w:rsid w:val="009A5AA4"/>
    <w:rsid w:val="009B01FA"/>
    <w:rsid w:val="009B1E29"/>
    <w:rsid w:val="009C0C97"/>
    <w:rsid w:val="009D476F"/>
    <w:rsid w:val="009E38D5"/>
    <w:rsid w:val="009E67ED"/>
    <w:rsid w:val="009E7542"/>
    <w:rsid w:val="009F16F3"/>
    <w:rsid w:val="009F1B73"/>
    <w:rsid w:val="00A0155F"/>
    <w:rsid w:val="00A13C19"/>
    <w:rsid w:val="00A36634"/>
    <w:rsid w:val="00A3728C"/>
    <w:rsid w:val="00A378D3"/>
    <w:rsid w:val="00A400C4"/>
    <w:rsid w:val="00A421EF"/>
    <w:rsid w:val="00A43B7A"/>
    <w:rsid w:val="00A43E9E"/>
    <w:rsid w:val="00A51628"/>
    <w:rsid w:val="00A51A27"/>
    <w:rsid w:val="00A51E8E"/>
    <w:rsid w:val="00A5737E"/>
    <w:rsid w:val="00A6431C"/>
    <w:rsid w:val="00A6542B"/>
    <w:rsid w:val="00A66498"/>
    <w:rsid w:val="00A70855"/>
    <w:rsid w:val="00A72335"/>
    <w:rsid w:val="00A73102"/>
    <w:rsid w:val="00A73B25"/>
    <w:rsid w:val="00A74690"/>
    <w:rsid w:val="00A74737"/>
    <w:rsid w:val="00A75753"/>
    <w:rsid w:val="00A85E8D"/>
    <w:rsid w:val="00A93EFA"/>
    <w:rsid w:val="00AA006B"/>
    <w:rsid w:val="00AA1027"/>
    <w:rsid w:val="00AA368B"/>
    <w:rsid w:val="00AB02B1"/>
    <w:rsid w:val="00AB4FC9"/>
    <w:rsid w:val="00AB69FA"/>
    <w:rsid w:val="00AC5A6C"/>
    <w:rsid w:val="00AE1D2B"/>
    <w:rsid w:val="00AE264C"/>
    <w:rsid w:val="00AE5283"/>
    <w:rsid w:val="00AE6C62"/>
    <w:rsid w:val="00AF3C58"/>
    <w:rsid w:val="00B00753"/>
    <w:rsid w:val="00B07936"/>
    <w:rsid w:val="00B1534A"/>
    <w:rsid w:val="00B15C03"/>
    <w:rsid w:val="00B17B1A"/>
    <w:rsid w:val="00B23ABE"/>
    <w:rsid w:val="00B27050"/>
    <w:rsid w:val="00B36906"/>
    <w:rsid w:val="00B37984"/>
    <w:rsid w:val="00B420E4"/>
    <w:rsid w:val="00B42EEA"/>
    <w:rsid w:val="00B469C6"/>
    <w:rsid w:val="00B50255"/>
    <w:rsid w:val="00B609EE"/>
    <w:rsid w:val="00B61E11"/>
    <w:rsid w:val="00B64673"/>
    <w:rsid w:val="00B65DFD"/>
    <w:rsid w:val="00B6683A"/>
    <w:rsid w:val="00B723F9"/>
    <w:rsid w:val="00B773D2"/>
    <w:rsid w:val="00B8200F"/>
    <w:rsid w:val="00B836C9"/>
    <w:rsid w:val="00B85327"/>
    <w:rsid w:val="00B9482C"/>
    <w:rsid w:val="00B964CB"/>
    <w:rsid w:val="00B96DD3"/>
    <w:rsid w:val="00BA41E4"/>
    <w:rsid w:val="00BB2874"/>
    <w:rsid w:val="00BB4D9D"/>
    <w:rsid w:val="00BB729C"/>
    <w:rsid w:val="00BC2A0C"/>
    <w:rsid w:val="00BC409E"/>
    <w:rsid w:val="00BC5079"/>
    <w:rsid w:val="00BC5F98"/>
    <w:rsid w:val="00BD6D53"/>
    <w:rsid w:val="00BD7762"/>
    <w:rsid w:val="00BD78A8"/>
    <w:rsid w:val="00BD79E3"/>
    <w:rsid w:val="00BF0D6B"/>
    <w:rsid w:val="00BF0E44"/>
    <w:rsid w:val="00BF4F04"/>
    <w:rsid w:val="00C00200"/>
    <w:rsid w:val="00C02E31"/>
    <w:rsid w:val="00C04505"/>
    <w:rsid w:val="00C12BAA"/>
    <w:rsid w:val="00C12C96"/>
    <w:rsid w:val="00C14657"/>
    <w:rsid w:val="00C1617A"/>
    <w:rsid w:val="00C362E8"/>
    <w:rsid w:val="00C4535C"/>
    <w:rsid w:val="00C47ABD"/>
    <w:rsid w:val="00C50A34"/>
    <w:rsid w:val="00C52234"/>
    <w:rsid w:val="00C52385"/>
    <w:rsid w:val="00C52AD0"/>
    <w:rsid w:val="00C548D3"/>
    <w:rsid w:val="00C57552"/>
    <w:rsid w:val="00C60566"/>
    <w:rsid w:val="00C612D2"/>
    <w:rsid w:val="00C63442"/>
    <w:rsid w:val="00C636A4"/>
    <w:rsid w:val="00C64219"/>
    <w:rsid w:val="00C700E2"/>
    <w:rsid w:val="00C74457"/>
    <w:rsid w:val="00C747CD"/>
    <w:rsid w:val="00C81C95"/>
    <w:rsid w:val="00C82B20"/>
    <w:rsid w:val="00C82E16"/>
    <w:rsid w:val="00C83EBB"/>
    <w:rsid w:val="00C87244"/>
    <w:rsid w:val="00C94327"/>
    <w:rsid w:val="00C94AC7"/>
    <w:rsid w:val="00C955BB"/>
    <w:rsid w:val="00CA5D18"/>
    <w:rsid w:val="00CB262D"/>
    <w:rsid w:val="00CB27A4"/>
    <w:rsid w:val="00CB4A19"/>
    <w:rsid w:val="00CC087F"/>
    <w:rsid w:val="00CC18F0"/>
    <w:rsid w:val="00CC1A88"/>
    <w:rsid w:val="00CC5D4A"/>
    <w:rsid w:val="00CD63A5"/>
    <w:rsid w:val="00CE3844"/>
    <w:rsid w:val="00CE4FA1"/>
    <w:rsid w:val="00CE7D81"/>
    <w:rsid w:val="00CF24B9"/>
    <w:rsid w:val="00CF561A"/>
    <w:rsid w:val="00CF73A4"/>
    <w:rsid w:val="00D1646E"/>
    <w:rsid w:val="00D1658A"/>
    <w:rsid w:val="00D17A0D"/>
    <w:rsid w:val="00D26D5A"/>
    <w:rsid w:val="00D31C08"/>
    <w:rsid w:val="00D379D4"/>
    <w:rsid w:val="00D42E58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D200B"/>
    <w:rsid w:val="00DE16DB"/>
    <w:rsid w:val="00DE197D"/>
    <w:rsid w:val="00DE440C"/>
    <w:rsid w:val="00DF6B16"/>
    <w:rsid w:val="00DF7FC1"/>
    <w:rsid w:val="00E003C8"/>
    <w:rsid w:val="00E01FCF"/>
    <w:rsid w:val="00E1006B"/>
    <w:rsid w:val="00E200CC"/>
    <w:rsid w:val="00E2060C"/>
    <w:rsid w:val="00E2656E"/>
    <w:rsid w:val="00E33300"/>
    <w:rsid w:val="00E33572"/>
    <w:rsid w:val="00E33EA7"/>
    <w:rsid w:val="00E35267"/>
    <w:rsid w:val="00E36428"/>
    <w:rsid w:val="00E41D76"/>
    <w:rsid w:val="00E4437C"/>
    <w:rsid w:val="00E46F49"/>
    <w:rsid w:val="00E63EBD"/>
    <w:rsid w:val="00E66A9A"/>
    <w:rsid w:val="00E701DC"/>
    <w:rsid w:val="00E7229D"/>
    <w:rsid w:val="00E72A63"/>
    <w:rsid w:val="00E7387C"/>
    <w:rsid w:val="00E850A3"/>
    <w:rsid w:val="00E93D7F"/>
    <w:rsid w:val="00E97727"/>
    <w:rsid w:val="00EA5D60"/>
    <w:rsid w:val="00ED04CF"/>
    <w:rsid w:val="00ED1003"/>
    <w:rsid w:val="00ED503B"/>
    <w:rsid w:val="00ED6B25"/>
    <w:rsid w:val="00ED77EC"/>
    <w:rsid w:val="00EE2CD7"/>
    <w:rsid w:val="00EE34C0"/>
    <w:rsid w:val="00EE3803"/>
    <w:rsid w:val="00EE4DEF"/>
    <w:rsid w:val="00EE62D6"/>
    <w:rsid w:val="00EF3D2F"/>
    <w:rsid w:val="00F00220"/>
    <w:rsid w:val="00F00EF1"/>
    <w:rsid w:val="00F14788"/>
    <w:rsid w:val="00F16403"/>
    <w:rsid w:val="00F208CF"/>
    <w:rsid w:val="00F21979"/>
    <w:rsid w:val="00F229E6"/>
    <w:rsid w:val="00F240FC"/>
    <w:rsid w:val="00F33D4C"/>
    <w:rsid w:val="00F41519"/>
    <w:rsid w:val="00F44E49"/>
    <w:rsid w:val="00F6163E"/>
    <w:rsid w:val="00F649FE"/>
    <w:rsid w:val="00F64E41"/>
    <w:rsid w:val="00F64FC6"/>
    <w:rsid w:val="00F679E3"/>
    <w:rsid w:val="00F71DC5"/>
    <w:rsid w:val="00F7245A"/>
    <w:rsid w:val="00F8251A"/>
    <w:rsid w:val="00F842F6"/>
    <w:rsid w:val="00F90912"/>
    <w:rsid w:val="00F91960"/>
    <w:rsid w:val="00F91CFE"/>
    <w:rsid w:val="00F95759"/>
    <w:rsid w:val="00F976AE"/>
    <w:rsid w:val="00FA021C"/>
    <w:rsid w:val="00FA50E7"/>
    <w:rsid w:val="00FA76BC"/>
    <w:rsid w:val="00FB57AD"/>
    <w:rsid w:val="00FB5A98"/>
    <w:rsid w:val="00FC178F"/>
    <w:rsid w:val="00FC2E49"/>
    <w:rsid w:val="00FC3FD5"/>
    <w:rsid w:val="00FD4375"/>
    <w:rsid w:val="00FD7D67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063D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105F-D915-475B-9C7E-8A4A541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Морычева Надежда Николаевна</cp:lastModifiedBy>
  <cp:revision>9</cp:revision>
  <cp:lastPrinted>2019-11-21T07:56:00Z</cp:lastPrinted>
  <dcterms:created xsi:type="dcterms:W3CDTF">2019-11-29T05:33:00Z</dcterms:created>
  <dcterms:modified xsi:type="dcterms:W3CDTF">2019-12-06T06:15:00Z</dcterms:modified>
</cp:coreProperties>
</file>