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F07E8F" w:rsidRPr="00F07E8F">
        <w:rPr>
          <w:sz w:val="28"/>
          <w:szCs w:val="28"/>
        </w:rPr>
        <w:t>8</w:t>
      </w:r>
      <w:r w:rsidR="00504CB5">
        <w:rPr>
          <w:sz w:val="28"/>
          <w:szCs w:val="28"/>
        </w:rPr>
        <w:t xml:space="preserve"> № </w:t>
      </w:r>
      <w:r w:rsidR="00F07E8F" w:rsidRPr="00F07E8F">
        <w:rPr>
          <w:sz w:val="28"/>
          <w:szCs w:val="28"/>
        </w:rPr>
        <w:t>380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201</w:t>
      </w:r>
      <w:r w:rsidR="00F07E8F" w:rsidRPr="00F07E8F">
        <w:rPr>
          <w:rFonts w:ascii="Times New Roman" w:hAnsi="Times New Roman" w:cs="Times New Roman"/>
          <w:b w:val="0"/>
          <w:bCs w:val="0"/>
          <w:i w:val="0"/>
          <w:iCs w:val="0"/>
        </w:rPr>
        <w:t>9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6B4489"/>
    <w:p w:rsidR="006B4489" w:rsidRPr="00BE5F14" w:rsidRDefault="006B4489" w:rsidP="006B4489">
      <w:pPr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4"/>
        <w:gridCol w:w="7285"/>
      </w:tblGrid>
      <w:tr w:rsidR="00273B2C" w:rsidRPr="004120E8" w:rsidTr="001C35B6">
        <w:trPr>
          <w:trHeight w:val="685"/>
          <w:tblHeader/>
        </w:trPr>
        <w:tc>
          <w:tcPr>
            <w:tcW w:w="594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№ п/п</w:t>
            </w:r>
          </w:p>
        </w:tc>
        <w:tc>
          <w:tcPr>
            <w:tcW w:w="7284" w:type="dxa"/>
            <w:vAlign w:val="center"/>
          </w:tcPr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Действующая редакция </w:t>
            </w:r>
          </w:p>
        </w:tc>
        <w:tc>
          <w:tcPr>
            <w:tcW w:w="7285" w:type="dxa"/>
            <w:vAlign w:val="center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Новая редакция, </w:t>
            </w:r>
          </w:p>
          <w:p w:rsidR="00273B2C" w:rsidRPr="004120E8" w:rsidRDefault="00273B2C" w:rsidP="001C35B6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предлагаемая к принятию </w:t>
            </w:r>
          </w:p>
        </w:tc>
      </w:tr>
      <w:tr w:rsidR="00273B2C" w:rsidRPr="004120E8" w:rsidTr="001C35B6">
        <w:trPr>
          <w:trHeight w:val="1842"/>
        </w:trPr>
        <w:tc>
          <w:tcPr>
            <w:tcW w:w="594" w:type="dxa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1. Утвердить основные характеристики бюджета городского округа город Сургут на 2019 год: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общий объём доходов в сумме 27 917 673 208,04 рубля;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общий объём расходов в сумме 28 571 379 733,54 рубля;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дефицит в сумме 653 706 525,50</w:t>
            </w:r>
            <w:r w:rsidRPr="004120E8">
              <w:rPr>
                <w:b/>
                <w:sz w:val="27"/>
                <w:szCs w:val="27"/>
              </w:rPr>
              <w:t> </w:t>
            </w:r>
            <w:r w:rsidRPr="004120E8">
              <w:rPr>
                <w:sz w:val="27"/>
                <w:szCs w:val="27"/>
              </w:rPr>
              <w:t>рубля.</w:t>
            </w:r>
          </w:p>
        </w:tc>
        <w:tc>
          <w:tcPr>
            <w:tcW w:w="7285" w:type="dxa"/>
          </w:tcPr>
          <w:p w:rsidR="00273B2C" w:rsidRPr="0038706C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>1. Утвердить основные характеристики бюджета городского округа город Сургут на 2019 год:</w:t>
            </w:r>
          </w:p>
          <w:p w:rsidR="00273B2C" w:rsidRPr="0038706C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общий объём доходов в сумме </w:t>
            </w:r>
            <w:r w:rsidRPr="0038706C">
              <w:rPr>
                <w:b/>
                <w:sz w:val="27"/>
                <w:szCs w:val="27"/>
              </w:rPr>
              <w:t>2</w:t>
            </w:r>
            <w:r w:rsidR="00573AEF" w:rsidRPr="0038706C">
              <w:rPr>
                <w:b/>
                <w:sz w:val="27"/>
                <w:szCs w:val="27"/>
              </w:rPr>
              <w:t>8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573AEF" w:rsidRPr="0038706C">
              <w:rPr>
                <w:b/>
                <w:sz w:val="27"/>
                <w:szCs w:val="27"/>
              </w:rPr>
              <w:t>087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573AEF" w:rsidRPr="0038706C">
              <w:rPr>
                <w:b/>
                <w:sz w:val="27"/>
                <w:szCs w:val="27"/>
              </w:rPr>
              <w:t>862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573AEF" w:rsidRPr="0038706C">
              <w:rPr>
                <w:b/>
                <w:sz w:val="27"/>
                <w:szCs w:val="27"/>
              </w:rPr>
              <w:t>71</w:t>
            </w:r>
            <w:r w:rsidRPr="0038706C">
              <w:rPr>
                <w:b/>
                <w:sz w:val="27"/>
                <w:szCs w:val="27"/>
              </w:rPr>
              <w:t>8,</w:t>
            </w:r>
            <w:r w:rsidR="00573AEF" w:rsidRPr="0038706C">
              <w:rPr>
                <w:b/>
                <w:sz w:val="27"/>
                <w:szCs w:val="27"/>
              </w:rPr>
              <w:t>23</w:t>
            </w:r>
            <w:r w:rsidRPr="0038706C">
              <w:rPr>
                <w:sz w:val="27"/>
                <w:szCs w:val="27"/>
              </w:rPr>
              <w:t xml:space="preserve"> рубля;</w:t>
            </w:r>
          </w:p>
          <w:p w:rsidR="00273B2C" w:rsidRPr="0038706C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общий объём расходов в сумме </w:t>
            </w:r>
            <w:r w:rsidRPr="0038706C">
              <w:rPr>
                <w:b/>
                <w:sz w:val="27"/>
                <w:szCs w:val="27"/>
              </w:rPr>
              <w:t>28 </w:t>
            </w:r>
            <w:r w:rsidR="00573AEF" w:rsidRPr="0038706C">
              <w:rPr>
                <w:b/>
                <w:sz w:val="27"/>
                <w:szCs w:val="27"/>
              </w:rPr>
              <w:t>891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573AEF" w:rsidRPr="0038706C">
              <w:rPr>
                <w:b/>
                <w:sz w:val="27"/>
                <w:szCs w:val="27"/>
              </w:rPr>
              <w:t>569</w:t>
            </w:r>
            <w:r w:rsidRPr="0038706C">
              <w:rPr>
                <w:b/>
                <w:sz w:val="27"/>
                <w:szCs w:val="27"/>
              </w:rPr>
              <w:t xml:space="preserve"> </w:t>
            </w:r>
            <w:r w:rsidR="00573AEF" w:rsidRPr="0038706C">
              <w:rPr>
                <w:b/>
                <w:sz w:val="27"/>
                <w:szCs w:val="27"/>
              </w:rPr>
              <w:t>24</w:t>
            </w:r>
            <w:r w:rsidRPr="0038706C">
              <w:rPr>
                <w:b/>
                <w:sz w:val="27"/>
                <w:szCs w:val="27"/>
              </w:rPr>
              <w:t>3,</w:t>
            </w:r>
            <w:r w:rsidR="00573AEF" w:rsidRPr="0038706C">
              <w:rPr>
                <w:b/>
                <w:sz w:val="27"/>
                <w:szCs w:val="27"/>
              </w:rPr>
              <w:t>73</w:t>
            </w:r>
            <w:r w:rsidRPr="0038706C">
              <w:rPr>
                <w:sz w:val="27"/>
                <w:szCs w:val="27"/>
              </w:rPr>
              <w:t xml:space="preserve"> рубля;</w:t>
            </w:r>
          </w:p>
          <w:p w:rsidR="00273B2C" w:rsidRPr="0038706C" w:rsidRDefault="00273B2C" w:rsidP="00573AEF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дефицит в сумме </w:t>
            </w:r>
            <w:r w:rsidR="00252CA3" w:rsidRPr="0038706C">
              <w:rPr>
                <w:b/>
                <w:sz w:val="27"/>
                <w:szCs w:val="27"/>
              </w:rPr>
              <w:t>8</w:t>
            </w:r>
            <w:r w:rsidR="00573AEF" w:rsidRPr="0038706C">
              <w:rPr>
                <w:b/>
                <w:sz w:val="27"/>
                <w:szCs w:val="27"/>
                <w:lang w:val="en-US"/>
              </w:rPr>
              <w:t>0</w:t>
            </w:r>
            <w:r w:rsidRPr="0038706C">
              <w:rPr>
                <w:b/>
                <w:sz w:val="27"/>
                <w:szCs w:val="27"/>
              </w:rPr>
              <w:t>3 706 525,50 </w:t>
            </w:r>
            <w:r w:rsidRPr="0038706C">
              <w:rPr>
                <w:sz w:val="27"/>
                <w:szCs w:val="27"/>
              </w:rPr>
              <w:t>рубля.</w:t>
            </w:r>
          </w:p>
        </w:tc>
      </w:tr>
      <w:tr w:rsidR="00273B2C" w:rsidRPr="004120E8" w:rsidTr="00273B2C">
        <w:trPr>
          <w:trHeight w:val="2557"/>
        </w:trPr>
        <w:tc>
          <w:tcPr>
            <w:tcW w:w="594" w:type="dxa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2. Утвердить основные характеристики бюджета городского округа город Сургут на плановый период 2020 – 2021 годов: </w:t>
            </w:r>
          </w:p>
          <w:p w:rsidR="00273B2C" w:rsidRPr="004120E8" w:rsidRDefault="00273B2C" w:rsidP="00273B2C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>общий объём доходов на 2020 год в сумме 28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274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889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340,80 рубля и на 2021 год в сумме 27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029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337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 xml:space="preserve">112,54 рубля; </w:t>
            </w:r>
          </w:p>
          <w:p w:rsidR="00273B2C" w:rsidRPr="004120E8" w:rsidRDefault="00273B2C" w:rsidP="00273B2C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>общий объём расходов на 2020 год в сумме 28</w:t>
            </w:r>
            <w:r w:rsidR="00C95C6C" w:rsidRP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590</w:t>
            </w:r>
            <w:r w:rsid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252</w:t>
            </w:r>
            <w:r w:rsidR="004120E8"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 xml:space="preserve">756,80 рубля, в том числе условно утверждённые расходы в сумме 318 330 000,00 рублей, и на 2021 год в сумме 26 888 328 942,41 рубля, в том числе условно утверждённые расходы в сумме 630 000 000,00 рублей; 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дефицит на 2020 год в сумме 315 363 416,00 рублей, профицит на 2021 год в сумме 141 008 170,13 рубля.</w:t>
            </w:r>
          </w:p>
        </w:tc>
        <w:tc>
          <w:tcPr>
            <w:tcW w:w="7285" w:type="dxa"/>
          </w:tcPr>
          <w:p w:rsidR="00273B2C" w:rsidRPr="0038706C" w:rsidRDefault="00273B2C" w:rsidP="00273B2C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2. Утвердить основные характеристики бюджета городского округа город Сургут на плановый период 2020 – 2021 годов: </w:t>
            </w:r>
          </w:p>
          <w:p w:rsidR="00273B2C" w:rsidRPr="0038706C" w:rsidRDefault="00273B2C" w:rsidP="00273B2C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38706C">
              <w:rPr>
                <w:color w:val="auto"/>
                <w:sz w:val="27"/>
                <w:szCs w:val="27"/>
              </w:rPr>
              <w:t xml:space="preserve">общий объём доходов на 2020 год в сумме </w:t>
            </w:r>
            <w:r w:rsidRPr="0038706C">
              <w:rPr>
                <w:b/>
                <w:color w:val="auto"/>
                <w:sz w:val="27"/>
                <w:szCs w:val="27"/>
              </w:rPr>
              <w:t>28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618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158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8</w:t>
            </w:r>
            <w:r w:rsidRPr="0038706C">
              <w:rPr>
                <w:b/>
                <w:color w:val="auto"/>
                <w:sz w:val="27"/>
                <w:szCs w:val="27"/>
              </w:rPr>
              <w:t>40,80</w:t>
            </w:r>
            <w:r w:rsidRPr="0038706C">
              <w:rPr>
                <w:color w:val="auto"/>
                <w:sz w:val="27"/>
                <w:szCs w:val="27"/>
              </w:rPr>
              <w:t xml:space="preserve"> рубля и на 2021 год в сумме </w:t>
            </w:r>
            <w:r w:rsidRPr="0038706C">
              <w:rPr>
                <w:b/>
                <w:color w:val="auto"/>
                <w:sz w:val="27"/>
                <w:szCs w:val="27"/>
              </w:rPr>
              <w:t>2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8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296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970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Pr="0038706C">
              <w:rPr>
                <w:b/>
                <w:color w:val="auto"/>
                <w:sz w:val="27"/>
                <w:szCs w:val="27"/>
              </w:rPr>
              <w:t>112,54</w:t>
            </w:r>
            <w:r w:rsidRPr="0038706C">
              <w:rPr>
                <w:color w:val="auto"/>
                <w:sz w:val="27"/>
                <w:szCs w:val="27"/>
              </w:rPr>
              <w:t xml:space="preserve"> рубля; </w:t>
            </w:r>
          </w:p>
          <w:p w:rsidR="00273B2C" w:rsidRPr="0038706C" w:rsidRDefault="00273B2C" w:rsidP="00273B2C">
            <w:pPr>
              <w:pStyle w:val="Default"/>
              <w:ind w:firstLine="708"/>
              <w:jc w:val="both"/>
              <w:rPr>
                <w:color w:val="auto"/>
                <w:sz w:val="27"/>
                <w:szCs w:val="27"/>
              </w:rPr>
            </w:pPr>
            <w:r w:rsidRPr="0038706C">
              <w:rPr>
                <w:color w:val="auto"/>
                <w:sz w:val="27"/>
                <w:szCs w:val="27"/>
              </w:rPr>
              <w:t xml:space="preserve">общий объём расходов на 2020 год в сумме </w:t>
            </w:r>
            <w:r w:rsidRPr="0038706C">
              <w:rPr>
                <w:b/>
                <w:color w:val="auto"/>
                <w:sz w:val="27"/>
                <w:szCs w:val="27"/>
              </w:rPr>
              <w:t>28</w:t>
            </w:r>
            <w:r w:rsidR="00C95C6C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933</w:t>
            </w:r>
            <w:r w:rsidR="004120E8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52</w:t>
            </w:r>
            <w:r w:rsidRPr="0038706C">
              <w:rPr>
                <w:b/>
                <w:color w:val="auto"/>
                <w:sz w:val="27"/>
                <w:szCs w:val="27"/>
              </w:rPr>
              <w:t>2</w:t>
            </w:r>
            <w:r w:rsidR="004120E8" w:rsidRPr="0038706C">
              <w:rPr>
                <w:b/>
                <w:color w:val="auto"/>
                <w:sz w:val="27"/>
                <w:szCs w:val="27"/>
              </w:rPr>
              <w:t> 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2</w:t>
            </w:r>
            <w:r w:rsidRPr="0038706C">
              <w:rPr>
                <w:b/>
                <w:color w:val="auto"/>
                <w:sz w:val="27"/>
                <w:szCs w:val="27"/>
              </w:rPr>
              <w:t>56,80</w:t>
            </w:r>
            <w:r w:rsidRPr="0038706C">
              <w:rPr>
                <w:color w:val="auto"/>
                <w:sz w:val="27"/>
                <w:szCs w:val="27"/>
              </w:rPr>
              <w:t xml:space="preserve"> рубля, в том числе условно утверждённые расходы в сумме 318 330 000,00 рублей, и на 2021 год в сумме </w:t>
            </w:r>
            <w:r w:rsidRPr="0038706C">
              <w:rPr>
                <w:b/>
                <w:color w:val="auto"/>
                <w:sz w:val="27"/>
                <w:szCs w:val="27"/>
              </w:rPr>
              <w:t>2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8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 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005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 </w:t>
            </w:r>
            <w:r w:rsidR="00FB7366" w:rsidRPr="0038706C">
              <w:rPr>
                <w:b/>
                <w:color w:val="auto"/>
                <w:sz w:val="27"/>
                <w:szCs w:val="27"/>
              </w:rPr>
              <w:t>961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 942,41</w:t>
            </w:r>
            <w:r w:rsidRPr="0038706C">
              <w:rPr>
                <w:color w:val="auto"/>
                <w:sz w:val="27"/>
                <w:szCs w:val="27"/>
              </w:rPr>
              <w:t xml:space="preserve"> рубля, в том числе условно утверждённые расходы в сумме 630 000 000,00 рублей; </w:t>
            </w:r>
          </w:p>
          <w:p w:rsidR="00273B2C" w:rsidRPr="0038706C" w:rsidRDefault="00273B2C" w:rsidP="00252CA3">
            <w:pPr>
              <w:tabs>
                <w:tab w:val="left" w:pos="1134"/>
              </w:tabs>
              <w:ind w:firstLine="708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дефицит на 2020 год в сумме 315 363 416,00 рублей, профицит на 2021 год в сумме </w:t>
            </w:r>
            <w:r w:rsidR="00252CA3" w:rsidRPr="0038706C">
              <w:rPr>
                <w:b/>
                <w:sz w:val="27"/>
                <w:szCs w:val="27"/>
              </w:rPr>
              <w:t>29</w:t>
            </w:r>
            <w:r w:rsidRPr="0038706C">
              <w:rPr>
                <w:b/>
                <w:sz w:val="27"/>
                <w:szCs w:val="27"/>
              </w:rPr>
              <w:t>1 008 170,13</w:t>
            </w:r>
            <w:r w:rsidRPr="0038706C">
              <w:rPr>
                <w:sz w:val="27"/>
                <w:szCs w:val="27"/>
              </w:rPr>
              <w:t xml:space="preserve"> рубля.</w:t>
            </w:r>
          </w:p>
        </w:tc>
      </w:tr>
      <w:tr w:rsidR="00273B2C" w:rsidRPr="004120E8" w:rsidTr="00273B2C">
        <w:trPr>
          <w:trHeight w:val="1893"/>
        </w:trPr>
        <w:tc>
          <w:tcPr>
            <w:tcW w:w="594" w:type="dxa"/>
          </w:tcPr>
          <w:p w:rsidR="00273B2C" w:rsidRPr="004120E8" w:rsidRDefault="00273B2C" w:rsidP="00273B2C">
            <w:pPr>
              <w:jc w:val="center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273B2C" w:rsidRPr="004120E8" w:rsidRDefault="00273B2C" w:rsidP="00273B2C">
            <w:pPr>
              <w:pStyle w:val="Default"/>
              <w:ind w:firstLine="709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в 2019 году в сумме 16 098 591 200,00 рублей; </w:t>
            </w:r>
          </w:p>
          <w:p w:rsidR="00273B2C" w:rsidRPr="004120E8" w:rsidRDefault="00273B2C" w:rsidP="00273B2C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в 2020 году в сумме 16 140 270 800,00 рублей и в 2021 году в сумме 14 335 447 800,00 рублей.</w:t>
            </w:r>
          </w:p>
        </w:tc>
        <w:tc>
          <w:tcPr>
            <w:tcW w:w="7285" w:type="dxa"/>
          </w:tcPr>
          <w:p w:rsidR="00273B2C" w:rsidRPr="0038706C" w:rsidRDefault="00273B2C" w:rsidP="00273B2C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38706C">
              <w:rPr>
                <w:color w:val="auto"/>
                <w:sz w:val="27"/>
                <w:szCs w:val="27"/>
              </w:rPr>
              <w:t xml:space="preserve">5. Утвердить объём межбюджетных трансфертов, получаемых из других бюджетов бюджетной системы Российской Федерации: </w:t>
            </w:r>
          </w:p>
          <w:p w:rsidR="00273B2C" w:rsidRPr="0038706C" w:rsidRDefault="00273B2C" w:rsidP="00273B2C">
            <w:pPr>
              <w:pStyle w:val="Default"/>
              <w:ind w:firstLine="709"/>
              <w:rPr>
                <w:color w:val="auto"/>
                <w:sz w:val="27"/>
                <w:szCs w:val="27"/>
              </w:rPr>
            </w:pPr>
            <w:r w:rsidRPr="0038706C">
              <w:rPr>
                <w:color w:val="auto"/>
                <w:sz w:val="27"/>
                <w:szCs w:val="27"/>
              </w:rPr>
              <w:t xml:space="preserve">в 2019 году в сумме 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16 </w:t>
            </w:r>
            <w:r w:rsidR="00B82E89" w:rsidRPr="0038706C">
              <w:rPr>
                <w:b/>
                <w:color w:val="auto"/>
                <w:sz w:val="27"/>
                <w:szCs w:val="27"/>
              </w:rPr>
              <w:t>26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8 </w:t>
            </w:r>
            <w:r w:rsidR="00B82E89" w:rsidRPr="0038706C">
              <w:rPr>
                <w:b/>
                <w:color w:val="auto"/>
                <w:sz w:val="27"/>
                <w:szCs w:val="27"/>
              </w:rPr>
              <w:t>780</w:t>
            </w:r>
            <w:r w:rsidRPr="0038706C">
              <w:rPr>
                <w:b/>
                <w:color w:val="auto"/>
                <w:sz w:val="27"/>
                <w:szCs w:val="27"/>
              </w:rPr>
              <w:t xml:space="preserve"> </w:t>
            </w:r>
            <w:r w:rsidR="00B82E89" w:rsidRPr="0038706C">
              <w:rPr>
                <w:b/>
                <w:color w:val="auto"/>
                <w:sz w:val="27"/>
                <w:szCs w:val="27"/>
              </w:rPr>
              <w:t>710</w:t>
            </w:r>
            <w:r w:rsidRPr="0038706C">
              <w:rPr>
                <w:b/>
                <w:color w:val="auto"/>
                <w:sz w:val="27"/>
                <w:szCs w:val="27"/>
              </w:rPr>
              <w:t>,</w:t>
            </w:r>
            <w:r w:rsidR="00B82E89" w:rsidRPr="0038706C">
              <w:rPr>
                <w:b/>
                <w:color w:val="auto"/>
                <w:sz w:val="27"/>
                <w:szCs w:val="27"/>
              </w:rPr>
              <w:t>19</w:t>
            </w:r>
            <w:r w:rsidRPr="0038706C">
              <w:rPr>
                <w:color w:val="auto"/>
                <w:sz w:val="27"/>
                <w:szCs w:val="27"/>
              </w:rPr>
              <w:t xml:space="preserve"> рубл</w:t>
            </w:r>
            <w:r w:rsidR="00B82E89" w:rsidRPr="0038706C">
              <w:rPr>
                <w:color w:val="auto"/>
                <w:sz w:val="27"/>
                <w:szCs w:val="27"/>
              </w:rPr>
              <w:t>я</w:t>
            </w:r>
            <w:r w:rsidRPr="0038706C">
              <w:rPr>
                <w:color w:val="auto"/>
                <w:sz w:val="27"/>
                <w:szCs w:val="27"/>
              </w:rPr>
              <w:t xml:space="preserve">; </w:t>
            </w:r>
          </w:p>
          <w:p w:rsidR="00273B2C" w:rsidRPr="0038706C" w:rsidRDefault="00273B2C" w:rsidP="000F567F">
            <w:pPr>
              <w:ind w:firstLine="720"/>
              <w:jc w:val="both"/>
              <w:rPr>
                <w:sz w:val="27"/>
                <w:szCs w:val="27"/>
              </w:rPr>
            </w:pPr>
            <w:r w:rsidRPr="0038706C">
              <w:rPr>
                <w:sz w:val="27"/>
                <w:szCs w:val="27"/>
              </w:rPr>
              <w:t xml:space="preserve">в 2020 году в сумме </w:t>
            </w:r>
            <w:r w:rsidRPr="0038706C">
              <w:rPr>
                <w:b/>
                <w:sz w:val="27"/>
                <w:szCs w:val="27"/>
              </w:rPr>
              <w:t xml:space="preserve">16 </w:t>
            </w:r>
            <w:r w:rsidR="00B82E89" w:rsidRPr="0038706C">
              <w:rPr>
                <w:b/>
                <w:sz w:val="27"/>
                <w:szCs w:val="27"/>
              </w:rPr>
              <w:t>483</w:t>
            </w:r>
            <w:r w:rsidRPr="0038706C">
              <w:rPr>
                <w:b/>
                <w:sz w:val="27"/>
                <w:szCs w:val="27"/>
              </w:rPr>
              <w:t xml:space="preserve"> </w:t>
            </w:r>
            <w:r w:rsidR="00B82E89" w:rsidRPr="0038706C">
              <w:rPr>
                <w:b/>
                <w:sz w:val="27"/>
                <w:szCs w:val="27"/>
              </w:rPr>
              <w:t>54</w:t>
            </w:r>
            <w:r w:rsidRPr="0038706C">
              <w:rPr>
                <w:b/>
                <w:sz w:val="27"/>
                <w:szCs w:val="27"/>
              </w:rPr>
              <w:t xml:space="preserve">0 </w:t>
            </w:r>
            <w:r w:rsidR="00B82E89" w:rsidRPr="0038706C">
              <w:rPr>
                <w:b/>
                <w:sz w:val="27"/>
                <w:szCs w:val="27"/>
              </w:rPr>
              <w:t>3</w:t>
            </w:r>
            <w:r w:rsidRPr="0038706C">
              <w:rPr>
                <w:b/>
                <w:sz w:val="27"/>
                <w:szCs w:val="27"/>
              </w:rPr>
              <w:t>00,00</w:t>
            </w:r>
            <w:r w:rsidRPr="0038706C">
              <w:rPr>
                <w:sz w:val="27"/>
                <w:szCs w:val="27"/>
              </w:rPr>
              <w:t xml:space="preserve"> рублей и в 2021 году в сумме </w:t>
            </w:r>
            <w:r w:rsidRPr="0038706C">
              <w:rPr>
                <w:b/>
                <w:sz w:val="27"/>
                <w:szCs w:val="27"/>
              </w:rPr>
              <w:t>1</w:t>
            </w:r>
            <w:r w:rsidR="000F567F" w:rsidRPr="0038706C">
              <w:rPr>
                <w:b/>
                <w:sz w:val="27"/>
                <w:szCs w:val="27"/>
              </w:rPr>
              <w:t>5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0F567F" w:rsidRPr="0038706C">
              <w:rPr>
                <w:b/>
                <w:sz w:val="27"/>
                <w:szCs w:val="27"/>
              </w:rPr>
              <w:t>60</w:t>
            </w:r>
            <w:r w:rsidRPr="0038706C">
              <w:rPr>
                <w:b/>
                <w:sz w:val="27"/>
                <w:szCs w:val="27"/>
              </w:rPr>
              <w:t>3 </w:t>
            </w:r>
            <w:r w:rsidR="000F567F" w:rsidRPr="0038706C">
              <w:rPr>
                <w:b/>
                <w:sz w:val="27"/>
                <w:szCs w:val="27"/>
              </w:rPr>
              <w:t>080</w:t>
            </w:r>
            <w:r w:rsidRPr="0038706C">
              <w:rPr>
                <w:b/>
                <w:sz w:val="27"/>
                <w:szCs w:val="27"/>
              </w:rPr>
              <w:t xml:space="preserve"> 800,00</w:t>
            </w:r>
            <w:r w:rsidRPr="0038706C">
              <w:rPr>
                <w:sz w:val="27"/>
                <w:szCs w:val="27"/>
              </w:rPr>
              <w:t xml:space="preserve"> рублей.</w:t>
            </w:r>
          </w:p>
        </w:tc>
      </w:tr>
      <w:tr w:rsidR="00273B2C" w:rsidRPr="004120E8" w:rsidTr="00273B2C">
        <w:trPr>
          <w:trHeight w:val="1655"/>
        </w:trPr>
        <w:tc>
          <w:tcPr>
            <w:tcW w:w="594" w:type="dxa"/>
          </w:tcPr>
          <w:p w:rsidR="00273B2C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73B2C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273B2C" w:rsidRPr="004120E8" w:rsidRDefault="00273B2C" w:rsidP="00273B2C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2019 год в сумме 35 000 000,00 рублей;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2020 год в сумме 137 667 387,93 рубля и на 2021 год в сумме 12 680 291,71 рубля.</w:t>
            </w:r>
          </w:p>
        </w:tc>
        <w:tc>
          <w:tcPr>
            <w:tcW w:w="7285" w:type="dxa"/>
          </w:tcPr>
          <w:p w:rsidR="00273B2C" w:rsidRPr="004120E8" w:rsidRDefault="00273B2C" w:rsidP="00273B2C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14. Установить размер резервного фонда Администрации города:</w:t>
            </w:r>
          </w:p>
          <w:p w:rsidR="00273B2C" w:rsidRPr="004120E8" w:rsidRDefault="00273B2C" w:rsidP="00273B2C">
            <w:pPr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2019 год в сумме </w:t>
            </w:r>
            <w:r w:rsidR="00C56F54" w:rsidRPr="004120E8">
              <w:rPr>
                <w:b/>
                <w:sz w:val="27"/>
                <w:szCs w:val="27"/>
              </w:rPr>
              <w:t>2</w:t>
            </w:r>
            <w:r w:rsidRPr="004120E8">
              <w:rPr>
                <w:b/>
                <w:sz w:val="27"/>
                <w:szCs w:val="27"/>
              </w:rPr>
              <w:t>5</w:t>
            </w:r>
            <w:r w:rsidR="00C56F54" w:rsidRPr="004120E8">
              <w:rPr>
                <w:b/>
                <w:sz w:val="27"/>
                <w:szCs w:val="27"/>
              </w:rPr>
              <w:t> </w:t>
            </w:r>
            <w:r w:rsidR="009A1106">
              <w:rPr>
                <w:b/>
                <w:sz w:val="27"/>
                <w:szCs w:val="27"/>
              </w:rPr>
              <w:t>735</w:t>
            </w:r>
            <w:r w:rsidR="00C56F54" w:rsidRPr="004120E8">
              <w:rPr>
                <w:b/>
                <w:sz w:val="27"/>
                <w:szCs w:val="27"/>
              </w:rPr>
              <w:t xml:space="preserve"> </w:t>
            </w:r>
            <w:r w:rsidR="009A1106">
              <w:rPr>
                <w:b/>
                <w:sz w:val="27"/>
                <w:szCs w:val="27"/>
              </w:rPr>
              <w:t>256</w:t>
            </w:r>
            <w:r w:rsidRPr="004120E8">
              <w:rPr>
                <w:b/>
                <w:sz w:val="27"/>
                <w:szCs w:val="27"/>
              </w:rPr>
              <w:t>,</w:t>
            </w:r>
            <w:r w:rsidR="009A1106">
              <w:rPr>
                <w:b/>
                <w:sz w:val="27"/>
                <w:szCs w:val="27"/>
              </w:rPr>
              <w:t>87</w:t>
            </w:r>
            <w:r w:rsidRPr="004120E8">
              <w:rPr>
                <w:sz w:val="27"/>
                <w:szCs w:val="27"/>
              </w:rPr>
              <w:t xml:space="preserve"> рубл</w:t>
            </w:r>
            <w:r w:rsidR="0038706C">
              <w:rPr>
                <w:sz w:val="27"/>
                <w:szCs w:val="27"/>
              </w:rPr>
              <w:t>я</w:t>
            </w:r>
            <w:r w:rsidRPr="004120E8">
              <w:rPr>
                <w:sz w:val="27"/>
                <w:szCs w:val="27"/>
              </w:rPr>
              <w:t>;</w:t>
            </w:r>
          </w:p>
          <w:p w:rsidR="00273B2C" w:rsidRPr="004120E8" w:rsidRDefault="00273B2C" w:rsidP="009A1106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2020 год в сумме </w:t>
            </w:r>
            <w:r w:rsidR="00C56F54" w:rsidRPr="004120E8">
              <w:rPr>
                <w:b/>
                <w:sz w:val="27"/>
                <w:szCs w:val="27"/>
              </w:rPr>
              <w:t>4</w:t>
            </w:r>
            <w:r w:rsidR="009A1106">
              <w:rPr>
                <w:b/>
                <w:sz w:val="27"/>
                <w:szCs w:val="27"/>
              </w:rPr>
              <w:t>2</w:t>
            </w:r>
            <w:r w:rsidR="00C56F54" w:rsidRPr="004120E8">
              <w:rPr>
                <w:b/>
                <w:sz w:val="27"/>
                <w:szCs w:val="27"/>
              </w:rPr>
              <w:t> </w:t>
            </w:r>
            <w:r w:rsidR="009A1106">
              <w:rPr>
                <w:b/>
                <w:sz w:val="27"/>
                <w:szCs w:val="27"/>
              </w:rPr>
              <w:t>552</w:t>
            </w:r>
            <w:r w:rsidR="00C56F54" w:rsidRPr="004120E8">
              <w:rPr>
                <w:b/>
                <w:sz w:val="27"/>
                <w:szCs w:val="27"/>
              </w:rPr>
              <w:t xml:space="preserve"> </w:t>
            </w:r>
            <w:r w:rsidR="009A1106">
              <w:rPr>
                <w:b/>
                <w:sz w:val="27"/>
                <w:szCs w:val="27"/>
              </w:rPr>
              <w:t>037</w:t>
            </w:r>
            <w:r w:rsidRPr="004120E8">
              <w:rPr>
                <w:b/>
                <w:sz w:val="27"/>
                <w:szCs w:val="27"/>
              </w:rPr>
              <w:t>,</w:t>
            </w:r>
            <w:r w:rsidR="009A1106">
              <w:rPr>
                <w:b/>
                <w:sz w:val="27"/>
                <w:szCs w:val="27"/>
              </w:rPr>
              <w:t>62</w:t>
            </w:r>
            <w:r w:rsidRPr="004120E8">
              <w:rPr>
                <w:sz w:val="27"/>
                <w:szCs w:val="27"/>
              </w:rPr>
              <w:t xml:space="preserve"> рубля и на 2021 год в сумме </w:t>
            </w:r>
            <w:r w:rsidRPr="004120E8">
              <w:rPr>
                <w:b/>
                <w:sz w:val="27"/>
                <w:szCs w:val="27"/>
              </w:rPr>
              <w:t>1</w:t>
            </w:r>
            <w:r w:rsidR="009A1106">
              <w:rPr>
                <w:b/>
                <w:sz w:val="27"/>
                <w:szCs w:val="27"/>
              </w:rPr>
              <w:t>6</w:t>
            </w:r>
            <w:r w:rsidRPr="004120E8">
              <w:rPr>
                <w:b/>
                <w:sz w:val="27"/>
                <w:szCs w:val="27"/>
              </w:rPr>
              <w:t> </w:t>
            </w:r>
            <w:r w:rsidR="009A1106">
              <w:rPr>
                <w:b/>
                <w:sz w:val="27"/>
                <w:szCs w:val="27"/>
              </w:rPr>
              <w:t>211</w:t>
            </w:r>
            <w:r w:rsidRPr="004120E8">
              <w:rPr>
                <w:b/>
                <w:sz w:val="27"/>
                <w:szCs w:val="27"/>
              </w:rPr>
              <w:t> </w:t>
            </w:r>
            <w:r w:rsidR="009A1106">
              <w:rPr>
                <w:b/>
                <w:sz w:val="27"/>
                <w:szCs w:val="27"/>
              </w:rPr>
              <w:t>652</w:t>
            </w:r>
            <w:r w:rsidRPr="004120E8">
              <w:rPr>
                <w:b/>
                <w:sz w:val="27"/>
                <w:szCs w:val="27"/>
              </w:rPr>
              <w:t>,</w:t>
            </w:r>
            <w:r w:rsidR="009A1106">
              <w:rPr>
                <w:b/>
                <w:sz w:val="27"/>
                <w:szCs w:val="27"/>
              </w:rPr>
              <w:t>12</w:t>
            </w:r>
            <w:r w:rsidRPr="004120E8">
              <w:rPr>
                <w:sz w:val="27"/>
                <w:szCs w:val="27"/>
              </w:rPr>
              <w:t xml:space="preserve"> рубля.</w:t>
            </w:r>
          </w:p>
        </w:tc>
      </w:tr>
      <w:tr w:rsidR="00273B2C" w:rsidRPr="004120E8" w:rsidTr="004120E8">
        <w:trPr>
          <w:trHeight w:val="608"/>
        </w:trPr>
        <w:tc>
          <w:tcPr>
            <w:tcW w:w="594" w:type="dxa"/>
          </w:tcPr>
          <w:p w:rsidR="00273B2C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73B2C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2019 год в сумме 55 492 312,18 рубля и 2 639 109 646,34 рубля;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2020 год в сумме 56 635 164,19 рубля и 2 222 405 892,36 рубля;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2021 год в сумме 56 635 164,19 рубля и 1 913 020 102,92 рубля.</w:t>
            </w:r>
          </w:p>
        </w:tc>
        <w:tc>
          <w:tcPr>
            <w:tcW w:w="7285" w:type="dxa"/>
          </w:tcPr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15. Установить базовый объём бюджетных ассигнований дорожного фонда муниципального образования городской округ город Сургут и объём бюджетных ассигнований дорожного фонда муниципального образования городской округ город Сургут: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2019 год в сумме 55 492 312,18 рубля и </w:t>
            </w:r>
            <w:r w:rsidRPr="0038706C">
              <w:rPr>
                <w:b/>
                <w:sz w:val="27"/>
                <w:szCs w:val="27"/>
              </w:rPr>
              <w:t>2 6</w:t>
            </w:r>
            <w:r w:rsidR="0038706C" w:rsidRPr="0038706C">
              <w:rPr>
                <w:b/>
                <w:sz w:val="27"/>
                <w:szCs w:val="27"/>
              </w:rPr>
              <w:t>16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38706C" w:rsidRPr="0038706C">
              <w:rPr>
                <w:b/>
                <w:sz w:val="27"/>
                <w:szCs w:val="27"/>
              </w:rPr>
              <w:t>357</w:t>
            </w:r>
            <w:r w:rsidRPr="0038706C">
              <w:rPr>
                <w:b/>
                <w:sz w:val="27"/>
                <w:szCs w:val="27"/>
              </w:rPr>
              <w:t> 6</w:t>
            </w:r>
            <w:r w:rsidR="0038706C" w:rsidRPr="0038706C">
              <w:rPr>
                <w:b/>
                <w:sz w:val="27"/>
                <w:szCs w:val="27"/>
              </w:rPr>
              <w:t>99</w:t>
            </w:r>
            <w:r w:rsidRPr="0038706C">
              <w:rPr>
                <w:b/>
                <w:sz w:val="27"/>
                <w:szCs w:val="27"/>
              </w:rPr>
              <w:t>,</w:t>
            </w:r>
            <w:r w:rsidR="0038706C" w:rsidRPr="0038706C">
              <w:rPr>
                <w:b/>
                <w:sz w:val="27"/>
                <w:szCs w:val="27"/>
              </w:rPr>
              <w:t>19</w:t>
            </w:r>
            <w:r w:rsidRPr="0038706C"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рубля;</w:t>
            </w:r>
          </w:p>
          <w:p w:rsidR="00273B2C" w:rsidRPr="004120E8" w:rsidRDefault="00273B2C" w:rsidP="00273B2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2020 год в сумме 56 635 164,19 рубля и </w:t>
            </w:r>
            <w:r w:rsidRPr="0038706C">
              <w:rPr>
                <w:b/>
                <w:sz w:val="27"/>
                <w:szCs w:val="27"/>
              </w:rPr>
              <w:t>2 22</w:t>
            </w:r>
            <w:r w:rsidR="0038706C" w:rsidRPr="0038706C">
              <w:rPr>
                <w:b/>
                <w:sz w:val="27"/>
                <w:szCs w:val="27"/>
              </w:rPr>
              <w:t>3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38706C" w:rsidRPr="0038706C">
              <w:rPr>
                <w:b/>
                <w:sz w:val="27"/>
                <w:szCs w:val="27"/>
              </w:rPr>
              <w:t>281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38706C" w:rsidRPr="0038706C">
              <w:rPr>
                <w:b/>
                <w:sz w:val="27"/>
                <w:szCs w:val="27"/>
              </w:rPr>
              <w:t>464</w:t>
            </w:r>
            <w:r w:rsidRPr="0038706C">
              <w:rPr>
                <w:b/>
                <w:sz w:val="27"/>
                <w:szCs w:val="27"/>
              </w:rPr>
              <w:t>,</w:t>
            </w:r>
            <w:r w:rsidR="0038706C" w:rsidRPr="0038706C">
              <w:rPr>
                <w:b/>
                <w:sz w:val="27"/>
                <w:szCs w:val="27"/>
              </w:rPr>
              <w:t>77</w:t>
            </w:r>
            <w:r w:rsidRPr="0038706C"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рубля;</w:t>
            </w:r>
          </w:p>
          <w:p w:rsidR="00273B2C" w:rsidRPr="004120E8" w:rsidRDefault="00273B2C" w:rsidP="0038706C">
            <w:pPr>
              <w:tabs>
                <w:tab w:val="left" w:pos="1134"/>
              </w:tabs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2021 год в сумме 56 635 164,19 рубля и </w:t>
            </w:r>
            <w:r w:rsidRPr="0038706C">
              <w:rPr>
                <w:b/>
                <w:sz w:val="27"/>
                <w:szCs w:val="27"/>
              </w:rPr>
              <w:t>1 913 </w:t>
            </w:r>
            <w:r w:rsidR="0038706C" w:rsidRPr="0038706C">
              <w:rPr>
                <w:b/>
                <w:sz w:val="27"/>
                <w:szCs w:val="27"/>
              </w:rPr>
              <w:t>895</w:t>
            </w:r>
            <w:r w:rsidRPr="0038706C">
              <w:rPr>
                <w:b/>
                <w:sz w:val="27"/>
                <w:szCs w:val="27"/>
              </w:rPr>
              <w:t> </w:t>
            </w:r>
            <w:r w:rsidR="0038706C" w:rsidRPr="0038706C">
              <w:rPr>
                <w:b/>
                <w:sz w:val="27"/>
                <w:szCs w:val="27"/>
              </w:rPr>
              <w:t>675</w:t>
            </w:r>
            <w:r w:rsidRPr="0038706C">
              <w:rPr>
                <w:b/>
                <w:sz w:val="27"/>
                <w:szCs w:val="27"/>
              </w:rPr>
              <w:t>,</w:t>
            </w:r>
            <w:r w:rsidR="0038706C" w:rsidRPr="0038706C">
              <w:rPr>
                <w:b/>
                <w:sz w:val="27"/>
                <w:szCs w:val="27"/>
              </w:rPr>
              <w:t>33</w:t>
            </w:r>
            <w:r w:rsidRPr="0038706C"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рубля.</w:t>
            </w:r>
          </w:p>
        </w:tc>
      </w:tr>
      <w:tr w:rsidR="00273B2C" w:rsidRPr="004120E8" w:rsidTr="0038706C">
        <w:trPr>
          <w:trHeight w:val="717"/>
        </w:trPr>
        <w:tc>
          <w:tcPr>
            <w:tcW w:w="594" w:type="dxa"/>
          </w:tcPr>
          <w:p w:rsidR="00273B2C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273B2C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17. Утвердить </w:t>
            </w:r>
            <w:r w:rsidRPr="004120E8">
              <w:rPr>
                <w:iCs/>
                <w:sz w:val="27"/>
                <w:szCs w:val="27"/>
              </w:rPr>
              <w:t>верхний предел</w:t>
            </w:r>
            <w:r w:rsidRPr="004120E8">
              <w:rPr>
                <w:sz w:val="27"/>
                <w:szCs w:val="27"/>
              </w:rPr>
              <w:t xml:space="preserve"> муниципального долга городского округа город Сургут: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01.01.2020 в объёме 1 238 146 082,07 рубля, в том числе по муниципальным гарантиям 0,00 рублей;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на 01.01.2021 в объёме 1 495 646 082,07 рубля, в том числе по муниципальным гарантиям 0,00 рублей;</w:t>
            </w:r>
          </w:p>
          <w:p w:rsidR="00273B2C" w:rsidRPr="004120E8" w:rsidRDefault="00273B2C" w:rsidP="00273B2C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lastRenderedPageBreak/>
              <w:t>на 01.01.2022 в объёме 1 308 604 431,94 рубля, в том числе по муниципальным гарантиям 0,00 рублей.</w:t>
            </w:r>
          </w:p>
        </w:tc>
        <w:tc>
          <w:tcPr>
            <w:tcW w:w="7285" w:type="dxa"/>
          </w:tcPr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lastRenderedPageBreak/>
              <w:t xml:space="preserve">17. Утвердить </w:t>
            </w:r>
            <w:r w:rsidRPr="004120E8">
              <w:rPr>
                <w:iCs/>
                <w:sz w:val="27"/>
                <w:szCs w:val="27"/>
              </w:rPr>
              <w:t>верхний предел</w:t>
            </w:r>
            <w:r w:rsidRPr="004120E8">
              <w:rPr>
                <w:sz w:val="27"/>
                <w:szCs w:val="27"/>
              </w:rPr>
              <w:t xml:space="preserve"> муниципального долга городского округа город Сургут: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01.01.2020 в </w:t>
            </w:r>
            <w:r w:rsidRPr="00EE4B05">
              <w:rPr>
                <w:sz w:val="27"/>
                <w:szCs w:val="27"/>
              </w:rPr>
              <w:t xml:space="preserve">объёме </w:t>
            </w:r>
            <w:r w:rsidRPr="00EE4B05">
              <w:rPr>
                <w:b/>
                <w:sz w:val="27"/>
                <w:szCs w:val="27"/>
              </w:rPr>
              <w:t xml:space="preserve">1 </w:t>
            </w:r>
            <w:r w:rsidR="00F30B8C" w:rsidRPr="00EE4B05">
              <w:rPr>
                <w:b/>
                <w:sz w:val="27"/>
                <w:szCs w:val="27"/>
              </w:rPr>
              <w:t>388</w:t>
            </w:r>
            <w:r w:rsidRPr="00EE4B05">
              <w:rPr>
                <w:b/>
                <w:sz w:val="27"/>
                <w:szCs w:val="27"/>
              </w:rPr>
              <w:t xml:space="preserve"> 146 082,07</w:t>
            </w:r>
            <w:r w:rsidRPr="00EE4B05"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рублей;</w:t>
            </w:r>
          </w:p>
          <w:p w:rsidR="00273B2C" w:rsidRPr="004120E8" w:rsidRDefault="00273B2C" w:rsidP="00273B2C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01.01.2021 в объёме </w:t>
            </w:r>
            <w:r w:rsidRPr="00EE4B05">
              <w:rPr>
                <w:b/>
                <w:sz w:val="27"/>
                <w:szCs w:val="27"/>
              </w:rPr>
              <w:t xml:space="preserve">1 </w:t>
            </w:r>
            <w:r w:rsidR="00F30B8C" w:rsidRPr="00EE4B05">
              <w:rPr>
                <w:b/>
                <w:sz w:val="27"/>
                <w:szCs w:val="27"/>
              </w:rPr>
              <w:t>64</w:t>
            </w:r>
            <w:r w:rsidRPr="00EE4B05">
              <w:rPr>
                <w:b/>
                <w:sz w:val="27"/>
                <w:szCs w:val="27"/>
              </w:rPr>
              <w:t xml:space="preserve">5 646 082,07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рублей;</w:t>
            </w:r>
          </w:p>
          <w:p w:rsidR="00273B2C" w:rsidRPr="004120E8" w:rsidRDefault="00273B2C" w:rsidP="00273B2C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lastRenderedPageBreak/>
              <w:t xml:space="preserve">на 01.01.2022 в объёме </w:t>
            </w:r>
            <w:r w:rsidRPr="00EE4B05">
              <w:rPr>
                <w:color w:val="auto"/>
                <w:sz w:val="27"/>
                <w:szCs w:val="27"/>
              </w:rPr>
              <w:t xml:space="preserve">1 308 604 431,94 </w:t>
            </w:r>
            <w:r w:rsidRPr="004120E8">
              <w:rPr>
                <w:sz w:val="27"/>
                <w:szCs w:val="27"/>
              </w:rPr>
              <w:t>рубля, в том числе по муниципальным гарантиям 0,00 рублей.</w:t>
            </w:r>
          </w:p>
        </w:tc>
      </w:tr>
      <w:tr w:rsidR="0080725A" w:rsidRPr="004120E8" w:rsidTr="00273B2C">
        <w:trPr>
          <w:trHeight w:val="1547"/>
        </w:trPr>
        <w:tc>
          <w:tcPr>
            <w:tcW w:w="594" w:type="dxa"/>
          </w:tcPr>
          <w:p w:rsidR="0080725A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80725A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80725A" w:rsidRPr="004120E8" w:rsidRDefault="0038706C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</w:t>
            </w:r>
            <w:r w:rsidR="0080725A">
              <w:rPr>
                <w:sz w:val="27"/>
                <w:szCs w:val="27"/>
              </w:rPr>
              <w:t>.</w:t>
            </w:r>
          </w:p>
        </w:tc>
        <w:tc>
          <w:tcPr>
            <w:tcW w:w="7285" w:type="dxa"/>
          </w:tcPr>
          <w:p w:rsidR="0080725A" w:rsidRPr="00E86966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7"/>
                <w:szCs w:val="27"/>
              </w:rPr>
            </w:pPr>
            <w:r w:rsidRPr="00E86966">
              <w:rPr>
                <w:b/>
                <w:sz w:val="27"/>
                <w:szCs w:val="27"/>
              </w:rPr>
              <w:t>19</w:t>
            </w:r>
            <w:r w:rsidRPr="00E86966">
              <w:rPr>
                <w:b/>
                <w:sz w:val="27"/>
                <w:szCs w:val="27"/>
                <w:vertAlign w:val="superscript"/>
              </w:rPr>
              <w:t>1</w:t>
            </w:r>
            <w:r w:rsidRPr="00E86966">
              <w:rPr>
                <w:b/>
                <w:sz w:val="27"/>
                <w:szCs w:val="27"/>
              </w:rPr>
              <w:t>. Установить, что Администрация города в праве осуществлять муниципальные заимствования, обусловленные возникновением временных кассовых разрывов при исполнении бюджета города в связи с недостаточностью на едином счете бюджета денежных средств, необходимых для осуществления кассовых выплат из бюджета.</w:t>
            </w:r>
          </w:p>
        </w:tc>
      </w:tr>
      <w:tr w:rsidR="0080725A" w:rsidRPr="004120E8" w:rsidTr="00273B2C">
        <w:trPr>
          <w:trHeight w:val="617"/>
        </w:trPr>
        <w:tc>
          <w:tcPr>
            <w:tcW w:w="594" w:type="dxa"/>
          </w:tcPr>
          <w:p w:rsidR="0080725A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80725A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80725A" w:rsidRPr="004120E8" w:rsidRDefault="0080725A" w:rsidP="0080725A">
            <w:pPr>
              <w:pStyle w:val="Default"/>
              <w:ind w:firstLine="709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на 2019 год в сумме 87 766 822,63 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>на 2020 год в сумме 91 681 562,08 рубля и на 2021 год в сумме 119 816 367,91 рубля.</w:t>
            </w:r>
          </w:p>
        </w:tc>
        <w:tc>
          <w:tcPr>
            <w:tcW w:w="7285" w:type="dxa"/>
          </w:tcPr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21. Утвердить объём расходов на обслуживание муниципального долга городского округа город Сургут: </w:t>
            </w:r>
          </w:p>
          <w:p w:rsidR="0080725A" w:rsidRPr="004120E8" w:rsidRDefault="0080725A" w:rsidP="0080725A">
            <w:pPr>
              <w:pStyle w:val="Default"/>
              <w:ind w:firstLine="709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2019 год в сумме </w:t>
            </w:r>
            <w:r w:rsidRPr="004120E8">
              <w:rPr>
                <w:b/>
                <w:color w:val="auto"/>
                <w:sz w:val="27"/>
                <w:szCs w:val="27"/>
              </w:rPr>
              <w:t>9</w:t>
            </w:r>
            <w:r>
              <w:rPr>
                <w:b/>
                <w:color w:val="auto"/>
                <w:sz w:val="27"/>
                <w:szCs w:val="27"/>
              </w:rPr>
              <w:t>7</w:t>
            </w:r>
            <w:r w:rsidRPr="004120E8">
              <w:rPr>
                <w:b/>
                <w:color w:val="auto"/>
                <w:sz w:val="27"/>
                <w:szCs w:val="27"/>
              </w:rPr>
              <w:t xml:space="preserve"> </w:t>
            </w:r>
            <w:r>
              <w:rPr>
                <w:b/>
                <w:color w:val="auto"/>
                <w:sz w:val="27"/>
                <w:szCs w:val="27"/>
              </w:rPr>
              <w:t>397</w:t>
            </w:r>
            <w:r w:rsidRPr="004120E8">
              <w:rPr>
                <w:b/>
                <w:color w:val="auto"/>
                <w:sz w:val="27"/>
                <w:szCs w:val="27"/>
              </w:rPr>
              <w:t xml:space="preserve"> </w:t>
            </w:r>
            <w:r>
              <w:rPr>
                <w:b/>
                <w:color w:val="auto"/>
                <w:sz w:val="27"/>
                <w:szCs w:val="27"/>
              </w:rPr>
              <w:t>627</w:t>
            </w:r>
            <w:r w:rsidRPr="004120E8">
              <w:rPr>
                <w:b/>
                <w:color w:val="auto"/>
                <w:sz w:val="27"/>
                <w:szCs w:val="27"/>
              </w:rPr>
              <w:t>,</w:t>
            </w:r>
            <w:r>
              <w:rPr>
                <w:b/>
                <w:color w:val="auto"/>
                <w:sz w:val="27"/>
                <w:szCs w:val="27"/>
              </w:rPr>
              <w:t>1</w:t>
            </w:r>
            <w:r w:rsidRPr="004120E8">
              <w:rPr>
                <w:b/>
                <w:color w:val="auto"/>
                <w:sz w:val="27"/>
                <w:szCs w:val="27"/>
              </w:rPr>
              <w:t>4</w:t>
            </w:r>
            <w:r w:rsidRPr="004120E8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на 2020 год в сумме </w:t>
            </w:r>
            <w:r w:rsidRPr="00EE4B05">
              <w:rPr>
                <w:color w:val="auto"/>
                <w:sz w:val="27"/>
                <w:szCs w:val="27"/>
              </w:rPr>
              <w:t xml:space="preserve">91 681 562,08 </w:t>
            </w:r>
            <w:r w:rsidRPr="00EE4B05">
              <w:rPr>
                <w:sz w:val="27"/>
                <w:szCs w:val="27"/>
              </w:rPr>
              <w:t xml:space="preserve">рубля и на 2021 год в сумме </w:t>
            </w:r>
            <w:r w:rsidRPr="00EE4B05">
              <w:rPr>
                <w:color w:val="auto"/>
                <w:sz w:val="27"/>
                <w:szCs w:val="27"/>
              </w:rPr>
              <w:t xml:space="preserve">119 816 367,91 </w:t>
            </w:r>
            <w:r w:rsidRPr="00EE4B05">
              <w:rPr>
                <w:sz w:val="27"/>
                <w:szCs w:val="27"/>
              </w:rPr>
              <w:t>рубля.</w:t>
            </w:r>
          </w:p>
        </w:tc>
      </w:tr>
      <w:tr w:rsidR="0080725A" w:rsidRPr="004120E8" w:rsidTr="00273B2C">
        <w:trPr>
          <w:trHeight w:val="617"/>
        </w:trPr>
        <w:tc>
          <w:tcPr>
            <w:tcW w:w="594" w:type="dxa"/>
          </w:tcPr>
          <w:p w:rsidR="0080725A" w:rsidRPr="004120E8" w:rsidRDefault="00EE4B05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80725A" w:rsidRPr="004120E8"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32 112 990,50 рубля, в 2020 году в сумме 45 108 911,15 рубля и в 2021 году в сумме 41 988 561,34 рубля; </w:t>
            </w:r>
          </w:p>
          <w:p w:rsidR="0080725A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реализацию общественных инициатив в рамках проекта </w:t>
            </w:r>
            <w:proofErr w:type="spellStart"/>
            <w:r w:rsidRPr="004120E8">
              <w:rPr>
                <w:color w:val="auto"/>
                <w:sz w:val="27"/>
                <w:szCs w:val="27"/>
              </w:rPr>
              <w:t>партисипаторного</w:t>
            </w:r>
            <w:proofErr w:type="spellEnd"/>
            <w:r w:rsidRPr="004120E8">
              <w:rPr>
                <w:color w:val="auto"/>
                <w:sz w:val="27"/>
                <w:szCs w:val="27"/>
              </w:rPr>
              <w:t xml:space="preserve"> бюджетирования «Бюджет Сургута </w:t>
            </w:r>
            <w:proofErr w:type="spellStart"/>
            <w:r w:rsidRPr="004120E8">
              <w:rPr>
                <w:color w:val="auto"/>
                <w:sz w:val="27"/>
                <w:szCs w:val="27"/>
              </w:rPr>
              <w:t>Online</w:t>
            </w:r>
            <w:proofErr w:type="spellEnd"/>
            <w:r w:rsidRPr="004120E8">
              <w:rPr>
                <w:color w:val="auto"/>
                <w:sz w:val="27"/>
                <w:szCs w:val="27"/>
              </w:rPr>
              <w:t xml:space="preserve">» в сумме 25 000 000,00 рублей ежегодно;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80725A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F613E7" w:rsidRDefault="00F613E7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>индексацию заработной платы работникам и увеличение предельной базы для исчисления страховых взносов во внебюджетные фонды в 2019 году в сумме 180</w:t>
            </w:r>
            <w:r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>080</w:t>
            </w:r>
            <w:r>
              <w:rPr>
                <w:color w:val="auto"/>
                <w:sz w:val="27"/>
                <w:szCs w:val="27"/>
              </w:rPr>
              <w:t> </w:t>
            </w:r>
            <w:r w:rsidRPr="004120E8">
              <w:rPr>
                <w:color w:val="auto"/>
                <w:sz w:val="27"/>
                <w:szCs w:val="27"/>
              </w:rPr>
              <w:t xml:space="preserve">886,74 рубля, в 2020 году в сумме 148 889 401,84 рубля и в 2021 году в сумме 148 889 401,84 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2019 году и плановом периоде 2020 – 2021 годов в сумме 1 874 000,00 рублей ежегодно;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развитие многофункциональных центров предоставления государственных и муниципальных услуг за счёт субсидии из бюджета Ханты-Мансийского автономного округа – Югры в плановом периоде 2020 – 2021 годов в сумме 33 000 000,00 рублей ежегодно;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 в 2019 году в сумме 133 619 100,00 рублей, в 2020 году в сумме 555 003 800,00 рублей и в 2021 году в сумме 138 246 482,17 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>реализацию муниципальным казенным учреждением «Управление капитального строительства» функций по архитектурно-планировочной деятельности в 2019 году в сумме 14 213 480,00 рублей.</w:t>
            </w:r>
          </w:p>
        </w:tc>
        <w:tc>
          <w:tcPr>
            <w:tcW w:w="7285" w:type="dxa"/>
          </w:tcPr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lastRenderedPageBreak/>
              <w:t xml:space="preserve">23. Установить, что в бюджете городского округа город Сургут на 2019 год и плановый период 2020 – 2021 годов зарезервированы бюджетные ассигнования на: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обеспечение расходных обязательств, возникающих после ввода в эксплуатацию новых (завершения капитального ремонта действующих) объектов муниципальной собственности, создания новых муниципальных учреждений в 2019 году в сумме </w:t>
            </w:r>
            <w:r w:rsidRPr="000A4BC3">
              <w:rPr>
                <w:b/>
                <w:color w:val="auto"/>
                <w:sz w:val="27"/>
                <w:szCs w:val="27"/>
              </w:rPr>
              <w:t>24 166 909,31</w:t>
            </w:r>
            <w:r w:rsidRPr="000A4BC3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рубля, в 2020 году в сумме </w:t>
            </w:r>
            <w:r w:rsidRPr="000A4BC3">
              <w:rPr>
                <w:color w:val="auto"/>
                <w:sz w:val="27"/>
                <w:szCs w:val="27"/>
              </w:rPr>
              <w:t xml:space="preserve">45 108 911,15 рубля и в 2021 году в сумме 41 988 561,34 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реализацию общественных инициатив в рамках проекта </w:t>
            </w:r>
            <w:proofErr w:type="spellStart"/>
            <w:r w:rsidRPr="004120E8">
              <w:rPr>
                <w:sz w:val="27"/>
                <w:szCs w:val="27"/>
              </w:rPr>
              <w:t>партисипаторного</w:t>
            </w:r>
            <w:proofErr w:type="spellEnd"/>
            <w:r w:rsidRPr="004120E8">
              <w:rPr>
                <w:sz w:val="27"/>
                <w:szCs w:val="27"/>
              </w:rPr>
              <w:t xml:space="preserve"> бюджетирования «Бюджет Сургута </w:t>
            </w:r>
            <w:proofErr w:type="spellStart"/>
            <w:r w:rsidRPr="004120E8">
              <w:rPr>
                <w:sz w:val="27"/>
                <w:szCs w:val="27"/>
              </w:rPr>
              <w:t>Online</w:t>
            </w:r>
            <w:proofErr w:type="spellEnd"/>
            <w:r w:rsidRPr="004120E8">
              <w:rPr>
                <w:sz w:val="27"/>
                <w:szCs w:val="27"/>
              </w:rPr>
              <w:t xml:space="preserve">» </w:t>
            </w:r>
            <w:r w:rsidRPr="00932018">
              <w:rPr>
                <w:b/>
                <w:sz w:val="27"/>
                <w:szCs w:val="27"/>
              </w:rPr>
              <w:t xml:space="preserve">в 2019 году в сумме </w:t>
            </w:r>
            <w:r w:rsidRPr="00932018">
              <w:rPr>
                <w:b/>
                <w:color w:val="auto"/>
                <w:sz w:val="27"/>
                <w:szCs w:val="27"/>
              </w:rPr>
              <w:t xml:space="preserve">22 567 280,20 </w:t>
            </w:r>
            <w:r w:rsidRPr="00932018">
              <w:rPr>
                <w:b/>
                <w:sz w:val="27"/>
                <w:szCs w:val="27"/>
              </w:rPr>
              <w:t>рубля, в</w:t>
            </w:r>
            <w:r w:rsidRPr="00932018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932018">
              <w:rPr>
                <w:b/>
                <w:color w:val="auto"/>
                <w:sz w:val="27"/>
                <w:szCs w:val="27"/>
              </w:rPr>
              <w:lastRenderedPageBreak/>
              <w:t xml:space="preserve">плановом </w:t>
            </w:r>
            <w:r w:rsidRPr="00932018">
              <w:rPr>
                <w:b/>
                <w:sz w:val="27"/>
                <w:szCs w:val="27"/>
              </w:rPr>
              <w:t>периоде 2020 – 2021 годов</w:t>
            </w:r>
            <w:r w:rsidRPr="004120E8">
              <w:rPr>
                <w:sz w:val="27"/>
                <w:szCs w:val="27"/>
              </w:rPr>
              <w:t xml:space="preserve"> в сумме </w:t>
            </w:r>
            <w:r>
              <w:rPr>
                <w:sz w:val="27"/>
                <w:szCs w:val="27"/>
              </w:rPr>
              <w:t>25 000 000,00</w:t>
            </w:r>
            <w:r w:rsidRPr="004120E8">
              <w:rPr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80725A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увеличение предельной </w:t>
            </w:r>
            <w:r w:rsidRPr="004120E8">
              <w:rPr>
                <w:color w:val="auto"/>
                <w:sz w:val="27"/>
                <w:szCs w:val="27"/>
              </w:rPr>
              <w:t xml:space="preserve">базы для исчисления страховых взносов во внебюджетные фонды в 2019 году в сумме </w:t>
            </w:r>
            <w:r w:rsidRPr="00772B99">
              <w:rPr>
                <w:b/>
                <w:color w:val="auto"/>
                <w:sz w:val="27"/>
                <w:szCs w:val="27"/>
              </w:rPr>
              <w:t>31 191 484,90</w:t>
            </w:r>
            <w:r w:rsidRPr="00772B99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color w:val="auto"/>
                <w:sz w:val="27"/>
                <w:szCs w:val="27"/>
              </w:rPr>
              <w:t xml:space="preserve">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80725A" w:rsidRDefault="0080725A" w:rsidP="0080725A">
            <w:pPr>
              <w:pStyle w:val="Default"/>
              <w:ind w:firstLine="709"/>
              <w:jc w:val="both"/>
              <w:rPr>
                <w:color w:val="auto"/>
                <w:sz w:val="27"/>
                <w:szCs w:val="27"/>
              </w:rPr>
            </w:pP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color w:val="auto"/>
                <w:sz w:val="27"/>
                <w:szCs w:val="27"/>
              </w:rPr>
              <w:t xml:space="preserve">реализацию мероприятий по содействию трудоустройству граждан за счёт иных межбюджетных трансфертов из бюджета Ханты-Мансийского автономного округа – Югры в плановом </w:t>
            </w:r>
            <w:r w:rsidRPr="004120E8">
              <w:rPr>
                <w:sz w:val="27"/>
                <w:szCs w:val="27"/>
              </w:rPr>
              <w:t xml:space="preserve">периоде 2020 – 2021 годов в сумме </w:t>
            </w:r>
            <w:r w:rsidRPr="000353DA">
              <w:rPr>
                <w:color w:val="auto"/>
                <w:sz w:val="27"/>
                <w:szCs w:val="27"/>
              </w:rPr>
              <w:t xml:space="preserve">1 874 000,00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развитие многофункциональных центров предоставления государственных и муниципальных услуг за счёт субсидии из бюджета Ханты-Мансийского автономного округа – Югры в плановом периоде 2020 – 2021 годов в сумме </w:t>
            </w:r>
            <w:r w:rsidRPr="000353DA">
              <w:rPr>
                <w:color w:val="auto"/>
                <w:sz w:val="27"/>
                <w:szCs w:val="27"/>
              </w:rPr>
              <w:t xml:space="preserve">33 000 000,00 </w:t>
            </w:r>
            <w:r w:rsidRPr="004120E8">
              <w:rPr>
                <w:sz w:val="27"/>
                <w:szCs w:val="27"/>
              </w:rPr>
              <w:t xml:space="preserve">рублей ежегодно;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приобретение, создание объектов недвижимого имущества для размещения дошкольных образовательных организаций и (или) общеобразовательных организаций</w:t>
            </w:r>
            <w:r>
              <w:rPr>
                <w:sz w:val="27"/>
                <w:szCs w:val="27"/>
              </w:rPr>
              <w:t>,</w:t>
            </w:r>
            <w:r w:rsidRPr="004120E8">
              <w:rPr>
                <w:sz w:val="27"/>
                <w:szCs w:val="27"/>
              </w:rPr>
              <w:t xml:space="preserve"> </w:t>
            </w:r>
            <w:r w:rsidRPr="00E728BB">
              <w:rPr>
                <w:sz w:val="27"/>
                <w:szCs w:val="27"/>
              </w:rPr>
              <w:t>в том числе в соответствии с концессионными соглашениями,</w:t>
            </w:r>
            <w:r>
              <w:rPr>
                <w:sz w:val="27"/>
                <w:szCs w:val="27"/>
              </w:rPr>
              <w:t xml:space="preserve"> </w:t>
            </w:r>
            <w:r w:rsidR="00E728BB" w:rsidRPr="00E728BB">
              <w:rPr>
                <w:b/>
                <w:sz w:val="27"/>
                <w:szCs w:val="27"/>
              </w:rPr>
              <w:t xml:space="preserve">соглашениями о </w:t>
            </w:r>
            <w:proofErr w:type="spellStart"/>
            <w:r w:rsidR="00E728BB" w:rsidRPr="00E728BB">
              <w:rPr>
                <w:b/>
                <w:sz w:val="27"/>
                <w:szCs w:val="27"/>
              </w:rPr>
              <w:t>муниципально</w:t>
            </w:r>
            <w:proofErr w:type="spellEnd"/>
            <w:r w:rsidR="00E728BB" w:rsidRPr="00E728BB">
              <w:rPr>
                <w:b/>
                <w:sz w:val="27"/>
                <w:szCs w:val="27"/>
              </w:rPr>
              <w:t>-частном партнерстве</w:t>
            </w:r>
            <w:r>
              <w:rPr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в 2020 году в сумме </w:t>
            </w:r>
            <w:r w:rsidRPr="009A1106">
              <w:rPr>
                <w:b/>
                <w:color w:val="auto"/>
                <w:sz w:val="27"/>
                <w:szCs w:val="27"/>
              </w:rPr>
              <w:t>710 209 100,00</w:t>
            </w:r>
            <w:r w:rsidRPr="009A1106">
              <w:rPr>
                <w:color w:val="auto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рублей и в 2021 году в сумме </w:t>
            </w:r>
            <w:r w:rsidRPr="009A1106">
              <w:rPr>
                <w:b/>
                <w:color w:val="auto"/>
                <w:sz w:val="27"/>
                <w:szCs w:val="27"/>
              </w:rPr>
              <w:t>913 672 782,17</w:t>
            </w:r>
            <w:r w:rsidRPr="004120E8">
              <w:rPr>
                <w:color w:val="FF0000"/>
                <w:sz w:val="27"/>
                <w:szCs w:val="27"/>
              </w:rPr>
              <w:t xml:space="preserve"> </w:t>
            </w:r>
            <w:r w:rsidRPr="004120E8">
              <w:rPr>
                <w:sz w:val="27"/>
                <w:szCs w:val="27"/>
              </w:rPr>
              <w:t xml:space="preserve">рубля; 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 xml:space="preserve">реализацию муниципальным казенным учреждением «Управление капитального строительства» функций по архитектурно-планировочной деятельности в 2019 году в сумме </w:t>
            </w:r>
            <w:r w:rsidRPr="008F2888">
              <w:rPr>
                <w:color w:val="auto"/>
                <w:sz w:val="27"/>
                <w:szCs w:val="27"/>
              </w:rPr>
              <w:t>14 213 480,00 рублей</w:t>
            </w:r>
            <w:r w:rsidRPr="004120E8">
              <w:rPr>
                <w:sz w:val="27"/>
                <w:szCs w:val="27"/>
              </w:rPr>
              <w:t>.</w:t>
            </w:r>
          </w:p>
        </w:tc>
      </w:tr>
      <w:tr w:rsidR="0080725A" w:rsidRPr="004120E8" w:rsidTr="00273B2C">
        <w:trPr>
          <w:trHeight w:val="617"/>
        </w:trPr>
        <w:tc>
          <w:tcPr>
            <w:tcW w:w="594" w:type="dxa"/>
          </w:tcPr>
          <w:p w:rsidR="0080725A" w:rsidRPr="004120E8" w:rsidRDefault="0080725A" w:rsidP="00EE4B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EE4B0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7284" w:type="dxa"/>
          </w:tcPr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31.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1) случаев, при которых авансовые платежи предусмотрены федеральными нормативными правовыми актами, федеральными и региональными отраслевыми актами, регулирующими порядок и особенности расчётов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2) следующих случаев, в которых получатели бюджетных средств вправе предусматривать авансовые платежи в размере до 100 % от суммы муниципального контракта (договора):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а)</w:t>
            </w:r>
            <w:r w:rsidRPr="004120E8">
              <w:rPr>
                <w:sz w:val="27"/>
                <w:szCs w:val="27"/>
              </w:rPr>
              <w:tab/>
              <w:t>предоставление услуг связи;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б)</w:t>
            </w:r>
            <w:r w:rsidRPr="004120E8">
              <w:rPr>
                <w:sz w:val="27"/>
                <w:szCs w:val="27"/>
              </w:rPr>
              <w:tab/>
              <w:t>предоставление услуг по различным видам страхования;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в)</w:t>
            </w:r>
            <w:r w:rsidRPr="004120E8">
              <w:rPr>
                <w:sz w:val="27"/>
                <w:szCs w:val="27"/>
              </w:rPr>
              <w:tab/>
              <w:t>подписка на печатные издания и их приобретение;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г)</w:t>
            </w:r>
            <w:r w:rsidRPr="004120E8">
              <w:rPr>
                <w:sz w:val="27"/>
                <w:szCs w:val="27"/>
              </w:rPr>
              <w:tab/>
              <w:t>предоставление услуг дополнительного профессионального образования, участие в семинарах, конференциях, форумах;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д)</w:t>
            </w:r>
            <w:r w:rsidRPr="004120E8">
              <w:rPr>
                <w:sz w:val="27"/>
                <w:szCs w:val="27"/>
              </w:rPr>
              <w:tab/>
              <w:t>приобретение авиа- и железнодорожных билетов, оплата проживания в командировках;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е)</w:t>
            </w:r>
            <w:r w:rsidRPr="004120E8">
              <w:rPr>
                <w:sz w:val="27"/>
                <w:szCs w:val="27"/>
              </w:rPr>
              <w:tab/>
              <w:t>приобретение путёвок на санаторно-курортное лечение, путёвок и услуг по организации отдыха, оздоровления и занятости детей, подростков и молодёжи;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ё)</w:t>
            </w:r>
            <w:r w:rsidRPr="004120E8">
              <w:rPr>
                <w:sz w:val="27"/>
                <w:szCs w:val="27"/>
              </w:rPr>
              <w:tab/>
              <w:t>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ж)</w:t>
            </w:r>
            <w:r w:rsidRPr="004120E8">
              <w:rPr>
                <w:sz w:val="27"/>
                <w:szCs w:val="27"/>
              </w:rPr>
              <w:tab/>
              <w:t>предоставление услуг по проведению тематических мероприятий для детей и молодёжи, физкультурных и спортивных мероприятий;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з)</w:t>
            </w:r>
            <w:r w:rsidRPr="004120E8">
              <w:rPr>
                <w:sz w:val="27"/>
                <w:szCs w:val="27"/>
              </w:rPr>
              <w:tab/>
              <w:t>предоставление нотариальных услуг (оплата нотариального тарифа за совершение нотариальных действий);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и)</w:t>
            </w:r>
            <w:r w:rsidRPr="004120E8">
              <w:rPr>
                <w:sz w:val="27"/>
                <w:szCs w:val="27"/>
              </w:rPr>
              <w:tab/>
              <w:t>предоставление услуг по обслуживанию в залах официальных лиц и делегаций, организация приёмов от имени Главы города в связи с проведением торжественных и иных мероприятий на территории городского округа;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й)</w:t>
            </w:r>
            <w:r w:rsidRPr="004120E8">
              <w:rPr>
                <w:sz w:val="27"/>
                <w:szCs w:val="27"/>
              </w:rPr>
              <w:tab/>
              <w:t>приобретение жилых помещений в муниципальную собственность;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к)</w:t>
            </w:r>
            <w:r w:rsidRPr="004120E8">
              <w:rPr>
                <w:sz w:val="27"/>
                <w:szCs w:val="27"/>
              </w:rPr>
              <w:tab/>
              <w:t>размещение сообщения по ликвидации (реорганизации) юридического лица в журнале «Вестник государственной регистрации»;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л)</w:t>
            </w:r>
            <w:r w:rsidRPr="004120E8">
              <w:rPr>
                <w:sz w:val="27"/>
                <w:szCs w:val="27"/>
              </w:rPr>
              <w:tab/>
              <w:t xml:space="preserve">внесение записи в реестр акционеров о передаче ценных бумаг в 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зарегистрированного лица в реестре акционеров </w:t>
            </w:r>
            <w:r w:rsidRPr="004120E8">
              <w:rPr>
                <w:sz w:val="27"/>
                <w:szCs w:val="27"/>
              </w:rPr>
              <w:br/>
              <w:t>(по акционеру Администрация города Сургута);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Default="0080725A" w:rsidP="006B448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EE4B05" w:rsidRPr="004120E8" w:rsidRDefault="00EE4B05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3) муниципальных контрактов (договоров) на выполнение работ по ремонту автомобильных дорог общего пользования местного значения, при заключении которых получатели бюджетных средств вправе предусматривать авансовые платежи в размере до 10 % от суммы муниципального контракта.</w:t>
            </w:r>
          </w:p>
        </w:tc>
        <w:tc>
          <w:tcPr>
            <w:tcW w:w="7285" w:type="dxa"/>
          </w:tcPr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31.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1) случаев, при которых авансовые платежи предусмотрены федеральными нормативными правовыми актами, федеральными и региональными отраслевыми актами, регулирующими порядок и особенности расчётов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2) следующих случаев, в которых получатели бюджетных средств вправе предусматривать авансовые платежи в размере до 100 % от суммы муниципального контракта (договора):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а)</w:t>
            </w:r>
            <w:r w:rsidRPr="004120E8">
              <w:rPr>
                <w:sz w:val="27"/>
                <w:szCs w:val="27"/>
              </w:rPr>
              <w:tab/>
              <w:t>предоставление услуг связи;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б)</w:t>
            </w:r>
            <w:r w:rsidRPr="004120E8">
              <w:rPr>
                <w:sz w:val="27"/>
                <w:szCs w:val="27"/>
              </w:rPr>
              <w:tab/>
              <w:t>предоставление услуг по различным видам страхования;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в)</w:t>
            </w:r>
            <w:r w:rsidRPr="004120E8">
              <w:rPr>
                <w:sz w:val="27"/>
                <w:szCs w:val="27"/>
              </w:rPr>
              <w:tab/>
              <w:t>подписка на печатные издания и их приобретение;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г)</w:t>
            </w:r>
            <w:r w:rsidRPr="004120E8">
              <w:rPr>
                <w:sz w:val="27"/>
                <w:szCs w:val="27"/>
              </w:rPr>
              <w:tab/>
              <w:t>предоставление услуг дополнительного профессионального образования, участие в семинарах, конференциях, форумах;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д)</w:t>
            </w:r>
            <w:r w:rsidRPr="004120E8">
              <w:rPr>
                <w:sz w:val="27"/>
                <w:szCs w:val="27"/>
              </w:rPr>
              <w:tab/>
              <w:t>приобретение авиа- и железнодорожных билетов, оплата проживания в командировках;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е)</w:t>
            </w:r>
            <w:r w:rsidRPr="004120E8">
              <w:rPr>
                <w:sz w:val="27"/>
                <w:szCs w:val="27"/>
              </w:rPr>
              <w:tab/>
              <w:t>приобретение путёвок на санаторно-курортное лечение, путёвок и услуг по организации отдыха, оздоровления и занятости детей, подростков и молодёжи;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ё)</w:t>
            </w:r>
            <w:r w:rsidRPr="004120E8">
              <w:rPr>
                <w:sz w:val="27"/>
                <w:szCs w:val="27"/>
              </w:rPr>
              <w:tab/>
              <w:t>организация горячего питания обучающихся муниципальных общеобразовательных учреждений, питания в лагерях дневного пребывания;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ж)</w:t>
            </w:r>
            <w:r w:rsidRPr="004120E8">
              <w:rPr>
                <w:sz w:val="27"/>
                <w:szCs w:val="27"/>
              </w:rPr>
              <w:tab/>
              <w:t>предоставление услуг по проведению тематических мероприятий для детей и молодёжи, физкультурных и спортивных мероприятий;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з)</w:t>
            </w:r>
            <w:r w:rsidRPr="004120E8">
              <w:rPr>
                <w:sz w:val="27"/>
                <w:szCs w:val="27"/>
              </w:rPr>
              <w:tab/>
              <w:t>предоставление нотариальных услуг (оплата нотариального тарифа за совершение нотариальных действий);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и)</w:t>
            </w:r>
            <w:r w:rsidRPr="004120E8">
              <w:rPr>
                <w:sz w:val="27"/>
                <w:szCs w:val="27"/>
              </w:rPr>
              <w:tab/>
              <w:t>предоставление услуг по обслуживанию в залах официальных лиц и делегаций, организация приёмов от имени Главы города в связи с проведением торжественных и иных мероприятий на территории городского округа;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й)</w:t>
            </w:r>
            <w:r w:rsidRPr="004120E8">
              <w:rPr>
                <w:sz w:val="27"/>
                <w:szCs w:val="27"/>
              </w:rPr>
              <w:tab/>
              <w:t>приобретение жилых помещений в муниципальную собственность;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к)</w:t>
            </w:r>
            <w:r w:rsidRPr="004120E8">
              <w:rPr>
                <w:sz w:val="27"/>
                <w:szCs w:val="27"/>
              </w:rPr>
              <w:tab/>
              <w:t>размещение сообщения по ликвидации (реорганизации) юридического лица в журнале «Вестник государственной регистрации»;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л)</w:t>
            </w:r>
            <w:r w:rsidRPr="004120E8">
              <w:rPr>
                <w:sz w:val="27"/>
                <w:szCs w:val="27"/>
              </w:rPr>
              <w:tab/>
              <w:t xml:space="preserve">внесение записи в реестр акционеров о передаче ценных бумаг в результате их купли-продажи или любого иного перехода права собственности на ценные бумаги, внесение изменений в информацию лицевого счёта зарегистрированного лица в реестре акционеров </w:t>
            </w:r>
            <w:r w:rsidRPr="004120E8">
              <w:rPr>
                <w:sz w:val="27"/>
                <w:szCs w:val="27"/>
              </w:rPr>
              <w:br/>
              <w:t>(по акционеру Администрация города Сургута);</w:t>
            </w:r>
          </w:p>
          <w:p w:rsidR="0080725A" w:rsidRPr="004120E8" w:rsidRDefault="0080725A" w:rsidP="0080725A">
            <w:pPr>
              <w:pStyle w:val="Default"/>
              <w:ind w:firstLine="709"/>
              <w:jc w:val="both"/>
              <w:rPr>
                <w:b/>
                <w:sz w:val="27"/>
                <w:szCs w:val="27"/>
              </w:rPr>
            </w:pPr>
            <w:r w:rsidRPr="004120E8">
              <w:rPr>
                <w:rFonts w:eastAsia="Calibri"/>
                <w:b/>
                <w:sz w:val="27"/>
                <w:szCs w:val="27"/>
                <w:lang w:eastAsia="en-US"/>
              </w:rPr>
              <w:t xml:space="preserve">м) </w:t>
            </w:r>
            <w:r w:rsidRPr="004120E8">
              <w:rPr>
                <w:b/>
                <w:sz w:val="27"/>
                <w:szCs w:val="27"/>
              </w:rPr>
              <w:t xml:space="preserve">оказание услуг по предоставлению измерительной и корректирующей информации сети спутниковых </w:t>
            </w:r>
            <w:proofErr w:type="spellStart"/>
            <w:r w:rsidRPr="004120E8">
              <w:rPr>
                <w:b/>
                <w:sz w:val="27"/>
                <w:szCs w:val="27"/>
              </w:rPr>
              <w:t>референцных</w:t>
            </w:r>
            <w:proofErr w:type="spellEnd"/>
            <w:r w:rsidRPr="004120E8">
              <w:rPr>
                <w:b/>
                <w:sz w:val="27"/>
                <w:szCs w:val="27"/>
              </w:rPr>
              <w:t xml:space="preserve"> станций;</w:t>
            </w:r>
          </w:p>
          <w:p w:rsidR="0080725A" w:rsidRPr="004120E8" w:rsidRDefault="0080725A" w:rsidP="008072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7"/>
                <w:szCs w:val="27"/>
              </w:rPr>
            </w:pPr>
            <w:r w:rsidRPr="004120E8">
              <w:rPr>
                <w:b/>
                <w:sz w:val="27"/>
                <w:szCs w:val="27"/>
              </w:rPr>
              <w:t>н) осуществление закупок у учреждений и предприятий уголовно-исполнительной системы в соответствии с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      </w:r>
          </w:p>
          <w:p w:rsidR="0080725A" w:rsidRPr="004120E8" w:rsidRDefault="0080725A" w:rsidP="0080725A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4120E8">
              <w:rPr>
                <w:sz w:val="27"/>
                <w:szCs w:val="27"/>
              </w:rPr>
              <w:t>3) муниципальных контрактов (договоров) на выполнение работ по ремонту автомобильных дорог общего пользования местного значения, при заключении которых получатели бюджетных средств вправе предусматривать авансовые платежи в размере до 10 % от суммы муниципального контракта.</w:t>
            </w:r>
          </w:p>
        </w:tc>
      </w:tr>
    </w:tbl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6B4489">
      <w:footerReference w:type="default" r:id="rId8"/>
      <w:pgSz w:w="16838" w:h="11906" w:orient="landscape"/>
      <w:pgMar w:top="1418" w:right="851" w:bottom="851" w:left="851" w:header="709" w:footer="709" w:gutter="0"/>
      <w:pgNumType w:start="3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649127"/>
      <w:docPartObj>
        <w:docPartGallery w:val="Page Numbers (Bottom of Page)"/>
        <w:docPartUnique/>
      </w:docPartObj>
    </w:sdtPr>
    <w:sdtContent>
      <w:p w:rsidR="006B4489" w:rsidRDefault="006B4489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334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1265F"/>
    <w:rsid w:val="00115B30"/>
    <w:rsid w:val="00156036"/>
    <w:rsid w:val="0016190E"/>
    <w:rsid w:val="00172BD6"/>
    <w:rsid w:val="0018443C"/>
    <w:rsid w:val="00185B8D"/>
    <w:rsid w:val="00193F67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77B6"/>
    <w:rsid w:val="00206372"/>
    <w:rsid w:val="00206E21"/>
    <w:rsid w:val="0021025D"/>
    <w:rsid w:val="00214253"/>
    <w:rsid w:val="00217D5E"/>
    <w:rsid w:val="002250E5"/>
    <w:rsid w:val="002278FA"/>
    <w:rsid w:val="0023260B"/>
    <w:rsid w:val="00237A0D"/>
    <w:rsid w:val="00241893"/>
    <w:rsid w:val="00250C6B"/>
    <w:rsid w:val="00252CA3"/>
    <w:rsid w:val="00264F03"/>
    <w:rsid w:val="00271F9E"/>
    <w:rsid w:val="00273B2C"/>
    <w:rsid w:val="00285205"/>
    <w:rsid w:val="00290FEE"/>
    <w:rsid w:val="002A1331"/>
    <w:rsid w:val="002A32B1"/>
    <w:rsid w:val="002B08A9"/>
    <w:rsid w:val="002B17F0"/>
    <w:rsid w:val="002B40CD"/>
    <w:rsid w:val="002C4475"/>
    <w:rsid w:val="002C4A1F"/>
    <w:rsid w:val="002C5D1E"/>
    <w:rsid w:val="002C7448"/>
    <w:rsid w:val="002D18F5"/>
    <w:rsid w:val="002E1DEC"/>
    <w:rsid w:val="002E741B"/>
    <w:rsid w:val="002F027E"/>
    <w:rsid w:val="00306B71"/>
    <w:rsid w:val="0030767D"/>
    <w:rsid w:val="0031196D"/>
    <w:rsid w:val="003216DD"/>
    <w:rsid w:val="003302AC"/>
    <w:rsid w:val="003355C8"/>
    <w:rsid w:val="00337289"/>
    <w:rsid w:val="00344562"/>
    <w:rsid w:val="00344BFE"/>
    <w:rsid w:val="00353048"/>
    <w:rsid w:val="00355160"/>
    <w:rsid w:val="00370610"/>
    <w:rsid w:val="00371DAE"/>
    <w:rsid w:val="00375EAE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7124"/>
    <w:rsid w:val="004120E8"/>
    <w:rsid w:val="00413EA2"/>
    <w:rsid w:val="00422246"/>
    <w:rsid w:val="00422F8B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A1A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502000"/>
    <w:rsid w:val="00503715"/>
    <w:rsid w:val="00504CB5"/>
    <w:rsid w:val="0051350B"/>
    <w:rsid w:val="0051585A"/>
    <w:rsid w:val="005177E3"/>
    <w:rsid w:val="00525199"/>
    <w:rsid w:val="0052608E"/>
    <w:rsid w:val="00526BC7"/>
    <w:rsid w:val="00542E1D"/>
    <w:rsid w:val="005437EC"/>
    <w:rsid w:val="00550D95"/>
    <w:rsid w:val="00551754"/>
    <w:rsid w:val="005529F8"/>
    <w:rsid w:val="005674A8"/>
    <w:rsid w:val="00573AEF"/>
    <w:rsid w:val="0057567F"/>
    <w:rsid w:val="00575D7A"/>
    <w:rsid w:val="0057733F"/>
    <w:rsid w:val="0058373A"/>
    <w:rsid w:val="0059561F"/>
    <w:rsid w:val="005A0291"/>
    <w:rsid w:val="005A5334"/>
    <w:rsid w:val="005D036E"/>
    <w:rsid w:val="005E3F31"/>
    <w:rsid w:val="005E3FD1"/>
    <w:rsid w:val="005F26CC"/>
    <w:rsid w:val="005F4D0B"/>
    <w:rsid w:val="006140AB"/>
    <w:rsid w:val="00616843"/>
    <w:rsid w:val="006175A3"/>
    <w:rsid w:val="00626A1A"/>
    <w:rsid w:val="00627BC3"/>
    <w:rsid w:val="00632B8C"/>
    <w:rsid w:val="0064291C"/>
    <w:rsid w:val="0066616B"/>
    <w:rsid w:val="00672EA0"/>
    <w:rsid w:val="0067458B"/>
    <w:rsid w:val="006749DC"/>
    <w:rsid w:val="00677D27"/>
    <w:rsid w:val="006815FA"/>
    <w:rsid w:val="006840BE"/>
    <w:rsid w:val="00685290"/>
    <w:rsid w:val="006918A4"/>
    <w:rsid w:val="00694287"/>
    <w:rsid w:val="00696A23"/>
    <w:rsid w:val="006A2B82"/>
    <w:rsid w:val="006A65CB"/>
    <w:rsid w:val="006A65DC"/>
    <w:rsid w:val="006B4489"/>
    <w:rsid w:val="006D1E0A"/>
    <w:rsid w:val="006D322A"/>
    <w:rsid w:val="006F2B61"/>
    <w:rsid w:val="00704134"/>
    <w:rsid w:val="007057DD"/>
    <w:rsid w:val="00714649"/>
    <w:rsid w:val="007159F7"/>
    <w:rsid w:val="00720393"/>
    <w:rsid w:val="007210D3"/>
    <w:rsid w:val="00741CB6"/>
    <w:rsid w:val="00742CE2"/>
    <w:rsid w:val="00744E8F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803665"/>
    <w:rsid w:val="008056CA"/>
    <w:rsid w:val="0080725A"/>
    <w:rsid w:val="00807847"/>
    <w:rsid w:val="0081720A"/>
    <w:rsid w:val="008408CF"/>
    <w:rsid w:val="00844302"/>
    <w:rsid w:val="008504D3"/>
    <w:rsid w:val="0085118A"/>
    <w:rsid w:val="00856D47"/>
    <w:rsid w:val="00861FFF"/>
    <w:rsid w:val="00864608"/>
    <w:rsid w:val="008702EC"/>
    <w:rsid w:val="008704D2"/>
    <w:rsid w:val="0087355B"/>
    <w:rsid w:val="00877203"/>
    <w:rsid w:val="00886B14"/>
    <w:rsid w:val="00890A5B"/>
    <w:rsid w:val="00891F7E"/>
    <w:rsid w:val="008B2127"/>
    <w:rsid w:val="008B476E"/>
    <w:rsid w:val="008B5062"/>
    <w:rsid w:val="008C2097"/>
    <w:rsid w:val="008D4E25"/>
    <w:rsid w:val="008D6CD7"/>
    <w:rsid w:val="008D79DD"/>
    <w:rsid w:val="008E39CC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604C1"/>
    <w:rsid w:val="00960743"/>
    <w:rsid w:val="00965FD5"/>
    <w:rsid w:val="00967E43"/>
    <w:rsid w:val="00973BC8"/>
    <w:rsid w:val="00974011"/>
    <w:rsid w:val="00975918"/>
    <w:rsid w:val="0097669F"/>
    <w:rsid w:val="00983B25"/>
    <w:rsid w:val="009871CC"/>
    <w:rsid w:val="0099317D"/>
    <w:rsid w:val="0099654B"/>
    <w:rsid w:val="00997E54"/>
    <w:rsid w:val="009A1106"/>
    <w:rsid w:val="009A34B7"/>
    <w:rsid w:val="009A7E6F"/>
    <w:rsid w:val="009B3128"/>
    <w:rsid w:val="009C07B3"/>
    <w:rsid w:val="009C1E75"/>
    <w:rsid w:val="009D365A"/>
    <w:rsid w:val="009E1618"/>
    <w:rsid w:val="009F5524"/>
    <w:rsid w:val="00A00808"/>
    <w:rsid w:val="00A04E59"/>
    <w:rsid w:val="00A05DB2"/>
    <w:rsid w:val="00A169C0"/>
    <w:rsid w:val="00A24445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2B2B"/>
    <w:rsid w:val="00AE62A4"/>
    <w:rsid w:val="00AE660A"/>
    <w:rsid w:val="00AE74B5"/>
    <w:rsid w:val="00AF4A91"/>
    <w:rsid w:val="00B01172"/>
    <w:rsid w:val="00B10E7E"/>
    <w:rsid w:val="00B234E2"/>
    <w:rsid w:val="00B238B2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82E89"/>
    <w:rsid w:val="00B84E43"/>
    <w:rsid w:val="00B9793A"/>
    <w:rsid w:val="00BB6B1E"/>
    <w:rsid w:val="00BC0155"/>
    <w:rsid w:val="00BD12E3"/>
    <w:rsid w:val="00BD554C"/>
    <w:rsid w:val="00BE018C"/>
    <w:rsid w:val="00BE5F14"/>
    <w:rsid w:val="00BF2928"/>
    <w:rsid w:val="00C032F4"/>
    <w:rsid w:val="00C04A1B"/>
    <w:rsid w:val="00C24FF4"/>
    <w:rsid w:val="00C26A73"/>
    <w:rsid w:val="00C328A6"/>
    <w:rsid w:val="00C42C1D"/>
    <w:rsid w:val="00C56F54"/>
    <w:rsid w:val="00C613A7"/>
    <w:rsid w:val="00C639F2"/>
    <w:rsid w:val="00C64173"/>
    <w:rsid w:val="00C71988"/>
    <w:rsid w:val="00C76503"/>
    <w:rsid w:val="00C81C1A"/>
    <w:rsid w:val="00C84429"/>
    <w:rsid w:val="00C91EA9"/>
    <w:rsid w:val="00C95C6C"/>
    <w:rsid w:val="00CA02DA"/>
    <w:rsid w:val="00CA0E7C"/>
    <w:rsid w:val="00CA6718"/>
    <w:rsid w:val="00CB031A"/>
    <w:rsid w:val="00CC0730"/>
    <w:rsid w:val="00CC20F7"/>
    <w:rsid w:val="00CE2450"/>
    <w:rsid w:val="00CE438A"/>
    <w:rsid w:val="00CF4FB3"/>
    <w:rsid w:val="00D113F0"/>
    <w:rsid w:val="00D147E0"/>
    <w:rsid w:val="00D17DF7"/>
    <w:rsid w:val="00D26716"/>
    <w:rsid w:val="00D32B27"/>
    <w:rsid w:val="00D341C6"/>
    <w:rsid w:val="00D530CA"/>
    <w:rsid w:val="00D53B12"/>
    <w:rsid w:val="00D55E97"/>
    <w:rsid w:val="00D63AC2"/>
    <w:rsid w:val="00D72063"/>
    <w:rsid w:val="00D77290"/>
    <w:rsid w:val="00D80DE2"/>
    <w:rsid w:val="00D82160"/>
    <w:rsid w:val="00D86927"/>
    <w:rsid w:val="00D94F36"/>
    <w:rsid w:val="00D95EF7"/>
    <w:rsid w:val="00DA01E7"/>
    <w:rsid w:val="00DA24E9"/>
    <w:rsid w:val="00DA4F08"/>
    <w:rsid w:val="00DA73AF"/>
    <w:rsid w:val="00DC1072"/>
    <w:rsid w:val="00DD6EB9"/>
    <w:rsid w:val="00DF00B2"/>
    <w:rsid w:val="00E0560B"/>
    <w:rsid w:val="00E07A9B"/>
    <w:rsid w:val="00E16920"/>
    <w:rsid w:val="00E17090"/>
    <w:rsid w:val="00E23CAD"/>
    <w:rsid w:val="00E265B7"/>
    <w:rsid w:val="00E3240D"/>
    <w:rsid w:val="00E37496"/>
    <w:rsid w:val="00E42226"/>
    <w:rsid w:val="00E42476"/>
    <w:rsid w:val="00E5383E"/>
    <w:rsid w:val="00E578A8"/>
    <w:rsid w:val="00E728BB"/>
    <w:rsid w:val="00E75783"/>
    <w:rsid w:val="00E75BB3"/>
    <w:rsid w:val="00E86966"/>
    <w:rsid w:val="00E972C2"/>
    <w:rsid w:val="00EA3294"/>
    <w:rsid w:val="00EB57A2"/>
    <w:rsid w:val="00EC1120"/>
    <w:rsid w:val="00EC4001"/>
    <w:rsid w:val="00EC4D14"/>
    <w:rsid w:val="00EE4B05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206C"/>
    <w:rsid w:val="00F323AE"/>
    <w:rsid w:val="00F32C61"/>
    <w:rsid w:val="00F37100"/>
    <w:rsid w:val="00F459D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7366"/>
    <w:rsid w:val="00FC08BF"/>
    <w:rsid w:val="00FC1F4C"/>
    <w:rsid w:val="00FC6FAF"/>
    <w:rsid w:val="00FD2D32"/>
    <w:rsid w:val="00FD4996"/>
    <w:rsid w:val="00FE06B9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ED5F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FAE1-0773-4450-B6FB-FF78E040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2046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Сырвачева Виктория Алексеевна</cp:lastModifiedBy>
  <cp:revision>39</cp:revision>
  <cp:lastPrinted>2019-05-13T08:15:00Z</cp:lastPrinted>
  <dcterms:created xsi:type="dcterms:W3CDTF">2019-04-30T07:46:00Z</dcterms:created>
  <dcterms:modified xsi:type="dcterms:W3CDTF">2019-05-14T04:50:00Z</dcterms:modified>
</cp:coreProperties>
</file>