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34" w:rsidRDefault="009A7E34" w:rsidP="00656C1A">
      <w:pPr>
        <w:spacing w:line="120" w:lineRule="atLeast"/>
        <w:jc w:val="center"/>
        <w:rPr>
          <w:sz w:val="24"/>
          <w:szCs w:val="24"/>
        </w:rPr>
      </w:pPr>
    </w:p>
    <w:p w:rsidR="009A7E34" w:rsidRDefault="009A7E34" w:rsidP="00656C1A">
      <w:pPr>
        <w:spacing w:line="120" w:lineRule="atLeast"/>
        <w:jc w:val="center"/>
        <w:rPr>
          <w:sz w:val="24"/>
          <w:szCs w:val="24"/>
        </w:rPr>
      </w:pPr>
    </w:p>
    <w:p w:rsidR="009A7E34" w:rsidRPr="00852378" w:rsidRDefault="009A7E34" w:rsidP="00656C1A">
      <w:pPr>
        <w:spacing w:line="120" w:lineRule="atLeast"/>
        <w:jc w:val="center"/>
        <w:rPr>
          <w:sz w:val="10"/>
          <w:szCs w:val="10"/>
        </w:rPr>
      </w:pPr>
    </w:p>
    <w:p w:rsidR="009A7E34" w:rsidRDefault="009A7E34" w:rsidP="00656C1A">
      <w:pPr>
        <w:spacing w:line="120" w:lineRule="atLeast"/>
        <w:jc w:val="center"/>
        <w:rPr>
          <w:sz w:val="10"/>
          <w:szCs w:val="24"/>
        </w:rPr>
      </w:pPr>
    </w:p>
    <w:p w:rsidR="009A7E34" w:rsidRPr="005541F0" w:rsidRDefault="009A7E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7E34" w:rsidRPr="005541F0" w:rsidRDefault="009A7E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7E34" w:rsidRPr="005649E4" w:rsidRDefault="009A7E34" w:rsidP="00656C1A">
      <w:pPr>
        <w:spacing w:line="120" w:lineRule="atLeast"/>
        <w:jc w:val="center"/>
        <w:rPr>
          <w:sz w:val="18"/>
          <w:szCs w:val="24"/>
        </w:rPr>
      </w:pPr>
    </w:p>
    <w:p w:rsidR="009A7E34" w:rsidRPr="00656C1A" w:rsidRDefault="009A7E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7E34" w:rsidRPr="005541F0" w:rsidRDefault="009A7E34" w:rsidP="00656C1A">
      <w:pPr>
        <w:spacing w:line="120" w:lineRule="atLeast"/>
        <w:jc w:val="center"/>
        <w:rPr>
          <w:sz w:val="18"/>
          <w:szCs w:val="24"/>
        </w:rPr>
      </w:pPr>
    </w:p>
    <w:p w:rsidR="009A7E34" w:rsidRPr="005541F0" w:rsidRDefault="009A7E34" w:rsidP="00656C1A">
      <w:pPr>
        <w:spacing w:line="120" w:lineRule="atLeast"/>
        <w:jc w:val="center"/>
        <w:rPr>
          <w:sz w:val="20"/>
          <w:szCs w:val="24"/>
        </w:rPr>
      </w:pPr>
    </w:p>
    <w:p w:rsidR="009A7E34" w:rsidRPr="00656C1A" w:rsidRDefault="009A7E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A7E34" w:rsidRDefault="009A7E34" w:rsidP="00656C1A">
      <w:pPr>
        <w:spacing w:line="120" w:lineRule="atLeast"/>
        <w:jc w:val="center"/>
        <w:rPr>
          <w:sz w:val="30"/>
          <w:szCs w:val="24"/>
        </w:rPr>
      </w:pPr>
    </w:p>
    <w:p w:rsidR="009A7E34" w:rsidRPr="00656C1A" w:rsidRDefault="009A7E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4624"/>
        <w:gridCol w:w="224"/>
        <w:gridCol w:w="1383"/>
      </w:tblGrid>
      <w:tr w:rsidR="00A3285C" w:rsidRPr="00F8214F" w:rsidTr="00A3285C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285C" w:rsidRPr="00F8214F" w:rsidRDefault="00A328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285C" w:rsidRPr="00F8214F" w:rsidRDefault="00E07E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285C" w:rsidRPr="00F8214F" w:rsidRDefault="00A328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285C" w:rsidRPr="00F8214F" w:rsidRDefault="00E07E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3285C" w:rsidRPr="00A63FB0" w:rsidRDefault="00A328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285C" w:rsidRPr="00A3761A" w:rsidRDefault="00E07E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3285C" w:rsidRPr="00F8214F" w:rsidRDefault="00A328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</w:tcPr>
          <w:p w:rsidR="00A3285C" w:rsidRPr="00F8214F" w:rsidRDefault="00A3285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3285C" w:rsidRPr="00F8214F" w:rsidRDefault="00A3285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3285C" w:rsidRPr="00AB4194" w:rsidRDefault="00A328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3285C" w:rsidRPr="00F8214F" w:rsidRDefault="00E07E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1778</w:t>
            </w:r>
          </w:p>
        </w:tc>
      </w:tr>
    </w:tbl>
    <w:p w:rsidR="009A7E34" w:rsidRPr="000C4AB5" w:rsidRDefault="009A7E34" w:rsidP="00C725A6">
      <w:pPr>
        <w:rPr>
          <w:rFonts w:cs="Times New Roman"/>
          <w:szCs w:val="28"/>
          <w:lang w:val="en-US"/>
        </w:rPr>
      </w:pPr>
    </w:p>
    <w:p w:rsidR="009A7E34" w:rsidRDefault="009A7E34" w:rsidP="009A7E34">
      <w:pPr>
        <w:ind w:right="4393"/>
        <w:rPr>
          <w:sz w:val="27"/>
          <w:szCs w:val="27"/>
        </w:rPr>
      </w:pPr>
      <w:r w:rsidRPr="001363F4">
        <w:rPr>
          <w:sz w:val="27"/>
          <w:szCs w:val="27"/>
        </w:rPr>
        <w:t xml:space="preserve">О внесении изменения в распоряжение </w:t>
      </w:r>
    </w:p>
    <w:p w:rsidR="009A7E34" w:rsidRPr="001363F4" w:rsidRDefault="009A7E34" w:rsidP="009A7E34">
      <w:pPr>
        <w:ind w:right="4393"/>
        <w:rPr>
          <w:sz w:val="27"/>
          <w:szCs w:val="27"/>
        </w:rPr>
      </w:pPr>
      <w:r w:rsidRPr="001363F4">
        <w:rPr>
          <w:sz w:val="27"/>
          <w:szCs w:val="27"/>
        </w:rPr>
        <w:t xml:space="preserve">Администрации города от 28.08.2013 </w:t>
      </w:r>
      <w:r w:rsidRPr="001363F4">
        <w:rPr>
          <w:sz w:val="27"/>
          <w:szCs w:val="27"/>
        </w:rPr>
        <w:br/>
        <w:t xml:space="preserve">№ 3051 «О разработке муниципальной </w:t>
      </w:r>
    </w:p>
    <w:p w:rsidR="009A7E34" w:rsidRPr="001363F4" w:rsidRDefault="009A7E34" w:rsidP="009A7E34">
      <w:pPr>
        <w:ind w:right="4393"/>
        <w:rPr>
          <w:sz w:val="27"/>
          <w:szCs w:val="27"/>
        </w:rPr>
      </w:pPr>
      <w:r w:rsidRPr="001363F4">
        <w:rPr>
          <w:sz w:val="27"/>
          <w:szCs w:val="27"/>
        </w:rPr>
        <w:t>программы «Развитие культуры и туризма</w:t>
      </w:r>
    </w:p>
    <w:p w:rsidR="009A7E34" w:rsidRPr="001363F4" w:rsidRDefault="009A7E34" w:rsidP="009A7E34">
      <w:pPr>
        <w:ind w:right="4393"/>
        <w:rPr>
          <w:sz w:val="27"/>
          <w:szCs w:val="27"/>
        </w:rPr>
      </w:pPr>
      <w:r w:rsidRPr="001363F4">
        <w:rPr>
          <w:sz w:val="27"/>
          <w:szCs w:val="27"/>
        </w:rPr>
        <w:t>в городе Сургуте на 2014</w:t>
      </w:r>
      <w:r>
        <w:rPr>
          <w:sz w:val="27"/>
          <w:szCs w:val="27"/>
        </w:rPr>
        <w:t xml:space="preserve"> – </w:t>
      </w:r>
      <w:r w:rsidRPr="001363F4">
        <w:rPr>
          <w:sz w:val="27"/>
          <w:szCs w:val="27"/>
        </w:rPr>
        <w:t>2030 годы»</w:t>
      </w:r>
    </w:p>
    <w:p w:rsidR="009A7E34" w:rsidRDefault="009A7E34" w:rsidP="009A7E34">
      <w:pPr>
        <w:pStyle w:val="2"/>
        <w:tabs>
          <w:tab w:val="left" w:pos="284"/>
        </w:tabs>
        <w:jc w:val="both"/>
        <w:rPr>
          <w:sz w:val="27"/>
          <w:szCs w:val="27"/>
        </w:rPr>
      </w:pPr>
    </w:p>
    <w:p w:rsidR="009A7E34" w:rsidRPr="001363F4" w:rsidRDefault="009A7E34" w:rsidP="009A7E34">
      <w:pPr>
        <w:pStyle w:val="2"/>
        <w:tabs>
          <w:tab w:val="left" w:pos="284"/>
        </w:tabs>
        <w:jc w:val="both"/>
        <w:rPr>
          <w:sz w:val="27"/>
          <w:szCs w:val="27"/>
        </w:rPr>
      </w:pPr>
    </w:p>
    <w:p w:rsidR="009A7E34" w:rsidRPr="001363F4" w:rsidRDefault="009A7E34" w:rsidP="004F287A">
      <w:pPr>
        <w:ind w:firstLine="709"/>
        <w:jc w:val="both"/>
        <w:rPr>
          <w:sz w:val="27"/>
          <w:szCs w:val="27"/>
        </w:rPr>
      </w:pPr>
      <w:r w:rsidRPr="001363F4">
        <w:rPr>
          <w:sz w:val="27"/>
          <w:szCs w:val="27"/>
        </w:rPr>
        <w:t>В соответствии с постановлением Администрации города от 17.07.2013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1363F4">
        <w:rPr>
          <w:sz w:val="27"/>
          <w:szCs w:val="27"/>
        </w:rPr>
        <w:t>№ 5159 «Об утверждении порядка принятия решений о разработке, формирования и реализации муниципальных программ городского округа город Сургут»,</w:t>
      </w:r>
      <w:r>
        <w:rPr>
          <w:sz w:val="27"/>
          <w:szCs w:val="27"/>
        </w:rPr>
        <w:t xml:space="preserve">                         </w:t>
      </w:r>
      <w:r w:rsidRPr="001363F4">
        <w:rPr>
          <w:sz w:val="27"/>
          <w:szCs w:val="27"/>
        </w:rPr>
        <w:t xml:space="preserve"> распоряжени</w:t>
      </w:r>
      <w:r>
        <w:rPr>
          <w:sz w:val="27"/>
          <w:szCs w:val="27"/>
        </w:rPr>
        <w:t>я</w:t>
      </w:r>
      <w:r w:rsidRPr="001363F4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1363F4">
        <w:rPr>
          <w:sz w:val="27"/>
          <w:szCs w:val="27"/>
        </w:rPr>
        <w:t xml:space="preserve"> Администрации города от 30.12.2005 №</w:t>
      </w:r>
      <w:r w:rsidR="004F287A">
        <w:rPr>
          <w:sz w:val="27"/>
          <w:szCs w:val="27"/>
        </w:rPr>
        <w:t xml:space="preserve"> </w:t>
      </w:r>
      <w:r w:rsidRPr="001363F4">
        <w:rPr>
          <w:sz w:val="27"/>
          <w:szCs w:val="27"/>
        </w:rPr>
        <w:t xml:space="preserve">3686 «Об утверждении </w:t>
      </w:r>
      <w:r>
        <w:rPr>
          <w:sz w:val="27"/>
          <w:szCs w:val="27"/>
        </w:rPr>
        <w:t xml:space="preserve">           </w:t>
      </w:r>
      <w:r w:rsidRPr="001363F4">
        <w:rPr>
          <w:sz w:val="27"/>
          <w:szCs w:val="27"/>
        </w:rPr>
        <w:t xml:space="preserve">Регламента Администрации города», </w:t>
      </w:r>
      <w:r w:rsidRPr="00737432">
        <w:rPr>
          <w:spacing w:val="-6"/>
          <w:szCs w:val="28"/>
        </w:rPr>
        <w:t>от 10.01.2017 № 01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 w:rsidRPr="001363F4">
        <w:rPr>
          <w:sz w:val="27"/>
          <w:szCs w:val="27"/>
        </w:rPr>
        <w:t xml:space="preserve">с целью </w:t>
      </w:r>
      <w:r>
        <w:rPr>
          <w:sz w:val="27"/>
          <w:szCs w:val="27"/>
        </w:rPr>
        <w:t xml:space="preserve">  </w:t>
      </w:r>
      <w:r w:rsidRPr="001363F4">
        <w:rPr>
          <w:sz w:val="27"/>
          <w:szCs w:val="27"/>
        </w:rPr>
        <w:t>обеспечения</w:t>
      </w:r>
      <w:r>
        <w:rPr>
          <w:sz w:val="27"/>
          <w:szCs w:val="27"/>
        </w:rPr>
        <w:t xml:space="preserve"> </w:t>
      </w:r>
      <w:r w:rsidRPr="001363F4">
        <w:rPr>
          <w:sz w:val="27"/>
          <w:szCs w:val="27"/>
        </w:rPr>
        <w:t>единой политики</w:t>
      </w:r>
      <w:r>
        <w:rPr>
          <w:sz w:val="27"/>
          <w:szCs w:val="27"/>
        </w:rPr>
        <w:t xml:space="preserve"> </w:t>
      </w:r>
      <w:r w:rsidRPr="001363F4">
        <w:rPr>
          <w:sz w:val="27"/>
          <w:szCs w:val="27"/>
        </w:rPr>
        <w:t xml:space="preserve">в сфере развития культуры и туризма на территории города Сургута: </w:t>
      </w:r>
    </w:p>
    <w:p w:rsidR="004F287A" w:rsidRDefault="004F287A" w:rsidP="004F28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1. </w:t>
      </w:r>
      <w:r w:rsidR="009A7E34" w:rsidRPr="001363F4">
        <w:rPr>
          <w:rFonts w:eastAsia="Calibri"/>
          <w:sz w:val="27"/>
          <w:szCs w:val="27"/>
        </w:rPr>
        <w:t>Внести в распоряжение Администрации города от 28.08.2013 № 3051</w:t>
      </w:r>
      <w:r w:rsidR="009A7E34">
        <w:rPr>
          <w:rFonts w:eastAsia="Calibri"/>
          <w:sz w:val="27"/>
          <w:szCs w:val="27"/>
        </w:rPr>
        <w:br/>
      </w:r>
      <w:r w:rsidR="009A7E34" w:rsidRPr="001363F4">
        <w:rPr>
          <w:rFonts w:eastAsia="Calibri"/>
          <w:sz w:val="27"/>
          <w:szCs w:val="27"/>
        </w:rPr>
        <w:t>«О разработке муниципальной программы «Развитие культуры и туризма</w:t>
      </w:r>
      <w:r w:rsidR="009A7E34">
        <w:rPr>
          <w:rFonts w:eastAsia="Calibri"/>
          <w:sz w:val="27"/>
          <w:szCs w:val="27"/>
        </w:rPr>
        <w:t xml:space="preserve"> </w:t>
      </w:r>
      <w:r w:rsidR="009A7E34" w:rsidRPr="001363F4">
        <w:rPr>
          <w:rFonts w:eastAsia="Calibri"/>
          <w:sz w:val="27"/>
          <w:szCs w:val="27"/>
        </w:rPr>
        <w:t xml:space="preserve">в городе Сургуте на </w:t>
      </w:r>
      <w:r w:rsidR="009A7E34" w:rsidRPr="001363F4">
        <w:rPr>
          <w:sz w:val="27"/>
          <w:szCs w:val="27"/>
        </w:rPr>
        <w:t>2014</w:t>
      </w:r>
      <w:r w:rsidR="009A7E34">
        <w:rPr>
          <w:sz w:val="27"/>
          <w:szCs w:val="27"/>
        </w:rPr>
        <w:t xml:space="preserve"> – </w:t>
      </w:r>
      <w:r w:rsidR="009A7E34" w:rsidRPr="001363F4">
        <w:rPr>
          <w:sz w:val="27"/>
          <w:szCs w:val="27"/>
        </w:rPr>
        <w:t>2030 годы» (с изменениями от 24.10.2013 № 3679, 13.11.2013</w:t>
      </w:r>
      <w:r w:rsidR="009A7E34">
        <w:rPr>
          <w:sz w:val="27"/>
          <w:szCs w:val="27"/>
        </w:rPr>
        <w:br/>
      </w:r>
      <w:r w:rsidR="009A7E34" w:rsidRPr="001363F4">
        <w:rPr>
          <w:sz w:val="27"/>
          <w:szCs w:val="27"/>
        </w:rPr>
        <w:t>№ 3955, 07.02.2014 № 247, 21.10.2014 № 3385, 11.09.2015 № 2205, 01.12.2015</w:t>
      </w:r>
      <w:r w:rsidR="009A7E34">
        <w:rPr>
          <w:sz w:val="27"/>
          <w:szCs w:val="27"/>
        </w:rPr>
        <w:br/>
      </w:r>
      <w:r w:rsidR="009A7E34" w:rsidRPr="001363F4">
        <w:rPr>
          <w:sz w:val="27"/>
          <w:szCs w:val="27"/>
        </w:rPr>
        <w:t>№ 2795, 18.07.2016 № 1298, 04.10.2016 № 1856, 03.10.2017 № 1749, 22.11.2017</w:t>
      </w:r>
      <w:r w:rsidR="009A7E34">
        <w:rPr>
          <w:sz w:val="27"/>
          <w:szCs w:val="27"/>
        </w:rPr>
        <w:br/>
      </w:r>
      <w:r w:rsidR="009A7E34" w:rsidRPr="001363F4">
        <w:rPr>
          <w:sz w:val="27"/>
          <w:szCs w:val="27"/>
        </w:rPr>
        <w:t>№ 2067, 14.08.2018 № 1309) изменение, изложив приложение 2</w:t>
      </w:r>
      <w:r w:rsidR="009A7E34">
        <w:rPr>
          <w:sz w:val="27"/>
          <w:szCs w:val="27"/>
        </w:rPr>
        <w:t xml:space="preserve"> </w:t>
      </w:r>
      <w:r w:rsidR="009A7E34" w:rsidRPr="001363F4">
        <w:rPr>
          <w:sz w:val="27"/>
          <w:szCs w:val="27"/>
        </w:rPr>
        <w:t>к распоряжению</w:t>
      </w:r>
      <w:r w:rsidR="009A7E34">
        <w:rPr>
          <w:sz w:val="27"/>
          <w:szCs w:val="27"/>
        </w:rPr>
        <w:br/>
      </w:r>
      <w:r w:rsidR="009A7E34" w:rsidRPr="001363F4">
        <w:rPr>
          <w:sz w:val="27"/>
          <w:szCs w:val="27"/>
        </w:rPr>
        <w:t>в новой редакции согласно приложению к настоящему распоряжению.</w:t>
      </w:r>
    </w:p>
    <w:p w:rsidR="009A7E34" w:rsidRPr="001363F4" w:rsidRDefault="004F287A" w:rsidP="004F28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2. </w:t>
      </w:r>
      <w:r w:rsidR="009A7E34" w:rsidRPr="001363F4">
        <w:rPr>
          <w:rFonts w:eastAsia="Calibri"/>
          <w:sz w:val="27"/>
          <w:szCs w:val="27"/>
        </w:rPr>
        <w:t xml:space="preserve">Управлению документационного и информационного обеспечения </w:t>
      </w:r>
      <w:r w:rsidR="009A7E34">
        <w:rPr>
          <w:rFonts w:eastAsia="Calibri"/>
          <w:sz w:val="27"/>
          <w:szCs w:val="27"/>
        </w:rPr>
        <w:t xml:space="preserve">             </w:t>
      </w:r>
      <w:r w:rsidR="009A7E34" w:rsidRPr="001363F4">
        <w:rPr>
          <w:rFonts w:eastAsia="Calibri"/>
          <w:sz w:val="27"/>
          <w:szCs w:val="27"/>
        </w:rPr>
        <w:t>разместить настоящее распоряжение на официальном</w:t>
      </w:r>
      <w:r w:rsidR="009A7E34">
        <w:rPr>
          <w:rFonts w:eastAsia="Calibri"/>
          <w:sz w:val="27"/>
          <w:szCs w:val="27"/>
        </w:rPr>
        <w:t xml:space="preserve"> </w:t>
      </w:r>
      <w:r w:rsidR="009A7E34" w:rsidRPr="001363F4">
        <w:rPr>
          <w:rFonts w:eastAsia="Calibri"/>
          <w:sz w:val="27"/>
          <w:szCs w:val="27"/>
        </w:rPr>
        <w:t>портале Администрации</w:t>
      </w:r>
      <w:r w:rsidR="009A7E34">
        <w:rPr>
          <w:rFonts w:eastAsia="Calibri"/>
          <w:sz w:val="27"/>
          <w:szCs w:val="27"/>
        </w:rPr>
        <w:t xml:space="preserve">                 </w:t>
      </w:r>
      <w:r w:rsidR="009A7E34" w:rsidRPr="001363F4">
        <w:rPr>
          <w:rFonts w:eastAsia="Calibri"/>
          <w:sz w:val="27"/>
          <w:szCs w:val="27"/>
        </w:rPr>
        <w:t xml:space="preserve"> города. </w:t>
      </w:r>
    </w:p>
    <w:p w:rsidR="009A7E34" w:rsidRPr="001363F4" w:rsidRDefault="004F287A" w:rsidP="004F28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3. </w:t>
      </w:r>
      <w:r w:rsidR="009A7E34" w:rsidRPr="001363F4">
        <w:rPr>
          <w:sz w:val="27"/>
          <w:szCs w:val="27"/>
        </w:rPr>
        <w:t xml:space="preserve">Муниципальному казенному учреждению «Наш город» </w:t>
      </w:r>
      <w:r w:rsidR="009A7E34" w:rsidRPr="001363F4">
        <w:rPr>
          <w:rFonts w:eastAsia="Calibri"/>
          <w:sz w:val="27"/>
          <w:szCs w:val="27"/>
        </w:rPr>
        <w:t>опубликовать настоящее распоряжение в средствах массовой информации.</w:t>
      </w:r>
    </w:p>
    <w:p w:rsidR="009A7E34" w:rsidRPr="001363F4" w:rsidRDefault="004F287A" w:rsidP="004F28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4. </w:t>
      </w:r>
      <w:r w:rsidR="009A7E34" w:rsidRPr="001363F4">
        <w:rPr>
          <w:rFonts w:eastAsia="Calibri"/>
          <w:sz w:val="27"/>
          <w:szCs w:val="27"/>
        </w:rPr>
        <w:t>Контроль</w:t>
      </w:r>
      <w:r w:rsidR="009A7E34" w:rsidRPr="001363F4">
        <w:rPr>
          <w:sz w:val="27"/>
          <w:szCs w:val="27"/>
        </w:rPr>
        <w:t xml:space="preserve"> за выполнением распоряжения возложить на заместителя Главы города Пелевина А.Р.</w:t>
      </w:r>
    </w:p>
    <w:p w:rsidR="009A7E34" w:rsidRPr="001363F4" w:rsidRDefault="009A7E34" w:rsidP="004F287A">
      <w:pPr>
        <w:ind w:firstLine="709"/>
        <w:jc w:val="both"/>
        <w:rPr>
          <w:sz w:val="27"/>
          <w:szCs w:val="27"/>
        </w:rPr>
      </w:pPr>
    </w:p>
    <w:p w:rsidR="009A7E34" w:rsidRPr="001363F4" w:rsidRDefault="009A7E34" w:rsidP="004F287A">
      <w:pPr>
        <w:ind w:firstLine="709"/>
        <w:jc w:val="both"/>
        <w:rPr>
          <w:sz w:val="27"/>
          <w:szCs w:val="27"/>
        </w:rPr>
      </w:pPr>
    </w:p>
    <w:p w:rsidR="009A7E34" w:rsidRPr="001363F4" w:rsidRDefault="009A7E34" w:rsidP="009A7E34">
      <w:pPr>
        <w:ind w:firstLine="709"/>
        <w:rPr>
          <w:sz w:val="27"/>
          <w:szCs w:val="27"/>
        </w:rPr>
      </w:pPr>
    </w:p>
    <w:p w:rsidR="009A7E34" w:rsidRPr="00607C2B" w:rsidRDefault="009A7E34" w:rsidP="009A7E34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9A7E34" w:rsidRDefault="009A7E34" w:rsidP="009A7E34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9A7E34" w:rsidRDefault="009A7E34" w:rsidP="009A7E34">
      <w:pPr>
        <w:ind w:left="6096" w:right="-1"/>
        <w:rPr>
          <w:szCs w:val="28"/>
        </w:rPr>
      </w:pPr>
      <w:r>
        <w:rPr>
          <w:szCs w:val="28"/>
        </w:rPr>
        <w:lastRenderedPageBreak/>
        <w:t>Приложение</w:t>
      </w:r>
    </w:p>
    <w:p w:rsidR="009A7E34" w:rsidRDefault="009A7E34" w:rsidP="009A7E34">
      <w:pPr>
        <w:ind w:left="6096" w:right="-1"/>
        <w:rPr>
          <w:szCs w:val="28"/>
        </w:rPr>
      </w:pPr>
      <w:r>
        <w:rPr>
          <w:szCs w:val="28"/>
        </w:rPr>
        <w:t>к распоряжению</w:t>
      </w:r>
    </w:p>
    <w:p w:rsidR="009A7E34" w:rsidRDefault="009A7E34" w:rsidP="009A7E34">
      <w:pPr>
        <w:ind w:left="6096" w:right="-1"/>
        <w:rPr>
          <w:szCs w:val="28"/>
        </w:rPr>
      </w:pPr>
      <w:r>
        <w:rPr>
          <w:szCs w:val="28"/>
        </w:rPr>
        <w:t>Администрации города</w:t>
      </w:r>
    </w:p>
    <w:p w:rsidR="009A7E34" w:rsidRDefault="009A7E34" w:rsidP="009A7E34">
      <w:pPr>
        <w:ind w:left="6096" w:right="-1"/>
        <w:rPr>
          <w:szCs w:val="28"/>
        </w:rPr>
      </w:pPr>
      <w:r>
        <w:rPr>
          <w:szCs w:val="28"/>
        </w:rPr>
        <w:t>от ___________№________</w:t>
      </w:r>
    </w:p>
    <w:p w:rsidR="009A7E34" w:rsidRDefault="009A7E34" w:rsidP="009A7E34">
      <w:pPr>
        <w:ind w:right="-1"/>
        <w:jc w:val="center"/>
        <w:rPr>
          <w:szCs w:val="28"/>
        </w:rPr>
      </w:pPr>
    </w:p>
    <w:p w:rsidR="009A7E34" w:rsidRDefault="009A7E34" w:rsidP="009A7E34">
      <w:pPr>
        <w:ind w:right="-1"/>
        <w:jc w:val="center"/>
        <w:rPr>
          <w:szCs w:val="28"/>
        </w:rPr>
      </w:pPr>
    </w:p>
    <w:p w:rsidR="009A7E34" w:rsidRDefault="009A7E34" w:rsidP="009A7E34">
      <w:pPr>
        <w:shd w:val="clear" w:color="auto" w:fill="FFFFFF"/>
        <w:jc w:val="center"/>
        <w:rPr>
          <w:color w:val="22272F"/>
          <w:szCs w:val="28"/>
        </w:rPr>
      </w:pPr>
      <w:r w:rsidRPr="00592046">
        <w:rPr>
          <w:color w:val="22272F"/>
          <w:szCs w:val="28"/>
        </w:rPr>
        <w:t xml:space="preserve">Паспорт </w:t>
      </w:r>
    </w:p>
    <w:p w:rsidR="002660C0" w:rsidRDefault="009A7E34" w:rsidP="009A7E34">
      <w:pPr>
        <w:shd w:val="clear" w:color="auto" w:fill="FFFFFF"/>
        <w:jc w:val="center"/>
        <w:rPr>
          <w:color w:val="22272F"/>
          <w:szCs w:val="28"/>
        </w:rPr>
      </w:pPr>
      <w:r w:rsidRPr="00592046">
        <w:rPr>
          <w:color w:val="22272F"/>
          <w:szCs w:val="28"/>
        </w:rPr>
        <w:t>муниципальной программы</w:t>
      </w:r>
    </w:p>
    <w:p w:rsidR="009A7E34" w:rsidRDefault="002660C0" w:rsidP="009A7E34">
      <w:pPr>
        <w:shd w:val="clear" w:color="auto" w:fill="FFFFFF"/>
        <w:jc w:val="center"/>
        <w:rPr>
          <w:color w:val="22272F"/>
          <w:szCs w:val="28"/>
        </w:rPr>
      </w:pPr>
      <w:r w:rsidRPr="001363F4">
        <w:rPr>
          <w:rFonts w:eastAsia="Calibri"/>
          <w:sz w:val="27"/>
          <w:szCs w:val="27"/>
        </w:rPr>
        <w:t>«Развитие культуры и туризма</w:t>
      </w:r>
      <w:r>
        <w:rPr>
          <w:rFonts w:eastAsia="Calibri"/>
          <w:sz w:val="27"/>
          <w:szCs w:val="27"/>
        </w:rPr>
        <w:t xml:space="preserve"> </w:t>
      </w:r>
      <w:r w:rsidRPr="001363F4">
        <w:rPr>
          <w:rFonts w:eastAsia="Calibri"/>
          <w:sz w:val="27"/>
          <w:szCs w:val="27"/>
        </w:rPr>
        <w:t xml:space="preserve">в городе Сургуте на </w:t>
      </w:r>
      <w:r w:rsidRPr="001363F4">
        <w:rPr>
          <w:sz w:val="27"/>
          <w:szCs w:val="27"/>
        </w:rPr>
        <w:t>2014</w:t>
      </w:r>
      <w:r>
        <w:rPr>
          <w:sz w:val="27"/>
          <w:szCs w:val="27"/>
        </w:rPr>
        <w:t xml:space="preserve"> – </w:t>
      </w:r>
      <w:r w:rsidRPr="001363F4">
        <w:rPr>
          <w:sz w:val="27"/>
          <w:szCs w:val="27"/>
        </w:rPr>
        <w:t>2030 годы»</w:t>
      </w:r>
    </w:p>
    <w:p w:rsidR="009A7E34" w:rsidRDefault="009A7E34" w:rsidP="009A7E34">
      <w:pPr>
        <w:shd w:val="clear" w:color="auto" w:fill="FFFFFF"/>
        <w:jc w:val="center"/>
        <w:rPr>
          <w:color w:val="22272F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853"/>
      </w:tblGrid>
      <w:tr w:rsidR="009A7E34" w:rsidRPr="009C3004" w:rsidTr="005F4BFA">
        <w:tc>
          <w:tcPr>
            <w:tcW w:w="2802" w:type="dxa"/>
            <w:shd w:val="clear" w:color="auto" w:fill="auto"/>
          </w:tcPr>
          <w:p w:rsidR="009A7E34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Наименование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9A7E34" w:rsidRDefault="009A7E34" w:rsidP="005F4BF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D340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униципальная программа «Развитие культуры </w:t>
            </w:r>
          </w:p>
          <w:p w:rsidR="009A7E34" w:rsidRDefault="009A7E34" w:rsidP="005F4BF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4082">
              <w:rPr>
                <w:rFonts w:ascii="Times New Roman" w:hAnsi="Times New Roman" w:cs="Times New Roman"/>
                <w:b w:val="0"/>
                <w:sz w:val="28"/>
                <w:szCs w:val="28"/>
              </w:rPr>
              <w:t>и туризма в городе Сургуте на 2014 – 2030 годы»</w:t>
            </w:r>
          </w:p>
          <w:p w:rsidR="004F287A" w:rsidRPr="004F287A" w:rsidRDefault="004F287A" w:rsidP="005F4BFA">
            <w:pPr>
              <w:pStyle w:val="ConsPlusTitle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9A7E34" w:rsidRPr="009C3004" w:rsidTr="005F4BFA">
        <w:tc>
          <w:tcPr>
            <w:tcW w:w="2802" w:type="dxa"/>
            <w:shd w:val="clear" w:color="auto" w:fill="auto"/>
          </w:tcPr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Основание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для разработки </w:t>
            </w:r>
          </w:p>
          <w:p w:rsidR="004F287A" w:rsidRDefault="009A7E34" w:rsidP="004F287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программы </w:t>
            </w:r>
            <w:r w:rsidR="004F287A">
              <w:rPr>
                <w:color w:val="22272F"/>
                <w:szCs w:val="28"/>
              </w:rPr>
              <w:t>–</w:t>
            </w:r>
          </w:p>
          <w:p w:rsidR="004F287A" w:rsidRDefault="009A7E34" w:rsidP="004F287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наименование, </w:t>
            </w:r>
          </w:p>
          <w:p w:rsidR="004F287A" w:rsidRDefault="009A7E34" w:rsidP="004F287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номер и дата </w:t>
            </w:r>
          </w:p>
          <w:p w:rsidR="004F287A" w:rsidRDefault="009A7E34" w:rsidP="004F287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правового акта, </w:t>
            </w:r>
          </w:p>
          <w:p w:rsidR="004F287A" w:rsidRDefault="009A7E34" w:rsidP="004F287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послужившего </w:t>
            </w:r>
          </w:p>
          <w:p w:rsidR="004F287A" w:rsidRDefault="009A7E34" w:rsidP="004F287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основой </w:t>
            </w:r>
          </w:p>
          <w:p w:rsidR="004F287A" w:rsidRDefault="009A7E34" w:rsidP="004F287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для разработки </w:t>
            </w:r>
          </w:p>
          <w:p w:rsidR="009A7E34" w:rsidRPr="00D34082" w:rsidRDefault="009A7E34" w:rsidP="004F287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- статья 179 Бюджетного кодекса Российской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Федерации;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- Закон Российской Федерации от 09.10.1992 № 3612-I «Основы законодательства Российской Федерации</w:t>
            </w:r>
            <w:r w:rsidR="004F287A">
              <w:rPr>
                <w:color w:val="22272F"/>
                <w:szCs w:val="28"/>
              </w:rPr>
              <w:t xml:space="preserve">                  </w:t>
            </w:r>
            <w:r w:rsidRPr="00D34082">
              <w:rPr>
                <w:color w:val="22272F"/>
                <w:szCs w:val="28"/>
              </w:rPr>
              <w:t xml:space="preserve"> о культуре»;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- Федеральный закон от 29.12.1994 № 78-Ф3</w:t>
            </w:r>
            <w:r w:rsidR="004F287A">
              <w:rPr>
                <w:color w:val="22272F"/>
                <w:szCs w:val="28"/>
              </w:rPr>
              <w:t xml:space="preserve">                      </w:t>
            </w:r>
            <w:r w:rsidRPr="00D34082">
              <w:rPr>
                <w:color w:val="22272F"/>
                <w:szCs w:val="28"/>
              </w:rPr>
              <w:t xml:space="preserve"> «О библиотечном деле»;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Федеральный закон от 26.05.1996 № 54-ФЗ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«О Музейном фонде Российской Федерации и музеях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в Российской Федерации»;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Федеральный закон от 24.11.1996 № 132-ФЗ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«Об основах туристской деятельности в Российской Федерации»;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Федеральный закон от 06.01.1999 № 7-ФЗ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«О народных художественных промыслах»;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Федеральный закон от 25.06.2002 № 73-ФЗ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«Об объектах культурного наследия (памятниках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истории и культуры) народов Российской Федерации»;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Федеральный закон от 06.10.2003 № 131-ФЗ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«Об общих принципах организации местного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самоуправления в Российской Федерации»;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Федеральный закон от 29.12. 2012 № 273-ФЗ </w:t>
            </w:r>
          </w:p>
          <w:p w:rsidR="009A7E34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«Об образовании в Российской Федерации»;</w:t>
            </w:r>
          </w:p>
          <w:p w:rsidR="00384E1F" w:rsidRDefault="004F287A" w:rsidP="00384E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34082">
              <w:rPr>
                <w:color w:val="22272F"/>
                <w:szCs w:val="28"/>
              </w:rPr>
              <w:t xml:space="preserve">- </w:t>
            </w:r>
            <w:r w:rsidR="00384E1F" w:rsidRPr="00ED0109">
              <w:rPr>
                <w:rFonts w:eastAsia="Times New Roman" w:cs="Times New Roman"/>
                <w:szCs w:val="28"/>
                <w:lang w:eastAsia="ru-RU"/>
              </w:rPr>
              <w:t xml:space="preserve">Указ Президента Российской Федерации </w:t>
            </w:r>
          </w:p>
          <w:p w:rsidR="00384E1F" w:rsidRDefault="00384E1F" w:rsidP="00384E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0109">
              <w:rPr>
                <w:rFonts w:eastAsia="Times New Roman" w:cs="Times New Roman"/>
                <w:szCs w:val="28"/>
                <w:lang w:eastAsia="ru-RU"/>
              </w:rPr>
              <w:t xml:space="preserve">от 07.05.2018 № 204 «О национальных целях </w:t>
            </w:r>
          </w:p>
          <w:p w:rsidR="004F287A" w:rsidRPr="00D34082" w:rsidRDefault="00384E1F" w:rsidP="00384E1F">
            <w:pPr>
              <w:rPr>
                <w:color w:val="22272F"/>
                <w:szCs w:val="28"/>
              </w:rPr>
            </w:pPr>
            <w:r w:rsidRPr="00ED0109">
              <w:rPr>
                <w:rFonts w:eastAsia="Times New Roman" w:cs="Times New Roman"/>
                <w:szCs w:val="28"/>
                <w:lang w:eastAsia="ru-RU"/>
              </w:rPr>
              <w:t xml:space="preserve">и стратегических задачах развития Российской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ED0109">
              <w:rPr>
                <w:rFonts w:eastAsia="Times New Roman" w:cs="Times New Roman"/>
                <w:szCs w:val="28"/>
                <w:lang w:eastAsia="ru-RU"/>
              </w:rPr>
              <w:t>Федерации на период до 2024 года»</w:t>
            </w:r>
            <w:r w:rsidR="004F287A" w:rsidRPr="00D34082">
              <w:rPr>
                <w:color w:val="22272F"/>
                <w:szCs w:val="28"/>
              </w:rPr>
              <w:t>;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- постановление Правительства Ханты-Мансийского автономного округа – Югры от 09.10.2013 № 430-п 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«О государственной программе Ханты-Мансийского автономного округа – Югры «Доступная среда 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в Ханты-Мансийском автономном округе – Югре </w:t>
            </w:r>
          </w:p>
          <w:p w:rsidR="009A7E34" w:rsidRPr="00D34082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lastRenderedPageBreak/>
              <w:t xml:space="preserve">на 2016 </w:t>
            </w:r>
            <w:r w:rsidR="004F287A">
              <w:rPr>
                <w:szCs w:val="28"/>
              </w:rPr>
              <w:t>–</w:t>
            </w:r>
            <w:r w:rsidRPr="00D34082">
              <w:rPr>
                <w:szCs w:val="28"/>
              </w:rPr>
              <w:t xml:space="preserve"> 2020 годы»;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- постановление Правительства Ханты-Мансийского автономного округа – Югры от 09.10.2013 № 427-п 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«О государственной программе Ханты-Мансийского автономного округа – Югры «Развитие культуры 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в Ханты-Мансийском автономном округе </w:t>
            </w:r>
            <w:r w:rsidR="004F287A">
              <w:rPr>
                <w:szCs w:val="28"/>
              </w:rPr>
              <w:t xml:space="preserve">– </w:t>
            </w:r>
            <w:r w:rsidRPr="00D34082">
              <w:rPr>
                <w:szCs w:val="28"/>
              </w:rPr>
              <w:t xml:space="preserve">Югре </w:t>
            </w:r>
          </w:p>
          <w:p w:rsidR="009A7E34" w:rsidRPr="00D34082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на 2018 </w:t>
            </w:r>
            <w:r w:rsidR="004F287A">
              <w:rPr>
                <w:szCs w:val="28"/>
              </w:rPr>
              <w:t>–</w:t>
            </w:r>
            <w:r w:rsidRPr="00D34082">
              <w:rPr>
                <w:szCs w:val="28"/>
              </w:rPr>
              <w:t xml:space="preserve"> 2025 годы и на период до 2030 года»;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- постановление Правительства Ханты-Мансийского автономного округа – Югры от 09.10.2013 № 413-п 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«О государственной программе Ханты-Мансийского автономного округа – Югры «Развитие образования 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в Ханты-Мансийском автономном округе – Югре </w:t>
            </w:r>
          </w:p>
          <w:p w:rsidR="009A7E34" w:rsidRPr="00D34082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>на 2018 — 2025 годы и на период до 2030 года»;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- постановление Правительства Ханты-Мансийского автономного округа – Югры от 09.10.2013 № 416-п 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«О государственной программе Ханты-Мансийского автономного округа – Югры «Создание условий 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для эффективного и ответственного управления 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муниципальными финансами, повышения </w:t>
            </w:r>
          </w:p>
          <w:p w:rsidR="004F287A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 xml:space="preserve">устойчивости местных бюджетов Ханты-Мансийского автономного округа – Югры на 2018 </w:t>
            </w:r>
            <w:r w:rsidR="004F287A">
              <w:rPr>
                <w:szCs w:val="28"/>
              </w:rPr>
              <w:t xml:space="preserve">– </w:t>
            </w:r>
            <w:r w:rsidRPr="00D34082">
              <w:rPr>
                <w:szCs w:val="28"/>
              </w:rPr>
              <w:t xml:space="preserve">2025 годы </w:t>
            </w:r>
          </w:p>
          <w:p w:rsidR="009A7E34" w:rsidRPr="00D34082" w:rsidRDefault="009A7E34" w:rsidP="005F4BFA">
            <w:pPr>
              <w:rPr>
                <w:szCs w:val="28"/>
              </w:rPr>
            </w:pPr>
            <w:r w:rsidRPr="00D34082">
              <w:rPr>
                <w:szCs w:val="28"/>
              </w:rPr>
              <w:t>и на период до 2030 года»;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распоряжение Правительства Российской Федерации от 14.12.2017 № 2800-р «Об утверждении плана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мероприятий («дорожной карты») по сохранению,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возрождению и развитию народных художественных промыслов и ремесел на период до 2019 года»;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- решение Думы города от 01.10.2013 № 375-V</w:t>
            </w:r>
            <w:r w:rsidR="004F287A">
              <w:rPr>
                <w:color w:val="22272F"/>
                <w:szCs w:val="28"/>
              </w:rPr>
              <w:t xml:space="preserve"> </w:t>
            </w:r>
            <w:r w:rsidRPr="00D34082">
              <w:rPr>
                <w:color w:val="22272F"/>
                <w:szCs w:val="28"/>
              </w:rPr>
              <w:t xml:space="preserve">ДГ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«О реализации права органов местного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самоуправления муниципального образования</w:t>
            </w:r>
            <w:r w:rsidR="004F287A">
              <w:rPr>
                <w:color w:val="22272F"/>
                <w:szCs w:val="28"/>
              </w:rPr>
              <w:t xml:space="preserve">                        </w:t>
            </w:r>
            <w:r w:rsidRPr="00D34082">
              <w:rPr>
                <w:color w:val="22272F"/>
                <w:szCs w:val="28"/>
              </w:rPr>
              <w:t xml:space="preserve"> </w:t>
            </w:r>
            <w:r w:rsidR="004F287A" w:rsidRPr="00D34082">
              <w:rPr>
                <w:color w:val="22272F"/>
                <w:szCs w:val="28"/>
              </w:rPr>
              <w:t xml:space="preserve">городской округ </w:t>
            </w:r>
            <w:r w:rsidRPr="00D34082">
              <w:rPr>
                <w:color w:val="22272F"/>
                <w:szCs w:val="28"/>
              </w:rPr>
              <w:t>город Сургут на создание условий</w:t>
            </w:r>
            <w:r w:rsidR="004F287A">
              <w:rPr>
                <w:color w:val="22272F"/>
                <w:szCs w:val="28"/>
              </w:rPr>
              <w:t xml:space="preserve">       </w:t>
            </w:r>
            <w:r w:rsidRPr="00D34082">
              <w:rPr>
                <w:color w:val="22272F"/>
                <w:szCs w:val="28"/>
              </w:rPr>
              <w:t xml:space="preserve"> для развития туризма»;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- решение Думы города от 08.06.2015 № 718-V</w:t>
            </w:r>
            <w:r w:rsidR="004F287A">
              <w:rPr>
                <w:color w:val="22272F"/>
                <w:szCs w:val="28"/>
              </w:rPr>
              <w:t xml:space="preserve"> </w:t>
            </w:r>
            <w:r w:rsidRPr="00D34082">
              <w:rPr>
                <w:color w:val="22272F"/>
                <w:szCs w:val="28"/>
              </w:rPr>
              <w:t xml:space="preserve">ДГ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«О стратегии социально-экономического развития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муниципального образования городской округ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город Сургут на период до 2030 года»;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- постановление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постановление Администрации города от 16.11.2017 № 9815 «О порядке предоставления субсидии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некоммерческим организациям, не являющимся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государственными (муниципальными) учреждениями, на финансовое обеспечение (возмещение) затрат </w:t>
            </w:r>
            <w:r w:rsidR="004F287A">
              <w:rPr>
                <w:color w:val="22272F"/>
                <w:szCs w:val="28"/>
              </w:rPr>
              <w:t xml:space="preserve">                         </w:t>
            </w:r>
            <w:r w:rsidRPr="00D34082">
              <w:rPr>
                <w:color w:val="22272F"/>
                <w:szCs w:val="28"/>
              </w:rPr>
              <w:t xml:space="preserve">в связи с оказанием услуг, выполнением работ в сфере культуры в соответствии с перечнем, установленным муниципальным правовым актом Администрации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города»;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постановление Администрации города от 23.11.2017 № 10136 «Об утверждении порядка предоставления субсидии коммерческим организациям на финансовое обеспечение (возмещение) затрат в связи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с выполнением работ, оказанием услуг в сфере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культуры в соответствии с перечнем, установленным муниципальным правовым актом Администрации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города»;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распоряжение Администрации города от 18.10.2016 № 2000 «Об утверждении плана мероприятий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(«дорожная карта») по поддержке доступа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немуниципальных организаций (коммерческих,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некоммерческих) к предоставлению услуг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в социальной сфере на территории города Сургута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на 2016 </w:t>
            </w:r>
            <w:r w:rsidR="004F287A">
              <w:rPr>
                <w:color w:val="22272F"/>
                <w:szCs w:val="28"/>
              </w:rPr>
              <w:t>–</w:t>
            </w:r>
            <w:r w:rsidRPr="00D34082">
              <w:rPr>
                <w:color w:val="22272F"/>
                <w:szCs w:val="28"/>
              </w:rPr>
              <w:t xml:space="preserve"> 2020 годы»;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- распоряжение Администрации города от 01.03.2017 № 288 «Об утверждении перечня услуг (работ),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востребованных населением города, а также услуг,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на получение которых есть спрос, превышающий </w:t>
            </w:r>
          </w:p>
          <w:p w:rsidR="009A7E34" w:rsidRPr="00D34082" w:rsidRDefault="009A7E34" w:rsidP="004F287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возможности бюджетных и автономных учреждений, для их передачи на исполнение немуниципальным учреждениям, в том числе социально ориентиро</w:t>
            </w:r>
            <w:r w:rsidR="004F287A">
              <w:rPr>
                <w:color w:val="22272F"/>
                <w:szCs w:val="28"/>
              </w:rPr>
              <w:t xml:space="preserve">-                </w:t>
            </w:r>
            <w:r w:rsidRPr="00D34082">
              <w:rPr>
                <w:color w:val="22272F"/>
                <w:szCs w:val="28"/>
              </w:rPr>
              <w:t>ванным некоммерческим организациям»</w:t>
            </w:r>
          </w:p>
        </w:tc>
      </w:tr>
      <w:tr w:rsidR="009A7E34" w:rsidRPr="009C3004" w:rsidTr="005F4BFA">
        <w:tc>
          <w:tcPr>
            <w:tcW w:w="2802" w:type="dxa"/>
            <w:shd w:val="clear" w:color="auto" w:fill="auto"/>
          </w:tcPr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lastRenderedPageBreak/>
              <w:t>Куратор программы</w:t>
            </w:r>
          </w:p>
        </w:tc>
        <w:tc>
          <w:tcPr>
            <w:tcW w:w="6945" w:type="dxa"/>
            <w:shd w:val="clear" w:color="auto" w:fill="auto"/>
          </w:tcPr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заместитель Главы города, курирующий социальную сферу</w:t>
            </w:r>
          </w:p>
        </w:tc>
      </w:tr>
      <w:tr w:rsidR="009A7E34" w:rsidRPr="009C3004" w:rsidTr="005F4BFA">
        <w:tc>
          <w:tcPr>
            <w:tcW w:w="2802" w:type="dxa"/>
            <w:shd w:val="clear" w:color="auto" w:fill="auto"/>
          </w:tcPr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Наименование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администратора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и соадминистратора(ов) программы</w:t>
            </w:r>
          </w:p>
        </w:tc>
        <w:tc>
          <w:tcPr>
            <w:tcW w:w="6945" w:type="dxa"/>
            <w:shd w:val="clear" w:color="auto" w:fill="auto"/>
          </w:tcPr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Администратор программы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комитет культуры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и туризма.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Соадминистраторы программы: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- департамент архитектуры и градостроительства;</w:t>
            </w:r>
          </w:p>
          <w:p w:rsidR="009A7E34" w:rsidRPr="00D34082" w:rsidRDefault="009A7E34" w:rsidP="005F4BFA">
            <w:pPr>
              <w:pStyle w:val="a7"/>
              <w:rPr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- департамент городского хозяйства</w:t>
            </w:r>
          </w:p>
        </w:tc>
      </w:tr>
      <w:tr w:rsidR="009A7E34" w:rsidRPr="009C3004" w:rsidTr="005F4BFA">
        <w:tc>
          <w:tcPr>
            <w:tcW w:w="2802" w:type="dxa"/>
            <w:shd w:val="clear" w:color="auto" w:fill="auto"/>
          </w:tcPr>
          <w:p w:rsidR="009A7E34" w:rsidRPr="00D34082" w:rsidRDefault="009A7E34" w:rsidP="005F4BFA">
            <w:pPr>
              <w:spacing w:before="100" w:beforeAutospacing="1" w:after="100" w:afterAutospacing="1"/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Цель программы</w:t>
            </w:r>
          </w:p>
        </w:tc>
        <w:tc>
          <w:tcPr>
            <w:tcW w:w="6945" w:type="dxa"/>
            <w:shd w:val="clear" w:color="auto" w:fill="auto"/>
          </w:tcPr>
          <w:p w:rsidR="009A7E34" w:rsidRPr="00D34082" w:rsidRDefault="004F287A" w:rsidP="004F287A">
            <w:pPr>
              <w:spacing w:before="100" w:beforeAutospacing="1" w:after="100" w:afterAutospacing="1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с</w:t>
            </w:r>
            <w:r w:rsidR="009A7E34" w:rsidRPr="00D34082">
              <w:rPr>
                <w:color w:val="22272F"/>
                <w:szCs w:val="28"/>
              </w:rPr>
              <w:t xml:space="preserve">оздание условий для обеспечения доступа жителей </w:t>
            </w:r>
            <w:r>
              <w:rPr>
                <w:color w:val="22272F"/>
                <w:szCs w:val="28"/>
              </w:rPr>
              <w:t xml:space="preserve">                  </w:t>
            </w:r>
            <w:r w:rsidR="009A7E34" w:rsidRPr="00D34082">
              <w:rPr>
                <w:color w:val="22272F"/>
                <w:szCs w:val="28"/>
              </w:rPr>
              <w:t xml:space="preserve">к культурным ценностям и услугам, способствующим повышению качества жизни населения </w:t>
            </w:r>
            <w:r>
              <w:rPr>
                <w:color w:val="22272F"/>
                <w:szCs w:val="28"/>
              </w:rPr>
              <w:t xml:space="preserve">                                        </w:t>
            </w:r>
            <w:r w:rsidR="009A7E34" w:rsidRPr="00D34082">
              <w:rPr>
                <w:color w:val="22272F"/>
                <w:szCs w:val="28"/>
              </w:rPr>
              <w:t xml:space="preserve">и формированию туристской привлекательности </w:t>
            </w:r>
            <w:r>
              <w:rPr>
                <w:color w:val="22272F"/>
                <w:szCs w:val="28"/>
              </w:rPr>
              <w:t xml:space="preserve">               </w:t>
            </w:r>
            <w:r w:rsidR="009A739A">
              <w:rPr>
                <w:color w:val="22272F"/>
                <w:szCs w:val="28"/>
              </w:rPr>
              <w:t xml:space="preserve">города </w:t>
            </w:r>
            <w:r w:rsidR="009A7E34" w:rsidRPr="00D34082">
              <w:rPr>
                <w:color w:val="22272F"/>
                <w:szCs w:val="28"/>
              </w:rPr>
              <w:t>Сургута</w:t>
            </w:r>
          </w:p>
        </w:tc>
      </w:tr>
      <w:tr w:rsidR="009A7E34" w:rsidRPr="009C3004" w:rsidTr="005F4BFA">
        <w:tc>
          <w:tcPr>
            <w:tcW w:w="2802" w:type="dxa"/>
            <w:shd w:val="clear" w:color="auto" w:fill="auto"/>
          </w:tcPr>
          <w:p w:rsidR="009A7E34" w:rsidRPr="00D34082" w:rsidRDefault="009A7E34" w:rsidP="005F4BFA">
            <w:pPr>
              <w:spacing w:before="100" w:beforeAutospacing="1" w:after="100" w:afterAutospacing="1"/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Задачи программы</w:t>
            </w:r>
          </w:p>
        </w:tc>
        <w:tc>
          <w:tcPr>
            <w:tcW w:w="6945" w:type="dxa"/>
            <w:shd w:val="clear" w:color="auto" w:fill="auto"/>
          </w:tcPr>
          <w:p w:rsidR="009A7E34" w:rsidRPr="004F287A" w:rsidRDefault="004F287A" w:rsidP="00A3285C">
            <w:pPr>
              <w:spacing w:before="100" w:beforeAutospacing="1" w:after="100" w:afterAutospacing="1"/>
              <w:rPr>
                <w:rFonts w:eastAsia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1.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Создание условий для модернизационного развития общедоступных библиотек города Сургута, внедрение новых интернет-услуг для пользователей, расширение библиотечного обслуживания физических лиц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с ограничениями жизнедеятельности.</w:t>
            </w:r>
            <w:r w:rsidR="00A3285C"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       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2.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Развитие музейного дела и удовлетворение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потребности населения в предоставлении доступа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к культурным ценностям, сохранение и популяризация объектов культурного наследия (памятников истории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и культуры), расположенных на территории </w:t>
            </w:r>
            <w:r w:rsidR="00A3285C"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города Сургута.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                                                            3.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Реализация комплекса мер, направленных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на выявление, сопровождение и поддержку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одаренных детей, развитие обучающихся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и обеспечение их предпрофессиональной подготовки, совершенствование материально-технической базы детских школ искусств.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                                                           4.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Создание условий для развития местного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традиционного народного художественного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творчества, участие в сохранении, возрождении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и развитии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народных художественных промыслов;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 создание условий для организации досуга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и обеспечения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жителей городского округа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услугами организаций культуры.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                                                         5.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Создание эффективного механизма взаимодействия муниципальных органов власти, туристского бизнеса, иных организаций в реализации проектов и программ, направленных на развитие тури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стской                                              привлекательности города.                                                                                 6.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Развитие инфраструктуры отрасли,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совершенствование материально-технической базы, формирование условий для беспрепятственного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 доступа людей с ограниченными возможностями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здоровья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к приоритетным объектам культуры.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                 7.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Осуществление в пределах своих полномочий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мероприятий по обеспечению организации отдыха 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детей в каникулярное время, включая мероприятия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      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 xml:space="preserve"> по обеспечению безопасности их жизни и здоровья.</w:t>
            </w:r>
            <w:r>
              <w:rPr>
                <w:rFonts w:eastAsia="Times New Roman"/>
                <w:color w:val="22272F"/>
                <w:szCs w:val="28"/>
                <w:lang w:eastAsia="ru-RU"/>
              </w:rPr>
              <w:t xml:space="preserve">           8. </w:t>
            </w:r>
            <w:r w:rsidR="009A7E34" w:rsidRPr="004F287A">
              <w:rPr>
                <w:rFonts w:eastAsia="Times New Roman"/>
                <w:color w:val="22272F"/>
                <w:szCs w:val="28"/>
                <w:lang w:eastAsia="ru-RU"/>
              </w:rPr>
              <w:t>Осуществление функций исполнительного органа власти по реализации единой политики в отраслях (сферах): культура, образование, туризм</w:t>
            </w:r>
          </w:p>
        </w:tc>
      </w:tr>
      <w:tr w:rsidR="009A7E34" w:rsidRPr="009C3004" w:rsidTr="005F4BFA">
        <w:tc>
          <w:tcPr>
            <w:tcW w:w="2802" w:type="dxa"/>
            <w:shd w:val="clear" w:color="auto" w:fill="auto"/>
          </w:tcPr>
          <w:p w:rsidR="009A7E34" w:rsidRPr="00D34082" w:rsidRDefault="009A7E34" w:rsidP="005F4BFA">
            <w:pPr>
              <w:spacing w:before="100" w:beforeAutospacing="1" w:after="100" w:afterAutospacing="1"/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Срок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9A7E34" w:rsidRPr="00D34082" w:rsidRDefault="009A7E34" w:rsidP="004F287A">
            <w:pPr>
              <w:spacing w:before="100" w:beforeAutospacing="1" w:after="100" w:afterAutospacing="1"/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2014</w:t>
            </w:r>
            <w:r w:rsidR="004F287A">
              <w:rPr>
                <w:color w:val="22272F"/>
                <w:szCs w:val="28"/>
              </w:rPr>
              <w:t xml:space="preserve"> – </w:t>
            </w:r>
            <w:r w:rsidRPr="00D34082">
              <w:rPr>
                <w:color w:val="22272F"/>
                <w:szCs w:val="28"/>
              </w:rPr>
              <w:t>2030 г</w:t>
            </w:r>
            <w:r w:rsidR="004F287A">
              <w:rPr>
                <w:color w:val="22272F"/>
                <w:szCs w:val="28"/>
              </w:rPr>
              <w:t>оды</w:t>
            </w:r>
          </w:p>
        </w:tc>
      </w:tr>
      <w:tr w:rsidR="009A7E34" w:rsidRPr="009C3004" w:rsidTr="005F4BFA">
        <w:tc>
          <w:tcPr>
            <w:tcW w:w="2802" w:type="dxa"/>
            <w:shd w:val="clear" w:color="auto" w:fill="auto"/>
          </w:tcPr>
          <w:p w:rsidR="009A7E34" w:rsidRPr="00D34082" w:rsidRDefault="009A7E34" w:rsidP="004F287A">
            <w:pPr>
              <w:spacing w:before="100" w:beforeAutospacing="1" w:after="100" w:afterAutospacing="1"/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Перечень </w:t>
            </w:r>
            <w:r w:rsidR="004F287A">
              <w:rPr>
                <w:color w:val="22272F"/>
                <w:szCs w:val="28"/>
              </w:rPr>
              <w:t xml:space="preserve">                             </w:t>
            </w:r>
            <w:r w:rsidRPr="00D34082">
              <w:rPr>
                <w:color w:val="22272F"/>
                <w:szCs w:val="28"/>
              </w:rPr>
              <w:t>подпрограмм</w:t>
            </w:r>
          </w:p>
        </w:tc>
        <w:tc>
          <w:tcPr>
            <w:tcW w:w="6945" w:type="dxa"/>
            <w:shd w:val="clear" w:color="auto" w:fill="auto"/>
          </w:tcPr>
          <w:p w:rsidR="009A7E34" w:rsidRPr="00D34082" w:rsidRDefault="004F287A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A7E34"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одпрограмма 1 «Библиотечное обслуживание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9A7E34"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населения»;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«Обеспечение населения услугами муниципальных музеев»;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3 «Дополнительное образование детей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в детских школах искусств»;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4 «Организация культурного досуга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на базе учреждений и организаций культуры»;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5 «Создание условий для развития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туризма»;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6 «Развитие инфраструктуры отрасли культуры»;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7 «Организация отдыха детей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в каникулярное время»;</w:t>
            </w:r>
          </w:p>
          <w:p w:rsidR="009A7E34" w:rsidRPr="00D34082" w:rsidRDefault="009A7E34" w:rsidP="005F4BFA">
            <w:pPr>
              <w:pStyle w:val="a7"/>
              <w:rPr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8 «Обеспечение деятельности комитета культуры и туризма Администрации города»</w:t>
            </w:r>
          </w:p>
        </w:tc>
      </w:tr>
      <w:tr w:rsidR="009A7E34" w:rsidRPr="009C3004" w:rsidTr="005F4BFA">
        <w:tc>
          <w:tcPr>
            <w:tcW w:w="2802" w:type="dxa"/>
            <w:shd w:val="clear" w:color="auto" w:fill="auto"/>
          </w:tcPr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Ожидаемые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результаты </w:t>
            </w:r>
          </w:p>
          <w:p w:rsidR="004F287A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 xml:space="preserve">реализации </w:t>
            </w:r>
          </w:p>
          <w:p w:rsidR="009A7E34" w:rsidRPr="00D34082" w:rsidRDefault="009A7E34" w:rsidP="005F4BFA">
            <w:pPr>
              <w:rPr>
                <w:color w:val="22272F"/>
                <w:szCs w:val="28"/>
              </w:rPr>
            </w:pPr>
            <w:r w:rsidRPr="00D34082">
              <w:rPr>
                <w:color w:val="22272F"/>
                <w:szCs w:val="28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- возможность получать библиотечную услугу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независимо от наличия в районе проживания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стационарной библиотеки, повышение доступности библиотечного обслуживания для лиц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с ограничениями жизнедеятельности;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привлечение в музей разновозрастной целевой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аудитории и посетителей различных социальных групп населения, прирост посещаемости музеев;</w:t>
            </w:r>
          </w:p>
          <w:p w:rsidR="004F287A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обеспечение предоставления услуг в соответствии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федеральными государственными требованиями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содержанию и условиям реализации дополнительных предпрофессиональных программ в области искусств; достижение одаренными детьми высоких результатов в образовательной и творческой деятельности;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развития профессиональной </w:t>
            </w:r>
          </w:p>
          <w:p w:rsidR="004F287A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компетенции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преподавателей; 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парка музыкальных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инструментов,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оборудования, компьютерной техники;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расширение спектра услуг в области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местного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традиционного народного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художественного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творчества;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разнообразия культурных предложений для организации культурного досуга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и творческой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самореализации граждан, в том числе детей;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продвижение туристского потенциала города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и повышение информированности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о н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внутреннем туристском рынке, развитие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системы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туристской навигации на территории города, оказание содействия в увеличении количества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туристических маршрутов;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0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 в эксплуатацию объектов культуры;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4B0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доли приоритетных объектов культуры, доступных для людей с ограниченными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4B0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возможностями здоровья, в общем количестве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4B0D2A">
              <w:rPr>
                <w:rFonts w:ascii="Times New Roman" w:hAnsi="Times New Roman"/>
                <w:sz w:val="28"/>
                <w:szCs w:val="28"/>
                <w:lang w:eastAsia="ru-RU"/>
              </w:rPr>
              <w:t>приоритетных объектов культуры;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обеспечение продуктивной занятости детей </w:t>
            </w:r>
            <w:r w:rsidR="004F2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в каникулярный период, увеличение разнообразия творческих мероприятий сферы культуры и искусства для детей в возрасте 6</w:t>
            </w:r>
            <w:r w:rsidR="009A739A">
              <w:rPr>
                <w:rFonts w:ascii="Times New Roman" w:hAnsi="Times New Roman"/>
                <w:sz w:val="28"/>
                <w:szCs w:val="28"/>
                <w:lang w:eastAsia="ru-RU"/>
              </w:rPr>
              <w:t>-и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 w:rsidR="009A739A">
              <w:rPr>
                <w:rFonts w:ascii="Times New Roman" w:hAnsi="Times New Roman"/>
                <w:sz w:val="28"/>
                <w:szCs w:val="28"/>
                <w:lang w:eastAsia="ru-RU"/>
              </w:rPr>
              <w:t>-и</w:t>
            </w: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лет;</w:t>
            </w:r>
          </w:p>
          <w:p w:rsidR="009A7E34" w:rsidRPr="00D34082" w:rsidRDefault="009A7E34" w:rsidP="005F4BF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082">
              <w:rPr>
                <w:rFonts w:ascii="Times New Roman" w:hAnsi="Times New Roman"/>
                <w:sz w:val="28"/>
                <w:szCs w:val="28"/>
                <w:lang w:eastAsia="ru-RU"/>
              </w:rPr>
              <w:t>- решение задач государственной политики в области культуры на территории муниципального образования городской округ город Сургут</w:t>
            </w:r>
          </w:p>
        </w:tc>
      </w:tr>
    </w:tbl>
    <w:p w:rsidR="007560C1" w:rsidRPr="009A7E34" w:rsidRDefault="007560C1" w:rsidP="009A7E34"/>
    <w:sectPr w:rsidR="007560C1" w:rsidRPr="009A7E34" w:rsidSect="009A7E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2D" w:rsidRDefault="00B8252D">
      <w:r>
        <w:separator/>
      </w:r>
    </w:p>
  </w:endnote>
  <w:endnote w:type="continuationSeparator" w:id="0">
    <w:p w:rsidR="00B8252D" w:rsidRDefault="00B8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2D" w:rsidRDefault="00B8252D">
      <w:r>
        <w:separator/>
      </w:r>
    </w:p>
  </w:footnote>
  <w:footnote w:type="continuationSeparator" w:id="0">
    <w:p w:rsidR="00B8252D" w:rsidRDefault="00B8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7593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7E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367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367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3677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07E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F30"/>
    <w:multiLevelType w:val="multilevel"/>
    <w:tmpl w:val="BF90A0FE"/>
    <w:lvl w:ilvl="0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1" w15:restartNumberingAfterBreak="0">
    <w:nsid w:val="217A07ED"/>
    <w:multiLevelType w:val="hybridMultilevel"/>
    <w:tmpl w:val="7C869A56"/>
    <w:lvl w:ilvl="0" w:tplc="CDE443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34"/>
    <w:rsid w:val="001928D3"/>
    <w:rsid w:val="002660C0"/>
    <w:rsid w:val="00384E1F"/>
    <w:rsid w:val="004F287A"/>
    <w:rsid w:val="007560C1"/>
    <w:rsid w:val="00893677"/>
    <w:rsid w:val="00902F84"/>
    <w:rsid w:val="00975936"/>
    <w:rsid w:val="009A739A"/>
    <w:rsid w:val="009A7E34"/>
    <w:rsid w:val="00A3285C"/>
    <w:rsid w:val="00A5590F"/>
    <w:rsid w:val="00B8252D"/>
    <w:rsid w:val="00BC5833"/>
    <w:rsid w:val="00BF7509"/>
    <w:rsid w:val="00C61C21"/>
    <w:rsid w:val="00D80BB2"/>
    <w:rsid w:val="00E07E56"/>
    <w:rsid w:val="00F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75F7-E8BB-4C36-8810-C8ECEE5A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7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7E34"/>
    <w:rPr>
      <w:rFonts w:ascii="Times New Roman" w:hAnsi="Times New Roman"/>
      <w:sz w:val="28"/>
    </w:rPr>
  </w:style>
  <w:style w:type="character" w:styleId="a6">
    <w:name w:val="page number"/>
    <w:basedOn w:val="a0"/>
    <w:rsid w:val="009A7E34"/>
  </w:style>
  <w:style w:type="paragraph" w:styleId="2">
    <w:name w:val="Body Text 2"/>
    <w:basedOn w:val="a"/>
    <w:link w:val="20"/>
    <w:rsid w:val="009A7E34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A7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9A7E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A7E3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2016</Words>
  <Characters>11497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2018-10-08T05:41:00Z</cp:lastPrinted>
  <dcterms:created xsi:type="dcterms:W3CDTF">2018-10-18T09:51:00Z</dcterms:created>
  <dcterms:modified xsi:type="dcterms:W3CDTF">2018-10-18T09:51:00Z</dcterms:modified>
</cp:coreProperties>
</file>