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BF247F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E6675C">
        <w:rPr>
          <w:rFonts w:cs="Times New Roman"/>
          <w:szCs w:val="28"/>
          <w:u w:val="single"/>
        </w:rPr>
        <w:t xml:space="preserve"> Департамент городского хозяйства</w:t>
      </w:r>
      <w:r w:rsidR="00BF247F" w:rsidRPr="00BF247F">
        <w:rPr>
          <w:rFonts w:cs="Times New Roman"/>
          <w:szCs w:val="28"/>
          <w:u w:val="single"/>
        </w:rPr>
        <w:t xml:space="preserve"> Администрации города</w:t>
      </w:r>
    </w:p>
    <w:p w:rsidR="00C51215" w:rsidRPr="008721BC" w:rsidRDefault="00C51215" w:rsidP="004E42F2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</w:t>
      </w:r>
      <w:r w:rsidR="005D371B">
        <w:rPr>
          <w:rFonts w:cs="Times New Roman"/>
          <w:szCs w:val="28"/>
        </w:rPr>
        <w:t xml:space="preserve">нистрации города, участвующих </w:t>
      </w:r>
      <w:r w:rsidRPr="008721BC">
        <w:rPr>
          <w:rFonts w:cs="Times New Roman"/>
          <w:szCs w:val="28"/>
        </w:rPr>
        <w:t xml:space="preserve">   в разработке проекта муниципального нормативного правового акта:</w:t>
      </w:r>
      <w:r w:rsidR="00E6675C">
        <w:rPr>
          <w:rFonts w:cs="Times New Roman"/>
          <w:szCs w:val="28"/>
        </w:rPr>
        <w:t xml:space="preserve"> </w:t>
      </w:r>
      <w:r w:rsidR="00E6675C">
        <w:rPr>
          <w:rFonts w:cs="Times New Roman"/>
          <w:szCs w:val="28"/>
          <w:u w:val="single"/>
        </w:rPr>
        <w:t>Муниципальное казенное учреждение «Лесопарковое хозяйство»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583445" w:rsidRDefault="00BF247F" w:rsidP="00E6675C">
      <w:pPr>
        <w:contextualSpacing/>
        <w:jc w:val="both"/>
        <w:rPr>
          <w:rFonts w:cs="Times New Roman"/>
          <w:sz w:val="22"/>
        </w:rPr>
      </w:pPr>
      <w:r w:rsidRPr="00DD3945">
        <w:rPr>
          <w:rFonts w:eastAsia="Times New Roman" w:cs="Times New Roman"/>
          <w:szCs w:val="28"/>
          <w:u w:val="single"/>
          <w:lang w:eastAsia="ru-RU"/>
        </w:rPr>
        <w:t xml:space="preserve">постановление Администрации города «О внесении изменений в постановление Администрации города от 09.11.2017 № 9589 «О размещении нестационарных </w:t>
      </w:r>
      <w:r w:rsidRPr="008874AE">
        <w:rPr>
          <w:rFonts w:eastAsia="Times New Roman" w:cs="Times New Roman"/>
          <w:szCs w:val="28"/>
          <w:u w:val="single"/>
          <w:lang w:eastAsia="ru-RU"/>
        </w:rPr>
        <w:t>торговых объектов на территории города Сургута»</w:t>
      </w: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111A55" w:rsidRPr="00C8499A" w:rsidRDefault="006674EF" w:rsidP="00C8499A">
      <w:pPr>
        <w:pStyle w:val="afff4"/>
        <w:numPr>
          <w:ilvl w:val="0"/>
          <w:numId w:val="1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с</w:t>
      </w:r>
      <w:r w:rsidR="008874AE" w:rsidRPr="00C8499A">
        <w:rPr>
          <w:rFonts w:ascii="Times New Roman" w:hAnsi="Times New Roman" w:cs="Times New Roman"/>
          <w:sz w:val="28"/>
          <w:szCs w:val="28"/>
        </w:rPr>
        <w:t>т</w:t>
      </w:r>
      <w:r w:rsidR="00111A55" w:rsidRPr="00C8499A">
        <w:rPr>
          <w:rFonts w:ascii="Times New Roman" w:hAnsi="Times New Roman" w:cs="Times New Roman"/>
          <w:sz w:val="28"/>
          <w:szCs w:val="28"/>
        </w:rPr>
        <w:t>атьи</w:t>
      </w:r>
      <w:r w:rsidR="007453CC" w:rsidRPr="00C8499A">
        <w:rPr>
          <w:rFonts w:ascii="Times New Roman" w:hAnsi="Times New Roman" w:cs="Times New Roman"/>
          <w:sz w:val="28"/>
          <w:szCs w:val="28"/>
        </w:rPr>
        <w:t xml:space="preserve"> </w:t>
      </w:r>
      <w:r w:rsidR="008874AE" w:rsidRPr="00C8499A">
        <w:rPr>
          <w:rFonts w:ascii="Times New Roman" w:hAnsi="Times New Roman" w:cs="Times New Roman"/>
          <w:sz w:val="28"/>
          <w:szCs w:val="28"/>
        </w:rPr>
        <w:t>39.33, 39.36 Земельного кодекса Российской Федерации</w:t>
      </w:r>
      <w:r w:rsidR="00111A55" w:rsidRPr="00C8499A">
        <w:rPr>
          <w:rFonts w:ascii="Times New Roman" w:hAnsi="Times New Roman" w:cs="Times New Roman"/>
          <w:sz w:val="28"/>
          <w:szCs w:val="28"/>
        </w:rPr>
        <w:t>;</w:t>
      </w:r>
    </w:p>
    <w:p w:rsidR="00111A55" w:rsidRPr="00C8499A" w:rsidRDefault="006674EF" w:rsidP="00C8499A">
      <w:pPr>
        <w:pStyle w:val="afff4"/>
        <w:numPr>
          <w:ilvl w:val="0"/>
          <w:numId w:val="1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с</w:t>
      </w:r>
      <w:r w:rsidR="00111A55" w:rsidRPr="00C8499A">
        <w:rPr>
          <w:rFonts w:ascii="Times New Roman" w:hAnsi="Times New Roman" w:cs="Times New Roman"/>
          <w:sz w:val="28"/>
          <w:szCs w:val="28"/>
        </w:rPr>
        <w:t>татьи</w:t>
      </w:r>
      <w:r w:rsidR="008874AE" w:rsidRPr="00C8499A">
        <w:rPr>
          <w:rFonts w:ascii="Times New Roman" w:hAnsi="Times New Roman" w:cs="Times New Roman"/>
          <w:sz w:val="28"/>
          <w:szCs w:val="28"/>
        </w:rPr>
        <w:t xml:space="preserve"> 447, 448 Гражданского кодекса Российской Федерации</w:t>
      </w:r>
      <w:r w:rsidR="00111A55" w:rsidRPr="00C8499A">
        <w:rPr>
          <w:rFonts w:ascii="Times New Roman" w:hAnsi="Times New Roman" w:cs="Times New Roman"/>
          <w:sz w:val="28"/>
          <w:szCs w:val="28"/>
        </w:rPr>
        <w:t>;</w:t>
      </w:r>
    </w:p>
    <w:p w:rsidR="00111A55" w:rsidRPr="00C8499A" w:rsidRDefault="00111A55" w:rsidP="00C8499A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Ф</w:t>
      </w:r>
      <w:r w:rsidR="008874AE" w:rsidRPr="00C8499A">
        <w:rPr>
          <w:rFonts w:ascii="Times New Roman" w:hAnsi="Times New Roman" w:cs="Times New Roman"/>
          <w:sz w:val="28"/>
          <w:szCs w:val="28"/>
        </w:rPr>
        <w:t>едеральны</w:t>
      </w:r>
      <w:r w:rsidR="004F299E" w:rsidRPr="00C8499A">
        <w:rPr>
          <w:rFonts w:ascii="Times New Roman" w:hAnsi="Times New Roman" w:cs="Times New Roman"/>
          <w:sz w:val="28"/>
          <w:szCs w:val="28"/>
        </w:rPr>
        <w:t>й</w:t>
      </w:r>
      <w:r w:rsidR="008874AE" w:rsidRPr="00C849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453CC" w:rsidRPr="00C8499A">
        <w:rPr>
          <w:rFonts w:ascii="Times New Roman" w:hAnsi="Times New Roman" w:cs="Times New Roman"/>
          <w:sz w:val="28"/>
          <w:szCs w:val="28"/>
        </w:rPr>
        <w:t xml:space="preserve"> </w:t>
      </w:r>
      <w:r w:rsidR="008874AE" w:rsidRPr="00C8499A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</w:t>
      </w:r>
      <w:r w:rsidR="004F299E" w:rsidRPr="00C8499A">
        <w:rPr>
          <w:rFonts w:ascii="Times New Roman" w:hAnsi="Times New Roman" w:cs="Times New Roman"/>
          <w:sz w:val="28"/>
          <w:szCs w:val="28"/>
        </w:rPr>
        <w:t>ьности в Российской Федерации»;</w:t>
      </w:r>
    </w:p>
    <w:p w:rsidR="004F299E" w:rsidRPr="00C8499A" w:rsidRDefault="004F299E" w:rsidP="00C8499A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Федеральный закон от 26.07.2006 № 135-ФЗ «О защите конкуренции»;</w:t>
      </w:r>
    </w:p>
    <w:p w:rsidR="00111A55" w:rsidRPr="00C8499A" w:rsidRDefault="006674EF" w:rsidP="00C8499A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п</w:t>
      </w:r>
      <w:r w:rsidR="008874AE" w:rsidRPr="00C8499A">
        <w:rPr>
          <w:rFonts w:ascii="Times New Roman" w:hAnsi="Times New Roman" w:cs="Times New Roman"/>
          <w:sz w:val="28"/>
          <w:szCs w:val="28"/>
        </w:rPr>
        <w:t>остановление Правительств</w:t>
      </w:r>
      <w:r w:rsidR="004F299E" w:rsidRPr="00C8499A">
        <w:rPr>
          <w:rFonts w:ascii="Times New Roman" w:hAnsi="Times New Roman" w:cs="Times New Roman"/>
          <w:sz w:val="28"/>
          <w:szCs w:val="28"/>
        </w:rPr>
        <w:t xml:space="preserve">а Российской Федерации </w:t>
      </w:r>
      <w:r w:rsidR="008874AE" w:rsidRPr="00C8499A">
        <w:rPr>
          <w:rFonts w:ascii="Times New Roman" w:hAnsi="Times New Roman" w:cs="Times New Roman"/>
          <w:sz w:val="28"/>
          <w:szCs w:val="28"/>
        </w:rPr>
        <w:t>от 29.09.2010 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</w:t>
      </w:r>
      <w:r w:rsidR="00111A55" w:rsidRPr="00C8499A">
        <w:rPr>
          <w:rFonts w:ascii="Times New Roman" w:hAnsi="Times New Roman" w:cs="Times New Roman"/>
          <w:sz w:val="28"/>
          <w:szCs w:val="28"/>
        </w:rPr>
        <w:t xml:space="preserve">нности, </w:t>
      </w:r>
      <w:r w:rsidR="008874AE" w:rsidRPr="00C8499A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объектов»</w:t>
      </w:r>
      <w:r w:rsidR="00111A55" w:rsidRPr="00C8499A">
        <w:rPr>
          <w:rFonts w:ascii="Times New Roman" w:hAnsi="Times New Roman" w:cs="Times New Roman"/>
          <w:sz w:val="28"/>
          <w:szCs w:val="28"/>
        </w:rPr>
        <w:t>;</w:t>
      </w:r>
      <w:r w:rsidR="008874AE" w:rsidRPr="00C84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55" w:rsidRPr="00C8499A" w:rsidRDefault="006674EF" w:rsidP="00C8499A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з</w:t>
      </w:r>
      <w:r w:rsidR="008874AE" w:rsidRPr="00C8499A">
        <w:rPr>
          <w:rFonts w:ascii="Times New Roman" w:hAnsi="Times New Roman" w:cs="Times New Roman"/>
          <w:sz w:val="28"/>
          <w:szCs w:val="28"/>
        </w:rPr>
        <w:t>акон Ханты-Мансийского автономного округа – Юг</w:t>
      </w:r>
      <w:r w:rsidR="00111A55" w:rsidRPr="00C8499A">
        <w:rPr>
          <w:rFonts w:ascii="Times New Roman" w:hAnsi="Times New Roman" w:cs="Times New Roman"/>
          <w:sz w:val="28"/>
          <w:szCs w:val="28"/>
        </w:rPr>
        <w:t>ры от 11.05.2010 № 85-оз</w:t>
      </w:r>
      <w:r w:rsidR="008874AE" w:rsidRPr="00C8499A"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торговой деятельности в Ханты-Мансийском автономном округе – Югре»</w:t>
      </w:r>
      <w:r w:rsidR="00111A55" w:rsidRPr="00C8499A">
        <w:rPr>
          <w:rFonts w:ascii="Times New Roman" w:hAnsi="Times New Roman" w:cs="Times New Roman"/>
          <w:sz w:val="28"/>
          <w:szCs w:val="28"/>
        </w:rPr>
        <w:t>;</w:t>
      </w:r>
      <w:r w:rsidR="008874AE" w:rsidRPr="00C84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55" w:rsidRPr="00C8499A" w:rsidRDefault="006674EF" w:rsidP="00C8499A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п</w:t>
      </w:r>
      <w:r w:rsidR="008874AE" w:rsidRPr="00C8499A">
        <w:rPr>
          <w:rFonts w:ascii="Times New Roman" w:hAnsi="Times New Roman" w:cs="Times New Roman"/>
          <w:sz w:val="28"/>
          <w:szCs w:val="28"/>
        </w:rPr>
        <w:t>остановление Правительства Ханты-Мансийского автономного округа – Югры от 05.08.2016 № 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</w:t>
      </w:r>
      <w:r w:rsidR="00111A55" w:rsidRPr="00C8499A">
        <w:rPr>
          <w:rFonts w:ascii="Times New Roman" w:hAnsi="Times New Roman" w:cs="Times New Roman"/>
          <w:sz w:val="28"/>
          <w:szCs w:val="28"/>
        </w:rPr>
        <w:t>;</w:t>
      </w:r>
      <w:r w:rsidR="008874AE" w:rsidRPr="00C84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55" w:rsidRPr="00C8499A" w:rsidRDefault="006674EF" w:rsidP="00C8499A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п</w:t>
      </w:r>
      <w:r w:rsidR="008874AE" w:rsidRPr="00C8499A">
        <w:rPr>
          <w:rFonts w:ascii="Times New Roman" w:hAnsi="Times New Roman" w:cs="Times New Roman"/>
          <w:sz w:val="28"/>
          <w:szCs w:val="28"/>
        </w:rPr>
        <w:t>риказ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="00111A55" w:rsidRPr="00C8499A">
        <w:rPr>
          <w:rFonts w:ascii="Times New Roman" w:hAnsi="Times New Roman" w:cs="Times New Roman"/>
          <w:sz w:val="28"/>
          <w:szCs w:val="28"/>
        </w:rPr>
        <w:t>;</w:t>
      </w:r>
    </w:p>
    <w:p w:rsidR="00C51215" w:rsidRPr="00C8499A" w:rsidRDefault="006674EF" w:rsidP="00C8499A">
      <w:pPr>
        <w:pStyle w:val="afff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р</w:t>
      </w:r>
      <w:r w:rsidR="008874AE" w:rsidRPr="00C8499A">
        <w:rPr>
          <w:rFonts w:ascii="Times New Roman" w:hAnsi="Times New Roman" w:cs="Times New Roman"/>
          <w:sz w:val="28"/>
          <w:szCs w:val="28"/>
        </w:rPr>
        <w:t>ешение Думы города от 26.12.2017 № 206-VI ДГ «О Правилах благоустройства территории города С</w:t>
      </w:r>
      <w:r w:rsidR="007453CC" w:rsidRPr="00C8499A">
        <w:rPr>
          <w:rFonts w:ascii="Times New Roman" w:hAnsi="Times New Roman" w:cs="Times New Roman"/>
          <w:sz w:val="28"/>
          <w:szCs w:val="28"/>
        </w:rPr>
        <w:t>ургута»</w:t>
      </w:r>
      <w:r w:rsidR="00111A55" w:rsidRPr="00C8499A">
        <w:rPr>
          <w:rFonts w:ascii="Times New Roman" w:hAnsi="Times New Roman" w:cs="Times New Roman"/>
          <w:sz w:val="28"/>
          <w:szCs w:val="28"/>
        </w:rPr>
        <w:t>.</w:t>
      </w: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lastRenderedPageBreak/>
        <w:t>1.5. Перечень действующих муниципальных нормативных п</w:t>
      </w:r>
      <w:r w:rsidR="00D9650F" w:rsidRPr="00C8499A">
        <w:rPr>
          <w:rFonts w:cs="Times New Roman"/>
          <w:szCs w:val="28"/>
        </w:rPr>
        <w:t xml:space="preserve">равовых актов </w:t>
      </w:r>
      <w:r w:rsidRPr="00C8499A">
        <w:rPr>
          <w:rFonts w:cs="Times New Roman"/>
          <w:szCs w:val="28"/>
        </w:rPr>
        <w:t>(их положений), устанавливающих правовое регулирование:</w:t>
      </w:r>
    </w:p>
    <w:p w:rsidR="00C51215" w:rsidRPr="00C8499A" w:rsidRDefault="008874AE" w:rsidP="00C8499A">
      <w:pPr>
        <w:contextualSpacing/>
        <w:jc w:val="both"/>
        <w:rPr>
          <w:rFonts w:cs="Times New Roman"/>
          <w:szCs w:val="28"/>
          <w:u w:val="single"/>
        </w:rPr>
      </w:pPr>
      <w:r w:rsidRPr="00C8499A">
        <w:rPr>
          <w:rFonts w:cs="Times New Roman"/>
          <w:szCs w:val="28"/>
          <w:u w:val="single"/>
        </w:rPr>
        <w:t>постановление Администрации города от 09.11.2017 № 9589 «О размещении нестационарных торговых объектов на территории города Сургута</w:t>
      </w:r>
      <w:r w:rsidR="00170CC9" w:rsidRPr="00C8499A">
        <w:rPr>
          <w:rFonts w:cs="Times New Roman"/>
          <w:szCs w:val="28"/>
          <w:u w:val="single"/>
        </w:rPr>
        <w:t>»</w:t>
      </w:r>
    </w:p>
    <w:p w:rsidR="00170CC9" w:rsidRPr="00C8499A" w:rsidRDefault="00170CC9" w:rsidP="00C8499A">
      <w:pPr>
        <w:contextualSpacing/>
        <w:jc w:val="both"/>
        <w:rPr>
          <w:rFonts w:cs="Times New Roman"/>
          <w:sz w:val="22"/>
        </w:rPr>
      </w:pP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6674EF" w:rsidRPr="00C8499A">
        <w:rPr>
          <w:rFonts w:cs="Times New Roman"/>
          <w:szCs w:val="28"/>
          <w:u w:val="single"/>
        </w:rPr>
        <w:t>постановление вступает в силу после его официального опубликования и распространяется на правоотношения, возникшие                                       с 01.10.2021</w:t>
      </w:r>
    </w:p>
    <w:p w:rsidR="00E5243C" w:rsidRPr="00C8499A" w:rsidRDefault="00E5243C" w:rsidP="00C8499A">
      <w:pPr>
        <w:ind w:firstLine="720"/>
        <w:contextualSpacing/>
        <w:jc w:val="both"/>
        <w:rPr>
          <w:rFonts w:cs="Times New Roman"/>
          <w:sz w:val="22"/>
        </w:rPr>
      </w:pP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 w:rsidR="00E5243C" w:rsidRPr="00C8499A">
        <w:rPr>
          <w:rFonts w:cs="Times New Roman"/>
          <w:szCs w:val="28"/>
        </w:rPr>
        <w:t xml:space="preserve"> </w:t>
      </w:r>
      <w:r w:rsidRPr="00C8499A">
        <w:rPr>
          <w:rFonts w:cs="Times New Roman"/>
          <w:szCs w:val="28"/>
        </w:rPr>
        <w:t>периода:</w:t>
      </w:r>
      <w:r w:rsidR="00E5243C" w:rsidRPr="00C8499A">
        <w:rPr>
          <w:rFonts w:cs="Times New Roman"/>
          <w:szCs w:val="28"/>
        </w:rPr>
        <w:t xml:space="preserve"> </w:t>
      </w:r>
      <w:r w:rsidR="008874AE" w:rsidRPr="00C8499A">
        <w:rPr>
          <w:rFonts w:cs="Times New Roman"/>
          <w:szCs w:val="28"/>
          <w:u w:val="single"/>
        </w:rPr>
        <w:t>отсутствует необходимость установления переходного периода</w:t>
      </w:r>
    </w:p>
    <w:p w:rsidR="00E5243C" w:rsidRPr="00C8499A" w:rsidRDefault="00E5243C" w:rsidP="00C8499A">
      <w:pPr>
        <w:ind w:firstLine="720"/>
        <w:contextualSpacing/>
        <w:jc w:val="both"/>
        <w:rPr>
          <w:rFonts w:cs="Times New Roman"/>
          <w:sz w:val="22"/>
        </w:rPr>
      </w:pP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C8499A">
        <w:rPr>
          <w:rFonts w:cs="Times New Roman"/>
          <w:color w:val="000000" w:themeColor="text1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6B1C04" w:rsidRPr="00C8499A">
        <w:rPr>
          <w:rFonts w:cs="Times New Roman"/>
          <w:color w:val="000000" w:themeColor="text1"/>
          <w:szCs w:val="28"/>
        </w:rPr>
        <w:t xml:space="preserve"> </w:t>
      </w:r>
      <w:r w:rsidRPr="00C8499A">
        <w:rPr>
          <w:rFonts w:cs="Times New Roman"/>
          <w:color w:val="000000" w:themeColor="text1"/>
          <w:szCs w:val="28"/>
        </w:rPr>
        <w:t>«</w:t>
      </w:r>
      <w:r w:rsidR="002839CC" w:rsidRPr="00C8499A">
        <w:rPr>
          <w:rFonts w:cs="Times New Roman"/>
          <w:color w:val="000000" w:themeColor="text1"/>
          <w:szCs w:val="28"/>
        </w:rPr>
        <w:t>23</w:t>
      </w:r>
      <w:r w:rsidRPr="00C8499A">
        <w:rPr>
          <w:rFonts w:cs="Times New Roman"/>
          <w:color w:val="000000" w:themeColor="text1"/>
          <w:szCs w:val="28"/>
        </w:rPr>
        <w:t xml:space="preserve">» </w:t>
      </w:r>
      <w:r w:rsidR="002839CC" w:rsidRPr="00C8499A">
        <w:rPr>
          <w:rFonts w:cs="Times New Roman"/>
          <w:color w:val="000000" w:themeColor="text1"/>
          <w:szCs w:val="28"/>
        </w:rPr>
        <w:t xml:space="preserve">декабря </w:t>
      </w:r>
      <w:r w:rsidRPr="00C8499A">
        <w:rPr>
          <w:rFonts w:cs="Times New Roman"/>
          <w:color w:val="000000" w:themeColor="text1"/>
          <w:szCs w:val="28"/>
        </w:rPr>
        <w:t>20</w:t>
      </w:r>
      <w:r w:rsidR="002839CC" w:rsidRPr="00C8499A">
        <w:rPr>
          <w:rFonts w:cs="Times New Roman"/>
          <w:color w:val="000000" w:themeColor="text1"/>
          <w:szCs w:val="28"/>
        </w:rPr>
        <w:t>21</w:t>
      </w:r>
      <w:r w:rsidRPr="00C8499A">
        <w:rPr>
          <w:rFonts w:cs="Times New Roman"/>
          <w:color w:val="000000" w:themeColor="text1"/>
          <w:szCs w:val="28"/>
        </w:rPr>
        <w:t>г. и срок, в течение которого принимались предложения</w:t>
      </w:r>
      <w:r w:rsidR="006B1C04" w:rsidRPr="00C8499A">
        <w:rPr>
          <w:rFonts w:cs="Times New Roman"/>
          <w:color w:val="000000" w:themeColor="text1"/>
          <w:szCs w:val="28"/>
        </w:rPr>
        <w:t xml:space="preserve"> </w:t>
      </w:r>
      <w:r w:rsidRPr="00C8499A">
        <w:rPr>
          <w:rFonts w:cs="Times New Roman"/>
          <w:color w:val="000000" w:themeColor="text1"/>
          <w:szCs w:val="28"/>
        </w:rPr>
        <w:t>в связи с размещением уведомления о проведении публичных консультаций</w:t>
      </w:r>
      <w:r w:rsidR="004C51B0" w:rsidRPr="00C8499A">
        <w:rPr>
          <w:rFonts w:cs="Times New Roman"/>
          <w:color w:val="000000" w:themeColor="text1"/>
          <w:szCs w:val="28"/>
        </w:rPr>
        <w:t xml:space="preserve"> </w:t>
      </w:r>
      <w:r w:rsidRPr="00C8499A">
        <w:rPr>
          <w:rFonts w:cs="Times New Roman"/>
          <w:color w:val="000000" w:themeColor="text1"/>
          <w:szCs w:val="28"/>
        </w:rPr>
        <w:t>по проекту нормативного правового акта: начало: «</w:t>
      </w:r>
      <w:r w:rsidR="002839CC" w:rsidRPr="00C8499A">
        <w:rPr>
          <w:rFonts w:cs="Times New Roman"/>
          <w:color w:val="000000" w:themeColor="text1"/>
          <w:szCs w:val="28"/>
        </w:rPr>
        <w:t>23</w:t>
      </w:r>
      <w:r w:rsidRPr="00C8499A">
        <w:rPr>
          <w:rFonts w:cs="Times New Roman"/>
          <w:color w:val="000000" w:themeColor="text1"/>
          <w:szCs w:val="28"/>
        </w:rPr>
        <w:t>»</w:t>
      </w:r>
      <w:r w:rsidR="00E75B85" w:rsidRPr="00C8499A">
        <w:rPr>
          <w:rFonts w:cs="Times New Roman"/>
          <w:color w:val="000000" w:themeColor="text1"/>
          <w:szCs w:val="28"/>
        </w:rPr>
        <w:t xml:space="preserve"> </w:t>
      </w:r>
      <w:r w:rsidR="002839CC" w:rsidRPr="00C8499A">
        <w:rPr>
          <w:rFonts w:cs="Times New Roman"/>
          <w:color w:val="000000" w:themeColor="text1"/>
          <w:szCs w:val="28"/>
        </w:rPr>
        <w:t xml:space="preserve">декабря </w:t>
      </w:r>
      <w:r w:rsidRPr="00C8499A">
        <w:rPr>
          <w:rFonts w:cs="Times New Roman"/>
          <w:color w:val="000000" w:themeColor="text1"/>
          <w:szCs w:val="28"/>
        </w:rPr>
        <w:t>20</w:t>
      </w:r>
      <w:r w:rsidR="002839CC" w:rsidRPr="00C8499A">
        <w:rPr>
          <w:rFonts w:cs="Times New Roman"/>
          <w:color w:val="000000" w:themeColor="text1"/>
          <w:szCs w:val="28"/>
        </w:rPr>
        <w:t>21</w:t>
      </w:r>
      <w:r w:rsidRPr="00C8499A">
        <w:rPr>
          <w:rFonts w:cs="Times New Roman"/>
          <w:color w:val="000000" w:themeColor="text1"/>
          <w:szCs w:val="28"/>
        </w:rPr>
        <w:t>г.; окончание:</w:t>
      </w:r>
      <w:r w:rsidR="006B1C04" w:rsidRPr="00C8499A">
        <w:rPr>
          <w:rFonts w:cs="Times New Roman"/>
          <w:color w:val="000000" w:themeColor="text1"/>
          <w:szCs w:val="28"/>
        </w:rPr>
        <w:t xml:space="preserve"> </w:t>
      </w:r>
      <w:r w:rsidRPr="00C8499A">
        <w:rPr>
          <w:rFonts w:cs="Times New Roman"/>
          <w:color w:val="000000" w:themeColor="text1"/>
          <w:szCs w:val="28"/>
        </w:rPr>
        <w:t>«</w:t>
      </w:r>
      <w:r w:rsidR="002839CC" w:rsidRPr="00C8499A">
        <w:rPr>
          <w:rFonts w:cs="Times New Roman"/>
          <w:color w:val="000000" w:themeColor="text1"/>
          <w:szCs w:val="28"/>
        </w:rPr>
        <w:t>27</w:t>
      </w:r>
      <w:r w:rsidRPr="00C8499A">
        <w:rPr>
          <w:rFonts w:cs="Times New Roman"/>
          <w:color w:val="000000" w:themeColor="text1"/>
          <w:szCs w:val="28"/>
        </w:rPr>
        <w:t>»</w:t>
      </w:r>
      <w:r w:rsidR="00E75B85" w:rsidRPr="00C8499A">
        <w:rPr>
          <w:rFonts w:cs="Times New Roman"/>
          <w:color w:val="000000" w:themeColor="text1"/>
          <w:szCs w:val="28"/>
        </w:rPr>
        <w:t xml:space="preserve"> </w:t>
      </w:r>
      <w:r w:rsidR="002839CC" w:rsidRPr="00C8499A">
        <w:rPr>
          <w:rFonts w:cs="Times New Roman"/>
          <w:color w:val="000000" w:themeColor="text1"/>
          <w:szCs w:val="28"/>
        </w:rPr>
        <w:t>января</w:t>
      </w:r>
      <w:r w:rsidR="00E75B85" w:rsidRPr="00C8499A">
        <w:rPr>
          <w:rFonts w:cs="Times New Roman"/>
          <w:color w:val="000000" w:themeColor="text1"/>
          <w:szCs w:val="28"/>
        </w:rPr>
        <w:t xml:space="preserve"> </w:t>
      </w:r>
      <w:r w:rsidRPr="00C8499A">
        <w:rPr>
          <w:rFonts w:cs="Times New Roman"/>
          <w:color w:val="000000" w:themeColor="text1"/>
          <w:szCs w:val="28"/>
        </w:rPr>
        <w:t>20</w:t>
      </w:r>
      <w:r w:rsidR="002839CC" w:rsidRPr="00C8499A">
        <w:rPr>
          <w:rFonts w:cs="Times New Roman"/>
          <w:color w:val="000000" w:themeColor="text1"/>
          <w:szCs w:val="28"/>
        </w:rPr>
        <w:t>22</w:t>
      </w:r>
      <w:r w:rsidRPr="00C8499A">
        <w:rPr>
          <w:rFonts w:cs="Times New Roman"/>
          <w:color w:val="000000" w:themeColor="text1"/>
          <w:szCs w:val="28"/>
        </w:rPr>
        <w:t>г.</w:t>
      </w:r>
    </w:p>
    <w:p w:rsidR="00252819" w:rsidRPr="00C8499A" w:rsidRDefault="00252819" w:rsidP="00C8499A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C8499A" w:rsidRDefault="00C51215" w:rsidP="00C8499A">
      <w:pPr>
        <w:ind w:firstLine="708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 xml:space="preserve">Всего замечаний и предложений: </w:t>
      </w:r>
      <w:r w:rsidR="002839CC" w:rsidRPr="00C8499A">
        <w:rPr>
          <w:rFonts w:cs="Times New Roman"/>
          <w:szCs w:val="28"/>
        </w:rPr>
        <w:t>14</w:t>
      </w:r>
      <w:r w:rsidRPr="00C8499A">
        <w:rPr>
          <w:rFonts w:cs="Times New Roman"/>
          <w:szCs w:val="28"/>
        </w:rPr>
        <w:t>, из них:</w:t>
      </w:r>
    </w:p>
    <w:p w:rsidR="00C51215" w:rsidRPr="00C8499A" w:rsidRDefault="002839CC" w:rsidP="00C8499A">
      <w:pPr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 xml:space="preserve">учтено полностью: </w:t>
      </w:r>
      <w:r w:rsidR="006674EF" w:rsidRPr="00C8499A">
        <w:rPr>
          <w:rFonts w:cs="Times New Roman"/>
          <w:szCs w:val="28"/>
        </w:rPr>
        <w:t>10</w:t>
      </w:r>
      <w:r w:rsidR="00C51215" w:rsidRPr="00C8499A">
        <w:rPr>
          <w:rFonts w:cs="Times New Roman"/>
          <w:szCs w:val="28"/>
        </w:rPr>
        <w:t xml:space="preserve">, учтено частично: </w:t>
      </w:r>
      <w:r w:rsidRPr="00C8499A">
        <w:rPr>
          <w:rFonts w:cs="Times New Roman"/>
          <w:szCs w:val="28"/>
        </w:rPr>
        <w:t>1</w:t>
      </w:r>
      <w:r w:rsidR="00C51215" w:rsidRPr="00C8499A">
        <w:rPr>
          <w:rFonts w:cs="Times New Roman"/>
          <w:szCs w:val="28"/>
        </w:rPr>
        <w:t xml:space="preserve">, не учтено: </w:t>
      </w:r>
      <w:r w:rsidR="006674EF" w:rsidRPr="00C8499A">
        <w:rPr>
          <w:rFonts w:cs="Times New Roman"/>
          <w:szCs w:val="28"/>
        </w:rPr>
        <w:t>3</w:t>
      </w:r>
      <w:r w:rsidR="00C51215" w:rsidRPr="00C8499A">
        <w:rPr>
          <w:rFonts w:cs="Times New Roman"/>
          <w:szCs w:val="28"/>
        </w:rPr>
        <w:t>.</w:t>
      </w:r>
    </w:p>
    <w:p w:rsidR="006674EF" w:rsidRPr="00C8499A" w:rsidRDefault="006674EF" w:rsidP="00C8499A">
      <w:pPr>
        <w:ind w:firstLine="708"/>
        <w:contextualSpacing/>
        <w:jc w:val="both"/>
        <w:rPr>
          <w:szCs w:val="28"/>
        </w:rPr>
      </w:pPr>
      <w:r w:rsidRPr="00C8499A">
        <w:rPr>
          <w:szCs w:val="28"/>
        </w:rPr>
        <w:t xml:space="preserve">Кроме того, получен </w:t>
      </w:r>
      <w:r w:rsidR="00C46C51" w:rsidRPr="00C8499A">
        <w:rPr>
          <w:szCs w:val="28"/>
        </w:rPr>
        <w:t>1</w:t>
      </w:r>
      <w:r w:rsidRPr="00C8499A">
        <w:rPr>
          <w:szCs w:val="28"/>
        </w:rPr>
        <w:t xml:space="preserve"> отзыв, содержащи</w:t>
      </w:r>
      <w:r w:rsidR="00C46C51" w:rsidRPr="00C8499A">
        <w:rPr>
          <w:szCs w:val="28"/>
        </w:rPr>
        <w:t>й</w:t>
      </w:r>
      <w:r w:rsidRPr="00C8499A">
        <w:rPr>
          <w:szCs w:val="28"/>
        </w:rPr>
        <w:t xml:space="preserve"> информацию</w:t>
      </w:r>
      <w:r w:rsidR="00C46C51" w:rsidRPr="00C8499A">
        <w:rPr>
          <w:szCs w:val="28"/>
        </w:rPr>
        <w:t xml:space="preserve"> </w:t>
      </w:r>
      <w:r w:rsidRPr="00C8499A">
        <w:rPr>
          <w:szCs w:val="28"/>
        </w:rPr>
        <w:t>об одобрении текущей редакции проекта нормативного правового акта</w:t>
      </w:r>
      <w:r w:rsidR="00C46C51" w:rsidRPr="00C8499A">
        <w:rPr>
          <w:szCs w:val="28"/>
        </w:rPr>
        <w:t xml:space="preserve"> </w:t>
      </w:r>
      <w:r w:rsidRPr="00C8499A">
        <w:rPr>
          <w:szCs w:val="28"/>
        </w:rPr>
        <w:t>(об отсутствии замечаний и (или) предложений).</w:t>
      </w:r>
    </w:p>
    <w:p w:rsidR="006674EF" w:rsidRPr="00C8499A" w:rsidRDefault="006674EF" w:rsidP="00C8499A">
      <w:pPr>
        <w:contextualSpacing/>
        <w:jc w:val="both"/>
        <w:rPr>
          <w:rFonts w:cs="Times New Roman"/>
          <w:color w:val="FF0000"/>
          <w:szCs w:val="28"/>
        </w:rPr>
      </w:pPr>
    </w:p>
    <w:p w:rsidR="00C51215" w:rsidRPr="00C8499A" w:rsidRDefault="00C51215" w:rsidP="00C8499A">
      <w:pPr>
        <w:spacing w:after="120"/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1A44A0" w:rsidRPr="00C8499A" w:rsidRDefault="004F299E" w:rsidP="00C8499A">
      <w:pPr>
        <w:spacing w:before="120"/>
        <w:ind w:firstLine="709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1.10.1.</w:t>
      </w:r>
      <w:r w:rsidR="00C51215" w:rsidRPr="00C8499A">
        <w:rPr>
          <w:rFonts w:cs="Times New Roman"/>
          <w:szCs w:val="28"/>
        </w:rPr>
        <w:t>Фамилия, имя, отчество</w:t>
      </w:r>
      <w:r w:rsidR="001A44A0" w:rsidRPr="00C8499A">
        <w:rPr>
          <w:rFonts w:cs="Times New Roman"/>
          <w:szCs w:val="28"/>
        </w:rPr>
        <w:t xml:space="preserve"> (при наличии)</w:t>
      </w:r>
      <w:r w:rsidR="00C51215" w:rsidRPr="00C8499A">
        <w:rPr>
          <w:rFonts w:cs="Times New Roman"/>
          <w:szCs w:val="28"/>
        </w:rPr>
        <w:t xml:space="preserve">: </w:t>
      </w:r>
    </w:p>
    <w:p w:rsidR="00C51215" w:rsidRPr="00C8499A" w:rsidRDefault="0089091B" w:rsidP="00C8499A">
      <w:pPr>
        <w:spacing w:before="120"/>
        <w:ind w:firstLine="709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  <w:u w:val="single"/>
        </w:rPr>
        <w:t>Макарова Оксана Анатольевна</w:t>
      </w:r>
    </w:p>
    <w:p w:rsidR="00C51215" w:rsidRPr="00C8499A" w:rsidRDefault="00C51215" w:rsidP="00C8499A">
      <w:pPr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Должность:</w:t>
      </w:r>
      <w:r w:rsidR="00E75B85" w:rsidRPr="00C8499A">
        <w:rPr>
          <w:rFonts w:cs="Times New Roman"/>
          <w:szCs w:val="28"/>
        </w:rPr>
        <w:t xml:space="preserve"> </w:t>
      </w:r>
      <w:r w:rsidR="0089091B" w:rsidRPr="00C8499A">
        <w:rPr>
          <w:rFonts w:cs="Times New Roman"/>
          <w:szCs w:val="28"/>
          <w:u w:val="single"/>
        </w:rPr>
        <w:t>главный специалист отдела по охране окружающей среды, природопользованию и благоустройству городских территорий</w:t>
      </w:r>
      <w:r w:rsidR="00E75B85" w:rsidRPr="00C8499A">
        <w:rPr>
          <w:rFonts w:cs="Times New Roman"/>
          <w:szCs w:val="28"/>
          <w:u w:val="single"/>
        </w:rPr>
        <w:t xml:space="preserve"> 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369"/>
        <w:gridCol w:w="3686"/>
      </w:tblGrid>
      <w:tr w:rsidR="00C51215" w:rsidRPr="00C8499A" w:rsidTr="00523284">
        <w:tc>
          <w:tcPr>
            <w:tcW w:w="737" w:type="dxa"/>
            <w:vAlign w:val="bottom"/>
          </w:tcPr>
          <w:p w:rsidR="00C51215" w:rsidRPr="00C8499A" w:rsidRDefault="00C51215" w:rsidP="00C8499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C51215" w:rsidRPr="00C8499A" w:rsidRDefault="0089091B" w:rsidP="00C8499A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C8499A">
              <w:rPr>
                <w:rStyle w:val="phone-code"/>
                <w:shd w:val="clear" w:color="auto" w:fill="FBFBFB"/>
              </w:rPr>
              <w:t>8 (3462) 524</w:t>
            </w:r>
            <w:r w:rsidR="005D371B" w:rsidRPr="00C8499A">
              <w:rPr>
                <w:rStyle w:val="phone-code"/>
                <w:shd w:val="clear" w:color="auto" w:fill="FBFBFB"/>
                <w:lang w:val="en-US"/>
              </w:rPr>
              <w:t xml:space="preserve">- </w:t>
            </w:r>
            <w:r w:rsidRPr="00C8499A">
              <w:rPr>
                <w:rStyle w:val="phone-code"/>
                <w:shd w:val="clear" w:color="auto" w:fill="FBFBFB"/>
              </w:rPr>
              <w:t>545</w:t>
            </w:r>
          </w:p>
        </w:tc>
        <w:tc>
          <w:tcPr>
            <w:tcW w:w="3369" w:type="dxa"/>
            <w:vAlign w:val="bottom"/>
          </w:tcPr>
          <w:p w:rsidR="00C51215" w:rsidRPr="00C8499A" w:rsidRDefault="00C51215" w:rsidP="00C8499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686" w:type="dxa"/>
            <w:vAlign w:val="bottom"/>
          </w:tcPr>
          <w:p w:rsidR="00C51215" w:rsidRPr="00C8499A" w:rsidRDefault="00C8499A" w:rsidP="00C8499A">
            <w:pPr>
              <w:contextualSpacing/>
              <w:jc w:val="both"/>
              <w:rPr>
                <w:rFonts w:cs="Times New Roman"/>
                <w:color w:val="0000CC"/>
                <w:szCs w:val="28"/>
                <w:u w:val="single"/>
              </w:rPr>
            </w:pPr>
            <w:hyperlink r:id="rId7" w:history="1">
              <w:r w:rsidR="0089091B" w:rsidRPr="00C8499A">
                <w:rPr>
                  <w:rStyle w:val="afff"/>
                  <w:rFonts w:cs="Times New Roman"/>
                  <w:color w:val="0000CC"/>
                  <w:szCs w:val="28"/>
                  <w:shd w:val="clear" w:color="auto" w:fill="FBFBFB"/>
                </w:rPr>
                <w:t>makarova_oa@admsurgut.ru</w:t>
              </w:r>
            </w:hyperlink>
          </w:p>
        </w:tc>
      </w:tr>
    </w:tbl>
    <w:p w:rsidR="001A44A0" w:rsidRPr="00C8499A" w:rsidRDefault="004F299E" w:rsidP="00C8499A">
      <w:pPr>
        <w:ind w:firstLine="709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1.10.2.</w:t>
      </w:r>
      <w:r w:rsidR="001A44A0" w:rsidRPr="00C8499A">
        <w:rPr>
          <w:rFonts w:cs="Times New Roman"/>
          <w:szCs w:val="28"/>
        </w:rPr>
        <w:t xml:space="preserve">Фамилия, имя, отчество(при наличии): </w:t>
      </w:r>
    </w:p>
    <w:p w:rsidR="004F299E" w:rsidRPr="00C8499A" w:rsidRDefault="004F299E" w:rsidP="00C8499A">
      <w:pPr>
        <w:ind w:firstLine="709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  <w:u w:val="single"/>
        </w:rPr>
        <w:t>Николаенко Ирина Алексеевна</w:t>
      </w:r>
    </w:p>
    <w:p w:rsidR="004F299E" w:rsidRPr="00C8499A" w:rsidRDefault="004F299E" w:rsidP="00C8499A">
      <w:pPr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Должность: заместитель директора МКУ «Лесопарковое хозяйство»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369"/>
        <w:gridCol w:w="3686"/>
      </w:tblGrid>
      <w:tr w:rsidR="004F299E" w:rsidRPr="00C8499A" w:rsidTr="004F299E">
        <w:tc>
          <w:tcPr>
            <w:tcW w:w="737" w:type="dxa"/>
            <w:vAlign w:val="bottom"/>
          </w:tcPr>
          <w:p w:rsidR="004F299E" w:rsidRPr="00C8499A" w:rsidRDefault="004F299E" w:rsidP="00C8499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4F299E" w:rsidRPr="00C8499A" w:rsidRDefault="004F299E" w:rsidP="00C8499A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C8499A">
              <w:rPr>
                <w:rFonts w:cs="Times New Roman"/>
                <w:szCs w:val="28"/>
              </w:rPr>
              <w:t>8 (3462) 958-027</w:t>
            </w:r>
          </w:p>
        </w:tc>
        <w:tc>
          <w:tcPr>
            <w:tcW w:w="3369" w:type="dxa"/>
            <w:vAlign w:val="bottom"/>
          </w:tcPr>
          <w:p w:rsidR="004F299E" w:rsidRPr="00C8499A" w:rsidRDefault="004F299E" w:rsidP="00C8499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686" w:type="dxa"/>
            <w:vAlign w:val="bottom"/>
          </w:tcPr>
          <w:p w:rsidR="004F299E" w:rsidRPr="00C8499A" w:rsidRDefault="00C8499A" w:rsidP="00C8499A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hyperlink r:id="rId8" w:history="1">
              <w:r w:rsidR="004F299E" w:rsidRPr="00C8499A">
                <w:rPr>
                  <w:rStyle w:val="afff"/>
                  <w:rFonts w:cs="Times New Roman"/>
                  <w:szCs w:val="28"/>
                  <w:shd w:val="clear" w:color="auto" w:fill="FBFBFB"/>
                  <w:lang w:val="en-US"/>
                </w:rPr>
                <w:t>nikolaenko</w:t>
              </w:r>
              <w:r w:rsidR="004F299E" w:rsidRPr="00C8499A">
                <w:rPr>
                  <w:rStyle w:val="afff"/>
                  <w:rFonts w:cs="Times New Roman"/>
                  <w:szCs w:val="28"/>
                  <w:shd w:val="clear" w:color="auto" w:fill="FBFBFB"/>
                </w:rPr>
                <w:t>@admsurgut.ru</w:t>
              </w:r>
            </w:hyperlink>
          </w:p>
        </w:tc>
      </w:tr>
    </w:tbl>
    <w:p w:rsidR="001A44A0" w:rsidRPr="00C8499A" w:rsidRDefault="004F299E" w:rsidP="00C8499A">
      <w:pPr>
        <w:ind w:firstLine="709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1.10.3.Фамилия, имя, отчество</w:t>
      </w:r>
      <w:r w:rsidR="001A44A0" w:rsidRPr="00C8499A">
        <w:rPr>
          <w:rFonts w:cs="Times New Roman"/>
          <w:szCs w:val="28"/>
        </w:rPr>
        <w:t xml:space="preserve"> (при наличии): </w:t>
      </w:r>
    </w:p>
    <w:p w:rsidR="004F299E" w:rsidRPr="00C8499A" w:rsidRDefault="004F299E" w:rsidP="00C8499A">
      <w:pPr>
        <w:ind w:firstLine="709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  <w:u w:val="single"/>
        </w:rPr>
        <w:t>Гусева Ирина Борисовна</w:t>
      </w:r>
    </w:p>
    <w:p w:rsidR="004F299E" w:rsidRPr="00C8499A" w:rsidRDefault="004F299E" w:rsidP="00C8499A">
      <w:pPr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 xml:space="preserve">Должность: </w:t>
      </w:r>
      <w:r w:rsidRPr="00C8499A">
        <w:rPr>
          <w:rFonts w:cs="Times New Roman"/>
          <w:szCs w:val="28"/>
          <w:u w:val="single"/>
        </w:rPr>
        <w:t xml:space="preserve">начальник отдела паркового хозяйства и озеленения МКУ «Лесопарковое хозяйство» 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369"/>
        <w:gridCol w:w="3686"/>
      </w:tblGrid>
      <w:tr w:rsidR="004F299E" w:rsidRPr="00C8499A" w:rsidTr="004F299E">
        <w:tc>
          <w:tcPr>
            <w:tcW w:w="737" w:type="dxa"/>
            <w:vAlign w:val="bottom"/>
          </w:tcPr>
          <w:p w:rsidR="004F299E" w:rsidRPr="00C8499A" w:rsidRDefault="004F299E" w:rsidP="00C8499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4F299E" w:rsidRPr="00C8499A" w:rsidRDefault="004F299E" w:rsidP="00C8499A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C8499A">
              <w:rPr>
                <w:rFonts w:cs="Times New Roman"/>
                <w:szCs w:val="28"/>
              </w:rPr>
              <w:t>8 (3462) 958-027</w:t>
            </w:r>
          </w:p>
        </w:tc>
        <w:tc>
          <w:tcPr>
            <w:tcW w:w="3369" w:type="dxa"/>
            <w:vAlign w:val="bottom"/>
          </w:tcPr>
          <w:p w:rsidR="004F299E" w:rsidRPr="00C8499A" w:rsidRDefault="004F299E" w:rsidP="00C8499A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686" w:type="dxa"/>
            <w:vAlign w:val="bottom"/>
          </w:tcPr>
          <w:p w:rsidR="004F299E" w:rsidRPr="00C8499A" w:rsidRDefault="00C8499A" w:rsidP="00C8499A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hyperlink r:id="rId9" w:history="1">
              <w:r w:rsidR="004F299E" w:rsidRPr="00C8499A">
                <w:rPr>
                  <w:rStyle w:val="afff"/>
                  <w:rFonts w:cs="Times New Roman"/>
                  <w:szCs w:val="28"/>
                </w:rPr>
                <w:t>guseva_ib@admsurgut.ru</w:t>
              </w:r>
            </w:hyperlink>
          </w:p>
        </w:tc>
      </w:tr>
    </w:tbl>
    <w:p w:rsidR="00C51215" w:rsidRPr="00C8499A" w:rsidRDefault="00C51215" w:rsidP="00C8499A">
      <w:pPr>
        <w:contextualSpacing/>
        <w:rPr>
          <w:rFonts w:cs="Times New Roman"/>
          <w:b/>
          <w:bCs/>
          <w:szCs w:val="28"/>
        </w:rPr>
      </w:pP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8499A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8499A">
        <w:rPr>
          <w:rFonts w:cs="Times New Roman"/>
          <w:bCs/>
          <w:szCs w:val="28"/>
        </w:rPr>
        <w:lastRenderedPageBreak/>
        <w:t>2.1. Степень регулирующего воздействия проекта муниципального правового акта (высокая/средняя)</w:t>
      </w:r>
      <w:r w:rsidR="00523284" w:rsidRPr="00C8499A">
        <w:rPr>
          <w:rFonts w:cs="Times New Roman"/>
          <w:bCs/>
          <w:szCs w:val="28"/>
        </w:rPr>
        <w:t xml:space="preserve">: </w:t>
      </w:r>
      <w:r w:rsidR="00170CC9" w:rsidRPr="00C8499A">
        <w:rPr>
          <w:rFonts w:cs="Times New Roman"/>
          <w:bCs/>
          <w:szCs w:val="28"/>
        </w:rPr>
        <w:t>высокая</w:t>
      </w:r>
      <w:r w:rsidR="00523284" w:rsidRPr="00C8499A">
        <w:rPr>
          <w:rFonts w:cs="Times New Roman"/>
          <w:bCs/>
          <w:szCs w:val="28"/>
        </w:rPr>
        <w:t xml:space="preserve"> </w:t>
      </w:r>
    </w:p>
    <w:p w:rsidR="001A44A0" w:rsidRPr="00C8499A" w:rsidRDefault="00C51215" w:rsidP="00C8499A">
      <w:pPr>
        <w:ind w:firstLine="720"/>
        <w:contextualSpacing/>
        <w:jc w:val="both"/>
        <w:rPr>
          <w:szCs w:val="28"/>
        </w:rPr>
      </w:pPr>
      <w:r w:rsidRPr="00C8499A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8614FD" w:rsidRPr="00C8499A">
        <w:rPr>
          <w:rFonts w:cs="Times New Roman"/>
          <w:bCs/>
          <w:szCs w:val="28"/>
        </w:rPr>
        <w:t xml:space="preserve"> </w:t>
      </w:r>
      <w:r w:rsidR="00523284" w:rsidRPr="00C8499A">
        <w:rPr>
          <w:rFonts w:cs="Times New Roman"/>
          <w:bCs/>
          <w:szCs w:val="28"/>
        </w:rPr>
        <w:t>проект муниципального нормативного правового акта содержит положения,</w:t>
      </w:r>
      <w:r w:rsidR="00523284" w:rsidRPr="00C8499A">
        <w:rPr>
          <w:rFonts w:cs="Times New Roman"/>
          <w:bCs/>
          <w:szCs w:val="28"/>
          <w:u w:val="single"/>
        </w:rPr>
        <w:t xml:space="preserve"> </w:t>
      </w:r>
      <w:r w:rsidR="008614FD" w:rsidRPr="00C8499A">
        <w:rPr>
          <w:szCs w:val="28"/>
        </w:rPr>
        <w:t xml:space="preserve">устанавливающие </w:t>
      </w:r>
      <w:r w:rsidR="001A44A0" w:rsidRPr="00C8499A">
        <w:rPr>
          <w:szCs w:val="28"/>
        </w:rPr>
        <w:t>новые, ранее не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деятельности.</w:t>
      </w:r>
    </w:p>
    <w:p w:rsidR="009E573F" w:rsidRPr="00C8499A" w:rsidRDefault="009E573F" w:rsidP="00C8499A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8499A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  <w:r w:rsidR="00C6169A" w:rsidRPr="00C8499A">
        <w:rPr>
          <w:rFonts w:cs="Times New Roman"/>
          <w:bCs/>
          <w:szCs w:val="28"/>
        </w:rPr>
        <w:t>:</w:t>
      </w:r>
    </w:p>
    <w:p w:rsidR="006E7F62" w:rsidRPr="00C8499A" w:rsidRDefault="005D371B" w:rsidP="00C8499A">
      <w:pPr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color w:val="000000" w:themeColor="text1"/>
          <w:szCs w:val="28"/>
        </w:rPr>
        <w:t xml:space="preserve">           </w:t>
      </w:r>
      <w:r w:rsidR="00111A55" w:rsidRPr="00C8499A">
        <w:rPr>
          <w:rFonts w:cs="Times New Roman"/>
          <w:color w:val="000000" w:themeColor="text1"/>
          <w:szCs w:val="28"/>
        </w:rPr>
        <w:t xml:space="preserve">3.1. </w:t>
      </w:r>
      <w:r w:rsidR="006E7F62" w:rsidRPr="00C8499A">
        <w:rPr>
          <w:rFonts w:cs="Times New Roman"/>
          <w:szCs w:val="28"/>
        </w:rPr>
        <w:t>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6B1C04" w:rsidRPr="00C8499A" w:rsidRDefault="006B1C04" w:rsidP="00C8499A">
      <w:pPr>
        <w:ind w:firstLine="708"/>
        <w:contextualSpacing/>
        <w:jc w:val="both"/>
        <w:rPr>
          <w:rFonts w:cs="Times New Roman"/>
          <w:color w:val="000000" w:themeColor="text1"/>
          <w:szCs w:val="28"/>
        </w:rPr>
      </w:pPr>
      <w:r w:rsidRPr="00C8499A">
        <w:rPr>
          <w:rFonts w:cs="Times New Roman"/>
          <w:color w:val="000000" w:themeColor="text1"/>
          <w:szCs w:val="28"/>
        </w:rPr>
        <w:t xml:space="preserve">В настоящее время отсутствует регулирование правоотношений, регламентирующих размещение нестационарных торговых объектов </w:t>
      </w:r>
      <w:r w:rsidRPr="00C8499A">
        <w:rPr>
          <w:rFonts w:cs="Times New Roman"/>
          <w:szCs w:val="28"/>
        </w:rPr>
        <w:t>на территории парков, скверов и набережных города Сургута</w:t>
      </w:r>
      <w:r w:rsidRPr="00C8499A">
        <w:rPr>
          <w:rFonts w:cs="Times New Roman"/>
          <w:color w:val="000000" w:themeColor="text1"/>
          <w:szCs w:val="28"/>
        </w:rPr>
        <w:t>.</w:t>
      </w:r>
    </w:p>
    <w:p w:rsidR="001A44A0" w:rsidRPr="00C8499A" w:rsidRDefault="006E42FA" w:rsidP="00C8499A">
      <w:pPr>
        <w:ind w:firstLine="708"/>
        <w:contextualSpacing/>
        <w:jc w:val="both"/>
        <w:rPr>
          <w:rFonts w:cs="Times New Roman"/>
          <w:color w:val="000000" w:themeColor="text1"/>
          <w:szCs w:val="28"/>
        </w:rPr>
      </w:pPr>
      <w:r w:rsidRPr="00C8499A">
        <w:rPr>
          <w:rFonts w:cs="Times New Roman"/>
          <w:color w:val="000000" w:themeColor="text1"/>
          <w:szCs w:val="28"/>
        </w:rPr>
        <w:t>В целях организации сервисов и услуг для посетителей парков</w:t>
      </w:r>
      <w:r w:rsidR="001A44A0" w:rsidRPr="00C8499A">
        <w:rPr>
          <w:rFonts w:cs="Times New Roman"/>
          <w:color w:val="000000" w:themeColor="text1"/>
          <w:szCs w:val="28"/>
        </w:rPr>
        <w:t>,</w:t>
      </w:r>
      <w:r w:rsidRPr="00C8499A">
        <w:rPr>
          <w:rFonts w:cs="Times New Roman"/>
          <w:color w:val="000000" w:themeColor="text1"/>
          <w:szCs w:val="28"/>
        </w:rPr>
        <w:t xml:space="preserve"> скверов</w:t>
      </w:r>
      <w:r w:rsidR="001A44A0" w:rsidRPr="00C8499A">
        <w:rPr>
          <w:rFonts w:cs="Times New Roman"/>
          <w:color w:val="000000" w:themeColor="text1"/>
          <w:szCs w:val="28"/>
        </w:rPr>
        <w:t xml:space="preserve"> и набережных</w:t>
      </w:r>
      <w:r w:rsidRPr="00C8499A">
        <w:rPr>
          <w:rFonts w:cs="Times New Roman"/>
          <w:color w:val="000000" w:themeColor="text1"/>
          <w:szCs w:val="28"/>
        </w:rPr>
        <w:t xml:space="preserve"> с учетом концепции и ландшафтных особенностей каждой терри</w:t>
      </w:r>
      <w:r w:rsidR="009B78AB" w:rsidRPr="00C8499A">
        <w:rPr>
          <w:rFonts w:cs="Times New Roman"/>
          <w:color w:val="000000" w:themeColor="text1"/>
          <w:szCs w:val="28"/>
        </w:rPr>
        <w:t>тории, повышения качества время</w:t>
      </w:r>
      <w:r w:rsidRPr="00C8499A">
        <w:rPr>
          <w:rFonts w:cs="Times New Roman"/>
          <w:color w:val="000000" w:themeColor="text1"/>
          <w:szCs w:val="28"/>
        </w:rPr>
        <w:t>провождения</w:t>
      </w:r>
      <w:r w:rsidR="00A854AE" w:rsidRPr="00C8499A">
        <w:rPr>
          <w:rFonts w:cs="Times New Roman"/>
          <w:color w:val="000000" w:themeColor="text1"/>
          <w:szCs w:val="28"/>
        </w:rPr>
        <w:t xml:space="preserve"> жителей города</w:t>
      </w:r>
      <w:r w:rsidR="00C6169A" w:rsidRPr="00C8499A">
        <w:rPr>
          <w:rFonts w:cs="Times New Roman"/>
          <w:color w:val="000000" w:themeColor="text1"/>
          <w:szCs w:val="28"/>
        </w:rPr>
        <w:t>,</w:t>
      </w:r>
      <w:r w:rsidRPr="00C8499A">
        <w:rPr>
          <w:rFonts w:cs="Times New Roman"/>
          <w:color w:val="000000" w:themeColor="text1"/>
          <w:szCs w:val="28"/>
        </w:rPr>
        <w:t xml:space="preserve"> необходимо регулирование размещения нестационарных объектов на </w:t>
      </w:r>
      <w:r w:rsidR="002647E1" w:rsidRPr="00C8499A">
        <w:rPr>
          <w:rFonts w:cs="Times New Roman"/>
          <w:color w:val="000000" w:themeColor="text1"/>
          <w:szCs w:val="28"/>
        </w:rPr>
        <w:t>данных территориях</w:t>
      </w:r>
      <w:r w:rsidR="008748B6" w:rsidRPr="00C8499A">
        <w:rPr>
          <w:rFonts w:cs="Times New Roman"/>
          <w:color w:val="000000" w:themeColor="text1"/>
          <w:szCs w:val="28"/>
        </w:rPr>
        <w:t>.</w:t>
      </w:r>
      <w:r w:rsidR="00024B94" w:rsidRPr="00C8499A">
        <w:rPr>
          <w:rFonts w:cs="Times New Roman"/>
          <w:color w:val="000000" w:themeColor="text1"/>
          <w:szCs w:val="28"/>
        </w:rPr>
        <w:t xml:space="preserve"> </w:t>
      </w:r>
    </w:p>
    <w:p w:rsidR="008E642B" w:rsidRPr="00C8499A" w:rsidRDefault="008E642B" w:rsidP="00C849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Проектом предлагается:</w:t>
      </w:r>
    </w:p>
    <w:p w:rsidR="008E642B" w:rsidRPr="00C8499A" w:rsidRDefault="008E642B" w:rsidP="00C849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- установить единый порядок размещения  нестационарных торговых объектов на территории парков, скверов и набережных города Сургута;</w:t>
      </w:r>
    </w:p>
    <w:p w:rsidR="008E642B" w:rsidRPr="00C8499A" w:rsidRDefault="008E642B" w:rsidP="00C849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- установить единый порядок проведения аукциона на право размещения нестационарных торговых объектов на территории парков, скверов и набережных;</w:t>
      </w:r>
    </w:p>
    <w:p w:rsidR="008E642B" w:rsidRPr="00C8499A" w:rsidRDefault="008E642B" w:rsidP="00C849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- установить требования к нестационарным торговым объектам на территории парков, скверов и набережных города.</w:t>
      </w:r>
    </w:p>
    <w:p w:rsidR="000F5086" w:rsidRPr="00C8499A" w:rsidRDefault="000F5086" w:rsidP="00C849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>Кроме того, в рамках проведения оценки регулирующего воздействия проекта постановления, по замечанию/предложению Уполномоченного по защите прав предпринимателей в Ханты-Мансийском автономном округе – Югре увеличены сроки одностороннего прекращения договора на размещение по причинам не зависящим от хозяйствующих субъектов - по истечении 30 календарных дней с момента получения хозяйствующим субъектом уведомления. Аналогичные изменения внесены в форм</w:t>
      </w:r>
      <w:r w:rsidR="00811F2D" w:rsidRPr="00C8499A">
        <w:rPr>
          <w:rFonts w:ascii="Times New Roman" w:hAnsi="Times New Roman" w:cs="Times New Roman"/>
          <w:sz w:val="28"/>
          <w:szCs w:val="28"/>
        </w:rPr>
        <w:t>ы</w:t>
      </w:r>
      <w:r w:rsidRPr="00C8499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11F2D" w:rsidRPr="00C8499A">
        <w:rPr>
          <w:rFonts w:ascii="Times New Roman" w:hAnsi="Times New Roman" w:cs="Times New Roman"/>
          <w:sz w:val="28"/>
          <w:szCs w:val="28"/>
        </w:rPr>
        <w:t>ов</w:t>
      </w:r>
      <w:r w:rsidRPr="00C8499A">
        <w:rPr>
          <w:rFonts w:ascii="Times New Roman" w:hAnsi="Times New Roman" w:cs="Times New Roman"/>
          <w:sz w:val="28"/>
          <w:szCs w:val="28"/>
        </w:rPr>
        <w:t xml:space="preserve"> (приложения 4, 5 к постановлению). Изменения обусловлены поступающими обращениями в адрес Уполномоченного по защите прав предпринимателей в Ханты-Мансийском автономном округе – Югре.</w:t>
      </w:r>
    </w:p>
    <w:p w:rsidR="00C6169A" w:rsidRPr="00C8499A" w:rsidRDefault="00C51215" w:rsidP="00C8499A">
      <w:pPr>
        <w:pStyle w:val="afff4"/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849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6B1F7B" w:rsidRPr="00C8499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50BB0" w:rsidRPr="00C8499A" w:rsidRDefault="00C6169A" w:rsidP="00C8499A">
      <w:pPr>
        <w:jc w:val="both"/>
        <w:rPr>
          <w:rFonts w:cs="Times New Roman"/>
          <w:szCs w:val="28"/>
        </w:rPr>
      </w:pPr>
      <w:r w:rsidRPr="00C8499A">
        <w:rPr>
          <w:rFonts w:cs="Times New Roman"/>
          <w:color w:val="000000" w:themeColor="text1"/>
          <w:szCs w:val="28"/>
        </w:rPr>
        <w:t xml:space="preserve">     </w:t>
      </w:r>
      <w:r w:rsidR="006E7F62" w:rsidRPr="00C8499A">
        <w:rPr>
          <w:rFonts w:cs="Times New Roman"/>
          <w:szCs w:val="28"/>
        </w:rPr>
        <w:t xml:space="preserve">Подготовлен проект </w:t>
      </w:r>
      <w:r w:rsidR="00450BB0" w:rsidRPr="00C8499A">
        <w:rPr>
          <w:rFonts w:cs="Times New Roman"/>
          <w:szCs w:val="28"/>
        </w:rPr>
        <w:t xml:space="preserve">решения Думы города </w:t>
      </w:r>
      <w:r w:rsidR="008E642B" w:rsidRPr="00C8499A">
        <w:rPr>
          <w:rFonts w:cs="Times New Roman"/>
          <w:szCs w:val="28"/>
        </w:rPr>
        <w:t xml:space="preserve">«О </w:t>
      </w:r>
      <w:r w:rsidR="006E7F62" w:rsidRPr="00C8499A">
        <w:rPr>
          <w:rFonts w:cs="Times New Roman"/>
          <w:szCs w:val="28"/>
        </w:rPr>
        <w:t>внесени</w:t>
      </w:r>
      <w:r w:rsidR="008E642B" w:rsidRPr="00C8499A">
        <w:rPr>
          <w:rFonts w:cs="Times New Roman"/>
          <w:szCs w:val="28"/>
        </w:rPr>
        <w:t>и</w:t>
      </w:r>
      <w:r w:rsidR="006E7F62" w:rsidRPr="00C8499A">
        <w:rPr>
          <w:rFonts w:cs="Times New Roman"/>
          <w:szCs w:val="28"/>
        </w:rPr>
        <w:t xml:space="preserve"> изменений в </w:t>
      </w:r>
      <w:r w:rsidRPr="00C8499A">
        <w:rPr>
          <w:rFonts w:cs="Times New Roman"/>
          <w:szCs w:val="28"/>
        </w:rPr>
        <w:t xml:space="preserve">решение Думы города от 26.12.2017 № 206-VI ДГ «О Правилах благоустройства территории города Сургута» </w:t>
      </w:r>
      <w:r w:rsidR="00450BB0" w:rsidRPr="00C8499A">
        <w:rPr>
          <w:rFonts w:cs="Times New Roman"/>
          <w:szCs w:val="28"/>
        </w:rPr>
        <w:t xml:space="preserve">(далее – Правила благоустройства) </w:t>
      </w:r>
      <w:r w:rsidRPr="00C8499A">
        <w:rPr>
          <w:rFonts w:cs="Times New Roman"/>
          <w:szCs w:val="28"/>
        </w:rPr>
        <w:t>в части</w:t>
      </w:r>
      <w:r w:rsidR="00CA14E3" w:rsidRPr="00C8499A">
        <w:rPr>
          <w:rFonts w:cs="Times New Roman"/>
          <w:szCs w:val="28"/>
        </w:rPr>
        <w:t xml:space="preserve"> размещения нестационарных торговых объектов на территориях парков и скверов. </w:t>
      </w:r>
    </w:p>
    <w:p w:rsidR="00C51215" w:rsidRPr="00C8499A" w:rsidRDefault="00301C83" w:rsidP="00C8499A">
      <w:pPr>
        <w:ind w:firstLine="708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По п</w:t>
      </w:r>
      <w:r w:rsidR="008E642B" w:rsidRPr="00C8499A">
        <w:rPr>
          <w:rFonts w:cs="Times New Roman"/>
          <w:szCs w:val="28"/>
        </w:rPr>
        <w:t>роект</w:t>
      </w:r>
      <w:r w:rsidRPr="00C8499A">
        <w:rPr>
          <w:rFonts w:cs="Times New Roman"/>
          <w:szCs w:val="28"/>
        </w:rPr>
        <w:t>у,</w:t>
      </w:r>
      <w:r w:rsidR="008E642B" w:rsidRPr="00C8499A">
        <w:rPr>
          <w:rFonts w:cs="Times New Roman"/>
          <w:szCs w:val="28"/>
        </w:rPr>
        <w:t xml:space="preserve"> </w:t>
      </w:r>
      <w:r w:rsidR="00155975" w:rsidRPr="00C8499A">
        <w:rPr>
          <w:rFonts w:cs="Times New Roman"/>
          <w:szCs w:val="28"/>
        </w:rPr>
        <w:t>согласован</w:t>
      </w:r>
      <w:r w:rsidRPr="00C8499A">
        <w:rPr>
          <w:rFonts w:cs="Times New Roman"/>
          <w:szCs w:val="28"/>
        </w:rPr>
        <w:t>ному</w:t>
      </w:r>
      <w:r w:rsidR="00FB5AB8" w:rsidRPr="00C8499A">
        <w:rPr>
          <w:rFonts w:cs="Times New Roman"/>
          <w:szCs w:val="28"/>
        </w:rPr>
        <w:t xml:space="preserve"> </w:t>
      </w:r>
      <w:r w:rsidR="00450BB0" w:rsidRPr="00C8499A">
        <w:rPr>
          <w:rFonts w:cs="Times New Roman"/>
          <w:szCs w:val="28"/>
        </w:rPr>
        <w:t xml:space="preserve">всеми </w:t>
      </w:r>
      <w:r w:rsidR="00FB5AB8" w:rsidRPr="00C8499A">
        <w:rPr>
          <w:rFonts w:cs="Times New Roman"/>
          <w:szCs w:val="28"/>
        </w:rPr>
        <w:t>структурными подразделениями Администрации города</w:t>
      </w:r>
      <w:r w:rsidR="00155975" w:rsidRPr="00C8499A">
        <w:rPr>
          <w:rFonts w:cs="Times New Roman"/>
          <w:szCs w:val="28"/>
        </w:rPr>
        <w:t>,</w:t>
      </w:r>
      <w:r w:rsidRPr="00C8499A">
        <w:rPr>
          <w:rFonts w:cs="Times New Roman"/>
          <w:szCs w:val="28"/>
        </w:rPr>
        <w:t xml:space="preserve"> планируется проведение публичный слушаний</w:t>
      </w:r>
      <w:r w:rsidR="000A140B" w:rsidRPr="00C8499A">
        <w:rPr>
          <w:rFonts w:cs="Times New Roman"/>
          <w:szCs w:val="28"/>
        </w:rPr>
        <w:t xml:space="preserve">                                 в установленном порядке</w:t>
      </w:r>
      <w:r w:rsidRPr="00C8499A">
        <w:rPr>
          <w:rFonts w:cs="Times New Roman"/>
          <w:szCs w:val="28"/>
        </w:rPr>
        <w:t>.</w:t>
      </w:r>
      <w:r w:rsidR="008E642B" w:rsidRPr="00C8499A">
        <w:rPr>
          <w:rFonts w:cs="Times New Roman"/>
          <w:szCs w:val="28"/>
        </w:rPr>
        <w:t xml:space="preserve"> </w:t>
      </w: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  <w:r w:rsidRPr="00C8499A">
        <w:rPr>
          <w:rFonts w:cs="Times New Roman"/>
          <w:color w:val="000000" w:themeColor="text1"/>
          <w:szCs w:val="28"/>
        </w:rPr>
        <w:t>3.3.</w:t>
      </w:r>
      <w:r w:rsidR="00CA14E3" w:rsidRPr="00C8499A">
        <w:rPr>
          <w:rFonts w:cs="Times New Roman"/>
          <w:color w:val="000000" w:themeColor="text1"/>
          <w:szCs w:val="28"/>
        </w:rPr>
        <w:t xml:space="preserve">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Pr="00C8499A">
        <w:rPr>
          <w:rFonts w:cs="Times New Roman"/>
          <w:color w:val="000000" w:themeColor="text1"/>
          <w:szCs w:val="28"/>
        </w:rPr>
        <w:t xml:space="preserve"> </w:t>
      </w:r>
    </w:p>
    <w:p w:rsidR="002B5ADA" w:rsidRPr="00C8499A" w:rsidRDefault="002B5ADA" w:rsidP="00C8499A">
      <w:pPr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 xml:space="preserve">Рассмотрен и проанализирован опыт иных муниципальных образований </w:t>
      </w:r>
      <w:r w:rsidR="009E573F" w:rsidRPr="00C8499A">
        <w:rPr>
          <w:rFonts w:cs="Times New Roman"/>
          <w:szCs w:val="28"/>
        </w:rPr>
        <w:t xml:space="preserve">                   </w:t>
      </w:r>
      <w:r w:rsidRPr="00C8499A">
        <w:rPr>
          <w:rFonts w:cs="Times New Roman"/>
          <w:szCs w:val="28"/>
        </w:rPr>
        <w:t>в части размещения нестационарных торговых объектов</w:t>
      </w:r>
      <w:r w:rsidR="001F3B24" w:rsidRPr="00C8499A">
        <w:rPr>
          <w:rFonts w:cs="Times New Roman"/>
          <w:szCs w:val="28"/>
        </w:rPr>
        <w:t xml:space="preserve"> </w:t>
      </w:r>
      <w:r w:rsidR="00C6169A" w:rsidRPr="00C8499A">
        <w:rPr>
          <w:rFonts w:cs="Times New Roman"/>
          <w:szCs w:val="28"/>
        </w:rPr>
        <w:t>на территории парков</w:t>
      </w:r>
      <w:r w:rsidR="009E573F" w:rsidRPr="00C8499A">
        <w:rPr>
          <w:rFonts w:cs="Times New Roman"/>
          <w:szCs w:val="28"/>
        </w:rPr>
        <w:t xml:space="preserve">, </w:t>
      </w:r>
      <w:r w:rsidR="00C6169A" w:rsidRPr="00C8499A">
        <w:rPr>
          <w:rFonts w:cs="Times New Roman"/>
          <w:szCs w:val="28"/>
        </w:rPr>
        <w:t xml:space="preserve"> скверов</w:t>
      </w:r>
      <w:r w:rsidR="009E573F" w:rsidRPr="00C8499A">
        <w:rPr>
          <w:rFonts w:cs="Times New Roman"/>
          <w:szCs w:val="28"/>
        </w:rPr>
        <w:t xml:space="preserve"> и набережных</w:t>
      </w:r>
      <w:r w:rsidR="00C6169A" w:rsidRPr="00C8499A">
        <w:rPr>
          <w:rFonts w:cs="Times New Roman"/>
          <w:szCs w:val="28"/>
        </w:rPr>
        <w:t>.</w:t>
      </w:r>
    </w:p>
    <w:p w:rsidR="0098672B" w:rsidRPr="00C8499A" w:rsidRDefault="00CA14E3" w:rsidP="00C8499A">
      <w:pPr>
        <w:ind w:firstLine="720"/>
        <w:contextualSpacing/>
        <w:jc w:val="both"/>
        <w:rPr>
          <w:rFonts w:cs="Times New Roman"/>
          <w:szCs w:val="28"/>
          <w:shd w:val="clear" w:color="auto" w:fill="FFFFFF"/>
        </w:rPr>
      </w:pPr>
      <w:r w:rsidRPr="00C8499A">
        <w:rPr>
          <w:rFonts w:cs="Times New Roman"/>
          <w:szCs w:val="28"/>
        </w:rPr>
        <w:t xml:space="preserve">3.3.1. Размещение нестационарных торговых объектов на территории города </w:t>
      </w:r>
      <w:proofErr w:type="spellStart"/>
      <w:r w:rsidRPr="00C8499A">
        <w:rPr>
          <w:rFonts w:cs="Times New Roman"/>
          <w:szCs w:val="28"/>
        </w:rPr>
        <w:t>Лангепаса</w:t>
      </w:r>
      <w:proofErr w:type="spellEnd"/>
      <w:r w:rsidRPr="00C8499A">
        <w:rPr>
          <w:rFonts w:cs="Times New Roman"/>
          <w:szCs w:val="28"/>
        </w:rPr>
        <w:t xml:space="preserve"> осуществляется путем проведения открытого аукциона на право заключения договоров на размещение</w:t>
      </w:r>
      <w:r w:rsidRPr="00C8499A">
        <w:rPr>
          <w:rFonts w:cs="Times New Roman"/>
          <w:szCs w:val="28"/>
          <w:shd w:val="clear" w:color="auto" w:fill="FFFFFF"/>
        </w:rPr>
        <w:t xml:space="preserve"> нестационарных торговых объектов на территории города </w:t>
      </w:r>
      <w:proofErr w:type="spellStart"/>
      <w:r w:rsidRPr="00C8499A">
        <w:rPr>
          <w:rFonts w:cs="Times New Roman"/>
          <w:szCs w:val="28"/>
          <w:shd w:val="clear" w:color="auto" w:fill="FFFFFF"/>
        </w:rPr>
        <w:t>Лангепаса</w:t>
      </w:r>
      <w:proofErr w:type="spellEnd"/>
      <w:r w:rsidRPr="00C8499A">
        <w:rPr>
          <w:rFonts w:cs="Times New Roman"/>
          <w:szCs w:val="28"/>
          <w:shd w:val="clear" w:color="auto" w:fill="FFFFFF"/>
        </w:rPr>
        <w:t xml:space="preserve"> в соответствии с </w:t>
      </w:r>
      <w:r w:rsidR="00BD60CE" w:rsidRPr="00C8499A">
        <w:rPr>
          <w:rFonts w:cs="Times New Roman"/>
          <w:szCs w:val="28"/>
          <w:shd w:val="clear" w:color="auto" w:fill="FFFFFF"/>
        </w:rPr>
        <w:t>п</w:t>
      </w:r>
      <w:r w:rsidRPr="00C8499A">
        <w:rPr>
          <w:rFonts w:cs="Times New Roman"/>
          <w:szCs w:val="28"/>
          <w:shd w:val="clear" w:color="auto" w:fill="FFFFFF"/>
        </w:rPr>
        <w:t xml:space="preserve">остановлением Администрации г. </w:t>
      </w:r>
      <w:proofErr w:type="spellStart"/>
      <w:r w:rsidRPr="00C8499A">
        <w:rPr>
          <w:rFonts w:cs="Times New Roman"/>
          <w:szCs w:val="28"/>
          <w:shd w:val="clear" w:color="auto" w:fill="FFFFFF"/>
        </w:rPr>
        <w:t>Лангепаса</w:t>
      </w:r>
      <w:proofErr w:type="spellEnd"/>
      <w:r w:rsidRPr="00C8499A">
        <w:rPr>
          <w:rFonts w:cs="Times New Roman"/>
          <w:szCs w:val="28"/>
          <w:shd w:val="clear" w:color="auto" w:fill="FFFFFF"/>
        </w:rPr>
        <w:t xml:space="preserve"> Ханты-Мансийского автономного округа - Югры от 22</w:t>
      </w:r>
      <w:r w:rsidR="00BD60CE" w:rsidRPr="00C8499A">
        <w:rPr>
          <w:rFonts w:cs="Times New Roman"/>
          <w:szCs w:val="28"/>
          <w:shd w:val="clear" w:color="auto" w:fill="FFFFFF"/>
        </w:rPr>
        <w:t>.01.</w:t>
      </w:r>
      <w:r w:rsidRPr="00C8499A">
        <w:rPr>
          <w:rFonts w:cs="Times New Roman"/>
          <w:szCs w:val="28"/>
          <w:shd w:val="clear" w:color="auto" w:fill="FFFFFF"/>
        </w:rPr>
        <w:t xml:space="preserve">2019 </w:t>
      </w:r>
      <w:r w:rsidR="0098672B" w:rsidRPr="00C8499A">
        <w:rPr>
          <w:rFonts w:cs="Times New Roman"/>
          <w:szCs w:val="28"/>
          <w:shd w:val="clear" w:color="auto" w:fill="FFFFFF"/>
        </w:rPr>
        <w:t>№</w:t>
      </w:r>
      <w:r w:rsidR="00BD60CE" w:rsidRPr="00C8499A">
        <w:rPr>
          <w:rFonts w:cs="Times New Roman"/>
          <w:szCs w:val="28"/>
          <w:shd w:val="clear" w:color="auto" w:fill="FFFFFF"/>
        </w:rPr>
        <w:t xml:space="preserve"> 65 «</w:t>
      </w:r>
      <w:r w:rsidRPr="00C8499A">
        <w:rPr>
          <w:rFonts w:cs="Times New Roman"/>
          <w:szCs w:val="28"/>
          <w:shd w:val="clear" w:color="auto" w:fill="FFFFFF"/>
        </w:rPr>
        <w:t xml:space="preserve">О размещении нестационарных торговых объектов на территории города </w:t>
      </w:r>
      <w:proofErr w:type="spellStart"/>
      <w:r w:rsidRPr="00C8499A">
        <w:rPr>
          <w:rFonts w:cs="Times New Roman"/>
          <w:szCs w:val="28"/>
          <w:shd w:val="clear" w:color="auto" w:fill="FFFFFF"/>
        </w:rPr>
        <w:t>Лангепаса</w:t>
      </w:r>
      <w:proofErr w:type="spellEnd"/>
      <w:r w:rsidR="00BD60CE" w:rsidRPr="00C8499A">
        <w:rPr>
          <w:rFonts w:cs="Times New Roman"/>
          <w:szCs w:val="28"/>
          <w:shd w:val="clear" w:color="auto" w:fill="FFFFFF"/>
        </w:rPr>
        <w:t>»</w:t>
      </w:r>
      <w:r w:rsidRPr="00C8499A">
        <w:rPr>
          <w:rFonts w:cs="Times New Roman"/>
          <w:szCs w:val="28"/>
          <w:shd w:val="clear" w:color="auto" w:fill="FFFFFF"/>
        </w:rPr>
        <w:t xml:space="preserve">. </w:t>
      </w:r>
    </w:p>
    <w:p w:rsidR="00CA14E3" w:rsidRPr="00C8499A" w:rsidRDefault="00CA14E3" w:rsidP="00C8499A">
      <w:pPr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  <w:shd w:val="clear" w:color="auto" w:fill="FFFFFF"/>
        </w:rPr>
        <w:t xml:space="preserve">Также размещение нестационарных торговых объектов путем проведения открытого аукциона на право заключения договоров осуществляется на территории </w:t>
      </w:r>
      <w:proofErr w:type="spellStart"/>
      <w:r w:rsidRPr="00C8499A">
        <w:rPr>
          <w:rFonts w:cs="Times New Roman"/>
          <w:szCs w:val="28"/>
          <w:shd w:val="clear" w:color="auto" w:fill="FFFFFF"/>
        </w:rPr>
        <w:t>Нижневартовского</w:t>
      </w:r>
      <w:proofErr w:type="spellEnd"/>
      <w:r w:rsidRPr="00C8499A">
        <w:rPr>
          <w:rFonts w:cs="Times New Roman"/>
          <w:szCs w:val="28"/>
          <w:shd w:val="clear" w:color="auto" w:fill="FFFFFF"/>
        </w:rPr>
        <w:t xml:space="preserve"> района Ханты-Мансийского автономного округа – Югры в соответствии с </w:t>
      </w:r>
      <w:r w:rsidR="00BD60CE" w:rsidRPr="00C8499A">
        <w:rPr>
          <w:rFonts w:cs="Times New Roman"/>
          <w:szCs w:val="28"/>
          <w:shd w:val="clear" w:color="auto" w:fill="FFFFFF"/>
        </w:rPr>
        <w:t>п</w:t>
      </w:r>
      <w:r w:rsidRPr="00C8499A">
        <w:rPr>
          <w:rFonts w:cs="Times New Roman"/>
          <w:szCs w:val="28"/>
          <w:shd w:val="clear" w:color="auto" w:fill="FFFFFF"/>
        </w:rPr>
        <w:t xml:space="preserve">остановлением </w:t>
      </w:r>
      <w:r w:rsidR="0098672B" w:rsidRPr="00C8499A">
        <w:rPr>
          <w:rFonts w:cs="Times New Roman"/>
          <w:szCs w:val="28"/>
          <w:shd w:val="clear" w:color="auto" w:fill="FFFFFF"/>
        </w:rPr>
        <w:t xml:space="preserve">Администрации </w:t>
      </w:r>
      <w:proofErr w:type="spellStart"/>
      <w:r w:rsidR="0098672B" w:rsidRPr="00C8499A">
        <w:rPr>
          <w:rFonts w:cs="Times New Roman"/>
          <w:szCs w:val="28"/>
          <w:shd w:val="clear" w:color="auto" w:fill="FFFFFF"/>
        </w:rPr>
        <w:t>Нижневартовского</w:t>
      </w:r>
      <w:proofErr w:type="spellEnd"/>
      <w:r w:rsidR="0098672B" w:rsidRPr="00C8499A">
        <w:rPr>
          <w:rFonts w:cs="Times New Roman"/>
          <w:szCs w:val="28"/>
          <w:shd w:val="clear" w:color="auto" w:fill="FFFFFF"/>
        </w:rPr>
        <w:t xml:space="preserve"> района Ханты-Мансийского автономного округа - Югры от 23</w:t>
      </w:r>
      <w:r w:rsidR="00BD60CE" w:rsidRPr="00C8499A">
        <w:rPr>
          <w:rFonts w:cs="Times New Roman"/>
          <w:szCs w:val="28"/>
          <w:shd w:val="clear" w:color="auto" w:fill="FFFFFF"/>
        </w:rPr>
        <w:t>.04.</w:t>
      </w:r>
      <w:r w:rsidR="0098672B" w:rsidRPr="00C8499A">
        <w:rPr>
          <w:rFonts w:cs="Times New Roman"/>
          <w:szCs w:val="28"/>
          <w:shd w:val="clear" w:color="auto" w:fill="FFFFFF"/>
        </w:rPr>
        <w:t>2018 №</w:t>
      </w:r>
      <w:r w:rsidR="00BD60CE" w:rsidRPr="00C8499A">
        <w:rPr>
          <w:rFonts w:cs="Times New Roman"/>
          <w:szCs w:val="28"/>
          <w:shd w:val="clear" w:color="auto" w:fill="FFFFFF"/>
        </w:rPr>
        <w:t xml:space="preserve"> </w:t>
      </w:r>
      <w:r w:rsidR="0098672B" w:rsidRPr="00C8499A">
        <w:rPr>
          <w:rFonts w:cs="Times New Roman"/>
          <w:szCs w:val="28"/>
          <w:shd w:val="clear" w:color="auto" w:fill="FFFFFF"/>
        </w:rPr>
        <w:t xml:space="preserve">935 </w:t>
      </w:r>
      <w:r w:rsidR="00BD60CE" w:rsidRPr="00C8499A">
        <w:rPr>
          <w:rFonts w:cs="Times New Roman"/>
          <w:szCs w:val="28"/>
          <w:shd w:val="clear" w:color="auto" w:fill="FFFFFF"/>
        </w:rPr>
        <w:t>«</w:t>
      </w:r>
      <w:r w:rsidR="0098672B" w:rsidRPr="00C8499A">
        <w:rPr>
          <w:rFonts w:cs="Times New Roman"/>
          <w:szCs w:val="28"/>
          <w:shd w:val="clear" w:color="auto" w:fill="FFFFFF"/>
        </w:rPr>
        <w:t xml:space="preserve">Об утверждении Положения о размещении нестационарных торговых объектов на межселенной территории </w:t>
      </w:r>
      <w:proofErr w:type="spellStart"/>
      <w:r w:rsidR="0098672B" w:rsidRPr="00C8499A">
        <w:rPr>
          <w:rFonts w:cs="Times New Roman"/>
          <w:szCs w:val="28"/>
          <w:shd w:val="clear" w:color="auto" w:fill="FFFFFF"/>
        </w:rPr>
        <w:t>Нижневартовского</w:t>
      </w:r>
      <w:proofErr w:type="spellEnd"/>
      <w:r w:rsidR="0098672B" w:rsidRPr="00C8499A">
        <w:rPr>
          <w:rFonts w:cs="Times New Roman"/>
          <w:szCs w:val="28"/>
          <w:shd w:val="clear" w:color="auto" w:fill="FFFFFF"/>
        </w:rPr>
        <w:t xml:space="preserve"> района</w:t>
      </w:r>
      <w:r w:rsidR="00BD60CE" w:rsidRPr="00C8499A">
        <w:rPr>
          <w:rFonts w:cs="Times New Roman"/>
          <w:szCs w:val="28"/>
          <w:shd w:val="clear" w:color="auto" w:fill="FFFFFF"/>
        </w:rPr>
        <w:t>»</w:t>
      </w:r>
      <w:r w:rsidR="0098672B" w:rsidRPr="00C8499A">
        <w:rPr>
          <w:rFonts w:cs="Times New Roman"/>
          <w:szCs w:val="28"/>
          <w:shd w:val="clear" w:color="auto" w:fill="FFFFFF"/>
        </w:rPr>
        <w:t>. </w:t>
      </w:r>
    </w:p>
    <w:p w:rsidR="004F02CC" w:rsidRPr="00C8499A" w:rsidRDefault="002B5ADA" w:rsidP="00C8499A">
      <w:pPr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3.3.</w:t>
      </w:r>
      <w:r w:rsidR="00CA14E3" w:rsidRPr="00C8499A">
        <w:rPr>
          <w:rFonts w:cs="Times New Roman"/>
          <w:szCs w:val="28"/>
        </w:rPr>
        <w:t>2</w:t>
      </w:r>
      <w:r w:rsidRPr="00C8499A">
        <w:rPr>
          <w:rFonts w:cs="Times New Roman"/>
          <w:szCs w:val="28"/>
        </w:rPr>
        <w:t xml:space="preserve">. В городе </w:t>
      </w:r>
      <w:r w:rsidR="00481749" w:rsidRPr="00C8499A">
        <w:rPr>
          <w:rFonts w:cs="Times New Roman"/>
          <w:szCs w:val="28"/>
        </w:rPr>
        <w:t>Владимир</w:t>
      </w:r>
      <w:r w:rsidRPr="00C8499A">
        <w:rPr>
          <w:rFonts w:cs="Times New Roman"/>
          <w:szCs w:val="28"/>
        </w:rPr>
        <w:t xml:space="preserve"> правовое регулирование вопроса </w:t>
      </w:r>
      <w:r w:rsidR="00274055" w:rsidRPr="00C8499A">
        <w:rPr>
          <w:rFonts w:cs="Times New Roman"/>
          <w:szCs w:val="28"/>
        </w:rPr>
        <w:t xml:space="preserve">заключения договора на право </w:t>
      </w:r>
      <w:r w:rsidRPr="00C8499A">
        <w:rPr>
          <w:rFonts w:cs="Times New Roman"/>
          <w:szCs w:val="28"/>
        </w:rPr>
        <w:t>размещени</w:t>
      </w:r>
      <w:r w:rsidR="00274055" w:rsidRPr="00C8499A">
        <w:rPr>
          <w:rFonts w:cs="Times New Roman"/>
          <w:szCs w:val="28"/>
        </w:rPr>
        <w:t>я</w:t>
      </w:r>
      <w:r w:rsidRPr="00C8499A">
        <w:rPr>
          <w:rFonts w:cs="Times New Roman"/>
          <w:szCs w:val="28"/>
        </w:rPr>
        <w:t xml:space="preserve"> нестационарных торговых объектов осуществляется </w:t>
      </w:r>
      <w:r w:rsidR="00274055" w:rsidRPr="00C8499A">
        <w:rPr>
          <w:rFonts w:cs="Times New Roman"/>
          <w:szCs w:val="28"/>
        </w:rPr>
        <w:t xml:space="preserve">путем проведения аукциона </w:t>
      </w:r>
      <w:r w:rsidRPr="00C8499A">
        <w:rPr>
          <w:rFonts w:cs="Times New Roman"/>
          <w:szCs w:val="28"/>
        </w:rPr>
        <w:t xml:space="preserve">в соответствии с </w:t>
      </w:r>
      <w:r w:rsidR="00274055" w:rsidRPr="00C8499A">
        <w:rPr>
          <w:rFonts w:cs="Times New Roman"/>
          <w:szCs w:val="28"/>
        </w:rPr>
        <w:t>Решением совета народных депутатов города Владимира</w:t>
      </w:r>
      <w:r w:rsidRPr="00C8499A">
        <w:rPr>
          <w:rFonts w:cs="Times New Roman"/>
          <w:szCs w:val="28"/>
        </w:rPr>
        <w:t xml:space="preserve"> от </w:t>
      </w:r>
      <w:r w:rsidR="00274055" w:rsidRPr="00C8499A">
        <w:rPr>
          <w:rFonts w:cs="Times New Roman"/>
          <w:szCs w:val="28"/>
        </w:rPr>
        <w:t>26</w:t>
      </w:r>
      <w:r w:rsidRPr="00C8499A">
        <w:rPr>
          <w:rFonts w:cs="Times New Roman"/>
          <w:szCs w:val="28"/>
        </w:rPr>
        <w:t>.0</w:t>
      </w:r>
      <w:r w:rsidR="00274055" w:rsidRPr="00C8499A">
        <w:rPr>
          <w:rFonts w:cs="Times New Roman"/>
          <w:szCs w:val="28"/>
        </w:rPr>
        <w:t>3</w:t>
      </w:r>
      <w:r w:rsidRPr="00C8499A">
        <w:rPr>
          <w:rFonts w:cs="Times New Roman"/>
          <w:szCs w:val="28"/>
        </w:rPr>
        <w:t>.20</w:t>
      </w:r>
      <w:r w:rsidR="00274055" w:rsidRPr="00C8499A">
        <w:rPr>
          <w:rFonts w:cs="Times New Roman"/>
          <w:szCs w:val="28"/>
        </w:rPr>
        <w:t>16 № 181</w:t>
      </w:r>
      <w:r w:rsidRPr="00C8499A">
        <w:rPr>
          <w:rFonts w:cs="Times New Roman"/>
          <w:szCs w:val="28"/>
        </w:rPr>
        <w:t xml:space="preserve"> «О </w:t>
      </w:r>
      <w:r w:rsidR="00274055" w:rsidRPr="00C8499A">
        <w:rPr>
          <w:rFonts w:cs="Times New Roman"/>
          <w:szCs w:val="28"/>
        </w:rPr>
        <w:t xml:space="preserve">Порядке </w:t>
      </w:r>
      <w:r w:rsidRPr="00C8499A">
        <w:rPr>
          <w:rFonts w:cs="Times New Roman"/>
          <w:szCs w:val="28"/>
        </w:rPr>
        <w:t>размещени</w:t>
      </w:r>
      <w:r w:rsidR="00274055" w:rsidRPr="00C8499A">
        <w:rPr>
          <w:rFonts w:cs="Times New Roman"/>
          <w:szCs w:val="28"/>
        </w:rPr>
        <w:t>я</w:t>
      </w:r>
      <w:r w:rsidRPr="00C8499A">
        <w:rPr>
          <w:rFonts w:cs="Times New Roman"/>
          <w:szCs w:val="28"/>
        </w:rPr>
        <w:t xml:space="preserve"> нестационарных торговых объектов на территории </w:t>
      </w:r>
      <w:r w:rsidR="00274055" w:rsidRPr="00C8499A">
        <w:rPr>
          <w:rFonts w:cs="Times New Roman"/>
          <w:szCs w:val="28"/>
        </w:rPr>
        <w:t>муниципального образования город</w:t>
      </w:r>
      <w:r w:rsidRPr="00C8499A">
        <w:rPr>
          <w:rFonts w:cs="Times New Roman"/>
          <w:szCs w:val="28"/>
        </w:rPr>
        <w:t xml:space="preserve"> </w:t>
      </w:r>
      <w:r w:rsidR="00274055" w:rsidRPr="00C8499A">
        <w:rPr>
          <w:rFonts w:cs="Times New Roman"/>
          <w:szCs w:val="28"/>
        </w:rPr>
        <w:t>Владимир</w:t>
      </w:r>
      <w:r w:rsidRPr="00C8499A">
        <w:rPr>
          <w:rFonts w:cs="Times New Roman"/>
          <w:szCs w:val="28"/>
        </w:rPr>
        <w:t>».</w:t>
      </w:r>
      <w:r w:rsidR="004F02CC" w:rsidRPr="00C8499A">
        <w:rPr>
          <w:rFonts w:cs="Times New Roman"/>
          <w:szCs w:val="28"/>
        </w:rPr>
        <w:t xml:space="preserve"> Пунктом </w:t>
      </w:r>
      <w:r w:rsidR="00274055" w:rsidRPr="00C8499A">
        <w:rPr>
          <w:rFonts w:cs="Times New Roman"/>
          <w:szCs w:val="28"/>
        </w:rPr>
        <w:t>4</w:t>
      </w:r>
      <w:r w:rsidR="004F02CC" w:rsidRPr="00C8499A">
        <w:rPr>
          <w:rFonts w:cs="Times New Roman"/>
          <w:szCs w:val="28"/>
        </w:rPr>
        <w:t xml:space="preserve"> предусмотрено </w:t>
      </w:r>
      <w:r w:rsidR="00274055" w:rsidRPr="00C8499A">
        <w:rPr>
          <w:rFonts w:cs="Times New Roman"/>
          <w:szCs w:val="28"/>
        </w:rPr>
        <w:t xml:space="preserve">заключение договоров на размещение нестационарных торговых объектов по итогам проведения аукциона. </w:t>
      </w:r>
    </w:p>
    <w:p w:rsidR="00BF5EF0" w:rsidRPr="00C8499A" w:rsidRDefault="008F4AC1" w:rsidP="00C8499A">
      <w:pPr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Аналогично</w:t>
      </w:r>
      <w:r w:rsidR="002B5ADA" w:rsidRPr="00C8499A">
        <w:rPr>
          <w:rFonts w:cs="Times New Roman"/>
          <w:szCs w:val="28"/>
        </w:rPr>
        <w:t xml:space="preserve"> правовое регулирование </w:t>
      </w:r>
      <w:r w:rsidRPr="00C8499A">
        <w:rPr>
          <w:rFonts w:cs="Times New Roman"/>
          <w:szCs w:val="28"/>
        </w:rPr>
        <w:t xml:space="preserve">вышеуказанного </w:t>
      </w:r>
      <w:r w:rsidR="002B5ADA" w:rsidRPr="00C8499A">
        <w:rPr>
          <w:rFonts w:cs="Times New Roman"/>
          <w:szCs w:val="28"/>
        </w:rPr>
        <w:t xml:space="preserve">вопроса </w:t>
      </w:r>
      <w:r w:rsidR="00B01DF0" w:rsidRPr="00C8499A">
        <w:rPr>
          <w:rFonts w:cs="Times New Roman"/>
          <w:szCs w:val="28"/>
        </w:rPr>
        <w:t>на территории муниципального образования городского округа Судак</w:t>
      </w:r>
      <w:r w:rsidRPr="00C8499A">
        <w:rPr>
          <w:rFonts w:cs="Times New Roman"/>
          <w:szCs w:val="28"/>
        </w:rPr>
        <w:t xml:space="preserve"> осуществляется в соответствии с Решением </w:t>
      </w:r>
      <w:proofErr w:type="spellStart"/>
      <w:r w:rsidRPr="00C8499A">
        <w:rPr>
          <w:rFonts w:cs="Times New Roman"/>
          <w:szCs w:val="28"/>
        </w:rPr>
        <w:t>Судакского</w:t>
      </w:r>
      <w:proofErr w:type="spellEnd"/>
      <w:r w:rsidRPr="00C8499A">
        <w:rPr>
          <w:rFonts w:cs="Times New Roman"/>
          <w:szCs w:val="28"/>
        </w:rPr>
        <w:t xml:space="preserve"> городского совета Республики Крым от 24.03.2016 №</w:t>
      </w:r>
      <w:r w:rsidR="00BD60CE" w:rsidRPr="00C8499A">
        <w:rPr>
          <w:rFonts w:cs="Times New Roman"/>
          <w:szCs w:val="28"/>
        </w:rPr>
        <w:t xml:space="preserve"> </w:t>
      </w:r>
      <w:r w:rsidRPr="00C8499A">
        <w:rPr>
          <w:rFonts w:cs="Times New Roman"/>
          <w:szCs w:val="28"/>
        </w:rPr>
        <w:t>420 «О порядке размещения нестационарных торговых объектов на территории муниципального образования городской округ Судак».</w:t>
      </w:r>
    </w:p>
    <w:p w:rsidR="002B5ADA" w:rsidRPr="00C8499A" w:rsidRDefault="002B5ADA" w:rsidP="00C8499A">
      <w:pPr>
        <w:ind w:firstLine="720"/>
        <w:contextualSpacing/>
        <w:jc w:val="both"/>
        <w:rPr>
          <w:rFonts w:cs="Times New Roman"/>
          <w:color w:val="000000" w:themeColor="text1"/>
          <w:szCs w:val="28"/>
        </w:rPr>
      </w:pPr>
    </w:p>
    <w:p w:rsidR="00C51215" w:rsidRPr="00C8499A" w:rsidRDefault="00C51215" w:rsidP="00C8499A">
      <w:pPr>
        <w:ind w:firstLine="708"/>
        <w:contextualSpacing/>
        <w:jc w:val="both"/>
        <w:rPr>
          <w:rFonts w:cs="Times New Roman"/>
          <w:color w:val="000000" w:themeColor="text1"/>
          <w:szCs w:val="28"/>
        </w:rPr>
      </w:pPr>
      <w:r w:rsidRPr="00C8499A">
        <w:rPr>
          <w:rFonts w:cs="Times New Roman"/>
          <w:color w:val="000000" w:themeColor="text1"/>
          <w:szCs w:val="28"/>
        </w:rPr>
        <w:t>3.4. Источники данных:</w:t>
      </w:r>
    </w:p>
    <w:p w:rsidR="000D6E54" w:rsidRPr="00C8499A" w:rsidRDefault="000D6E54" w:rsidP="00C8499A">
      <w:pPr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 xml:space="preserve">- </w:t>
      </w:r>
      <w:r w:rsidRPr="00C8499A">
        <w:rPr>
          <w:rFonts w:cs="Times New Roman"/>
          <w:szCs w:val="28"/>
          <w:u w:val="single"/>
        </w:rPr>
        <w:t>СПС «Гарант»;</w:t>
      </w:r>
    </w:p>
    <w:p w:rsidR="00C51215" w:rsidRPr="00C8499A" w:rsidRDefault="000D6E54" w:rsidP="00C8499A">
      <w:pPr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 xml:space="preserve">- </w:t>
      </w:r>
      <w:r w:rsidRPr="00C8499A">
        <w:rPr>
          <w:rFonts w:cs="Times New Roman"/>
          <w:szCs w:val="28"/>
          <w:u w:val="single"/>
        </w:rPr>
        <w:t>СПС «Консультант Плюс»</w:t>
      </w:r>
    </w:p>
    <w:p w:rsidR="00C51215" w:rsidRPr="00C8499A" w:rsidRDefault="00C8225D" w:rsidP="00C8499A">
      <w:pPr>
        <w:contextualSpacing/>
        <w:rPr>
          <w:rFonts w:cs="Times New Roman"/>
          <w:sz w:val="22"/>
        </w:rPr>
      </w:pPr>
      <w:r w:rsidRPr="00C8499A">
        <w:rPr>
          <w:rFonts w:cs="Times New Roman"/>
          <w:sz w:val="22"/>
        </w:rPr>
        <w:t xml:space="preserve">                  </w:t>
      </w:r>
    </w:p>
    <w:p w:rsidR="009E573F" w:rsidRPr="00C8499A" w:rsidRDefault="00C51215" w:rsidP="00C8499A">
      <w:pPr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 xml:space="preserve">3.5. </w:t>
      </w:r>
      <w:r w:rsidR="00D61355" w:rsidRPr="00C8499A">
        <w:rPr>
          <w:rFonts w:cs="Times New Roman"/>
          <w:szCs w:val="28"/>
        </w:rPr>
        <w:t>Иная информация о проблеме, в том числе актуальность проблемы             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450BB0" w:rsidRPr="00C8499A" w:rsidRDefault="00450BB0" w:rsidP="00C8499A">
      <w:pPr>
        <w:ind w:firstLine="720"/>
        <w:contextualSpacing/>
        <w:jc w:val="both"/>
        <w:rPr>
          <w:szCs w:val="28"/>
        </w:rPr>
      </w:pPr>
      <w:r w:rsidRPr="00C8499A">
        <w:rPr>
          <w:szCs w:val="28"/>
        </w:rPr>
        <w:t xml:space="preserve">Проблема в настоящее время является актуальной, поскольку нормативно                       не урегулированы правоотношения, связанные с размещением нестационарных торговых объектов на территории парков, скверов и набережных города. </w:t>
      </w:r>
    </w:p>
    <w:p w:rsidR="00450BB0" w:rsidRPr="00C8499A" w:rsidRDefault="00450BB0" w:rsidP="00C8499A">
      <w:pPr>
        <w:ind w:firstLine="720"/>
        <w:contextualSpacing/>
        <w:jc w:val="both"/>
        <w:rPr>
          <w:szCs w:val="28"/>
        </w:rPr>
      </w:pPr>
      <w:r w:rsidRPr="00C8499A">
        <w:rPr>
          <w:szCs w:val="28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:rsidR="00450BB0" w:rsidRPr="00C8499A" w:rsidRDefault="00450BB0" w:rsidP="00C8499A">
      <w:pPr>
        <w:ind w:firstLine="709"/>
        <w:jc w:val="both"/>
        <w:rPr>
          <w:szCs w:val="28"/>
        </w:rPr>
      </w:pPr>
      <w:r w:rsidRPr="00C8499A">
        <w:rPr>
          <w:szCs w:val="28"/>
        </w:rPr>
        <w:t>- отсутствие комфортных условий для времяпровождения граждан                                     на территории парков, скверов и набережных;</w:t>
      </w:r>
    </w:p>
    <w:p w:rsidR="009D30FB" w:rsidRPr="00C8499A" w:rsidRDefault="00450BB0" w:rsidP="00C8499A">
      <w:pPr>
        <w:ind w:firstLine="709"/>
        <w:jc w:val="both"/>
        <w:rPr>
          <w:szCs w:val="28"/>
        </w:rPr>
      </w:pPr>
      <w:r w:rsidRPr="00C8499A">
        <w:rPr>
          <w:szCs w:val="28"/>
        </w:rPr>
        <w:t xml:space="preserve">- отсутствие возможности у предпринимателей для установки нестационарных торговых объектов на территориях парков, скверов и набережных, что приводит к </w:t>
      </w:r>
      <w:proofErr w:type="spellStart"/>
      <w:r w:rsidRPr="00C8499A">
        <w:rPr>
          <w:szCs w:val="28"/>
        </w:rPr>
        <w:t>недополучению</w:t>
      </w:r>
      <w:proofErr w:type="spellEnd"/>
      <w:r w:rsidRPr="00C8499A">
        <w:rPr>
          <w:szCs w:val="28"/>
        </w:rPr>
        <w:t xml:space="preserve"> ими доходов и ограничению предпринимательской деятельности</w:t>
      </w:r>
      <w:r w:rsidR="009D30FB" w:rsidRPr="00C8499A">
        <w:rPr>
          <w:szCs w:val="28"/>
        </w:rPr>
        <w:t>;</w:t>
      </w:r>
    </w:p>
    <w:p w:rsidR="00450BB0" w:rsidRPr="00C8499A" w:rsidRDefault="009D30FB" w:rsidP="00C8499A">
      <w:pPr>
        <w:ind w:firstLine="709"/>
        <w:jc w:val="both"/>
        <w:rPr>
          <w:szCs w:val="28"/>
        </w:rPr>
      </w:pPr>
      <w:r w:rsidRPr="00C8499A">
        <w:rPr>
          <w:szCs w:val="28"/>
        </w:rPr>
        <w:t xml:space="preserve">- невыполнение поручения Губернатора Ханты-Мансийского автономного округа – Югры от 09.02.2022 по вопросу размещения нестационарных торговых объектов на территории парков и скверов в городе Сургуте, данного 28.01.2022 по итогам прямого эфира «Бизнес Югры – 2022», а также поручения Главы города от 10.02.2022 № 01-14-21/2 в части подготовки и реализации </w:t>
      </w:r>
      <w:r w:rsidR="00F32EEB" w:rsidRPr="00C8499A">
        <w:rPr>
          <w:szCs w:val="28"/>
        </w:rPr>
        <w:t xml:space="preserve">соответствующей </w:t>
      </w:r>
      <w:r w:rsidRPr="00C8499A">
        <w:rPr>
          <w:szCs w:val="28"/>
        </w:rPr>
        <w:t>дорожной карты</w:t>
      </w:r>
      <w:r w:rsidR="00450BB0" w:rsidRPr="00C8499A">
        <w:rPr>
          <w:szCs w:val="28"/>
        </w:rPr>
        <w:t xml:space="preserve">. </w:t>
      </w:r>
    </w:p>
    <w:p w:rsidR="00816DE4" w:rsidRPr="00C8499A" w:rsidRDefault="00816DE4" w:rsidP="00C8499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C8499A" w:rsidSect="00D71243">
          <w:headerReference w:type="default" r:id="rId10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8499A">
        <w:rPr>
          <w:rFonts w:cs="Times New Roman"/>
          <w:bCs/>
          <w:szCs w:val="28"/>
        </w:rPr>
        <w:t>4. Определение целей предлагаемого правового регулирования и индикаторов для оценки их достижения</w:t>
      </w:r>
    </w:p>
    <w:tbl>
      <w:tblPr>
        <w:tblW w:w="1485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924"/>
        <w:gridCol w:w="4536"/>
        <w:gridCol w:w="2551"/>
        <w:gridCol w:w="2268"/>
      </w:tblGrid>
      <w:tr w:rsidR="000F3E8B" w:rsidRPr="00C8499A" w:rsidTr="00BD60CE">
        <w:tc>
          <w:tcPr>
            <w:tcW w:w="3572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1924" w:type="dxa"/>
          </w:tcPr>
          <w:p w:rsidR="00252819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4536" w:type="dxa"/>
          </w:tcPr>
          <w:p w:rsidR="00252819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показателей</w:t>
            </w:r>
          </w:p>
          <w:p w:rsidR="00C64BC1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предлагаемого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2551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4.4. Значения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268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показателей</w:t>
            </w:r>
          </w:p>
        </w:tc>
      </w:tr>
      <w:tr w:rsidR="00883293" w:rsidRPr="00C8499A" w:rsidTr="00BD60CE">
        <w:tc>
          <w:tcPr>
            <w:tcW w:w="3572" w:type="dxa"/>
            <w:vMerge w:val="restart"/>
          </w:tcPr>
          <w:p w:rsidR="00883293" w:rsidRPr="00C8499A" w:rsidRDefault="00883293" w:rsidP="00C8499A">
            <w:pPr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</w:rPr>
              <w:t xml:space="preserve">Организация сервисов и </w:t>
            </w:r>
          </w:p>
          <w:p w:rsidR="00883293" w:rsidRPr="00C8499A" w:rsidRDefault="00883293" w:rsidP="00C8499A">
            <w:pPr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</w:rPr>
              <w:t xml:space="preserve">услуг для посетителей </w:t>
            </w:r>
          </w:p>
          <w:p w:rsidR="00883293" w:rsidRPr="00C8499A" w:rsidRDefault="00883293" w:rsidP="00C8499A">
            <w:pPr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</w:rPr>
              <w:t xml:space="preserve">парков, скверов и   набережных с учетом </w:t>
            </w:r>
          </w:p>
          <w:p w:rsidR="00883293" w:rsidRPr="00C8499A" w:rsidRDefault="00883293" w:rsidP="00C8499A">
            <w:pPr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</w:rPr>
              <w:t xml:space="preserve">концепции и ландшафтных </w:t>
            </w:r>
          </w:p>
          <w:p w:rsidR="00883293" w:rsidRPr="00C8499A" w:rsidRDefault="00883293" w:rsidP="00C8499A">
            <w:pPr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</w:rPr>
              <w:t xml:space="preserve">особенностей каждой </w:t>
            </w:r>
          </w:p>
          <w:p w:rsidR="00883293" w:rsidRPr="00C8499A" w:rsidRDefault="00883293" w:rsidP="00C8499A">
            <w:pPr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</w:rPr>
              <w:t xml:space="preserve">территории, повышения качества время </w:t>
            </w:r>
          </w:p>
          <w:p w:rsidR="00883293" w:rsidRPr="00C8499A" w:rsidRDefault="00883293" w:rsidP="00C8499A">
            <w:pPr>
              <w:contextualSpacing/>
              <w:rPr>
                <w:rFonts w:eastAsia="Times New Roman" w:cs="Times New Roman"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</w:rPr>
              <w:t xml:space="preserve">провождения жителей </w:t>
            </w:r>
          </w:p>
          <w:p w:rsidR="00883293" w:rsidRPr="00C8499A" w:rsidRDefault="00883293" w:rsidP="00C8499A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</w:rPr>
              <w:t xml:space="preserve">города </w:t>
            </w:r>
          </w:p>
        </w:tc>
        <w:tc>
          <w:tcPr>
            <w:tcW w:w="1924" w:type="dxa"/>
            <w:vMerge w:val="restart"/>
          </w:tcPr>
          <w:p w:rsidR="00883293" w:rsidRPr="00C8499A" w:rsidRDefault="00883293" w:rsidP="00C8499A">
            <w:pPr>
              <w:ind w:firstLine="11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после официального</w:t>
            </w:r>
          </w:p>
          <w:p w:rsidR="00883293" w:rsidRPr="00C8499A" w:rsidRDefault="00883293" w:rsidP="00C8499A">
            <w:pPr>
              <w:ind w:firstLine="11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опубликования</w:t>
            </w:r>
          </w:p>
        </w:tc>
        <w:tc>
          <w:tcPr>
            <w:tcW w:w="4536" w:type="dxa"/>
          </w:tcPr>
          <w:p w:rsidR="00883293" w:rsidRPr="00C8499A" w:rsidRDefault="00883293" w:rsidP="00C8499A">
            <w:pPr>
              <w:ind w:right="81"/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 xml:space="preserve">Количество заключенных   договоров на размещение </w:t>
            </w:r>
            <w:r w:rsidR="003500BB" w:rsidRPr="00C8499A">
              <w:rPr>
                <w:rFonts w:cs="Times New Roman"/>
                <w:iCs/>
                <w:sz w:val="26"/>
                <w:szCs w:val="26"/>
              </w:rPr>
              <w:t xml:space="preserve">нестационарных торговых объектов </w:t>
            </w:r>
            <w:r w:rsidRPr="00C8499A">
              <w:rPr>
                <w:rFonts w:cs="Times New Roman"/>
                <w:iCs/>
                <w:sz w:val="26"/>
                <w:szCs w:val="26"/>
              </w:rPr>
              <w:t>на территории парков, скверов и набережных, ед.</w:t>
            </w:r>
          </w:p>
        </w:tc>
        <w:tc>
          <w:tcPr>
            <w:tcW w:w="2551" w:type="dxa"/>
          </w:tcPr>
          <w:p w:rsidR="00883293" w:rsidRPr="00C8499A" w:rsidRDefault="00883293" w:rsidP="00C8499A">
            <w:pPr>
              <w:contextualSpacing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2022 год – не менее 2</w:t>
            </w:r>
            <w:r w:rsidR="003500BB" w:rsidRPr="00C8499A">
              <w:rPr>
                <w:rFonts w:cs="Times New Roman"/>
                <w:sz w:val="26"/>
                <w:szCs w:val="26"/>
              </w:rPr>
              <w:t>;</w:t>
            </w:r>
            <w:r w:rsidRPr="00C8499A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3500BB" w:rsidRPr="00C8499A" w:rsidRDefault="003500BB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 xml:space="preserve">2023 год – не менее </w:t>
            </w:r>
            <w:r w:rsidR="00BD60CE" w:rsidRPr="00C8499A">
              <w:rPr>
                <w:rFonts w:cs="Times New Roman"/>
                <w:sz w:val="26"/>
                <w:szCs w:val="26"/>
              </w:rPr>
              <w:t>3;</w:t>
            </w:r>
          </w:p>
          <w:p w:rsidR="00BD60CE" w:rsidRPr="00C8499A" w:rsidRDefault="00BD60CE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2024 год – не менее 4</w:t>
            </w:r>
          </w:p>
          <w:p w:rsidR="009E573F" w:rsidRPr="00C8499A" w:rsidRDefault="009E573F" w:rsidP="00C8499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8499A">
              <w:rPr>
                <w:rFonts w:cs="Times New Roman"/>
                <w:sz w:val="20"/>
                <w:szCs w:val="20"/>
              </w:rPr>
              <w:t>(нарастающим итогом)</w:t>
            </w:r>
          </w:p>
        </w:tc>
        <w:tc>
          <w:tcPr>
            <w:tcW w:w="2268" w:type="dxa"/>
          </w:tcPr>
          <w:p w:rsidR="003500BB" w:rsidRPr="00C8499A" w:rsidRDefault="003500BB" w:rsidP="00C8499A">
            <w:pPr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C8499A">
              <w:rPr>
                <w:rFonts w:eastAsia="Times New Roman"/>
                <w:sz w:val="26"/>
                <w:szCs w:val="26"/>
                <w:lang w:eastAsia="ru-RU"/>
              </w:rPr>
              <w:t xml:space="preserve">Прогнозные данные </w:t>
            </w:r>
          </w:p>
          <w:p w:rsidR="00883293" w:rsidRPr="00C8499A" w:rsidRDefault="00883293" w:rsidP="00C8499A">
            <w:pPr>
              <w:ind w:right="80" w:firstLine="147"/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83293" w:rsidRPr="00C8499A" w:rsidTr="00BD60CE">
        <w:tc>
          <w:tcPr>
            <w:tcW w:w="3572" w:type="dxa"/>
            <w:vMerge/>
          </w:tcPr>
          <w:p w:rsidR="00883293" w:rsidRPr="00C8499A" w:rsidRDefault="00883293" w:rsidP="00C8499A">
            <w:pPr>
              <w:contextualSpacing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924" w:type="dxa"/>
            <w:vMerge/>
          </w:tcPr>
          <w:p w:rsidR="00883293" w:rsidRPr="00C8499A" w:rsidRDefault="00883293" w:rsidP="00C8499A">
            <w:pPr>
              <w:ind w:firstLine="114"/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883293" w:rsidRPr="00C8499A" w:rsidRDefault="00883293" w:rsidP="00C8499A">
            <w:pPr>
              <w:ind w:right="81"/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>Обеспечение применения</w:t>
            </w:r>
            <w:r w:rsidR="000D6FD4" w:rsidRPr="00C8499A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C8499A">
              <w:rPr>
                <w:rFonts w:cs="Times New Roman"/>
                <w:iCs/>
                <w:sz w:val="26"/>
                <w:szCs w:val="26"/>
              </w:rPr>
              <w:t xml:space="preserve">единых требований к внешнему оформлению </w:t>
            </w:r>
          </w:p>
          <w:p w:rsidR="00883293" w:rsidRPr="00C8499A" w:rsidRDefault="003500BB" w:rsidP="00C8499A">
            <w:pPr>
              <w:ind w:right="81"/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>нестационарных торговых объектов</w:t>
            </w:r>
            <w:r w:rsidR="00883293" w:rsidRPr="00C8499A">
              <w:rPr>
                <w:rFonts w:cs="Times New Roman"/>
                <w:iCs/>
                <w:sz w:val="26"/>
                <w:szCs w:val="26"/>
              </w:rPr>
              <w:t>, расположенных на территории парков, скверов и набережных, да/нет</w:t>
            </w:r>
          </w:p>
        </w:tc>
        <w:tc>
          <w:tcPr>
            <w:tcW w:w="2551" w:type="dxa"/>
          </w:tcPr>
          <w:p w:rsidR="00883293" w:rsidRPr="00C8499A" w:rsidRDefault="00883293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да,</w:t>
            </w:r>
          </w:p>
          <w:p w:rsidR="00883293" w:rsidRPr="00C8499A" w:rsidRDefault="00883293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ежегодно</w:t>
            </w:r>
          </w:p>
        </w:tc>
        <w:tc>
          <w:tcPr>
            <w:tcW w:w="2268" w:type="dxa"/>
          </w:tcPr>
          <w:p w:rsidR="00883293" w:rsidRPr="00C8499A" w:rsidRDefault="00883293" w:rsidP="00C8499A">
            <w:pPr>
              <w:ind w:right="8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 xml:space="preserve">Заключенные </w:t>
            </w:r>
          </w:p>
          <w:p w:rsidR="00883293" w:rsidRPr="00C8499A" w:rsidRDefault="00883293" w:rsidP="00C8499A">
            <w:pPr>
              <w:ind w:right="8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 xml:space="preserve">договоры на </w:t>
            </w:r>
          </w:p>
          <w:p w:rsidR="00883293" w:rsidRPr="00C8499A" w:rsidRDefault="00883293" w:rsidP="00C8499A">
            <w:pPr>
              <w:ind w:right="8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размещение НТО</w:t>
            </w:r>
          </w:p>
        </w:tc>
      </w:tr>
    </w:tbl>
    <w:p w:rsidR="00C51215" w:rsidRPr="00C8499A" w:rsidRDefault="00C51215" w:rsidP="00C8499A">
      <w:pPr>
        <w:contextualSpacing/>
        <w:jc w:val="both"/>
        <w:rPr>
          <w:rFonts w:cs="Times New Roman"/>
          <w:szCs w:val="28"/>
        </w:rPr>
      </w:pP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8499A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3969"/>
        <w:gridCol w:w="6237"/>
      </w:tblGrid>
      <w:tr w:rsidR="00C51215" w:rsidRPr="00C8499A" w:rsidTr="00613FDD">
        <w:trPr>
          <w:cantSplit/>
        </w:trPr>
        <w:tc>
          <w:tcPr>
            <w:tcW w:w="4962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969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6237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8499A" w:rsidTr="00613FDD">
        <w:trPr>
          <w:cantSplit/>
          <w:trHeight w:val="399"/>
        </w:trPr>
        <w:tc>
          <w:tcPr>
            <w:tcW w:w="4962" w:type="dxa"/>
          </w:tcPr>
          <w:p w:rsidR="00C51215" w:rsidRPr="00C8499A" w:rsidRDefault="0047522A" w:rsidP="00C8499A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>Юридические лица</w:t>
            </w:r>
            <w:r w:rsidR="00ED7FF6" w:rsidRPr="00C8499A">
              <w:rPr>
                <w:rFonts w:cs="Times New Roman"/>
                <w:iCs/>
                <w:sz w:val="26"/>
                <w:szCs w:val="26"/>
              </w:rPr>
              <w:t xml:space="preserve"> и</w:t>
            </w:r>
            <w:r w:rsidRPr="00C8499A">
              <w:rPr>
                <w:rFonts w:cs="Times New Roman"/>
                <w:iCs/>
                <w:sz w:val="26"/>
                <w:szCs w:val="26"/>
              </w:rPr>
              <w:t xml:space="preserve"> индивидуальные предприниматели</w:t>
            </w:r>
          </w:p>
        </w:tc>
        <w:tc>
          <w:tcPr>
            <w:tcW w:w="3969" w:type="dxa"/>
          </w:tcPr>
          <w:p w:rsidR="00C51215" w:rsidRPr="00C8499A" w:rsidRDefault="0093031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182</w:t>
            </w:r>
            <w:r w:rsidR="00450BB0" w:rsidRPr="00C8499A">
              <w:rPr>
                <w:rFonts w:cs="Times New Roman"/>
                <w:sz w:val="26"/>
                <w:szCs w:val="26"/>
              </w:rPr>
              <w:t xml:space="preserve"> хозяйствующих </w:t>
            </w:r>
            <w:r w:rsidR="00883293" w:rsidRPr="00C8499A">
              <w:rPr>
                <w:rFonts w:cs="Times New Roman"/>
                <w:sz w:val="26"/>
                <w:szCs w:val="26"/>
              </w:rPr>
              <w:t>субъект</w:t>
            </w:r>
            <w:r w:rsidRPr="00C8499A">
              <w:rPr>
                <w:rFonts w:cs="Times New Roman"/>
                <w:sz w:val="26"/>
                <w:szCs w:val="26"/>
              </w:rPr>
              <w:t>а</w:t>
            </w:r>
          </w:p>
          <w:p w:rsidR="00B9100C" w:rsidRPr="00C8499A" w:rsidRDefault="00B9100C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0D6FD4" w:rsidRPr="00C8499A" w:rsidRDefault="000D6FD4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0D6FD4" w:rsidRPr="00C8499A" w:rsidRDefault="000D6FD4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0D6FD4" w:rsidRPr="00C8499A" w:rsidRDefault="000D6FD4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0D6FD4" w:rsidRPr="00C8499A" w:rsidRDefault="000D6FD4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0D6FD4" w:rsidRPr="00C8499A" w:rsidRDefault="000D6FD4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B9100C" w:rsidRPr="00C8499A" w:rsidRDefault="00B9100C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4 хозяйствующих субъекта</w:t>
            </w:r>
          </w:p>
        </w:tc>
        <w:tc>
          <w:tcPr>
            <w:tcW w:w="6237" w:type="dxa"/>
          </w:tcPr>
          <w:p w:rsidR="00CF31A0" w:rsidRPr="00C8499A" w:rsidRDefault="0093031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Фактически з</w:t>
            </w:r>
            <w:r w:rsidR="00B9100C" w:rsidRPr="00C8499A">
              <w:rPr>
                <w:rFonts w:cs="Times New Roman"/>
                <w:sz w:val="26"/>
                <w:szCs w:val="26"/>
              </w:rPr>
              <w:t xml:space="preserve">аключенные договоры на размещение </w:t>
            </w:r>
            <w:r w:rsidR="000D6FD4" w:rsidRPr="00C8499A">
              <w:rPr>
                <w:rFonts w:cs="Times New Roman"/>
                <w:sz w:val="26"/>
                <w:szCs w:val="26"/>
              </w:rPr>
              <w:t xml:space="preserve">НТО </w:t>
            </w:r>
            <w:r w:rsidR="00B9100C" w:rsidRPr="00C8499A">
              <w:rPr>
                <w:rFonts w:cs="Times New Roman"/>
                <w:sz w:val="26"/>
                <w:szCs w:val="26"/>
              </w:rPr>
              <w:t xml:space="preserve">согласно схеме, утвержденной </w:t>
            </w:r>
            <w:r w:rsidR="000D6FD4" w:rsidRPr="00C8499A">
              <w:rPr>
                <w:rFonts w:cs="Times New Roman"/>
                <w:sz w:val="26"/>
                <w:szCs w:val="26"/>
              </w:rPr>
              <w:t xml:space="preserve">постановлением Администрации города от 03.04.2012 № 2199 </w:t>
            </w:r>
            <w:r w:rsidRPr="00C8499A">
              <w:rPr>
                <w:rFonts w:cs="Times New Roman"/>
                <w:sz w:val="26"/>
                <w:szCs w:val="26"/>
              </w:rPr>
              <w:t xml:space="preserve">                       </w:t>
            </w:r>
            <w:r w:rsidR="000D6FD4" w:rsidRPr="00C8499A">
              <w:rPr>
                <w:rFonts w:cs="Times New Roman"/>
                <w:sz w:val="26"/>
                <w:szCs w:val="26"/>
              </w:rPr>
              <w:t>«Об утверждении схемы размещения нестационарных торговых объектов на территории города Сургута»</w:t>
            </w:r>
            <w:r w:rsidR="00CF31A0" w:rsidRPr="00C8499A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51215" w:rsidRPr="00C8499A" w:rsidRDefault="000D6FD4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(с изменениями от 30.12.2021 № 11431).</w:t>
            </w:r>
          </w:p>
          <w:p w:rsidR="000D6FD4" w:rsidRPr="00C8499A" w:rsidRDefault="000D6FD4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0D6FD4" w:rsidRPr="00C8499A" w:rsidRDefault="008E02B4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К</w:t>
            </w:r>
            <w:r w:rsidR="000D6FD4" w:rsidRPr="00C8499A">
              <w:rPr>
                <w:rFonts w:cs="Times New Roman"/>
                <w:sz w:val="26"/>
                <w:szCs w:val="26"/>
              </w:rPr>
              <w:t>оличеств</w:t>
            </w:r>
            <w:r w:rsidRPr="00C8499A">
              <w:rPr>
                <w:rFonts w:cs="Times New Roman"/>
                <w:sz w:val="26"/>
                <w:szCs w:val="26"/>
              </w:rPr>
              <w:t>о</w:t>
            </w:r>
            <w:r w:rsidR="000D6FD4" w:rsidRPr="00C8499A">
              <w:rPr>
                <w:rFonts w:cs="Times New Roman"/>
                <w:sz w:val="26"/>
                <w:szCs w:val="26"/>
              </w:rPr>
              <w:t xml:space="preserve"> мест в схеме размещения нестационарных торговых объектов на территории парков, скверов и набережных (Раздел 3 схемы) </w:t>
            </w:r>
          </w:p>
        </w:tc>
      </w:tr>
    </w:tbl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8499A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9E573F" w:rsidRPr="00C8499A">
        <w:rPr>
          <w:rFonts w:cs="Times New Roman"/>
          <w:bCs/>
          <w:szCs w:val="28"/>
        </w:rPr>
        <w:t xml:space="preserve">                                      </w:t>
      </w:r>
      <w:r w:rsidRPr="00C8499A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C8499A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C8499A">
        <w:rPr>
          <w:rFonts w:cs="Times New Roman"/>
          <w:bCs/>
          <w:i/>
          <w:szCs w:val="28"/>
        </w:rPr>
        <w:t>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2840"/>
        <w:gridCol w:w="4531"/>
        <w:gridCol w:w="3261"/>
      </w:tblGrid>
      <w:tr w:rsidR="00C51215" w:rsidRPr="00C8499A" w:rsidTr="002D22A0">
        <w:tc>
          <w:tcPr>
            <w:tcW w:w="2689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(полномочия/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1842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(новая/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2840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4531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и доходов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3261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6.5. Источники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данных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для расчетов</w:t>
            </w:r>
          </w:p>
        </w:tc>
      </w:tr>
      <w:tr w:rsidR="00927236" w:rsidRPr="00C8499A" w:rsidTr="002D22A0">
        <w:trPr>
          <w:cantSplit/>
          <w:trHeight w:val="752"/>
        </w:trPr>
        <w:tc>
          <w:tcPr>
            <w:tcW w:w="15163" w:type="dxa"/>
            <w:gridSpan w:val="5"/>
          </w:tcPr>
          <w:p w:rsidR="00927236" w:rsidRPr="00C8499A" w:rsidRDefault="00927236" w:rsidP="00C8499A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C8499A">
              <w:rPr>
                <w:rFonts w:cs="Times New Roman"/>
                <w:iCs/>
                <w:sz w:val="27"/>
                <w:szCs w:val="27"/>
              </w:rPr>
              <w:t xml:space="preserve">Наименование структурного подразделения, муниципального учреждения: </w:t>
            </w:r>
          </w:p>
          <w:p w:rsidR="00927236" w:rsidRPr="00C8499A" w:rsidRDefault="00927236" w:rsidP="00C8499A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C8499A">
              <w:rPr>
                <w:rFonts w:cs="Times New Roman"/>
                <w:iCs/>
                <w:sz w:val="27"/>
                <w:szCs w:val="27"/>
              </w:rPr>
              <w:t>Муниципальное казенное учреждение «Лесопарковое хозяйство»</w:t>
            </w:r>
          </w:p>
        </w:tc>
      </w:tr>
      <w:tr w:rsidR="00C51215" w:rsidRPr="00C8499A" w:rsidTr="002D22A0">
        <w:trPr>
          <w:trHeight w:val="350"/>
        </w:trPr>
        <w:tc>
          <w:tcPr>
            <w:tcW w:w="2689" w:type="dxa"/>
            <w:vMerge w:val="restart"/>
          </w:tcPr>
          <w:p w:rsidR="00927236" w:rsidRPr="00C8499A" w:rsidRDefault="00927236" w:rsidP="00C8499A">
            <w:pPr>
              <w:contextualSpacing/>
              <w:rPr>
                <w:rFonts w:cs="Times New Roman"/>
                <w:iCs/>
                <w:sz w:val="27"/>
                <w:szCs w:val="27"/>
              </w:rPr>
            </w:pPr>
            <w:r w:rsidRPr="00C8499A">
              <w:rPr>
                <w:rFonts w:cs="Times New Roman"/>
                <w:iCs/>
                <w:sz w:val="27"/>
                <w:szCs w:val="27"/>
              </w:rPr>
              <w:t>- разработка проекта схемы размещения НТО    (в части Раздела 3);</w:t>
            </w:r>
          </w:p>
          <w:p w:rsidR="00927236" w:rsidRPr="00C8499A" w:rsidRDefault="00927236" w:rsidP="00C8499A">
            <w:pPr>
              <w:contextualSpacing/>
              <w:rPr>
                <w:rFonts w:cs="Times New Roman"/>
                <w:iCs/>
                <w:sz w:val="27"/>
                <w:szCs w:val="27"/>
              </w:rPr>
            </w:pPr>
            <w:r w:rsidRPr="00C8499A">
              <w:rPr>
                <w:rFonts w:cs="Times New Roman"/>
                <w:iCs/>
                <w:sz w:val="27"/>
                <w:szCs w:val="27"/>
              </w:rPr>
              <w:t>- проведение аукционов;</w:t>
            </w:r>
          </w:p>
          <w:p w:rsidR="00927236" w:rsidRPr="00C8499A" w:rsidRDefault="00927236" w:rsidP="00C8499A">
            <w:pPr>
              <w:contextualSpacing/>
              <w:rPr>
                <w:rFonts w:cs="Times New Roman"/>
                <w:iCs/>
                <w:sz w:val="27"/>
                <w:szCs w:val="27"/>
              </w:rPr>
            </w:pPr>
            <w:r w:rsidRPr="00C8499A">
              <w:rPr>
                <w:rFonts w:cs="Times New Roman"/>
                <w:iCs/>
                <w:sz w:val="27"/>
                <w:szCs w:val="27"/>
              </w:rPr>
              <w:t>- заключение договоров                     на размещение НТО;</w:t>
            </w:r>
          </w:p>
          <w:p w:rsidR="00C51215" w:rsidRPr="00C8499A" w:rsidRDefault="00927236" w:rsidP="00C8499A">
            <w:pPr>
              <w:contextualSpacing/>
              <w:rPr>
                <w:rFonts w:cs="Times New Roman"/>
                <w:iCs/>
                <w:sz w:val="27"/>
                <w:szCs w:val="27"/>
              </w:rPr>
            </w:pPr>
            <w:r w:rsidRPr="00C8499A">
              <w:rPr>
                <w:rFonts w:cs="Times New Roman"/>
                <w:iCs/>
                <w:sz w:val="27"/>
                <w:szCs w:val="27"/>
              </w:rPr>
              <w:t>- контроль за исполнением установленных требований</w:t>
            </w:r>
          </w:p>
        </w:tc>
        <w:tc>
          <w:tcPr>
            <w:tcW w:w="1842" w:type="dxa"/>
            <w:vMerge w:val="restart"/>
          </w:tcPr>
          <w:p w:rsidR="00C51215" w:rsidRPr="00C8499A" w:rsidRDefault="00927236" w:rsidP="00C8499A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cs="Times New Roman"/>
                <w:sz w:val="27"/>
                <w:szCs w:val="27"/>
              </w:rPr>
              <w:t>новая</w:t>
            </w:r>
          </w:p>
        </w:tc>
        <w:tc>
          <w:tcPr>
            <w:tcW w:w="2840" w:type="dxa"/>
          </w:tcPr>
          <w:p w:rsidR="00C51215" w:rsidRPr="00C8499A" w:rsidRDefault="00C51215" w:rsidP="00C8499A">
            <w:pPr>
              <w:contextualSpacing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cs="Times New Roman"/>
                <w:iCs/>
                <w:sz w:val="27"/>
                <w:szCs w:val="27"/>
              </w:rPr>
              <w:t xml:space="preserve">Единовременные расходы в </w:t>
            </w:r>
            <w:r w:rsidR="00927236" w:rsidRPr="00C8499A">
              <w:rPr>
                <w:rFonts w:cs="Times New Roman"/>
                <w:iCs/>
                <w:sz w:val="27"/>
                <w:szCs w:val="27"/>
              </w:rPr>
              <w:t xml:space="preserve">2022 </w:t>
            </w:r>
            <w:r w:rsidRPr="00C8499A">
              <w:rPr>
                <w:rFonts w:cs="Times New Roman"/>
                <w:iCs/>
                <w:sz w:val="27"/>
                <w:szCs w:val="27"/>
              </w:rPr>
              <w:t>году.:</w:t>
            </w:r>
          </w:p>
        </w:tc>
        <w:tc>
          <w:tcPr>
            <w:tcW w:w="4531" w:type="dxa"/>
          </w:tcPr>
          <w:p w:rsidR="00C51215" w:rsidRPr="00C8499A" w:rsidRDefault="005D32C1" w:rsidP="00C8499A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61" w:type="dxa"/>
          </w:tcPr>
          <w:p w:rsidR="00C51215" w:rsidRPr="00C8499A" w:rsidRDefault="005D32C1" w:rsidP="00C8499A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C51215" w:rsidRPr="00C8499A" w:rsidTr="002D22A0">
        <w:trPr>
          <w:trHeight w:val="669"/>
        </w:trPr>
        <w:tc>
          <w:tcPr>
            <w:tcW w:w="2689" w:type="dxa"/>
            <w:vMerge/>
          </w:tcPr>
          <w:p w:rsidR="00C51215" w:rsidRPr="00C8499A" w:rsidRDefault="00C51215" w:rsidP="00C8499A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840" w:type="dxa"/>
          </w:tcPr>
          <w:p w:rsidR="00C51215" w:rsidRPr="00C8499A" w:rsidRDefault="00C51215" w:rsidP="00C8499A">
            <w:pPr>
              <w:contextualSpacing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cs="Times New Roman"/>
                <w:iCs/>
                <w:sz w:val="27"/>
                <w:szCs w:val="27"/>
              </w:rPr>
              <w:t>Периодические расходы за период</w:t>
            </w:r>
            <w:r w:rsidR="00927236" w:rsidRPr="00C8499A">
              <w:rPr>
                <w:rFonts w:cs="Times New Roman"/>
                <w:iCs/>
                <w:sz w:val="27"/>
                <w:szCs w:val="27"/>
              </w:rPr>
              <w:t xml:space="preserve"> 2022</w:t>
            </w:r>
            <w:r w:rsidR="00D41631" w:rsidRPr="00C8499A">
              <w:rPr>
                <w:rFonts w:cs="Times New Roman"/>
                <w:iCs/>
                <w:sz w:val="27"/>
                <w:szCs w:val="27"/>
              </w:rPr>
              <w:t xml:space="preserve"> – </w:t>
            </w:r>
            <w:r w:rsidR="00927236" w:rsidRPr="00C8499A">
              <w:rPr>
                <w:rFonts w:cs="Times New Roman"/>
                <w:iCs/>
                <w:sz w:val="27"/>
                <w:szCs w:val="27"/>
              </w:rPr>
              <w:t>2024</w:t>
            </w:r>
            <w:r w:rsidRPr="00C8499A">
              <w:rPr>
                <w:rFonts w:cs="Times New Roman"/>
                <w:iCs/>
                <w:sz w:val="27"/>
                <w:szCs w:val="27"/>
              </w:rPr>
              <w:t xml:space="preserve"> г.:</w:t>
            </w:r>
          </w:p>
        </w:tc>
        <w:tc>
          <w:tcPr>
            <w:tcW w:w="4531" w:type="dxa"/>
          </w:tcPr>
          <w:p w:rsidR="00C51215" w:rsidRPr="00C8499A" w:rsidRDefault="00927236" w:rsidP="00C8499A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261" w:type="dxa"/>
          </w:tcPr>
          <w:p w:rsidR="00C51215" w:rsidRPr="00C8499A" w:rsidRDefault="00927236" w:rsidP="00C8499A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cs="Times New Roman"/>
                <w:sz w:val="27"/>
                <w:szCs w:val="27"/>
              </w:rPr>
              <w:t>Бюджетная смета МКУ «Лесопарковое хозяйство»</w:t>
            </w:r>
          </w:p>
        </w:tc>
      </w:tr>
      <w:tr w:rsidR="00D41631" w:rsidRPr="00C8499A" w:rsidTr="002D22A0">
        <w:trPr>
          <w:trHeight w:val="438"/>
        </w:trPr>
        <w:tc>
          <w:tcPr>
            <w:tcW w:w="2689" w:type="dxa"/>
            <w:vMerge/>
          </w:tcPr>
          <w:p w:rsidR="00D41631" w:rsidRPr="00C8499A" w:rsidRDefault="00D41631" w:rsidP="00C8499A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D41631" w:rsidRPr="00C8499A" w:rsidRDefault="00D41631" w:rsidP="00C8499A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2840" w:type="dxa"/>
          </w:tcPr>
          <w:p w:rsidR="00D41631" w:rsidRPr="00C8499A" w:rsidRDefault="00D41631" w:rsidP="00C8499A">
            <w:pPr>
              <w:contextualSpacing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cs="Times New Roman"/>
                <w:iCs/>
                <w:sz w:val="27"/>
                <w:szCs w:val="27"/>
              </w:rPr>
              <w:t>Возможные доходы за период 202</w:t>
            </w:r>
            <w:r w:rsidR="007535A7" w:rsidRPr="00C8499A">
              <w:rPr>
                <w:rFonts w:cs="Times New Roman"/>
                <w:iCs/>
                <w:sz w:val="27"/>
                <w:szCs w:val="27"/>
              </w:rPr>
              <w:t>2 - 2024</w:t>
            </w:r>
            <w:r w:rsidRPr="00C8499A">
              <w:rPr>
                <w:rFonts w:cs="Times New Roman"/>
                <w:iCs/>
                <w:sz w:val="27"/>
                <w:szCs w:val="27"/>
              </w:rPr>
              <w:t xml:space="preserve"> г.:</w:t>
            </w:r>
          </w:p>
        </w:tc>
        <w:tc>
          <w:tcPr>
            <w:tcW w:w="4531" w:type="dxa"/>
          </w:tcPr>
          <w:p w:rsidR="00F32EEB" w:rsidRPr="00C8499A" w:rsidRDefault="00F32EEB" w:rsidP="00C8499A">
            <w:pPr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>2022 год – 10 444,8 руб.</w:t>
            </w:r>
          </w:p>
          <w:p w:rsidR="00F32EEB" w:rsidRPr="00C8499A" w:rsidRDefault="00F32EEB" w:rsidP="00C8499A">
            <w:pPr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 xml:space="preserve">(87,04 руб.*10 </w:t>
            </w:r>
            <w:proofErr w:type="spellStart"/>
            <w:r w:rsidRPr="00C8499A">
              <w:rPr>
                <w:rFonts w:eastAsia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C8499A">
              <w:rPr>
                <w:rFonts w:eastAsia="Times New Roman"/>
                <w:sz w:val="27"/>
                <w:szCs w:val="27"/>
                <w:lang w:eastAsia="ru-RU"/>
              </w:rPr>
              <w:t xml:space="preserve">*6 мес. </w:t>
            </w:r>
            <w:r w:rsidR="002D22A0" w:rsidRPr="00C8499A">
              <w:rPr>
                <w:rFonts w:eastAsia="Times New Roman"/>
                <w:sz w:val="27"/>
                <w:szCs w:val="27"/>
                <w:lang w:eastAsia="ru-RU"/>
              </w:rPr>
              <w:t>*</w:t>
            </w:r>
            <w:r w:rsidRPr="00C8499A">
              <w:rPr>
                <w:rFonts w:eastAsia="Times New Roman"/>
                <w:sz w:val="27"/>
                <w:szCs w:val="27"/>
                <w:lang w:eastAsia="ru-RU"/>
              </w:rPr>
              <w:t>2 НТО);</w:t>
            </w:r>
          </w:p>
          <w:p w:rsidR="00F32EEB" w:rsidRPr="00C8499A" w:rsidRDefault="00F32EEB" w:rsidP="00C8499A">
            <w:pPr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 xml:space="preserve">2023 год – 31 334,4 руб. </w:t>
            </w:r>
          </w:p>
          <w:p w:rsidR="00F32EEB" w:rsidRPr="00C8499A" w:rsidRDefault="00F32EEB" w:rsidP="00C8499A">
            <w:pPr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 xml:space="preserve">(87,04 руб.*10 </w:t>
            </w:r>
            <w:proofErr w:type="spellStart"/>
            <w:r w:rsidRPr="00C8499A">
              <w:rPr>
                <w:rFonts w:eastAsia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C8499A">
              <w:rPr>
                <w:rFonts w:eastAsia="Times New Roman"/>
                <w:sz w:val="27"/>
                <w:szCs w:val="27"/>
                <w:lang w:eastAsia="ru-RU"/>
              </w:rPr>
              <w:t>*12 мес.*3 НТО);</w:t>
            </w:r>
          </w:p>
          <w:p w:rsidR="00F32EEB" w:rsidRPr="00C8499A" w:rsidRDefault="00F32EEB" w:rsidP="00C8499A">
            <w:pPr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 xml:space="preserve">2024 год – 41 779,2 руб. </w:t>
            </w:r>
          </w:p>
          <w:p w:rsidR="00D41631" w:rsidRPr="00C8499A" w:rsidRDefault="00F32EEB" w:rsidP="00C8499A">
            <w:pPr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 xml:space="preserve">(87,04 руб.*10 </w:t>
            </w:r>
            <w:proofErr w:type="spellStart"/>
            <w:r w:rsidRPr="00C8499A">
              <w:rPr>
                <w:rFonts w:eastAsia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C8499A">
              <w:rPr>
                <w:rFonts w:eastAsia="Times New Roman"/>
                <w:sz w:val="27"/>
                <w:szCs w:val="27"/>
                <w:lang w:eastAsia="ru-RU"/>
              </w:rPr>
              <w:t>*12 мес.*4 НТО)</w:t>
            </w:r>
          </w:p>
        </w:tc>
        <w:tc>
          <w:tcPr>
            <w:tcW w:w="3261" w:type="dxa"/>
          </w:tcPr>
          <w:p w:rsidR="00F32EEB" w:rsidRPr="00C8499A" w:rsidRDefault="00F32EEB" w:rsidP="00C8499A">
            <w:pPr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D41631" w:rsidRPr="00C8499A" w:rsidRDefault="00F32EEB" w:rsidP="00C8499A">
            <w:pPr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>С</w:t>
            </w:r>
            <w:r w:rsidR="00D41631" w:rsidRPr="00C8499A">
              <w:rPr>
                <w:rFonts w:eastAsia="Times New Roman"/>
                <w:sz w:val="27"/>
                <w:szCs w:val="27"/>
                <w:lang w:eastAsia="ru-RU"/>
              </w:rPr>
              <w:t>хема размещения</w:t>
            </w:r>
            <w:r w:rsidRPr="00C8499A">
              <w:rPr>
                <w:rFonts w:eastAsia="Times New Roman"/>
                <w:sz w:val="27"/>
                <w:szCs w:val="27"/>
                <w:lang w:eastAsia="ru-RU"/>
              </w:rPr>
              <w:t xml:space="preserve"> НТО</w:t>
            </w:r>
            <w:r w:rsidR="00D41631" w:rsidRPr="00C8499A">
              <w:rPr>
                <w:rFonts w:eastAsia="Times New Roman"/>
                <w:sz w:val="27"/>
                <w:szCs w:val="27"/>
                <w:lang w:eastAsia="ru-RU"/>
              </w:rPr>
              <w:t>;</w:t>
            </w:r>
          </w:p>
          <w:p w:rsidR="00D41631" w:rsidRPr="00C8499A" w:rsidRDefault="00D41631" w:rsidP="00C8499A">
            <w:pPr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>порядок (методика</w:t>
            </w:r>
            <w:r w:rsidR="00F32EEB" w:rsidRPr="00C8499A">
              <w:rPr>
                <w:rFonts w:eastAsia="Times New Roman"/>
                <w:sz w:val="27"/>
                <w:szCs w:val="27"/>
                <w:lang w:eastAsia="ru-RU"/>
              </w:rPr>
              <w:t>)</w:t>
            </w:r>
            <w:r w:rsidRPr="00C8499A">
              <w:rPr>
                <w:rFonts w:eastAsia="Times New Roman"/>
                <w:sz w:val="27"/>
                <w:szCs w:val="27"/>
                <w:lang w:eastAsia="ru-RU"/>
              </w:rPr>
              <w:t xml:space="preserve"> расчета</w:t>
            </w:r>
            <w:r w:rsidR="002D22A0" w:rsidRPr="00C8499A">
              <w:rPr>
                <w:rFonts w:eastAsia="Times New Roman"/>
                <w:sz w:val="27"/>
                <w:szCs w:val="27"/>
                <w:lang w:eastAsia="ru-RU"/>
              </w:rPr>
              <w:t xml:space="preserve"> (приложение 3                                     к постановлению)</w:t>
            </w:r>
          </w:p>
        </w:tc>
      </w:tr>
      <w:tr w:rsidR="00C51215" w:rsidRPr="00C8499A" w:rsidTr="002D22A0">
        <w:trPr>
          <w:trHeight w:val="341"/>
        </w:trPr>
        <w:tc>
          <w:tcPr>
            <w:tcW w:w="7371" w:type="dxa"/>
            <w:gridSpan w:val="3"/>
          </w:tcPr>
          <w:p w:rsidR="00C51215" w:rsidRPr="00C8499A" w:rsidRDefault="00C51215" w:rsidP="00C8499A">
            <w:pPr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cs="Times New Roman"/>
                <w:iCs/>
                <w:sz w:val="27"/>
                <w:szCs w:val="27"/>
              </w:rPr>
              <w:t xml:space="preserve">Итого единовременные расходы за период </w:t>
            </w:r>
            <w:r w:rsidR="00927236" w:rsidRPr="00C8499A">
              <w:rPr>
                <w:rFonts w:cs="Times New Roman"/>
                <w:iCs/>
                <w:sz w:val="27"/>
                <w:szCs w:val="27"/>
              </w:rPr>
              <w:t>2022</w:t>
            </w:r>
            <w:r w:rsidR="00D41631" w:rsidRPr="00C8499A">
              <w:rPr>
                <w:rFonts w:cs="Times New Roman"/>
                <w:iCs/>
                <w:sz w:val="27"/>
                <w:szCs w:val="27"/>
              </w:rPr>
              <w:t xml:space="preserve"> – </w:t>
            </w:r>
            <w:r w:rsidR="00927236" w:rsidRPr="00C8499A">
              <w:rPr>
                <w:rFonts w:cs="Times New Roman"/>
                <w:iCs/>
                <w:sz w:val="27"/>
                <w:szCs w:val="27"/>
              </w:rPr>
              <w:t>2024</w:t>
            </w:r>
            <w:r w:rsidRPr="00C8499A">
              <w:rPr>
                <w:rFonts w:cs="Times New Roman"/>
                <w:iCs/>
                <w:sz w:val="27"/>
                <w:szCs w:val="27"/>
              </w:rPr>
              <w:t xml:space="preserve"> гг.:</w:t>
            </w:r>
          </w:p>
        </w:tc>
        <w:tc>
          <w:tcPr>
            <w:tcW w:w="4531" w:type="dxa"/>
          </w:tcPr>
          <w:p w:rsidR="00C51215" w:rsidRPr="00C8499A" w:rsidRDefault="005D32C1" w:rsidP="00C8499A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3261" w:type="dxa"/>
          </w:tcPr>
          <w:p w:rsidR="00C51215" w:rsidRPr="00C8499A" w:rsidRDefault="005D32C1" w:rsidP="00C8499A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cs="Times New Roman"/>
                <w:sz w:val="27"/>
                <w:szCs w:val="27"/>
              </w:rPr>
              <w:t>-</w:t>
            </w:r>
          </w:p>
        </w:tc>
      </w:tr>
      <w:tr w:rsidR="009E573F" w:rsidRPr="00C8499A" w:rsidTr="002D22A0">
        <w:trPr>
          <w:trHeight w:val="40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F" w:rsidRPr="00C8499A" w:rsidRDefault="009E573F" w:rsidP="00C8499A">
            <w:pPr>
              <w:contextualSpacing/>
              <w:jc w:val="both"/>
              <w:rPr>
                <w:rFonts w:cs="Times New Roman"/>
                <w:iCs/>
                <w:sz w:val="27"/>
                <w:szCs w:val="27"/>
              </w:rPr>
            </w:pPr>
            <w:r w:rsidRPr="00C8499A">
              <w:rPr>
                <w:rFonts w:cs="Times New Roman"/>
                <w:iCs/>
                <w:sz w:val="27"/>
                <w:szCs w:val="27"/>
              </w:rPr>
              <w:t>Итого периодические расходы за период 2022</w:t>
            </w:r>
            <w:r w:rsidR="00D41631" w:rsidRPr="00C8499A">
              <w:rPr>
                <w:rFonts w:cs="Times New Roman"/>
                <w:iCs/>
                <w:sz w:val="27"/>
                <w:szCs w:val="27"/>
              </w:rPr>
              <w:t xml:space="preserve"> – </w:t>
            </w:r>
            <w:r w:rsidRPr="00C8499A">
              <w:rPr>
                <w:rFonts w:cs="Times New Roman"/>
                <w:iCs/>
                <w:sz w:val="27"/>
                <w:szCs w:val="27"/>
              </w:rPr>
              <w:t>2024  гг.:</w:t>
            </w:r>
          </w:p>
          <w:p w:rsidR="009E573F" w:rsidRPr="00C8499A" w:rsidRDefault="009E573F" w:rsidP="00C8499A">
            <w:pPr>
              <w:contextualSpacing/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F" w:rsidRPr="00C8499A" w:rsidRDefault="009E573F" w:rsidP="00C8499A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3F" w:rsidRPr="00C8499A" w:rsidRDefault="009E573F" w:rsidP="00C8499A">
            <w:pPr>
              <w:contextualSpacing/>
              <w:jc w:val="center"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cs="Times New Roman"/>
                <w:sz w:val="27"/>
                <w:szCs w:val="27"/>
              </w:rPr>
              <w:t>Бюджетная смета МКУ «Лесопарковое хозяйство»</w:t>
            </w:r>
          </w:p>
        </w:tc>
      </w:tr>
      <w:tr w:rsidR="007535A7" w:rsidRPr="00C8499A" w:rsidTr="002D22A0">
        <w:trPr>
          <w:trHeight w:val="47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A7" w:rsidRPr="00C8499A" w:rsidRDefault="007535A7" w:rsidP="00C8499A">
            <w:pPr>
              <w:contextualSpacing/>
              <w:jc w:val="both"/>
              <w:rPr>
                <w:rFonts w:cs="Times New Roman"/>
                <w:sz w:val="27"/>
                <w:szCs w:val="27"/>
              </w:rPr>
            </w:pPr>
            <w:r w:rsidRPr="00C8499A">
              <w:rPr>
                <w:rFonts w:cs="Times New Roman"/>
                <w:iCs/>
                <w:sz w:val="27"/>
                <w:szCs w:val="27"/>
              </w:rPr>
              <w:t>Итого возможные доходы за период 2022 - 2024 гг.: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A7" w:rsidRPr="00C8499A" w:rsidRDefault="002D22A0" w:rsidP="00C8499A">
            <w:pPr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  <w:lang w:val="en-US" w:eastAsia="ru-RU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 xml:space="preserve">83 558,4 </w:t>
            </w:r>
            <w:r w:rsidR="007535A7" w:rsidRPr="00C8499A">
              <w:rPr>
                <w:rFonts w:eastAsia="Times New Roman"/>
                <w:sz w:val="27"/>
                <w:szCs w:val="27"/>
                <w:lang w:eastAsia="ru-RU"/>
              </w:rPr>
              <w:t>руб.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0" w:rsidRPr="00C8499A" w:rsidRDefault="002D22A0" w:rsidP="00C8499A">
            <w:pPr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>Схема размещения НТО;</w:t>
            </w:r>
          </w:p>
          <w:p w:rsidR="007535A7" w:rsidRPr="00C8499A" w:rsidRDefault="002D22A0" w:rsidP="00C8499A">
            <w:pPr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>порядок (методика) расчета</w:t>
            </w:r>
          </w:p>
          <w:p w:rsidR="002D22A0" w:rsidRPr="00C8499A" w:rsidRDefault="002D22A0" w:rsidP="00C8499A">
            <w:pPr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C8499A">
              <w:rPr>
                <w:rFonts w:eastAsia="Times New Roman"/>
                <w:sz w:val="27"/>
                <w:szCs w:val="27"/>
                <w:lang w:eastAsia="ru-RU"/>
              </w:rPr>
              <w:t>(приложение 3                                     к постановлению)</w:t>
            </w:r>
          </w:p>
        </w:tc>
      </w:tr>
    </w:tbl>
    <w:p w:rsidR="00C51215" w:rsidRPr="00C8499A" w:rsidRDefault="00C51215" w:rsidP="00C8499A">
      <w:pPr>
        <w:contextualSpacing/>
        <w:jc w:val="both"/>
        <w:rPr>
          <w:rFonts w:cs="Times New Roman"/>
          <w:bCs/>
          <w:szCs w:val="28"/>
        </w:rPr>
      </w:pPr>
    </w:p>
    <w:p w:rsidR="00450BB0" w:rsidRPr="00C8499A" w:rsidRDefault="00450BB0" w:rsidP="00C8499A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8499A">
        <w:rPr>
          <w:rFonts w:cs="Times New Roman"/>
          <w:bCs/>
          <w:szCs w:val="28"/>
        </w:rPr>
        <w:t xml:space="preserve">7. </w:t>
      </w:r>
      <w:r w:rsidR="00450BB0" w:rsidRPr="00C8499A">
        <w:rPr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8499A" w:rsidTr="00EE32CF">
        <w:tc>
          <w:tcPr>
            <w:tcW w:w="6374" w:type="dxa"/>
          </w:tcPr>
          <w:p w:rsidR="00450BB0" w:rsidRPr="00C8499A" w:rsidRDefault="00C51215" w:rsidP="00C8499A">
            <w:pPr>
              <w:contextualSpacing/>
              <w:jc w:val="center"/>
              <w:rPr>
                <w:szCs w:val="28"/>
              </w:rPr>
            </w:pPr>
            <w:r w:rsidRPr="00C8499A">
              <w:rPr>
                <w:rFonts w:cs="Times New Roman"/>
                <w:szCs w:val="28"/>
              </w:rPr>
              <w:t>7.1.</w:t>
            </w:r>
            <w:r w:rsidRPr="00C8499A">
              <w:rPr>
                <w:rFonts w:cs="Times New Roman"/>
                <w:color w:val="FF0000"/>
                <w:szCs w:val="28"/>
              </w:rPr>
              <w:t xml:space="preserve"> </w:t>
            </w:r>
            <w:r w:rsidR="00450BB0" w:rsidRPr="00C8499A">
              <w:rPr>
                <w:szCs w:val="28"/>
              </w:rPr>
              <w:t>Новые обязательные требования</w:t>
            </w:r>
          </w:p>
          <w:p w:rsidR="00450BB0" w:rsidRPr="00C8499A" w:rsidRDefault="00450BB0" w:rsidP="00C8499A">
            <w:pPr>
              <w:contextualSpacing/>
              <w:jc w:val="center"/>
              <w:rPr>
                <w:szCs w:val="28"/>
              </w:rPr>
            </w:pPr>
            <w:r w:rsidRPr="00C8499A">
              <w:rPr>
                <w:szCs w:val="28"/>
              </w:rPr>
              <w:t xml:space="preserve"> и (или) обязанности, </w:t>
            </w:r>
          </w:p>
          <w:p w:rsidR="00450BB0" w:rsidRPr="00C8499A" w:rsidRDefault="00450BB0" w:rsidP="00C8499A">
            <w:pPr>
              <w:contextualSpacing/>
              <w:jc w:val="center"/>
              <w:rPr>
                <w:szCs w:val="28"/>
              </w:rPr>
            </w:pPr>
            <w:r w:rsidRPr="00C8499A">
              <w:rPr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450BB0" w:rsidRPr="00C8499A" w:rsidRDefault="00450BB0" w:rsidP="00C8499A">
            <w:pPr>
              <w:contextualSpacing/>
              <w:jc w:val="center"/>
              <w:rPr>
                <w:szCs w:val="28"/>
              </w:rPr>
            </w:pPr>
            <w:r w:rsidRPr="00C8499A">
              <w:rPr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9E573F" w:rsidRPr="00C8499A" w:rsidRDefault="00450BB0" w:rsidP="00C8499A">
            <w:pPr>
              <w:contextualSpacing/>
              <w:jc w:val="center"/>
              <w:rPr>
                <w:iCs/>
                <w:szCs w:val="28"/>
              </w:rPr>
            </w:pPr>
            <w:r w:rsidRPr="00C8499A">
              <w:rPr>
                <w:iCs/>
                <w:szCs w:val="28"/>
              </w:rPr>
              <w:t xml:space="preserve">(с указанием соответствующих положений </w:t>
            </w:r>
          </w:p>
          <w:p w:rsidR="00C51215" w:rsidRPr="00C8499A" w:rsidRDefault="00450BB0" w:rsidP="00C8499A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  <w:r w:rsidRPr="00C8499A">
              <w:rPr>
                <w:iCs/>
                <w:szCs w:val="28"/>
              </w:rPr>
              <w:t>проекта нормативного правового акта)</w:t>
            </w:r>
          </w:p>
        </w:tc>
        <w:tc>
          <w:tcPr>
            <w:tcW w:w="3260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7.2. Описание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7.4. Источники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данных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для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расчетов</w:t>
            </w:r>
          </w:p>
        </w:tc>
      </w:tr>
      <w:tr w:rsidR="0043432A" w:rsidRPr="00C8499A" w:rsidTr="00EE32CF">
        <w:tc>
          <w:tcPr>
            <w:tcW w:w="6374" w:type="dxa"/>
          </w:tcPr>
          <w:p w:rsidR="0043432A" w:rsidRPr="00C8499A" w:rsidRDefault="00DE50C4" w:rsidP="00C8499A">
            <w:pPr>
              <w:ind w:firstLine="567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C8499A">
              <w:rPr>
                <w:rFonts w:cs="Times New Roman"/>
                <w:iCs/>
                <w:sz w:val="24"/>
                <w:szCs w:val="24"/>
              </w:rPr>
              <w:t xml:space="preserve">I. </w:t>
            </w:r>
            <w:r w:rsidR="0043432A" w:rsidRPr="00C8499A">
              <w:rPr>
                <w:rFonts w:cs="Times New Roman"/>
                <w:i/>
                <w:iCs/>
                <w:sz w:val="24"/>
                <w:szCs w:val="24"/>
              </w:rPr>
              <w:t xml:space="preserve">Дополнение административными процедурами </w:t>
            </w:r>
            <w:r w:rsidRPr="00C8499A">
              <w:rPr>
                <w:rFonts w:cs="Times New Roman"/>
                <w:i/>
                <w:iCs/>
                <w:sz w:val="24"/>
                <w:szCs w:val="24"/>
              </w:rPr>
              <w:t>в части</w:t>
            </w:r>
            <w:r w:rsidR="0043432A" w:rsidRPr="00C8499A">
              <w:rPr>
                <w:rFonts w:cs="Times New Roman"/>
                <w:i/>
                <w:iCs/>
                <w:sz w:val="24"/>
                <w:szCs w:val="24"/>
              </w:rPr>
              <w:t xml:space="preserve"> размещени</w:t>
            </w:r>
            <w:r w:rsidRPr="00C8499A">
              <w:rPr>
                <w:rFonts w:cs="Times New Roman"/>
                <w:i/>
                <w:iCs/>
                <w:sz w:val="24"/>
                <w:szCs w:val="24"/>
              </w:rPr>
              <w:t>я</w:t>
            </w:r>
            <w:r w:rsidR="0043432A" w:rsidRPr="00C8499A">
              <w:rPr>
                <w:rFonts w:cs="Times New Roman"/>
                <w:i/>
                <w:iCs/>
                <w:sz w:val="24"/>
                <w:szCs w:val="24"/>
              </w:rPr>
              <w:t xml:space="preserve"> нестационарных торговых объектов на территории парков, скверов и набережных влекут </w:t>
            </w:r>
            <w:r w:rsidR="007B7F4B" w:rsidRPr="00C8499A">
              <w:rPr>
                <w:rFonts w:cs="Times New Roman"/>
                <w:i/>
                <w:iCs/>
                <w:sz w:val="24"/>
                <w:szCs w:val="24"/>
              </w:rPr>
              <w:t xml:space="preserve">для потенциальных адресатов правового регулирования </w:t>
            </w:r>
            <w:r w:rsidR="0043432A" w:rsidRPr="00C8499A">
              <w:rPr>
                <w:rFonts w:cs="Times New Roman"/>
                <w:i/>
                <w:iCs/>
                <w:sz w:val="24"/>
                <w:szCs w:val="24"/>
              </w:rPr>
              <w:t>выполнение новых обязательных требований:</w:t>
            </w:r>
          </w:p>
          <w:p w:rsidR="0043432A" w:rsidRPr="00C8499A" w:rsidRDefault="0043432A" w:rsidP="00C8499A">
            <w:pPr>
              <w:ind w:firstLine="567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C8499A">
              <w:rPr>
                <w:rFonts w:cs="Times New Roman"/>
                <w:iCs/>
                <w:sz w:val="24"/>
                <w:szCs w:val="24"/>
              </w:rPr>
              <w:t>1</w:t>
            </w:r>
            <w:r w:rsidRPr="00C8499A">
              <w:rPr>
                <w:rFonts w:cs="Times New Roman"/>
                <w:iCs/>
                <w:szCs w:val="28"/>
                <w:u w:val="single"/>
              </w:rPr>
              <w:t>)</w:t>
            </w:r>
            <w:r w:rsidRPr="00C8499A">
              <w:rPr>
                <w:sz w:val="24"/>
                <w:szCs w:val="24"/>
                <w:u w:val="single"/>
                <w:lang w:eastAsia="ru-RU"/>
              </w:rPr>
              <w:t xml:space="preserve"> Представление документов для участия в аукционе (пункт 7 раздела II приложения 2 к постановлению):</w:t>
            </w:r>
          </w:p>
          <w:p w:rsidR="0043432A" w:rsidRPr="00C8499A" w:rsidRDefault="0043432A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Для участия в аукционе заявители представляют организатору аукциона в установленный в извещении о проведении аукциона срок следующие документы:</w:t>
            </w:r>
          </w:p>
          <w:p w:rsidR="0043432A" w:rsidRPr="00C8499A" w:rsidRDefault="0043432A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- заявку на участие в аукционе по установленной в извещении о проведении аукциона форме, учредительные документы юридического лица;</w:t>
            </w:r>
          </w:p>
          <w:p w:rsidR="0043432A" w:rsidRPr="00C8499A" w:rsidRDefault="0043432A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- копию документа, удостоверяющего личность заявителя - индивидуального предпринимателя или его представителя, представителя юридического лица;</w:t>
            </w:r>
          </w:p>
          <w:p w:rsidR="0043432A" w:rsidRPr="00C8499A" w:rsidRDefault="0043432A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- документ, удостоверяющий полномочия представителя заявителя в случае подачи заявления представителем заявителя (в случае если от имени юридического лица действует лицо, имеющее право действовать без доверенности, предоставление указанного документа не требуется).</w:t>
            </w:r>
          </w:p>
          <w:p w:rsidR="0043432A" w:rsidRPr="00C8499A" w:rsidRDefault="0043432A" w:rsidP="00C8499A">
            <w:pPr>
              <w:ind w:firstLine="567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 xml:space="preserve">2) </w:t>
            </w:r>
            <w:r w:rsidRPr="00C8499A">
              <w:rPr>
                <w:sz w:val="24"/>
                <w:szCs w:val="24"/>
                <w:u w:val="single"/>
                <w:lang w:eastAsia="ru-RU"/>
              </w:rPr>
              <w:t xml:space="preserve">Подписание договора на размещение НТО (пункт 24 раздела II приложения 2 к постановлению): </w:t>
            </w:r>
          </w:p>
          <w:p w:rsidR="0043432A" w:rsidRPr="00C8499A" w:rsidRDefault="0043432A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В случае если в течение 30-ти календарных дней со дня размещения протокола о результатах аукциона на официальном портале победитель аукциона не представил подписанный им проект договора,  Администрация города заключает указанный договор с участником аукциона, который сделал предпоследнее предложение о цене предмета аукциона (лота).</w:t>
            </w:r>
          </w:p>
          <w:p w:rsidR="0043432A" w:rsidRPr="00C8499A" w:rsidRDefault="0043432A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 xml:space="preserve">3) </w:t>
            </w:r>
            <w:r w:rsidRPr="00C8499A">
              <w:rPr>
                <w:sz w:val="24"/>
                <w:szCs w:val="24"/>
                <w:u w:val="single"/>
                <w:lang w:eastAsia="ru-RU"/>
              </w:rPr>
              <w:t xml:space="preserve">Согласование проекта </w:t>
            </w:r>
            <w:r w:rsidR="007B7F4B" w:rsidRPr="00C8499A">
              <w:rPr>
                <w:sz w:val="24"/>
                <w:szCs w:val="24"/>
                <w:u w:val="single"/>
                <w:lang w:eastAsia="ru-RU"/>
              </w:rPr>
              <w:t xml:space="preserve">НТО </w:t>
            </w:r>
            <w:r w:rsidRPr="00C8499A">
              <w:rPr>
                <w:sz w:val="24"/>
                <w:szCs w:val="24"/>
                <w:u w:val="single"/>
                <w:lang w:eastAsia="ru-RU"/>
              </w:rPr>
              <w:t>с департаментом архитектуры и градостроительства (пункт 4 приложения 6 к Положению о размещении):</w:t>
            </w:r>
          </w:p>
          <w:p w:rsidR="0043432A" w:rsidRPr="00C8499A" w:rsidRDefault="0043432A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При отсутствии готового проекта нестационарного торгового объекта хозяйствующий субъект, с которым по результатам проведения аукциона заключается договор на размещение нестационарного торгового объекта, обязан разработать и согласовать проект соответствующего объекта с департаментом архитектуры и градостроительства, до изготовления и установки данного объекта.</w:t>
            </w:r>
          </w:p>
          <w:p w:rsidR="0043432A" w:rsidRPr="00C8499A" w:rsidRDefault="007B7F4B" w:rsidP="00C8499A">
            <w:pPr>
              <w:ind w:firstLine="567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4</w:t>
            </w:r>
            <w:r w:rsidR="0043432A" w:rsidRPr="00C8499A">
              <w:rPr>
                <w:sz w:val="24"/>
                <w:szCs w:val="24"/>
                <w:lang w:eastAsia="ru-RU"/>
              </w:rPr>
              <w:t xml:space="preserve">) </w:t>
            </w:r>
            <w:r w:rsidR="0043432A" w:rsidRPr="00C8499A">
              <w:rPr>
                <w:sz w:val="24"/>
                <w:szCs w:val="24"/>
                <w:u w:val="single"/>
                <w:lang w:eastAsia="ru-RU"/>
              </w:rPr>
              <w:t>Представление письменного уведомления</w:t>
            </w:r>
            <w:r w:rsidRPr="00C8499A">
              <w:rPr>
                <w:sz w:val="24"/>
                <w:szCs w:val="24"/>
                <w:u w:val="single"/>
                <w:lang w:eastAsia="ru-RU"/>
              </w:rPr>
              <w:t xml:space="preserve"> в</w:t>
            </w:r>
            <w:r w:rsidR="0043432A" w:rsidRPr="00C8499A">
              <w:rPr>
                <w:sz w:val="24"/>
                <w:szCs w:val="24"/>
                <w:u w:val="single"/>
                <w:lang w:eastAsia="ru-RU"/>
              </w:rPr>
              <w:t xml:space="preserve"> соответствии с типовыми формами договоров на размещение нестационарных торговых объектов на территории города Сургута (подпункт 4.11 пункта 4 раздела II приложений 4, 5 к постановлению):</w:t>
            </w:r>
          </w:p>
          <w:p w:rsidR="0043432A" w:rsidRPr="00C8499A" w:rsidRDefault="0043432A" w:rsidP="00C8499A">
            <w:pPr>
              <w:ind w:firstLine="567"/>
              <w:jc w:val="both"/>
              <w:rPr>
                <w:rFonts w:cs="Times New Roman"/>
                <w:i/>
                <w:iCs/>
                <w:color w:val="FF0000"/>
                <w:szCs w:val="28"/>
              </w:rPr>
            </w:pPr>
            <w:r w:rsidRPr="00C8499A">
              <w:rPr>
                <w:sz w:val="24"/>
                <w:szCs w:val="24"/>
                <w:lang w:eastAsia="ru-RU"/>
              </w:rPr>
              <w:t>Хозяйствующий субъект обязан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      </w:r>
          </w:p>
        </w:tc>
        <w:tc>
          <w:tcPr>
            <w:tcW w:w="3260" w:type="dxa"/>
          </w:tcPr>
          <w:p w:rsidR="0043432A" w:rsidRPr="00C8499A" w:rsidRDefault="0043432A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информационные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</w:tcPr>
          <w:p w:rsidR="00FD1FEF" w:rsidRPr="00C8499A" w:rsidRDefault="0043432A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расходы 1 субъекта –</w:t>
            </w:r>
            <w:r w:rsidR="00FD1FEF" w:rsidRPr="00C8499A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3432A" w:rsidRPr="00C8499A" w:rsidRDefault="00FD1FEF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12 335,1 </w:t>
            </w:r>
            <w:r w:rsidR="0043432A" w:rsidRPr="00C8499A">
              <w:rPr>
                <w:rFonts w:cs="Times New Roman"/>
                <w:sz w:val="26"/>
                <w:szCs w:val="26"/>
              </w:rPr>
              <w:t xml:space="preserve"> руб.;</w:t>
            </w:r>
          </w:p>
          <w:p w:rsidR="00FD1FEF" w:rsidRPr="00C8499A" w:rsidRDefault="0043432A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 xml:space="preserve">расходы 4-х </w:t>
            </w:r>
            <w:r w:rsidR="00701383" w:rsidRPr="00C8499A">
              <w:rPr>
                <w:rFonts w:cs="Times New Roman"/>
                <w:sz w:val="26"/>
                <w:szCs w:val="26"/>
              </w:rPr>
              <w:t xml:space="preserve">хозяйствующего </w:t>
            </w:r>
            <w:r w:rsidRPr="00C8499A">
              <w:rPr>
                <w:rFonts w:cs="Times New Roman"/>
                <w:sz w:val="26"/>
                <w:szCs w:val="26"/>
              </w:rPr>
              <w:t>субъектов –</w:t>
            </w:r>
            <w:r w:rsidR="00FD1FEF" w:rsidRPr="00C8499A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3432A" w:rsidRPr="00C8499A" w:rsidRDefault="00FD1FEF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  <w:lang w:eastAsia="ru-RU"/>
              </w:rPr>
              <w:t>49 340,4</w:t>
            </w:r>
            <w:r w:rsidRPr="00C8499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3432A" w:rsidRPr="00C8499A">
              <w:rPr>
                <w:rFonts w:cs="Times New Roman"/>
                <w:sz w:val="26"/>
                <w:szCs w:val="26"/>
              </w:rPr>
              <w:t xml:space="preserve"> руб. </w:t>
            </w:r>
          </w:p>
          <w:p w:rsidR="0043432A" w:rsidRPr="00C8499A" w:rsidRDefault="0043432A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(расчет прилагается)</w:t>
            </w:r>
          </w:p>
          <w:p w:rsidR="00C710F7" w:rsidRPr="00C8499A" w:rsidRDefault="00C710F7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C710F7" w:rsidRPr="00C8499A" w:rsidRDefault="00C710F7" w:rsidP="00C8499A">
            <w:pPr>
              <w:ind w:firstLine="708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2463" w:type="dxa"/>
          </w:tcPr>
          <w:p w:rsidR="0043432A" w:rsidRPr="00C8499A" w:rsidRDefault="0043432A" w:rsidP="00C8499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 xml:space="preserve">Прогноз СЭР </w:t>
            </w:r>
          </w:p>
          <w:p w:rsidR="0043432A" w:rsidRPr="00C8499A" w:rsidRDefault="0043432A" w:rsidP="00C8499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 xml:space="preserve">на 2022 год </w:t>
            </w:r>
          </w:p>
          <w:p w:rsidR="0043432A" w:rsidRPr="00C8499A" w:rsidRDefault="0043432A" w:rsidP="00C8499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>и на плановый период 2023 – 2024 годов,</w:t>
            </w:r>
          </w:p>
          <w:p w:rsidR="0043432A" w:rsidRPr="00C8499A" w:rsidRDefault="0043432A" w:rsidP="00C8499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 xml:space="preserve">приказ РСТ ХМАО-Югры от 08.12.2021 </w:t>
            </w:r>
          </w:p>
          <w:p w:rsidR="0043432A" w:rsidRPr="00C8499A" w:rsidRDefault="0043432A" w:rsidP="00C8499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>№ 104-нп,</w:t>
            </w:r>
          </w:p>
          <w:p w:rsidR="0043432A" w:rsidRPr="00C8499A" w:rsidRDefault="0043432A" w:rsidP="00C8499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>данные из сети</w:t>
            </w:r>
          </w:p>
          <w:p w:rsidR="0043432A" w:rsidRPr="00C8499A" w:rsidRDefault="0043432A" w:rsidP="00C8499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>Интернет,</w:t>
            </w:r>
          </w:p>
          <w:p w:rsidR="0043432A" w:rsidRPr="00C8499A" w:rsidRDefault="0043432A" w:rsidP="00C8499A">
            <w:pPr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>с официальных</w:t>
            </w:r>
          </w:p>
          <w:p w:rsidR="0043432A" w:rsidRPr="00C8499A" w:rsidRDefault="0043432A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>сайтов предприятий продажи</w:t>
            </w:r>
          </w:p>
          <w:p w:rsidR="0043432A" w:rsidRPr="00C8499A" w:rsidRDefault="0043432A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D36FA4" w:rsidRPr="00C8499A" w:rsidTr="00EE32CF">
        <w:trPr>
          <w:cantSplit/>
        </w:trPr>
        <w:tc>
          <w:tcPr>
            <w:tcW w:w="6374" w:type="dxa"/>
          </w:tcPr>
          <w:p w:rsidR="00D36FA4" w:rsidRPr="00C8499A" w:rsidRDefault="00D36FA4" w:rsidP="00C8499A">
            <w:pPr>
              <w:ind w:firstLine="567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8499A">
              <w:rPr>
                <w:sz w:val="24"/>
                <w:szCs w:val="24"/>
                <w:lang w:eastAsia="ru-RU"/>
              </w:rPr>
              <w:t>II.</w:t>
            </w:r>
            <w:r w:rsidRPr="00C8499A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C8499A">
              <w:rPr>
                <w:rFonts w:cs="Times New Roman"/>
                <w:i/>
                <w:iCs/>
                <w:sz w:val="24"/>
                <w:szCs w:val="24"/>
              </w:rPr>
              <w:t>Дополнение требованиями к размещению нестационарных торговых объектов на территории парков, скверов и набережных влекут для потенциальных адресатов правового регулирования выполнение новых обязательных требований: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1) Т</w:t>
            </w:r>
            <w:r w:rsidRPr="00C8499A">
              <w:rPr>
                <w:sz w:val="24"/>
                <w:szCs w:val="24"/>
                <w:u w:val="single"/>
                <w:lang w:eastAsia="ru-RU"/>
              </w:rPr>
              <w:t>ребования к нестационарным торговым объектам на территории парков, скверов и набережных (Приложение 6 к Положению о размещении):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Нестационарный торговый объект должен быть изготовлен в заводских условиях и установлен в соответствии с существующими строительными нормами и правилами, ГОСТами, правилами устройства электроустановок, техническими регламентами.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безопасности.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Внешнее оформление нестационарных торговых объектов, размещаемых на территориях парков, скверов и набережных, должно быть исполнено в эко стиле, с использованием натурального дерева или материалов, имитирующих натуральное дерево по цвету и фактуре, в сочетании с элементами из алюминиевых композитных панелей или вставок нейтральных цветов, - бежевого, коричневого, серого, серебристого, золотистого, черного, белого, зеленого и их оттенков.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При наличии готового проекта нестационарного торгового объекта определенного типа в составе проектной документации по парку, скверу или набережной, нестационарный торговый объект должен соответствовать имеющемуся проекту.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При отсутствии готового проекта нестационарного торгового объекта хозяйствующий субъект, с которым по результатам проведения аукциона заключается договор на размещение нестационарного торгового объекта, обязан разработать проект соответствующего объекта.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Нестационарный торговый объект должен соответствовать требованиям градостроительных регламентов, строительных, экологических, санитарно-гигиенических, противопожарных правил.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Нестационарный торговый объект должен соответствовать следующим требованиям: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- общая площадь должна составлять не более 20-и кв. метров;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- количество этажей - не более одного;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- высота от уровня прилегающей территории - не более 3,5 метров;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ab/>
              <w:t xml:space="preserve">- наличие по периметру фасада объекта </w:t>
            </w:r>
            <w:proofErr w:type="spellStart"/>
            <w:r w:rsidRPr="00C8499A">
              <w:rPr>
                <w:sz w:val="24"/>
                <w:szCs w:val="24"/>
                <w:lang w:eastAsia="ru-RU"/>
              </w:rPr>
              <w:t>энергоэкономичного</w:t>
            </w:r>
            <w:proofErr w:type="spellEnd"/>
            <w:r w:rsidRPr="00C8499A">
              <w:rPr>
                <w:sz w:val="24"/>
                <w:szCs w:val="24"/>
                <w:lang w:eastAsia="ru-RU"/>
              </w:rPr>
              <w:t xml:space="preserve"> источника света;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- максимальная нагрузка нестационарного  торгового объекта на электросети должна составлять 7-10кВт.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Нестационарный торговый объект должен быть оснащен вывеской с информацией о специализации объекта, наименовании хозяйствующего субъекта, режиме работы,  урной для сбора мусора.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Не допускается размещение на прилегающей территории к нестационарному торговому объекту дополнительных конструкций и оборудования, а также рекламных носителей.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Нестационарный торговый объект должен находиться в надлежащем санитарном и техническом состоянии. Надлежащее состояние внешнего вида нестационарного торгового объекта подразумевает: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других информационных сообщений; подсветку в темное время суток.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 xml:space="preserve">Допускается использование автономных генераторных установок (не более 5кВт)  в качестве резервного источника питания на случай аварийного отключения электроэнергии в летний и зимний период. 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Использование генераторных установок, как дополнительного источника питания к основной сети, не допускается.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C8499A">
              <w:rPr>
                <w:sz w:val="24"/>
                <w:szCs w:val="24"/>
                <w:u w:val="single"/>
                <w:lang w:eastAsia="ru-RU"/>
              </w:rPr>
              <w:t>2) Плата за размещение нестационарного торгового объекта</w:t>
            </w:r>
            <w:r w:rsidR="00CA1C6C" w:rsidRPr="00C8499A">
              <w:rPr>
                <w:sz w:val="24"/>
                <w:szCs w:val="24"/>
                <w:u w:val="single"/>
                <w:lang w:eastAsia="ru-RU"/>
              </w:rPr>
              <w:t xml:space="preserve"> (приложение</w:t>
            </w:r>
            <w:r w:rsidRPr="00C8499A">
              <w:rPr>
                <w:sz w:val="24"/>
                <w:szCs w:val="24"/>
                <w:u w:val="single"/>
                <w:lang w:eastAsia="ru-RU"/>
              </w:rPr>
              <w:t xml:space="preserve"> 3 к постановлению):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Порядком организации и проведения открытого аукциона на право заключения договоров на размещение нестационарных торговых объектов на территории города Сургута предусмотрена плата по договорам на размещение согласно Порядку (методике) расчета начальной цены предмета аукциона и размера платы по договору на размещение нестационарного торгового объекта на территории города Сургута.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C8499A">
              <w:rPr>
                <w:sz w:val="24"/>
                <w:szCs w:val="24"/>
                <w:u w:val="single"/>
                <w:lang w:eastAsia="ru-RU"/>
              </w:rPr>
              <w:t>3) Демонтаж нестационарного торгового объекта в случае расторжения договора на размещение (пункт 19.6 раздела III приложения 1 к постановлению):</w:t>
            </w:r>
          </w:p>
          <w:p w:rsidR="00D36FA4" w:rsidRPr="00C8499A" w:rsidRDefault="00D36FA4" w:rsidP="00C8499A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После расторжения (прекращения) договора на размещение место подлежит освобождению от нестационарного торгового объекта в течение 30-и календарных дней со дня расторжения договора на размещение хозяйствующим субъектом самостоятельно за счет собственных финансовых средств.</w:t>
            </w:r>
          </w:p>
        </w:tc>
        <w:tc>
          <w:tcPr>
            <w:tcW w:w="3260" w:type="dxa"/>
          </w:tcPr>
          <w:p w:rsidR="00D36FA4" w:rsidRPr="00C8499A" w:rsidRDefault="00D36FA4" w:rsidP="00C8499A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  <w:r w:rsidRPr="00C8499A">
              <w:rPr>
                <w:rFonts w:cs="Times New Roman"/>
                <w:sz w:val="26"/>
                <w:szCs w:val="26"/>
              </w:rPr>
              <w:t>содержательные изд</w:t>
            </w:r>
            <w:r w:rsidR="002D22A0" w:rsidRPr="00C8499A">
              <w:rPr>
                <w:rFonts w:cs="Times New Roman"/>
                <w:sz w:val="26"/>
                <w:szCs w:val="26"/>
              </w:rPr>
              <w:t xml:space="preserve">ержки (расходы на приобретение </w:t>
            </w:r>
            <w:r w:rsidRPr="00C8499A">
              <w:rPr>
                <w:rFonts w:cs="Times New Roman"/>
                <w:sz w:val="26"/>
                <w:szCs w:val="26"/>
              </w:rPr>
              <w:t xml:space="preserve"> НТО, плат</w:t>
            </w:r>
            <w:r w:rsidR="00CA1C6C" w:rsidRPr="00C8499A">
              <w:rPr>
                <w:rFonts w:cs="Times New Roman"/>
                <w:sz w:val="26"/>
                <w:szCs w:val="26"/>
              </w:rPr>
              <w:t>а</w:t>
            </w:r>
            <w:r w:rsidRPr="00C8499A">
              <w:rPr>
                <w:rFonts w:cs="Times New Roman"/>
                <w:sz w:val="26"/>
                <w:szCs w:val="26"/>
              </w:rPr>
              <w:t xml:space="preserve"> за размещение</w:t>
            </w:r>
            <w:r w:rsidR="002D22A0" w:rsidRPr="00C8499A">
              <w:rPr>
                <w:rFonts w:cs="Times New Roman"/>
                <w:sz w:val="26"/>
                <w:szCs w:val="26"/>
              </w:rPr>
              <w:t xml:space="preserve"> НТО</w:t>
            </w:r>
            <w:r w:rsidRPr="00C8499A">
              <w:rPr>
                <w:rFonts w:cs="Times New Roman"/>
                <w:sz w:val="26"/>
                <w:szCs w:val="26"/>
              </w:rPr>
              <w:t>; демонтаж</w:t>
            </w:r>
            <w:r w:rsidR="002D22A0" w:rsidRPr="00C8499A">
              <w:rPr>
                <w:rFonts w:cs="Times New Roman"/>
                <w:sz w:val="26"/>
                <w:szCs w:val="26"/>
              </w:rPr>
              <w:t xml:space="preserve"> НТО</w:t>
            </w:r>
            <w:r w:rsidRPr="00C8499A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640" w:type="dxa"/>
          </w:tcPr>
          <w:p w:rsidR="00D36FA4" w:rsidRPr="00C8499A" w:rsidRDefault="00D36FA4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 xml:space="preserve">расходы 1 субъекта – </w:t>
            </w:r>
          </w:p>
          <w:p w:rsidR="00D36FA4" w:rsidRPr="00C8499A" w:rsidRDefault="00EF6AB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320 615,15 </w:t>
            </w:r>
            <w:r w:rsidR="00D36FA4" w:rsidRPr="00C849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36FA4" w:rsidRPr="00C8499A">
              <w:rPr>
                <w:rFonts w:cs="Times New Roman"/>
                <w:sz w:val="26"/>
                <w:szCs w:val="26"/>
              </w:rPr>
              <w:t xml:space="preserve"> руб.;</w:t>
            </w:r>
          </w:p>
          <w:p w:rsidR="00D36FA4" w:rsidRPr="00C8499A" w:rsidRDefault="00D36FA4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 xml:space="preserve">расходы 4-х хозяйствующего субъектов – </w:t>
            </w:r>
          </w:p>
          <w:p w:rsidR="00D36FA4" w:rsidRPr="00C8499A" w:rsidRDefault="00E716B3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1 282 460,6 </w:t>
            </w:r>
            <w:r w:rsidR="00D36FA4" w:rsidRPr="00C8499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36FA4" w:rsidRPr="00C8499A">
              <w:rPr>
                <w:rFonts w:cs="Times New Roman"/>
                <w:sz w:val="26"/>
                <w:szCs w:val="26"/>
              </w:rPr>
              <w:t xml:space="preserve"> руб. </w:t>
            </w:r>
          </w:p>
          <w:p w:rsidR="00D36FA4" w:rsidRPr="00C8499A" w:rsidRDefault="00D36FA4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(расчет прилагается)</w:t>
            </w:r>
          </w:p>
          <w:p w:rsidR="00EF6AB8" w:rsidRPr="00C8499A" w:rsidRDefault="00EF6AB8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D36FA4" w:rsidRPr="00C8499A" w:rsidRDefault="00D36FA4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  <w:p w:rsidR="00D36FA4" w:rsidRPr="00C8499A" w:rsidRDefault="00D36FA4" w:rsidP="00C8499A">
            <w:pPr>
              <w:ind w:firstLine="708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2463" w:type="dxa"/>
          </w:tcPr>
          <w:p w:rsidR="00D36FA4" w:rsidRPr="00C8499A" w:rsidRDefault="00D36FA4" w:rsidP="00C8499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 xml:space="preserve">Прогноз СЭР </w:t>
            </w:r>
          </w:p>
          <w:p w:rsidR="00D36FA4" w:rsidRPr="00C8499A" w:rsidRDefault="00D36FA4" w:rsidP="00C8499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 xml:space="preserve">на 2022 год </w:t>
            </w:r>
          </w:p>
          <w:p w:rsidR="00D36FA4" w:rsidRPr="00C8499A" w:rsidRDefault="00D36FA4" w:rsidP="00C8499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>и на плановый период 2023 – 2024 годов,</w:t>
            </w:r>
          </w:p>
          <w:p w:rsidR="00D36FA4" w:rsidRPr="00C8499A" w:rsidRDefault="00D36FA4" w:rsidP="00C8499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>данные из сети</w:t>
            </w:r>
          </w:p>
          <w:p w:rsidR="00D36FA4" w:rsidRPr="00C8499A" w:rsidRDefault="00D36FA4" w:rsidP="00C8499A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>Интернет,</w:t>
            </w:r>
          </w:p>
          <w:p w:rsidR="00D36FA4" w:rsidRPr="00C8499A" w:rsidRDefault="00D36FA4" w:rsidP="00C8499A">
            <w:pPr>
              <w:jc w:val="center"/>
              <w:rPr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>с официальных</w:t>
            </w:r>
          </w:p>
          <w:p w:rsidR="00D36FA4" w:rsidRPr="00C8499A" w:rsidRDefault="00D36FA4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sz w:val="26"/>
                <w:szCs w:val="26"/>
              </w:rPr>
              <w:t>сайтов предприятий продажи</w:t>
            </w:r>
            <w:r w:rsidR="00CA1C6C" w:rsidRPr="00C8499A">
              <w:rPr>
                <w:sz w:val="26"/>
                <w:szCs w:val="26"/>
              </w:rPr>
              <w:t>, предоставленные коммерческие предложения</w:t>
            </w:r>
          </w:p>
          <w:p w:rsidR="00D36FA4" w:rsidRPr="00C8499A" w:rsidRDefault="00D36FA4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</w:p>
        </w:tc>
      </w:tr>
      <w:tr w:rsidR="00CD4638" w:rsidRPr="00C8499A" w:rsidTr="00EE32CF">
        <w:trPr>
          <w:cantSplit/>
        </w:trPr>
        <w:tc>
          <w:tcPr>
            <w:tcW w:w="6374" w:type="dxa"/>
          </w:tcPr>
          <w:p w:rsidR="00CD4638" w:rsidRPr="00C8499A" w:rsidRDefault="00CA1C6C" w:rsidP="00C8499A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  <w:r w:rsidRPr="00C8499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</w:tcPr>
          <w:p w:rsidR="00CD4638" w:rsidRPr="00C8499A" w:rsidRDefault="00CA1C6C" w:rsidP="00C8499A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  <w:r w:rsidRPr="00C8499A">
              <w:rPr>
                <w:rFonts w:cs="Times New Roman"/>
                <w:sz w:val="26"/>
                <w:szCs w:val="26"/>
              </w:rPr>
              <w:t>общая сумма расходов</w:t>
            </w:r>
          </w:p>
        </w:tc>
        <w:tc>
          <w:tcPr>
            <w:tcW w:w="2640" w:type="dxa"/>
          </w:tcPr>
          <w:p w:rsidR="00CA1C6C" w:rsidRPr="00C8499A" w:rsidRDefault="00CA1C6C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 xml:space="preserve">расходы 1 субъекта </w:t>
            </w:r>
            <w:r w:rsidR="00F83249" w:rsidRPr="00C8499A">
              <w:rPr>
                <w:rFonts w:cs="Times New Roman"/>
                <w:sz w:val="26"/>
                <w:szCs w:val="26"/>
              </w:rPr>
              <w:t xml:space="preserve">                  в год </w:t>
            </w:r>
            <w:r w:rsidRPr="00C8499A">
              <w:rPr>
                <w:rFonts w:cs="Times New Roman"/>
                <w:sz w:val="26"/>
                <w:szCs w:val="26"/>
              </w:rPr>
              <w:t xml:space="preserve">– </w:t>
            </w:r>
          </w:p>
          <w:p w:rsidR="00CA1C6C" w:rsidRPr="00C8499A" w:rsidRDefault="00F83249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332 950,25 </w:t>
            </w:r>
            <w:r w:rsidR="00CA1C6C" w:rsidRPr="00C849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A1C6C" w:rsidRPr="00C8499A">
              <w:rPr>
                <w:rFonts w:cs="Times New Roman"/>
                <w:sz w:val="26"/>
                <w:szCs w:val="26"/>
              </w:rPr>
              <w:t xml:space="preserve"> руб.;</w:t>
            </w:r>
          </w:p>
          <w:p w:rsidR="00CA1C6C" w:rsidRPr="00C8499A" w:rsidRDefault="00CA1C6C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 xml:space="preserve">расходы 4-х хозяйствующего субъектов – </w:t>
            </w:r>
          </w:p>
          <w:p w:rsidR="00CA1C6C" w:rsidRPr="00C8499A" w:rsidRDefault="00F83249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eastAsia="Times New Roman" w:cs="Times New Roman"/>
                <w:sz w:val="26"/>
                <w:szCs w:val="26"/>
                <w:lang w:eastAsia="ru-RU"/>
              </w:rPr>
              <w:t>1 331 801,00</w:t>
            </w:r>
            <w:r w:rsidR="00CA1C6C" w:rsidRPr="00C8499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A1C6C" w:rsidRPr="00C8499A">
              <w:rPr>
                <w:rFonts w:cs="Times New Roman"/>
                <w:sz w:val="26"/>
                <w:szCs w:val="26"/>
              </w:rPr>
              <w:t xml:space="preserve"> руб. </w:t>
            </w:r>
          </w:p>
          <w:p w:rsidR="00F83249" w:rsidRPr="00C8499A" w:rsidRDefault="00CA1C6C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 w:val="26"/>
                <w:szCs w:val="26"/>
              </w:rPr>
              <w:t>(расчет прилагается)</w:t>
            </w:r>
          </w:p>
        </w:tc>
        <w:tc>
          <w:tcPr>
            <w:tcW w:w="2463" w:type="dxa"/>
          </w:tcPr>
          <w:p w:rsidR="00CD4638" w:rsidRPr="00C8499A" w:rsidRDefault="00F83249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eastAsia="Times New Roman" w:cs="Times New Roman"/>
                <w:sz w:val="26"/>
                <w:szCs w:val="26"/>
                <w:lang w:eastAsia="ru-RU"/>
              </w:rPr>
              <w:t>расчетным путем</w:t>
            </w:r>
          </w:p>
        </w:tc>
      </w:tr>
    </w:tbl>
    <w:p w:rsidR="00C51215" w:rsidRPr="00C8499A" w:rsidRDefault="00C51215" w:rsidP="00C8499A">
      <w:pPr>
        <w:contextualSpacing/>
        <w:jc w:val="both"/>
        <w:rPr>
          <w:rFonts w:cs="Times New Roman"/>
          <w:szCs w:val="28"/>
        </w:rPr>
      </w:pP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8499A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3827"/>
        <w:gridCol w:w="3827"/>
        <w:gridCol w:w="3401"/>
      </w:tblGrid>
      <w:tr w:rsidR="00C51215" w:rsidRPr="00C8499A" w:rsidTr="00DF59A9">
        <w:trPr>
          <w:cantSplit/>
          <w:trHeight w:val="361"/>
        </w:trPr>
        <w:tc>
          <w:tcPr>
            <w:tcW w:w="3823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8499A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Вариант 1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(существующее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правовое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827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Вариант 2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(предлагаемое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правовое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401" w:type="dxa"/>
          </w:tcPr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 xml:space="preserve">Вариант </w:t>
            </w:r>
            <w:r w:rsidR="00450BB0" w:rsidRPr="00C8499A">
              <w:rPr>
                <w:rFonts w:cs="Times New Roman"/>
                <w:szCs w:val="28"/>
              </w:rPr>
              <w:t>3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правового</w:t>
            </w:r>
          </w:p>
          <w:p w:rsidR="00C51215" w:rsidRPr="00C8499A" w:rsidRDefault="00C51215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регулирования)</w:t>
            </w:r>
          </w:p>
        </w:tc>
      </w:tr>
      <w:tr w:rsidR="000606B2" w:rsidRPr="00C8499A" w:rsidTr="00DF59A9">
        <w:tc>
          <w:tcPr>
            <w:tcW w:w="3823" w:type="dxa"/>
            <w:vMerge w:val="restart"/>
          </w:tcPr>
          <w:p w:rsidR="000606B2" w:rsidRPr="00C8499A" w:rsidRDefault="000606B2" w:rsidP="00C8499A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>8.1. Содержание варианта решения проблемы</w:t>
            </w:r>
          </w:p>
        </w:tc>
        <w:tc>
          <w:tcPr>
            <w:tcW w:w="3827" w:type="dxa"/>
          </w:tcPr>
          <w:p w:rsidR="000606B2" w:rsidRPr="00C8499A" w:rsidRDefault="000606B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827" w:type="dxa"/>
          </w:tcPr>
          <w:p w:rsidR="000606B2" w:rsidRPr="00C8499A" w:rsidRDefault="000606B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Включить административные процедуры и обязательные требования по размещению  нестационарных торговых объектов на территории парков, скверов и набережных города в постановление Администрации города от 09.11.2017 № 9589 «О размещении нестационарных торговых объектов на территории города Сургута»</w:t>
            </w:r>
          </w:p>
        </w:tc>
        <w:tc>
          <w:tcPr>
            <w:tcW w:w="3401" w:type="dxa"/>
          </w:tcPr>
          <w:p w:rsidR="000606B2" w:rsidRPr="00C8499A" w:rsidRDefault="000606B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Утвердить административные процедуры и обязательные требования по размещению  нестационарных торговых объектов на территории парков, скверов и набережных города отдельным муниципальным нормативным правовым актом</w:t>
            </w:r>
          </w:p>
        </w:tc>
      </w:tr>
      <w:tr w:rsidR="003F47E8" w:rsidRPr="00C8499A" w:rsidTr="00DF59A9">
        <w:tc>
          <w:tcPr>
            <w:tcW w:w="3823" w:type="dxa"/>
            <w:vMerge/>
          </w:tcPr>
          <w:p w:rsidR="003F47E8" w:rsidRPr="00C8499A" w:rsidRDefault="003F47E8" w:rsidP="00C8499A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Пункт 19.2 раздела III приложения 1: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«Договор на размещение подлежит расторжению уполномоченным органом досрочно в одностороннем порядке в следующих случаях: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…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4) принятия органом местного самоуправления следующих решений: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благоустройства;»</w:t>
            </w:r>
            <w:r w:rsidR="001A3D02" w:rsidRPr="00C8499A">
              <w:rPr>
                <w:rFonts w:cs="Times New Roman"/>
                <w:sz w:val="26"/>
                <w:szCs w:val="26"/>
              </w:rPr>
              <w:t>.</w:t>
            </w: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Подпункт 4 пункта 2 раздела V приложений 4, 5:</w:t>
            </w: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«4) принятия органом местного самоуправления следующих решений:</w:t>
            </w: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      </w: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- об использовании территории, занимаемой нестационарным торговым объектом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благоустройства;».</w:t>
            </w: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Пункт 19.2 раздела III приложения 1: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«Договор на размещение подлежит расторжению уполномоченным органом досрочно в одностороннем порядке в следующих случаях: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…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4) принятия органом местного самоуправления следующих решений: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 w:rsidRPr="00C8499A">
              <w:rPr>
                <w:rFonts w:cs="Times New Roman"/>
                <w:sz w:val="26"/>
                <w:szCs w:val="26"/>
                <w:u w:val="single"/>
              </w:rPr>
              <w:t>- о необходимости ремонта и (или) реконструкции территории парка, сквера и (или) набережной города Сургута, если нахождение нестационарного торгового объекта препятствует осуществлению указанных работ;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 w:rsidRPr="00C8499A">
              <w:rPr>
                <w:rFonts w:cs="Times New Roman"/>
                <w:sz w:val="26"/>
                <w:szCs w:val="26"/>
                <w:u w:val="single"/>
              </w:rPr>
              <w:t>- о размещении объектов капитального строительства на месте установленного нестационарного объекта;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благоустройства;»</w:t>
            </w:r>
            <w:r w:rsidR="001A3D02" w:rsidRPr="00C8499A">
              <w:rPr>
                <w:rFonts w:cs="Times New Roman"/>
                <w:sz w:val="26"/>
                <w:szCs w:val="26"/>
              </w:rPr>
              <w:t>.</w:t>
            </w: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Подпункт 4 пункта 2 раздела V приложений 4, 5:</w:t>
            </w: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«4) принятия органом местного самоуправления следующих решений:</w:t>
            </w: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      </w: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 w:rsidRPr="00C8499A">
              <w:rPr>
                <w:rFonts w:cs="Times New Roman"/>
                <w:sz w:val="26"/>
                <w:szCs w:val="26"/>
                <w:u w:val="single"/>
              </w:rPr>
              <w:t>- о необходимости ремонта и (или) реконструкции территории парка, сквера и (или) набережной города Сургута, если нахождение нестационарного торгового объекта препятствует осуществлению указанных работ;</w:t>
            </w: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 w:rsidRPr="00C8499A">
              <w:rPr>
                <w:rFonts w:cs="Times New Roman"/>
                <w:sz w:val="26"/>
                <w:szCs w:val="26"/>
                <w:u w:val="single"/>
              </w:rPr>
              <w:t>- о размещении объектов капитального строительства на месте установленного нестационарного объекта;</w:t>
            </w:r>
          </w:p>
          <w:p w:rsidR="001A3D02" w:rsidRPr="00C8499A" w:rsidRDefault="001A3D0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благоустройства;».</w:t>
            </w:r>
          </w:p>
        </w:tc>
        <w:tc>
          <w:tcPr>
            <w:tcW w:w="3401" w:type="dxa"/>
          </w:tcPr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0606B2" w:rsidRPr="00C8499A" w:rsidTr="00DF59A9">
        <w:tc>
          <w:tcPr>
            <w:tcW w:w="3823" w:type="dxa"/>
            <w:vMerge/>
          </w:tcPr>
          <w:p w:rsidR="000606B2" w:rsidRPr="00C8499A" w:rsidRDefault="000606B2" w:rsidP="00C8499A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3827" w:type="dxa"/>
          </w:tcPr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 xml:space="preserve">Абзац 3 пункта 19.3 раздела III приложения 1: 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 xml:space="preserve">«Договор прекращается по истечении </w:t>
            </w:r>
            <w:r w:rsidRPr="00C8499A">
              <w:rPr>
                <w:rFonts w:cs="Times New Roman"/>
                <w:iCs/>
                <w:sz w:val="26"/>
                <w:szCs w:val="26"/>
                <w:u w:val="single"/>
              </w:rPr>
              <w:t>10 рабочих дней</w:t>
            </w:r>
            <w:r w:rsidRPr="00C8499A">
              <w:rPr>
                <w:rFonts w:cs="Times New Roman"/>
                <w:iCs/>
                <w:sz w:val="26"/>
                <w:szCs w:val="26"/>
              </w:rPr>
              <w:t xml:space="preserve"> с момента получения хозяйствующим субъектом уведомления.</w:t>
            </w:r>
            <w:r w:rsidR="000606B2" w:rsidRPr="00C8499A">
              <w:rPr>
                <w:rFonts w:cs="Times New Roman"/>
                <w:sz w:val="26"/>
                <w:szCs w:val="26"/>
              </w:rPr>
              <w:t>»</w:t>
            </w:r>
            <w:r w:rsidRPr="00C8499A">
              <w:rPr>
                <w:rFonts w:cs="Times New Roman"/>
                <w:iCs/>
                <w:sz w:val="26"/>
                <w:szCs w:val="26"/>
              </w:rPr>
              <w:t xml:space="preserve"> 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</w:p>
          <w:p w:rsidR="003F47E8" w:rsidRPr="00C8499A" w:rsidRDefault="003F47E8" w:rsidP="00C8499A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eastAsiaTheme="minorEastAsia" w:cs="Times New Roman"/>
                <w:szCs w:val="28"/>
                <w:lang w:eastAsia="ru-RU"/>
              </w:rPr>
            </w:pPr>
          </w:p>
          <w:p w:rsidR="003F47E8" w:rsidRPr="00C8499A" w:rsidRDefault="003F47E8" w:rsidP="00C8499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>Абзац второй пункта 2.1 раздела V приложений 4, 5: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>«Договор прекращается по истечении 10 рабочих дней с момента получения хозяйствующим субъектом уведомления»</w:t>
            </w:r>
          </w:p>
          <w:p w:rsidR="000606B2" w:rsidRPr="00C8499A" w:rsidRDefault="000606B2" w:rsidP="00C8499A">
            <w:pPr>
              <w:tabs>
                <w:tab w:val="left" w:pos="326"/>
              </w:tabs>
              <w:ind w:left="4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 xml:space="preserve">Абзац 3 пункта 19.3 раздела III приложения 1: </w:t>
            </w:r>
          </w:p>
          <w:p w:rsidR="003F47E8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ab/>
              <w:t>«Договор прекращается по истечении 10 рабочих дней с момента получения хозяйствующим субъектом уведомления, за исключением условий, изложенных в подпункте 4 пункта 19.2.</w:t>
            </w:r>
          </w:p>
          <w:p w:rsidR="000606B2" w:rsidRPr="00C8499A" w:rsidRDefault="003F47E8" w:rsidP="00C8499A">
            <w:pPr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 xml:space="preserve">В случаях, если договор расторгается на основании условий, указанных подпункте 4 пункта 19.2, договор прекращается по истечении </w:t>
            </w:r>
            <w:r w:rsidRPr="00C8499A">
              <w:rPr>
                <w:rFonts w:cs="Times New Roman"/>
                <w:iCs/>
                <w:sz w:val="26"/>
                <w:szCs w:val="26"/>
                <w:u w:val="single"/>
              </w:rPr>
              <w:t>30 календарных дней</w:t>
            </w:r>
            <w:r w:rsidRPr="00C8499A">
              <w:rPr>
                <w:rFonts w:cs="Times New Roman"/>
                <w:iCs/>
                <w:sz w:val="26"/>
                <w:szCs w:val="26"/>
              </w:rPr>
              <w:t xml:space="preserve"> с момента получения хозяйствующим субъектом уведомления».</w:t>
            </w:r>
          </w:p>
          <w:p w:rsidR="003F47E8" w:rsidRPr="00C8499A" w:rsidRDefault="003F47E8" w:rsidP="00C8499A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</w:p>
          <w:p w:rsidR="003F47E8" w:rsidRPr="00C8499A" w:rsidRDefault="003F47E8" w:rsidP="00C8499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>Абзац второй, третий пункта 2.1 раздела V приложений 4, 5:</w:t>
            </w:r>
          </w:p>
          <w:p w:rsidR="003F47E8" w:rsidRPr="00C8499A" w:rsidRDefault="003F47E8" w:rsidP="00C8499A">
            <w:pPr>
              <w:tabs>
                <w:tab w:val="left" w:pos="326"/>
              </w:tabs>
              <w:ind w:left="40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>«Договор прекращается по истечении 10 рабочих дней с момента получения хозяйствующим субъектом уведомления, за исключением условий, изложенных в подпункте 4 пункта 2 раздела V договора.</w:t>
            </w:r>
          </w:p>
          <w:p w:rsidR="003F47E8" w:rsidRPr="00C8499A" w:rsidRDefault="003F47E8" w:rsidP="00C8499A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>В случаях, если договор расторгается на основании условий, указанных подпункте 4 пункта 2 раздела V, договор прекращается по истечении                           30 календарных дней с момента получения хозяйствующим субъектом уведомления».</w:t>
            </w:r>
          </w:p>
        </w:tc>
        <w:tc>
          <w:tcPr>
            <w:tcW w:w="3401" w:type="dxa"/>
          </w:tcPr>
          <w:p w:rsidR="000606B2" w:rsidRPr="00C8499A" w:rsidRDefault="000606B2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Cs w:val="28"/>
              </w:rPr>
              <w:t>-</w:t>
            </w:r>
          </w:p>
        </w:tc>
      </w:tr>
      <w:tr w:rsidR="00C51215" w:rsidRPr="00C8499A" w:rsidTr="00DF59A9">
        <w:tc>
          <w:tcPr>
            <w:tcW w:w="3823" w:type="dxa"/>
          </w:tcPr>
          <w:p w:rsidR="00C51215" w:rsidRPr="00C8499A" w:rsidRDefault="00C51215" w:rsidP="00C8499A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</w:tcPr>
          <w:p w:rsidR="0050597A" w:rsidRPr="00C8499A" w:rsidRDefault="0050597A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Юридические лица</w:t>
            </w:r>
            <w:r w:rsidR="00983544" w:rsidRPr="00C8499A">
              <w:rPr>
                <w:rFonts w:cs="Times New Roman"/>
                <w:sz w:val="26"/>
                <w:szCs w:val="26"/>
              </w:rPr>
              <w:t xml:space="preserve"> и</w:t>
            </w:r>
            <w:r w:rsidRPr="00C8499A">
              <w:rPr>
                <w:rFonts w:cs="Times New Roman"/>
                <w:sz w:val="26"/>
                <w:szCs w:val="26"/>
              </w:rPr>
              <w:t xml:space="preserve">  индивидуальные предприниматели</w:t>
            </w:r>
            <w:r w:rsidR="00983544" w:rsidRPr="00C8499A">
              <w:rPr>
                <w:rFonts w:cs="Times New Roman"/>
                <w:sz w:val="26"/>
                <w:szCs w:val="26"/>
              </w:rPr>
              <w:t xml:space="preserve"> - </w:t>
            </w:r>
            <w:r w:rsidRPr="00C8499A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51215" w:rsidRPr="00C8499A" w:rsidRDefault="00983544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182 хозяйствующих субъекта, согласно фактически заключенным договорам на размещение НТО</w:t>
            </w:r>
          </w:p>
        </w:tc>
        <w:tc>
          <w:tcPr>
            <w:tcW w:w="3827" w:type="dxa"/>
          </w:tcPr>
          <w:p w:rsidR="00983544" w:rsidRPr="00C8499A" w:rsidRDefault="0050597A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Юридические лица</w:t>
            </w:r>
            <w:r w:rsidR="00240D33" w:rsidRPr="00C8499A">
              <w:rPr>
                <w:rFonts w:cs="Times New Roman"/>
                <w:sz w:val="26"/>
                <w:szCs w:val="26"/>
              </w:rPr>
              <w:t xml:space="preserve"> и</w:t>
            </w:r>
            <w:r w:rsidRPr="00C8499A">
              <w:rPr>
                <w:rFonts w:cs="Times New Roman"/>
                <w:sz w:val="26"/>
                <w:szCs w:val="26"/>
              </w:rPr>
              <w:t xml:space="preserve">  индивидуальные предприниматели</w:t>
            </w:r>
            <w:r w:rsidR="00983544" w:rsidRPr="00C8499A">
              <w:rPr>
                <w:rFonts w:cs="Times New Roman"/>
                <w:sz w:val="26"/>
                <w:szCs w:val="26"/>
              </w:rPr>
              <w:t xml:space="preserve">: </w:t>
            </w:r>
          </w:p>
          <w:p w:rsidR="00C51215" w:rsidRPr="00C8499A" w:rsidRDefault="00983544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- 182 хозяйствующих субъекта ежегодно, согласно фактически заключенным договорам на размещение НТО;</w:t>
            </w:r>
          </w:p>
          <w:p w:rsidR="00983544" w:rsidRPr="00C8499A" w:rsidRDefault="00983544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- 4 хозяйствующих субъекта, согласно количеству мест в схеме размещения НТО на территории парков, скверов и набережных (Раздел 3 схемы)</w:t>
            </w:r>
          </w:p>
        </w:tc>
        <w:tc>
          <w:tcPr>
            <w:tcW w:w="3401" w:type="dxa"/>
          </w:tcPr>
          <w:p w:rsidR="000606B2" w:rsidRPr="00C8499A" w:rsidRDefault="000606B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 xml:space="preserve">Юридические лица и  индивидуальные предприниматели: </w:t>
            </w:r>
          </w:p>
          <w:p w:rsidR="000606B2" w:rsidRPr="00C8499A" w:rsidRDefault="000606B2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- 182 хозяйствующих субъекта ежегодно, согласно фактически заключенным договорам на размещение НТО;</w:t>
            </w:r>
          </w:p>
          <w:p w:rsidR="00C51215" w:rsidRPr="00C8499A" w:rsidRDefault="000606B2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 w:val="26"/>
                <w:szCs w:val="26"/>
              </w:rPr>
              <w:t>- 4 хозяйствующих субъекта, согласно количеству мест в схеме размещения НТО на территории парков, скверов и набережных (Раздел 3 схемы)</w:t>
            </w:r>
          </w:p>
        </w:tc>
      </w:tr>
      <w:tr w:rsidR="00C51215" w:rsidRPr="00C8499A" w:rsidTr="00DF59A9">
        <w:tc>
          <w:tcPr>
            <w:tcW w:w="3823" w:type="dxa"/>
          </w:tcPr>
          <w:p w:rsidR="00C51215" w:rsidRPr="00C8499A" w:rsidRDefault="00C51215" w:rsidP="00C8499A">
            <w:pPr>
              <w:contextualSpacing/>
              <w:rPr>
                <w:rFonts w:cs="Times New Roman"/>
                <w:iCs/>
                <w:color w:val="FF0000"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C51215" w:rsidRPr="00C8499A" w:rsidRDefault="004207B5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C8499A">
              <w:rPr>
                <w:rFonts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827" w:type="dxa"/>
          </w:tcPr>
          <w:p w:rsidR="00F83249" w:rsidRPr="00C8499A" w:rsidRDefault="00F83249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 xml:space="preserve">расходы 1 субъекта в год – </w:t>
            </w:r>
          </w:p>
          <w:p w:rsidR="00F83249" w:rsidRPr="00C8499A" w:rsidRDefault="00F83249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332 950,25   руб.;</w:t>
            </w:r>
          </w:p>
          <w:p w:rsidR="000606B2" w:rsidRPr="00C8499A" w:rsidRDefault="00F83249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расходы 4-х хозяйствующего субъектов – 1 331 801,00  руб.</w:t>
            </w:r>
          </w:p>
        </w:tc>
        <w:tc>
          <w:tcPr>
            <w:tcW w:w="3401" w:type="dxa"/>
          </w:tcPr>
          <w:p w:rsidR="00F83249" w:rsidRPr="00C8499A" w:rsidRDefault="00F83249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 xml:space="preserve">расходы 1 субъекта в год – </w:t>
            </w:r>
          </w:p>
          <w:p w:rsidR="00F83249" w:rsidRPr="00C8499A" w:rsidRDefault="00F83249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332 950,25   руб.;</w:t>
            </w:r>
          </w:p>
          <w:p w:rsidR="00C51215" w:rsidRPr="00C8499A" w:rsidRDefault="00F83249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cs="Times New Roman"/>
                <w:sz w:val="26"/>
                <w:szCs w:val="26"/>
              </w:rPr>
              <w:t>расходы 4-х хозяйствующего субъектов – 1 331 801,00  руб.</w:t>
            </w:r>
          </w:p>
        </w:tc>
      </w:tr>
      <w:tr w:rsidR="00C51215" w:rsidRPr="00C8499A" w:rsidTr="00DF59A9">
        <w:tc>
          <w:tcPr>
            <w:tcW w:w="3823" w:type="dxa"/>
          </w:tcPr>
          <w:p w:rsidR="00C51215" w:rsidRPr="00C8499A" w:rsidRDefault="00C51215" w:rsidP="00C8499A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827" w:type="dxa"/>
          </w:tcPr>
          <w:p w:rsidR="00C51215" w:rsidRPr="00C8499A" w:rsidRDefault="00DF59A9" w:rsidP="00C8499A">
            <w:pPr>
              <w:contextualSpacing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3827" w:type="dxa"/>
          </w:tcPr>
          <w:p w:rsidR="00C51215" w:rsidRPr="00C8499A" w:rsidRDefault="004207B5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Дополнительные доходы</w:t>
            </w:r>
            <w:r w:rsidR="000606B2" w:rsidRPr="00C8499A">
              <w:rPr>
                <w:rFonts w:cs="Times New Roman"/>
                <w:sz w:val="26"/>
                <w:szCs w:val="26"/>
              </w:rPr>
              <w:t xml:space="preserve"> бюджета города:</w:t>
            </w:r>
          </w:p>
          <w:p w:rsidR="002D22A0" w:rsidRPr="00C8499A" w:rsidRDefault="002D22A0" w:rsidP="00C8499A">
            <w:pPr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8499A">
              <w:rPr>
                <w:rFonts w:eastAsia="Times New Roman"/>
                <w:sz w:val="26"/>
                <w:szCs w:val="26"/>
                <w:lang w:eastAsia="ru-RU"/>
              </w:rPr>
              <w:t>2022 год – 10 444,8 руб.;</w:t>
            </w:r>
          </w:p>
          <w:p w:rsidR="002D22A0" w:rsidRPr="00C8499A" w:rsidRDefault="002D22A0" w:rsidP="00C8499A">
            <w:pPr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8499A">
              <w:rPr>
                <w:rFonts w:eastAsia="Times New Roman"/>
                <w:sz w:val="26"/>
                <w:szCs w:val="26"/>
                <w:lang w:eastAsia="ru-RU"/>
              </w:rPr>
              <w:t>2023 год – 31 334,4 руб. ;</w:t>
            </w:r>
          </w:p>
          <w:p w:rsidR="000606B2" w:rsidRPr="00C8499A" w:rsidRDefault="002D22A0" w:rsidP="00C8499A">
            <w:pPr>
              <w:autoSpaceDE w:val="0"/>
              <w:autoSpaceDN w:val="0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C8499A">
              <w:rPr>
                <w:rFonts w:eastAsia="Times New Roman"/>
                <w:sz w:val="26"/>
                <w:szCs w:val="26"/>
                <w:lang w:eastAsia="ru-RU"/>
              </w:rPr>
              <w:t>2024 год – 41 779,2 руб.</w:t>
            </w:r>
            <w:r w:rsidRPr="00C8499A">
              <w:rPr>
                <w:rFonts w:eastAsia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2D22A0" w:rsidRPr="00C8499A" w:rsidRDefault="002D22A0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Дополнительные доходы бюджета города:</w:t>
            </w:r>
          </w:p>
          <w:p w:rsidR="002D22A0" w:rsidRPr="00C8499A" w:rsidRDefault="002D22A0" w:rsidP="00C8499A">
            <w:pPr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8499A">
              <w:rPr>
                <w:rFonts w:eastAsia="Times New Roman"/>
                <w:sz w:val="26"/>
                <w:szCs w:val="26"/>
                <w:lang w:eastAsia="ru-RU"/>
              </w:rPr>
              <w:t>2022 год – 10 444,8 руб.;</w:t>
            </w:r>
          </w:p>
          <w:p w:rsidR="002D22A0" w:rsidRPr="00C8499A" w:rsidRDefault="002D22A0" w:rsidP="00C8499A">
            <w:pPr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8499A">
              <w:rPr>
                <w:rFonts w:eastAsia="Times New Roman"/>
                <w:sz w:val="26"/>
                <w:szCs w:val="26"/>
                <w:lang w:eastAsia="ru-RU"/>
              </w:rPr>
              <w:t>2023 год – 31 334,4 руб. ;</w:t>
            </w:r>
          </w:p>
          <w:p w:rsidR="00C51215" w:rsidRPr="00C8499A" w:rsidRDefault="002D22A0" w:rsidP="00C8499A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8499A">
              <w:rPr>
                <w:rFonts w:eastAsia="Times New Roman"/>
                <w:sz w:val="26"/>
                <w:szCs w:val="26"/>
                <w:lang w:eastAsia="ru-RU"/>
              </w:rPr>
              <w:t>2024 год – 41 779,2 руб.</w:t>
            </w:r>
          </w:p>
        </w:tc>
      </w:tr>
      <w:tr w:rsidR="00C51215" w:rsidRPr="00C8499A" w:rsidTr="00DF59A9">
        <w:trPr>
          <w:trHeight w:val="461"/>
        </w:trPr>
        <w:tc>
          <w:tcPr>
            <w:tcW w:w="3823" w:type="dxa"/>
          </w:tcPr>
          <w:p w:rsidR="00C51215" w:rsidRPr="00C8499A" w:rsidRDefault="00C51215" w:rsidP="00C8499A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C8499A">
              <w:rPr>
                <w:rFonts w:cs="Times New Roman"/>
                <w:iCs/>
                <w:sz w:val="26"/>
                <w:szCs w:val="26"/>
              </w:rPr>
              <w:t>8.5. Оценка рисков неблагоприятных последствий</w:t>
            </w:r>
          </w:p>
        </w:tc>
        <w:tc>
          <w:tcPr>
            <w:tcW w:w="3827" w:type="dxa"/>
          </w:tcPr>
          <w:p w:rsidR="00DF59A9" w:rsidRPr="00C8499A" w:rsidRDefault="00DF59A9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оценка рисков неблагоприятных</w:t>
            </w:r>
          </w:p>
          <w:p w:rsidR="00DF59A9" w:rsidRPr="00C8499A" w:rsidRDefault="00DF59A9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последствий в случае отсутствия правового регулирования приведена</w:t>
            </w:r>
          </w:p>
          <w:p w:rsidR="00C51215" w:rsidRPr="00C8499A" w:rsidRDefault="00DF59A9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в разделе 3.5 отчета</w:t>
            </w:r>
          </w:p>
        </w:tc>
        <w:tc>
          <w:tcPr>
            <w:tcW w:w="3827" w:type="dxa"/>
          </w:tcPr>
          <w:p w:rsidR="00C51215" w:rsidRPr="00C8499A" w:rsidRDefault="00D533F4" w:rsidP="00C8499A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cs="Times New Roman"/>
                <w:sz w:val="26"/>
                <w:szCs w:val="26"/>
              </w:rPr>
              <w:t>отсутствуют</w:t>
            </w:r>
          </w:p>
        </w:tc>
        <w:tc>
          <w:tcPr>
            <w:tcW w:w="3401" w:type="dxa"/>
          </w:tcPr>
          <w:p w:rsidR="00D533F4" w:rsidRPr="00C8499A" w:rsidRDefault="00D533F4" w:rsidP="00C8499A">
            <w:pPr>
              <w:ind w:firstLine="120"/>
              <w:rPr>
                <w:rFonts w:eastAsia="Times New Roman"/>
                <w:sz w:val="26"/>
                <w:szCs w:val="26"/>
                <w:lang w:eastAsia="ru-RU"/>
              </w:rPr>
            </w:pPr>
            <w:r w:rsidRPr="00C8499A">
              <w:rPr>
                <w:rFonts w:cs="Times New Roman"/>
                <w:sz w:val="26"/>
                <w:szCs w:val="26"/>
              </w:rPr>
              <w:t xml:space="preserve">1) отсутствие </w:t>
            </w:r>
            <w:r w:rsidRPr="00C8499A">
              <w:rPr>
                <w:rFonts w:eastAsia="Times New Roman"/>
                <w:sz w:val="26"/>
                <w:szCs w:val="26"/>
                <w:lang w:eastAsia="ru-RU"/>
              </w:rPr>
              <w:t>комплексного подхода к размещению нестационарных торговых объектов на всей территории города Сургута  и единых административных процедур и общих требований;</w:t>
            </w:r>
          </w:p>
          <w:p w:rsidR="00C51215" w:rsidRPr="00C8499A" w:rsidRDefault="00D533F4" w:rsidP="00C8499A">
            <w:pPr>
              <w:ind w:firstLine="120"/>
              <w:rPr>
                <w:rFonts w:cs="Times New Roman"/>
                <w:sz w:val="26"/>
                <w:szCs w:val="26"/>
              </w:rPr>
            </w:pPr>
            <w:r w:rsidRPr="00C8499A">
              <w:rPr>
                <w:rFonts w:eastAsia="Times New Roman"/>
                <w:sz w:val="26"/>
                <w:szCs w:val="26"/>
                <w:lang w:eastAsia="ru-RU"/>
              </w:rPr>
              <w:t>2) сложности использования адресатами правового регулирования и структурными подразделениями Администрации города, муниципальными учреждениями, осуществляющими функции в установленной сфере деятельности</w:t>
            </w:r>
          </w:p>
        </w:tc>
      </w:tr>
    </w:tbl>
    <w:p w:rsidR="00C51215" w:rsidRPr="00C8499A" w:rsidRDefault="00C51215" w:rsidP="00C8499A">
      <w:pPr>
        <w:contextualSpacing/>
        <w:jc w:val="both"/>
        <w:rPr>
          <w:rFonts w:cs="Times New Roman"/>
          <w:szCs w:val="28"/>
        </w:rPr>
      </w:pPr>
    </w:p>
    <w:p w:rsidR="00C51215" w:rsidRPr="00C8499A" w:rsidRDefault="00C51215" w:rsidP="00C8499A">
      <w:pPr>
        <w:ind w:firstLine="720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8499A" w:rsidRDefault="00CF5AA7" w:rsidP="00C8499A">
      <w:pPr>
        <w:ind w:firstLine="708"/>
        <w:contextualSpacing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  <w:u w:val="single"/>
        </w:rPr>
        <w:t xml:space="preserve">Второй вариант решения проблемы отвечает положениям действующего законодательства и полностью обеспечивает достижение заявленной цели правового регулирования </w:t>
      </w:r>
      <w:r w:rsidR="00B47DE0" w:rsidRPr="00C8499A">
        <w:rPr>
          <w:rFonts w:cs="Times New Roman"/>
          <w:szCs w:val="28"/>
        </w:rPr>
        <w:t xml:space="preserve">                                                           </w:t>
      </w:r>
    </w:p>
    <w:p w:rsidR="00CF5AA7" w:rsidRPr="00C8499A" w:rsidRDefault="00CF5AA7" w:rsidP="00C8499A">
      <w:pPr>
        <w:ind w:firstLine="720"/>
        <w:contextualSpacing/>
        <w:jc w:val="both"/>
        <w:rPr>
          <w:szCs w:val="28"/>
        </w:rPr>
      </w:pPr>
    </w:p>
    <w:p w:rsidR="00450BB0" w:rsidRPr="00C8499A" w:rsidRDefault="00450BB0" w:rsidP="00C8499A">
      <w:pPr>
        <w:ind w:firstLine="720"/>
        <w:contextualSpacing/>
        <w:jc w:val="both"/>
        <w:rPr>
          <w:szCs w:val="28"/>
        </w:rPr>
      </w:pPr>
      <w:r w:rsidRPr="00C8499A">
        <w:rPr>
          <w:szCs w:val="28"/>
        </w:rPr>
        <w:t>Приложения: </w:t>
      </w:r>
    </w:p>
    <w:p w:rsidR="00450BB0" w:rsidRPr="00C8499A" w:rsidRDefault="00450BB0" w:rsidP="00C8499A">
      <w:pPr>
        <w:ind w:firstLine="720"/>
        <w:contextualSpacing/>
        <w:jc w:val="both"/>
        <w:rPr>
          <w:szCs w:val="28"/>
        </w:rPr>
      </w:pPr>
      <w:r w:rsidRPr="00C8499A">
        <w:rPr>
          <w:szCs w:val="28"/>
        </w:rPr>
        <w:t>1. Свод предложений о результатах проведения публичных консультаций.</w:t>
      </w:r>
    </w:p>
    <w:p w:rsidR="004041ED" w:rsidRPr="00C8499A" w:rsidRDefault="00450BB0" w:rsidP="00C8499A">
      <w:pPr>
        <w:ind w:firstLine="720"/>
        <w:contextualSpacing/>
        <w:jc w:val="both"/>
        <w:rPr>
          <w:szCs w:val="28"/>
        </w:rPr>
      </w:pPr>
      <w:r w:rsidRPr="00C8499A">
        <w:rPr>
          <w:szCs w:val="28"/>
        </w:rPr>
        <w:t>2. Расчет расходов субъектов предпринимательской и иной экономической деятельности.</w:t>
      </w:r>
    </w:p>
    <w:p w:rsidR="004041ED" w:rsidRPr="00C8499A" w:rsidRDefault="004041ED" w:rsidP="00C8499A">
      <w:pPr>
        <w:ind w:firstLine="720"/>
        <w:contextualSpacing/>
        <w:jc w:val="both"/>
        <w:rPr>
          <w:szCs w:val="28"/>
        </w:rPr>
      </w:pPr>
    </w:p>
    <w:p w:rsidR="004041ED" w:rsidRPr="00C8499A" w:rsidRDefault="004041ED" w:rsidP="00C8499A">
      <w:pPr>
        <w:ind w:firstLine="720"/>
        <w:contextualSpacing/>
        <w:jc w:val="both"/>
        <w:rPr>
          <w:szCs w:val="28"/>
        </w:rPr>
      </w:pPr>
    </w:p>
    <w:p w:rsidR="004041ED" w:rsidRPr="00C8499A" w:rsidRDefault="004041ED" w:rsidP="00C8499A">
      <w:pPr>
        <w:ind w:firstLine="720"/>
        <w:contextualSpacing/>
        <w:jc w:val="both"/>
        <w:rPr>
          <w:szCs w:val="28"/>
        </w:rPr>
      </w:pPr>
    </w:p>
    <w:p w:rsidR="004041ED" w:rsidRPr="00C8499A" w:rsidRDefault="004041ED" w:rsidP="00C8499A">
      <w:pPr>
        <w:ind w:firstLine="720"/>
        <w:contextualSpacing/>
        <w:jc w:val="both"/>
        <w:rPr>
          <w:szCs w:val="28"/>
        </w:rPr>
      </w:pPr>
    </w:p>
    <w:p w:rsidR="004041ED" w:rsidRPr="00C8499A" w:rsidRDefault="004041ED" w:rsidP="00C8499A">
      <w:pPr>
        <w:ind w:firstLine="720"/>
        <w:contextualSpacing/>
        <w:jc w:val="both"/>
        <w:rPr>
          <w:szCs w:val="28"/>
        </w:rPr>
      </w:pPr>
    </w:p>
    <w:p w:rsidR="004041ED" w:rsidRPr="00C8499A" w:rsidRDefault="004041ED" w:rsidP="00C8499A">
      <w:pPr>
        <w:ind w:firstLine="720"/>
        <w:contextualSpacing/>
        <w:jc w:val="both"/>
        <w:rPr>
          <w:szCs w:val="28"/>
        </w:rPr>
      </w:pPr>
    </w:p>
    <w:p w:rsidR="004041ED" w:rsidRPr="00C8499A" w:rsidRDefault="004041ED" w:rsidP="00C8499A">
      <w:pPr>
        <w:ind w:firstLine="720"/>
        <w:contextualSpacing/>
        <w:jc w:val="both"/>
        <w:rPr>
          <w:szCs w:val="28"/>
        </w:rPr>
      </w:pPr>
    </w:p>
    <w:p w:rsidR="004041ED" w:rsidRPr="00C8499A" w:rsidRDefault="004041ED" w:rsidP="00C8499A">
      <w:pPr>
        <w:ind w:firstLine="720"/>
        <w:contextualSpacing/>
        <w:jc w:val="both"/>
        <w:rPr>
          <w:szCs w:val="28"/>
        </w:rPr>
      </w:pPr>
    </w:p>
    <w:p w:rsidR="004041ED" w:rsidRPr="00C8499A" w:rsidRDefault="004041ED" w:rsidP="00C8499A">
      <w:pPr>
        <w:ind w:firstLine="720"/>
        <w:contextualSpacing/>
        <w:jc w:val="both"/>
        <w:rPr>
          <w:szCs w:val="28"/>
        </w:rPr>
      </w:pPr>
    </w:p>
    <w:p w:rsidR="004041ED" w:rsidRPr="00C8499A" w:rsidRDefault="004041ED" w:rsidP="00C8499A">
      <w:pPr>
        <w:ind w:firstLine="720"/>
        <w:contextualSpacing/>
        <w:jc w:val="both"/>
        <w:rPr>
          <w:szCs w:val="28"/>
        </w:rPr>
      </w:pPr>
    </w:p>
    <w:p w:rsidR="004041ED" w:rsidRPr="00C8499A" w:rsidRDefault="004041ED" w:rsidP="00C8499A">
      <w:pPr>
        <w:ind w:firstLine="720"/>
        <w:contextualSpacing/>
        <w:jc w:val="both"/>
        <w:rPr>
          <w:szCs w:val="28"/>
        </w:rPr>
        <w:sectPr w:rsidR="004041ED" w:rsidRPr="00C8499A" w:rsidSect="0050597A">
          <w:pgSz w:w="16838" w:h="11906" w:orient="landscape" w:code="9"/>
          <w:pgMar w:top="567" w:right="1021" w:bottom="993" w:left="1134" w:header="720" w:footer="720" w:gutter="0"/>
          <w:cols w:space="720"/>
          <w:noEndnote/>
          <w:docGrid w:linePitch="326"/>
        </w:sectPr>
      </w:pPr>
    </w:p>
    <w:p w:rsidR="00847651" w:rsidRPr="00C8499A" w:rsidRDefault="00847651" w:rsidP="00C8499A">
      <w:pPr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C8499A">
        <w:rPr>
          <w:rFonts w:cs="Times New Roman"/>
          <w:color w:val="000000"/>
          <w:szCs w:val="28"/>
          <w:shd w:val="clear" w:color="auto" w:fill="FFFFFF"/>
        </w:rPr>
        <w:t xml:space="preserve">Приложение </w:t>
      </w:r>
    </w:p>
    <w:p w:rsidR="00847651" w:rsidRPr="00C8499A" w:rsidRDefault="00847651" w:rsidP="00C8499A">
      <w:pPr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C8499A">
        <w:rPr>
          <w:rFonts w:cs="Times New Roman"/>
          <w:color w:val="000000"/>
          <w:szCs w:val="28"/>
          <w:shd w:val="clear" w:color="auto" w:fill="FFFFFF"/>
        </w:rPr>
        <w:t xml:space="preserve">к сводному отчету об оценке </w:t>
      </w:r>
    </w:p>
    <w:p w:rsidR="00847651" w:rsidRPr="00C8499A" w:rsidRDefault="00847651" w:rsidP="00C8499A">
      <w:pPr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C8499A">
        <w:rPr>
          <w:rFonts w:cs="Times New Roman"/>
          <w:color w:val="000000"/>
          <w:szCs w:val="28"/>
          <w:shd w:val="clear" w:color="auto" w:fill="FFFFFF"/>
        </w:rPr>
        <w:t>регулирующего воздействия</w:t>
      </w:r>
    </w:p>
    <w:p w:rsidR="00847651" w:rsidRPr="00C8499A" w:rsidRDefault="00847651" w:rsidP="00C8499A">
      <w:pPr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C8499A">
        <w:rPr>
          <w:rFonts w:cs="Times New Roman"/>
          <w:color w:val="000000"/>
          <w:szCs w:val="28"/>
          <w:shd w:val="clear" w:color="auto" w:fill="FFFFFF"/>
        </w:rPr>
        <w:t xml:space="preserve">проекта муниципального </w:t>
      </w:r>
    </w:p>
    <w:p w:rsidR="00847651" w:rsidRPr="00C8499A" w:rsidRDefault="00847651" w:rsidP="00C8499A">
      <w:pPr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C8499A">
        <w:rPr>
          <w:rFonts w:cs="Times New Roman"/>
          <w:color w:val="000000"/>
          <w:szCs w:val="28"/>
          <w:shd w:val="clear" w:color="auto" w:fill="FFFFFF"/>
        </w:rPr>
        <w:t>нормативного правового акта</w:t>
      </w:r>
    </w:p>
    <w:p w:rsidR="00847651" w:rsidRPr="00C8499A" w:rsidRDefault="00847651" w:rsidP="00C8499A">
      <w:pPr>
        <w:ind w:firstLine="567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A45C19" w:rsidRPr="00C8499A" w:rsidRDefault="00847651" w:rsidP="00C8499A">
      <w:pPr>
        <w:jc w:val="center"/>
        <w:rPr>
          <w:szCs w:val="28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Расчет </w:t>
      </w:r>
      <w:r w:rsidR="006F2182" w:rsidRPr="00C8499A">
        <w:rPr>
          <w:szCs w:val="28"/>
        </w:rPr>
        <w:t xml:space="preserve">расходов субъектов предпринимательской и иной экономической  деятельности, связанный с необходимостью соблюдения устанавливаемых </w:t>
      </w:r>
    </w:p>
    <w:p w:rsidR="006F2182" w:rsidRPr="00C8499A" w:rsidRDefault="006F2182" w:rsidP="00C8499A">
      <w:pPr>
        <w:jc w:val="center"/>
        <w:rPr>
          <w:rFonts w:eastAsia="Times New Roman" w:cs="Times New Roman"/>
          <w:szCs w:val="28"/>
          <w:lang w:eastAsia="ru-RU"/>
        </w:rPr>
      </w:pPr>
      <w:r w:rsidRPr="00C8499A">
        <w:rPr>
          <w:szCs w:val="28"/>
        </w:rPr>
        <w:t>и (или) изменяемых обязательных требований и обязанностей</w:t>
      </w:r>
    </w:p>
    <w:p w:rsidR="00847651" w:rsidRPr="00C8499A" w:rsidRDefault="00847651" w:rsidP="00C8499A">
      <w:pPr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847651" w:rsidRPr="00C8499A" w:rsidRDefault="00847651" w:rsidP="00C8499A">
      <w:pPr>
        <w:ind w:firstLine="567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C8499A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Информационные издержки (на одного субъекта)</w:t>
      </w:r>
    </w:p>
    <w:p w:rsidR="00847651" w:rsidRPr="00C8499A" w:rsidRDefault="00847651" w:rsidP="00C8499A">
      <w:pPr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47651" w:rsidRPr="00C8499A" w:rsidRDefault="00847651" w:rsidP="00C8499A">
      <w:pPr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8499A">
        <w:rPr>
          <w:rFonts w:eastAsia="Times New Roman" w:cs="Times New Roman"/>
          <w:b/>
          <w:bCs/>
          <w:color w:val="000000"/>
          <w:szCs w:val="28"/>
          <w:lang w:eastAsia="ru-RU"/>
        </w:rPr>
        <w:t>1 этап. Выделение информационных требований</w:t>
      </w:r>
    </w:p>
    <w:p w:rsidR="00847651" w:rsidRPr="00C8499A" w:rsidRDefault="00847651" w:rsidP="00C8499A">
      <w:pPr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7B7F4B" w:rsidRPr="00C8499A" w:rsidRDefault="007B7F4B" w:rsidP="00C8499A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1) Представление документов для участия в аукционе (пункт 7 раздела II приложения 2 к постановлению).</w:t>
      </w:r>
    </w:p>
    <w:p w:rsidR="007B7F4B" w:rsidRPr="00C8499A" w:rsidRDefault="007B7F4B" w:rsidP="00C8499A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 xml:space="preserve">2) Подписание договора на размещение НТО (пункт 24 раздела II приложения 2 к постановлению). </w:t>
      </w:r>
    </w:p>
    <w:p w:rsidR="007B7F4B" w:rsidRPr="00C8499A" w:rsidRDefault="007B7F4B" w:rsidP="00C8499A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3) Согласование проекта НТО с департаментом архитектуры и градостроительства (пункт 4 приложения 6 к Положению о размещении).</w:t>
      </w:r>
    </w:p>
    <w:p w:rsidR="007B7F4B" w:rsidRPr="00C8499A" w:rsidRDefault="007B7F4B" w:rsidP="00C8499A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4) Представление письменного уведомления в соответствии с типовыми формами договоров на размещение нестационарных торговых объектов на территории города Сургута (подпункт 4.11 пункта 4 раздела II приложений 4, 5 к постановлению).</w:t>
      </w:r>
    </w:p>
    <w:p w:rsidR="00847651" w:rsidRPr="00C8499A" w:rsidRDefault="00847651" w:rsidP="00C8499A">
      <w:pPr>
        <w:ind w:left="1416" w:right="114" w:firstLine="708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8499A">
        <w:rPr>
          <w:rFonts w:eastAsia="Times New Roman" w:cs="Times New Roman"/>
          <w:b/>
          <w:bCs/>
          <w:color w:val="000000"/>
          <w:szCs w:val="28"/>
          <w:lang w:eastAsia="ru-RU"/>
        </w:rPr>
        <w:t>2 этап. Выделение информационных элементов</w:t>
      </w:r>
    </w:p>
    <w:p w:rsidR="00847651" w:rsidRPr="00C8499A" w:rsidRDefault="00847651" w:rsidP="00C8499A">
      <w:pPr>
        <w:ind w:left="1416" w:right="114" w:firstLine="708"/>
        <w:contextualSpacing/>
        <w:jc w:val="both"/>
        <w:rPr>
          <w:rFonts w:cs="Times New Roman"/>
          <w:iCs/>
          <w:szCs w:val="28"/>
        </w:rPr>
      </w:pPr>
    </w:p>
    <w:p w:rsidR="007B7F4B" w:rsidRPr="00C8499A" w:rsidRDefault="007B7F4B" w:rsidP="00C8499A">
      <w:pPr>
        <w:ind w:right="114" w:firstLine="708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1) Представление документов для участия в аукционе (пункт 7 раздела II приложения 2 к постановлению):</w:t>
      </w:r>
    </w:p>
    <w:p w:rsidR="007B7F4B" w:rsidRPr="00C8499A" w:rsidRDefault="007B7F4B" w:rsidP="00C8499A">
      <w:pPr>
        <w:ind w:right="114" w:firstLine="708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Для участия в аукционе заявители представляют организатору аукциона в установленный в извещении о проведении аукциона срок следующие документы:</w:t>
      </w:r>
    </w:p>
    <w:p w:rsidR="007B7F4B" w:rsidRPr="00C8499A" w:rsidRDefault="007B7F4B" w:rsidP="00C8499A">
      <w:pPr>
        <w:ind w:right="114" w:firstLine="708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- заявку на участие в аукционе по установленной в извещении о проведении аукциона форме, учредительные документы юридического лица;</w:t>
      </w:r>
    </w:p>
    <w:p w:rsidR="007B7F4B" w:rsidRPr="00C8499A" w:rsidRDefault="007B7F4B" w:rsidP="00C8499A">
      <w:pPr>
        <w:ind w:right="114" w:firstLine="708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- копию документа, удостоверяющего личность заявителя - индивидуального предпринимателя или его представителя, представителя юридического лица;</w:t>
      </w:r>
    </w:p>
    <w:p w:rsidR="007B7F4B" w:rsidRPr="00C8499A" w:rsidRDefault="007B7F4B" w:rsidP="00C8499A">
      <w:pPr>
        <w:ind w:right="114" w:firstLine="708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 если от имени юридического лица действует лицо, имеющее право действовать без доверенности, предоставление указанного документа не требуется).</w:t>
      </w:r>
    </w:p>
    <w:p w:rsidR="007B7F4B" w:rsidRPr="00C8499A" w:rsidRDefault="007B7F4B" w:rsidP="00C8499A">
      <w:pPr>
        <w:ind w:right="114" w:firstLine="708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 xml:space="preserve">2) Подписание договора на размещение НТО (пункт 24 раздела II приложения 2 к постановлению): </w:t>
      </w:r>
    </w:p>
    <w:p w:rsidR="007B7F4B" w:rsidRPr="00C8499A" w:rsidRDefault="007B7F4B" w:rsidP="00C8499A">
      <w:pPr>
        <w:ind w:right="114" w:firstLine="708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В случае если в течение 30-ти календарных дней со дня размещения протокола о результатах аукциона на официальном портале победитель аукциона не представил подписанный им проект договора,  Администрация города заключает указанный договор с участником аукциона, который сделал предпоследнее предложение о цене предмета аукциона (лота).</w:t>
      </w:r>
    </w:p>
    <w:p w:rsidR="007B7F4B" w:rsidRPr="00C8499A" w:rsidRDefault="007B7F4B" w:rsidP="00C8499A">
      <w:pPr>
        <w:ind w:right="114" w:firstLine="708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3) Согласование проекта НТО с департаментом архитектуры и градостроительства (пункт 4 приложения 6 к Положению о размещении):</w:t>
      </w:r>
    </w:p>
    <w:p w:rsidR="007B7F4B" w:rsidRPr="00C8499A" w:rsidRDefault="007B7F4B" w:rsidP="00C8499A">
      <w:pPr>
        <w:ind w:right="114" w:firstLine="708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При отсутствии готового проекта нестационарного торгового объекта хозяйствующий субъект, с которым по результатам проведения аукциона заключается договор на размещение нестационарного торгового объекта, обязан разработать и согласовать проект соответствующего объекта с департаментом архитектуры и градостроительства, до изготовления и установки данного объекта.</w:t>
      </w:r>
    </w:p>
    <w:p w:rsidR="007B7F4B" w:rsidRPr="00C8499A" w:rsidRDefault="007B7F4B" w:rsidP="00C8499A">
      <w:pPr>
        <w:ind w:right="114" w:firstLine="708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4) Представление письменного уведомления в соответствии с типовыми формами договоров на размещение нестационарных торговых объектов на территории города Сургута (подпункт 4.11 пункта 4 раздела II приложений 4, 5 к постановлению):</w:t>
      </w:r>
    </w:p>
    <w:p w:rsidR="007B7F4B" w:rsidRPr="00C8499A" w:rsidRDefault="007B7F4B" w:rsidP="00C8499A">
      <w:pPr>
        <w:ind w:right="114" w:firstLine="708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8499A">
        <w:rPr>
          <w:rFonts w:cs="Times New Roman"/>
          <w:iCs/>
          <w:szCs w:val="28"/>
        </w:rPr>
        <w:t>Хозяйствующий субъект обязан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847651" w:rsidRPr="00C8499A" w:rsidRDefault="00847651" w:rsidP="00C8499A">
      <w:pPr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47651" w:rsidRPr="00C8499A" w:rsidRDefault="00847651" w:rsidP="00C8499A">
      <w:pPr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8499A">
        <w:rPr>
          <w:rFonts w:eastAsia="Times New Roman" w:cs="Times New Roman"/>
          <w:b/>
          <w:bCs/>
          <w:color w:val="000000"/>
          <w:szCs w:val="28"/>
          <w:lang w:eastAsia="ru-RU"/>
        </w:rPr>
        <w:t>3 этап. Показатели масштаба информационных требований</w:t>
      </w:r>
    </w:p>
    <w:p w:rsidR="00847651" w:rsidRPr="00C8499A" w:rsidRDefault="00847651" w:rsidP="00C8499A">
      <w:pPr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859F6" w:rsidRPr="00C8499A" w:rsidRDefault="008859F6" w:rsidP="00C8499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8859F6" w:rsidRPr="00C8499A" w:rsidRDefault="008859F6" w:rsidP="00C8499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1 участник аукциона (сотрудник, занятый реализацией требований);</w:t>
      </w:r>
    </w:p>
    <w:p w:rsidR="008859F6" w:rsidRPr="00C8499A" w:rsidRDefault="008859F6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1 место в схеме размещения.</w:t>
      </w:r>
    </w:p>
    <w:p w:rsidR="00847651" w:rsidRPr="00C8499A" w:rsidRDefault="00847651" w:rsidP="00C8499A">
      <w:pPr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47651" w:rsidRPr="00C8499A" w:rsidRDefault="00847651" w:rsidP="00C8499A">
      <w:pPr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8499A">
        <w:rPr>
          <w:rFonts w:eastAsia="Times New Roman" w:cs="Times New Roman"/>
          <w:b/>
          <w:bCs/>
          <w:color w:val="000000"/>
          <w:szCs w:val="28"/>
          <w:lang w:eastAsia="ru-RU"/>
        </w:rPr>
        <w:t>4 этап. Частота выполнения информационных требований</w:t>
      </w:r>
    </w:p>
    <w:p w:rsidR="00847651" w:rsidRPr="00C8499A" w:rsidRDefault="00847651" w:rsidP="00C8499A">
      <w:pPr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47651" w:rsidRPr="00C8499A" w:rsidRDefault="008859F6" w:rsidP="00C8499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8499A">
        <w:rPr>
          <w:rFonts w:eastAsia="Times New Roman" w:cs="Times New Roman"/>
          <w:color w:val="000000"/>
          <w:szCs w:val="28"/>
          <w:lang w:eastAsia="ru-RU"/>
        </w:rPr>
        <w:t>Заявка</w:t>
      </w:r>
      <w:r w:rsidR="00C710F7" w:rsidRPr="00C8499A">
        <w:rPr>
          <w:rFonts w:eastAsia="Times New Roman" w:cs="Times New Roman"/>
          <w:color w:val="000000"/>
          <w:szCs w:val="28"/>
          <w:lang w:eastAsia="ru-RU"/>
        </w:rPr>
        <w:t xml:space="preserve"> и документы</w:t>
      </w:r>
      <w:r w:rsidRPr="00C8499A">
        <w:rPr>
          <w:rFonts w:eastAsia="Times New Roman" w:cs="Times New Roman"/>
          <w:color w:val="000000"/>
          <w:szCs w:val="28"/>
          <w:lang w:eastAsia="ru-RU"/>
        </w:rPr>
        <w:t xml:space="preserve"> на участие в аукционе</w:t>
      </w:r>
      <w:r w:rsidR="00847651" w:rsidRPr="00C8499A">
        <w:rPr>
          <w:rFonts w:eastAsia="Times New Roman" w:cs="Times New Roman"/>
          <w:color w:val="000000"/>
          <w:szCs w:val="28"/>
          <w:lang w:eastAsia="ru-RU"/>
        </w:rPr>
        <w:t xml:space="preserve"> пода</w:t>
      </w:r>
      <w:r w:rsidR="00C710F7" w:rsidRPr="00C8499A">
        <w:rPr>
          <w:rFonts w:eastAsia="Times New Roman" w:cs="Times New Roman"/>
          <w:color w:val="000000"/>
          <w:szCs w:val="28"/>
          <w:lang w:eastAsia="ru-RU"/>
        </w:rPr>
        <w:t>ю</w:t>
      </w:r>
      <w:r w:rsidR="00847651" w:rsidRPr="00C8499A">
        <w:rPr>
          <w:rFonts w:eastAsia="Times New Roman" w:cs="Times New Roman"/>
          <w:color w:val="000000"/>
          <w:szCs w:val="28"/>
          <w:lang w:eastAsia="ru-RU"/>
        </w:rPr>
        <w:t>тся 1 раз.</w:t>
      </w:r>
    </w:p>
    <w:p w:rsidR="00C710F7" w:rsidRPr="00C8499A" w:rsidRDefault="00C710F7" w:rsidP="00C8499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8499A">
        <w:rPr>
          <w:rFonts w:eastAsia="Times New Roman" w:cs="Times New Roman"/>
          <w:color w:val="000000"/>
          <w:szCs w:val="28"/>
          <w:lang w:eastAsia="ru-RU"/>
        </w:rPr>
        <w:t>Договор подписывается 1 раз.</w:t>
      </w:r>
    </w:p>
    <w:p w:rsidR="00C710F7" w:rsidRPr="00C8499A" w:rsidRDefault="00C710F7" w:rsidP="00C8499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8499A">
        <w:rPr>
          <w:rFonts w:eastAsia="Times New Roman" w:cs="Times New Roman"/>
          <w:color w:val="000000"/>
          <w:szCs w:val="28"/>
          <w:lang w:eastAsia="ru-RU"/>
        </w:rPr>
        <w:t>Проект согласовывается 1 раз.</w:t>
      </w:r>
    </w:p>
    <w:p w:rsidR="00C710F7" w:rsidRPr="00C8499A" w:rsidRDefault="00C710F7" w:rsidP="00C8499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8499A">
        <w:rPr>
          <w:rFonts w:eastAsia="Times New Roman" w:cs="Times New Roman"/>
          <w:color w:val="000000"/>
          <w:szCs w:val="28"/>
          <w:lang w:eastAsia="ru-RU"/>
        </w:rPr>
        <w:t>Письменное уведомление подается не менее 1 раза.</w:t>
      </w:r>
    </w:p>
    <w:p w:rsidR="00847651" w:rsidRPr="00C8499A" w:rsidRDefault="00847651" w:rsidP="00C8499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8499A">
        <w:rPr>
          <w:rFonts w:eastAsia="Times New Roman" w:cs="Times New Roman"/>
          <w:color w:val="000000"/>
          <w:szCs w:val="28"/>
          <w:lang w:eastAsia="ru-RU"/>
        </w:rPr>
        <w:t>Частота выполнения – 1 раз.</w:t>
      </w:r>
    </w:p>
    <w:p w:rsidR="00847651" w:rsidRPr="00C8499A" w:rsidRDefault="00847651" w:rsidP="00C8499A">
      <w:pPr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47651" w:rsidRPr="00C8499A" w:rsidRDefault="00847651" w:rsidP="00C8499A">
      <w:pPr>
        <w:ind w:firstLine="709"/>
        <w:jc w:val="center"/>
        <w:rPr>
          <w:rFonts w:cs="Times New Roman"/>
          <w:b/>
          <w:szCs w:val="28"/>
        </w:rPr>
      </w:pPr>
      <w:r w:rsidRPr="00C8499A">
        <w:rPr>
          <w:rFonts w:cs="Times New Roman"/>
          <w:b/>
          <w:szCs w:val="28"/>
          <w:u w:val="single"/>
        </w:rPr>
        <w:t>5 этап.</w:t>
      </w:r>
      <w:r w:rsidRPr="00C8499A">
        <w:rPr>
          <w:rFonts w:cs="Times New Roman"/>
          <w:b/>
          <w:szCs w:val="28"/>
        </w:rPr>
        <w:t xml:space="preserve"> Затраты рабочего времени, необходимые на выполнение </w:t>
      </w:r>
    </w:p>
    <w:p w:rsidR="00847651" w:rsidRPr="00C8499A" w:rsidRDefault="00847651" w:rsidP="00C8499A">
      <w:pPr>
        <w:ind w:firstLine="709"/>
        <w:jc w:val="center"/>
        <w:rPr>
          <w:rFonts w:cs="Times New Roman"/>
          <w:b/>
          <w:szCs w:val="28"/>
        </w:rPr>
      </w:pPr>
      <w:r w:rsidRPr="00C8499A">
        <w:rPr>
          <w:rFonts w:cs="Times New Roman"/>
          <w:b/>
          <w:szCs w:val="28"/>
        </w:rPr>
        <w:t>информационных требований</w:t>
      </w:r>
    </w:p>
    <w:p w:rsidR="00847651" w:rsidRPr="00C8499A" w:rsidRDefault="00847651" w:rsidP="00C8499A">
      <w:pPr>
        <w:ind w:firstLine="709"/>
        <w:jc w:val="center"/>
        <w:rPr>
          <w:rFonts w:cs="Times New Roman"/>
          <w:b/>
          <w:szCs w:val="28"/>
        </w:rPr>
      </w:pP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Расчет трудозатрат:</w:t>
      </w: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Тит= (п раб. * t)/ продолжительностью рабочего дня, где:</w:t>
      </w: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п раб. – число работников, участвующих в работе;</w:t>
      </w: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</w:p>
    <w:p w:rsidR="00847651" w:rsidRPr="00C8499A" w:rsidRDefault="00847651" w:rsidP="00C8499A">
      <w:pPr>
        <w:ind w:firstLine="709"/>
        <w:jc w:val="center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 xml:space="preserve">ТЗ = (1 * </w:t>
      </w:r>
      <w:r w:rsidR="00C710F7" w:rsidRPr="00C8499A">
        <w:rPr>
          <w:rFonts w:cs="Times New Roman"/>
          <w:szCs w:val="28"/>
        </w:rPr>
        <w:t>14</w:t>
      </w:r>
      <w:r w:rsidRPr="00C8499A">
        <w:rPr>
          <w:rFonts w:cs="Times New Roman"/>
          <w:szCs w:val="28"/>
        </w:rPr>
        <w:t xml:space="preserve"> часа)/</w:t>
      </w:r>
      <w:r w:rsidR="00C710F7" w:rsidRPr="00C8499A">
        <w:rPr>
          <w:rFonts w:cs="Times New Roman"/>
          <w:szCs w:val="28"/>
        </w:rPr>
        <w:t>8</w:t>
      </w:r>
      <w:r w:rsidRPr="00C8499A">
        <w:rPr>
          <w:rFonts w:cs="Times New Roman"/>
          <w:szCs w:val="28"/>
        </w:rPr>
        <w:t xml:space="preserve">= </w:t>
      </w:r>
      <w:r w:rsidR="00C710F7" w:rsidRPr="00C8499A">
        <w:rPr>
          <w:rFonts w:cs="Times New Roman"/>
          <w:szCs w:val="28"/>
        </w:rPr>
        <w:t>1</w:t>
      </w:r>
      <w:r w:rsidRPr="00C8499A">
        <w:rPr>
          <w:rFonts w:cs="Times New Roman"/>
          <w:szCs w:val="28"/>
        </w:rPr>
        <w:t>,</w:t>
      </w:r>
      <w:r w:rsidR="00C710F7" w:rsidRPr="00C8499A">
        <w:rPr>
          <w:rFonts w:cs="Times New Roman"/>
          <w:szCs w:val="28"/>
        </w:rPr>
        <w:t>75</w:t>
      </w:r>
      <w:r w:rsidRPr="00C8499A">
        <w:rPr>
          <w:rFonts w:cs="Times New Roman"/>
          <w:szCs w:val="28"/>
        </w:rPr>
        <w:t xml:space="preserve"> человеко-дней = </w:t>
      </w:r>
      <w:r w:rsidR="00C710F7" w:rsidRPr="00C8499A">
        <w:rPr>
          <w:rFonts w:cs="Times New Roman"/>
          <w:szCs w:val="28"/>
        </w:rPr>
        <w:t>14</w:t>
      </w:r>
      <w:r w:rsidRPr="00C8499A">
        <w:rPr>
          <w:rFonts w:cs="Times New Roman"/>
          <w:szCs w:val="28"/>
        </w:rPr>
        <w:t xml:space="preserve"> час</w:t>
      </w:r>
      <w:r w:rsidR="00C710F7" w:rsidRPr="00C8499A">
        <w:rPr>
          <w:rFonts w:cs="Times New Roman"/>
          <w:szCs w:val="28"/>
        </w:rPr>
        <w:t>ов</w:t>
      </w:r>
    </w:p>
    <w:p w:rsidR="00847651" w:rsidRPr="00C8499A" w:rsidRDefault="00847651" w:rsidP="00C8499A">
      <w:pPr>
        <w:pStyle w:val="afff4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859F6" w:rsidRPr="00C8499A" w:rsidRDefault="008859F6" w:rsidP="00C8499A">
      <w:pPr>
        <w:ind w:firstLine="567"/>
        <w:jc w:val="both"/>
        <w:rPr>
          <w:rFonts w:cs="Times New Roman"/>
          <w:szCs w:val="28"/>
          <w:lang w:eastAsia="ru-RU"/>
        </w:rPr>
      </w:pPr>
      <w:r w:rsidRPr="00C8499A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2022 год (в соответствии с постановлением Администрации города от 15.10.2021 № 8911 «О прогнозе социально-экономического развития муниципального образования городской округ Сургут Ханты-Мансийского автономного округа – Югры на 2022 год и на плановый период 2023 - 2024 годов»), которая составляет 103 904 руб. </w:t>
      </w:r>
    </w:p>
    <w:p w:rsidR="008859F6" w:rsidRPr="00C8499A" w:rsidRDefault="008859F6" w:rsidP="00C8499A">
      <w:pPr>
        <w:ind w:firstLine="567"/>
        <w:rPr>
          <w:rFonts w:cs="Times New Roman"/>
          <w:szCs w:val="28"/>
          <w:lang w:eastAsia="ru-RU"/>
        </w:rPr>
      </w:pPr>
      <w:r w:rsidRPr="00C8499A">
        <w:rPr>
          <w:rFonts w:cs="Times New Roman"/>
          <w:szCs w:val="28"/>
          <w:lang w:eastAsia="ru-RU"/>
        </w:rPr>
        <w:t>Заработная плата 1 сотрудника в 2022 году = 103 904 руб.</w:t>
      </w:r>
    </w:p>
    <w:p w:rsidR="008859F6" w:rsidRPr="00C8499A" w:rsidRDefault="008859F6" w:rsidP="00C8499A">
      <w:pPr>
        <w:ind w:firstLine="567"/>
        <w:rPr>
          <w:rFonts w:cs="Times New Roman"/>
          <w:szCs w:val="28"/>
          <w:lang w:eastAsia="ru-RU"/>
        </w:rPr>
      </w:pPr>
      <w:r w:rsidRPr="00C8499A">
        <w:rPr>
          <w:rFonts w:cs="Times New Roman"/>
          <w:szCs w:val="28"/>
          <w:lang w:eastAsia="ru-RU"/>
        </w:rPr>
        <w:t>Средняя стоимость работы часа = 103 904 /176 = 590,36 руб.</w:t>
      </w:r>
    </w:p>
    <w:p w:rsidR="008859F6" w:rsidRPr="00C8499A" w:rsidRDefault="008859F6" w:rsidP="00C8499A">
      <w:pPr>
        <w:ind w:firstLine="567"/>
        <w:rPr>
          <w:rFonts w:cs="Times New Roman"/>
          <w:szCs w:val="28"/>
          <w:lang w:eastAsia="ru-RU"/>
        </w:rPr>
      </w:pPr>
      <w:r w:rsidRPr="00C8499A">
        <w:rPr>
          <w:rFonts w:cs="Times New Roman"/>
          <w:szCs w:val="28"/>
          <w:lang w:eastAsia="ru-RU"/>
        </w:rPr>
        <w:t>Средняя стоимость работы в час со страховыми взносами во внебюджетные фонды 30,2% = 768,65 руб.</w:t>
      </w:r>
    </w:p>
    <w:p w:rsidR="008859F6" w:rsidRPr="00C8499A" w:rsidRDefault="008859F6" w:rsidP="00C849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859F6" w:rsidRPr="00C8499A" w:rsidRDefault="008859F6" w:rsidP="00C849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8859F6" w:rsidRPr="00C8499A" w:rsidRDefault="008859F6" w:rsidP="00C8499A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 xml:space="preserve">1) Подготовка (формирование) и представление документов для участия в аукционе </w:t>
      </w:r>
      <w:r w:rsidR="00C710F7" w:rsidRPr="00C8499A">
        <w:rPr>
          <w:rFonts w:cs="Times New Roman"/>
          <w:iCs/>
          <w:szCs w:val="28"/>
        </w:rPr>
        <w:t>займет в среднем 5 часов</w:t>
      </w:r>
      <w:r w:rsidRPr="00C8499A">
        <w:rPr>
          <w:rFonts w:cs="Times New Roman"/>
          <w:iCs/>
          <w:szCs w:val="28"/>
        </w:rPr>
        <w:t>.</w:t>
      </w:r>
    </w:p>
    <w:p w:rsidR="008859F6" w:rsidRPr="00C8499A" w:rsidRDefault="008859F6" w:rsidP="00C8499A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2) Подписание договора на размещение НТО</w:t>
      </w:r>
      <w:r w:rsidR="00C710F7" w:rsidRPr="00C8499A">
        <w:rPr>
          <w:rFonts w:cs="Times New Roman"/>
          <w:iCs/>
          <w:szCs w:val="28"/>
        </w:rPr>
        <w:t xml:space="preserve"> займет 2 часа</w:t>
      </w:r>
      <w:r w:rsidRPr="00C8499A">
        <w:rPr>
          <w:rFonts w:cs="Times New Roman"/>
          <w:iCs/>
          <w:szCs w:val="28"/>
        </w:rPr>
        <w:t xml:space="preserve">. </w:t>
      </w:r>
    </w:p>
    <w:p w:rsidR="008859F6" w:rsidRPr="00C8499A" w:rsidRDefault="008859F6" w:rsidP="00C8499A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3) Согласование проекта НТО с департаментом архитектуры и градос</w:t>
      </w:r>
      <w:r w:rsidR="00C710F7" w:rsidRPr="00C8499A">
        <w:rPr>
          <w:rFonts w:cs="Times New Roman"/>
          <w:iCs/>
          <w:szCs w:val="28"/>
        </w:rPr>
        <w:t>троительства займет 6 часов</w:t>
      </w:r>
      <w:r w:rsidRPr="00C8499A">
        <w:rPr>
          <w:rFonts w:cs="Times New Roman"/>
          <w:iCs/>
          <w:szCs w:val="28"/>
        </w:rPr>
        <w:t>.</w:t>
      </w:r>
    </w:p>
    <w:p w:rsidR="008859F6" w:rsidRPr="00C8499A" w:rsidRDefault="008859F6" w:rsidP="00C8499A">
      <w:pPr>
        <w:ind w:right="114" w:firstLine="709"/>
        <w:contextualSpacing/>
        <w:jc w:val="both"/>
        <w:rPr>
          <w:rFonts w:cs="Times New Roman"/>
          <w:iCs/>
          <w:szCs w:val="28"/>
        </w:rPr>
      </w:pPr>
      <w:r w:rsidRPr="00C8499A">
        <w:rPr>
          <w:rFonts w:cs="Times New Roman"/>
          <w:iCs/>
          <w:szCs w:val="28"/>
        </w:rPr>
        <w:t>4) Представление письменного уведомления</w:t>
      </w:r>
      <w:r w:rsidR="00C710F7" w:rsidRPr="00C8499A">
        <w:rPr>
          <w:rFonts w:cs="Times New Roman"/>
          <w:iCs/>
          <w:szCs w:val="28"/>
        </w:rPr>
        <w:t xml:space="preserve"> займет 1 час</w:t>
      </w:r>
      <w:r w:rsidRPr="00C8499A">
        <w:rPr>
          <w:rFonts w:cs="Times New Roman"/>
          <w:iCs/>
          <w:szCs w:val="28"/>
        </w:rPr>
        <w:t>.</w:t>
      </w:r>
    </w:p>
    <w:p w:rsidR="008859F6" w:rsidRPr="00C8499A" w:rsidRDefault="00C710F7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Итого: 14 часов.</w:t>
      </w:r>
    </w:p>
    <w:p w:rsidR="00C710F7" w:rsidRPr="00C8499A" w:rsidRDefault="00C710F7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859F6" w:rsidRPr="00C8499A" w:rsidRDefault="008859F6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8859F6" w:rsidRPr="00C8499A" w:rsidRDefault="008859F6" w:rsidP="00C8499A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Т = </w:t>
      </w:r>
      <w:r w:rsidR="00C710F7" w:rsidRPr="00C8499A">
        <w:rPr>
          <w:rFonts w:eastAsia="Times New Roman" w:cs="Times New Roman"/>
          <w:szCs w:val="28"/>
          <w:lang w:eastAsia="ru-RU"/>
        </w:rPr>
        <w:t>14</w:t>
      </w:r>
      <w:r w:rsidRPr="00C8499A">
        <w:rPr>
          <w:rFonts w:eastAsia="Times New Roman" w:cs="Times New Roman"/>
          <w:szCs w:val="28"/>
          <w:lang w:eastAsia="ru-RU"/>
        </w:rPr>
        <w:t xml:space="preserve"> </w:t>
      </w:r>
      <w:r w:rsidR="00C710F7" w:rsidRPr="00C8499A">
        <w:rPr>
          <w:rFonts w:eastAsia="Times New Roman" w:cs="Times New Roman"/>
          <w:szCs w:val="28"/>
          <w:lang w:eastAsia="ru-RU"/>
        </w:rPr>
        <w:t xml:space="preserve">часов </w:t>
      </w:r>
      <w:r w:rsidRPr="00C8499A">
        <w:rPr>
          <w:rFonts w:eastAsia="Times New Roman" w:cs="Times New Roman"/>
          <w:szCs w:val="28"/>
          <w:lang w:eastAsia="ru-RU"/>
        </w:rPr>
        <w:t>* 768</w:t>
      </w:r>
      <w:r w:rsidR="00C710F7" w:rsidRPr="00C8499A">
        <w:rPr>
          <w:rFonts w:eastAsia="Times New Roman" w:cs="Times New Roman"/>
          <w:szCs w:val="28"/>
          <w:lang w:eastAsia="ru-RU"/>
        </w:rPr>
        <w:t>,65</w:t>
      </w:r>
      <w:r w:rsidRPr="00C8499A">
        <w:rPr>
          <w:rFonts w:eastAsia="Times New Roman" w:cs="Times New Roman"/>
          <w:szCs w:val="28"/>
          <w:lang w:eastAsia="ru-RU"/>
        </w:rPr>
        <w:t xml:space="preserve"> = </w:t>
      </w:r>
      <w:r w:rsidR="00C710F7" w:rsidRPr="00C8499A">
        <w:rPr>
          <w:rFonts w:eastAsia="Times New Roman" w:cs="Times New Roman"/>
          <w:b/>
          <w:szCs w:val="28"/>
          <w:lang w:eastAsia="ru-RU"/>
        </w:rPr>
        <w:t>10 761,1</w:t>
      </w:r>
      <w:r w:rsidRPr="00C8499A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</w:p>
    <w:p w:rsidR="00847651" w:rsidRPr="00C8499A" w:rsidRDefault="00847651" w:rsidP="00C8499A">
      <w:pPr>
        <w:ind w:firstLine="709"/>
        <w:jc w:val="center"/>
        <w:rPr>
          <w:rFonts w:cs="Times New Roman"/>
          <w:b/>
          <w:szCs w:val="28"/>
        </w:rPr>
      </w:pPr>
      <w:r w:rsidRPr="00C8499A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847651" w:rsidRPr="00C8499A" w:rsidRDefault="00847651" w:rsidP="00C8499A">
      <w:pPr>
        <w:ind w:firstLine="709"/>
        <w:jc w:val="center"/>
        <w:rPr>
          <w:rFonts w:cs="Times New Roman"/>
          <w:b/>
          <w:szCs w:val="28"/>
        </w:rPr>
      </w:pPr>
      <w:r w:rsidRPr="00C8499A">
        <w:rPr>
          <w:rFonts w:cs="Times New Roman"/>
          <w:b/>
          <w:szCs w:val="28"/>
        </w:rPr>
        <w:t>информационных требований</w:t>
      </w: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</w:p>
    <w:p w:rsidR="00847651" w:rsidRPr="00C8499A" w:rsidRDefault="00847651" w:rsidP="00C8499A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499A">
        <w:rPr>
          <w:color w:val="000000"/>
          <w:sz w:val="28"/>
          <w:szCs w:val="28"/>
        </w:rPr>
        <w:t>Картридж – 1 100 руб./шт.</w:t>
      </w:r>
    </w:p>
    <w:p w:rsidR="00847651" w:rsidRPr="00C8499A" w:rsidRDefault="00847651" w:rsidP="00C8499A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499A">
        <w:rPr>
          <w:color w:val="000000"/>
          <w:sz w:val="28"/>
          <w:szCs w:val="28"/>
        </w:rPr>
        <w:t>Пачка бумаги (А4) – 250 руб./пачка</w:t>
      </w:r>
    </w:p>
    <w:p w:rsidR="00847651" w:rsidRPr="00C8499A" w:rsidRDefault="00847651" w:rsidP="00C8499A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499A"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467466" w:rsidRPr="00C8499A" w:rsidRDefault="00467466" w:rsidP="00C8499A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47651" w:rsidRPr="00C8499A" w:rsidRDefault="00847651" w:rsidP="00C8499A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C8499A">
        <w:rPr>
          <w:b/>
          <w:color w:val="000000"/>
          <w:sz w:val="28"/>
          <w:szCs w:val="28"/>
        </w:rPr>
        <w:t>А</w:t>
      </w:r>
      <w:r w:rsidRPr="00C8499A">
        <w:rPr>
          <w:b/>
          <w:color w:val="000000"/>
          <w:szCs w:val="28"/>
        </w:rPr>
        <w:t>иэ</w:t>
      </w:r>
      <w:proofErr w:type="spellEnd"/>
      <w:r w:rsidR="00467466" w:rsidRPr="00C8499A">
        <w:rPr>
          <w:b/>
          <w:color w:val="000000"/>
          <w:sz w:val="28"/>
          <w:szCs w:val="28"/>
        </w:rPr>
        <w:t xml:space="preserve"> </w:t>
      </w:r>
      <w:r w:rsidRPr="00C8499A">
        <w:rPr>
          <w:b/>
          <w:color w:val="000000"/>
          <w:sz w:val="28"/>
          <w:szCs w:val="28"/>
        </w:rPr>
        <w:t>=</w:t>
      </w:r>
      <w:r w:rsidR="00467466" w:rsidRPr="00C8499A">
        <w:rPr>
          <w:b/>
          <w:color w:val="000000"/>
          <w:sz w:val="28"/>
          <w:szCs w:val="28"/>
        </w:rPr>
        <w:t xml:space="preserve"> </w:t>
      </w:r>
      <w:r w:rsidRPr="00C8499A">
        <w:rPr>
          <w:b/>
          <w:color w:val="000000"/>
          <w:sz w:val="28"/>
          <w:szCs w:val="28"/>
        </w:rPr>
        <w:t>МР/ (n*q), где:</w:t>
      </w:r>
    </w:p>
    <w:p w:rsidR="00847651" w:rsidRPr="00C8499A" w:rsidRDefault="00847651" w:rsidP="00C8499A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499A"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847651" w:rsidRPr="00C8499A" w:rsidRDefault="00847651" w:rsidP="00C8499A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499A">
        <w:rPr>
          <w:color w:val="000000"/>
          <w:sz w:val="28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847651" w:rsidRPr="00C8499A" w:rsidRDefault="00847651" w:rsidP="00C8499A">
      <w:pPr>
        <w:pStyle w:val="afff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8499A">
        <w:rPr>
          <w:color w:val="000000"/>
          <w:sz w:val="28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847651" w:rsidRPr="00C8499A" w:rsidRDefault="00847651" w:rsidP="00C8499A">
      <w:pPr>
        <w:pStyle w:val="afffb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C8499A">
        <w:rPr>
          <w:color w:val="000000"/>
          <w:sz w:val="28"/>
          <w:szCs w:val="28"/>
        </w:rPr>
        <w:t>А</w:t>
      </w:r>
      <w:r w:rsidRPr="00C8499A">
        <w:rPr>
          <w:color w:val="000000"/>
          <w:sz w:val="22"/>
          <w:szCs w:val="28"/>
        </w:rPr>
        <w:t>иэ</w:t>
      </w:r>
      <w:proofErr w:type="spellEnd"/>
      <w:r w:rsidR="00467466" w:rsidRPr="00C8499A">
        <w:rPr>
          <w:color w:val="000000"/>
          <w:sz w:val="28"/>
          <w:szCs w:val="28"/>
        </w:rPr>
        <w:t xml:space="preserve"> </w:t>
      </w:r>
      <w:r w:rsidRPr="00C8499A">
        <w:rPr>
          <w:color w:val="000000"/>
          <w:sz w:val="28"/>
          <w:szCs w:val="28"/>
        </w:rPr>
        <w:t>= (1100,00 + 250,00)/(1*1) =</w:t>
      </w:r>
      <w:r w:rsidRPr="00C8499A">
        <w:rPr>
          <w:b/>
          <w:color w:val="000000"/>
          <w:sz w:val="28"/>
          <w:szCs w:val="28"/>
        </w:rPr>
        <w:t xml:space="preserve"> 1 350,00 руб.</w:t>
      </w: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</w:t>
      </w:r>
      <w:r w:rsidR="00CD4638" w:rsidRPr="00C8499A">
        <w:rPr>
          <w:rFonts w:cs="Times New Roman"/>
          <w:szCs w:val="28"/>
        </w:rPr>
        <w:t xml:space="preserve">                                        </w:t>
      </w:r>
      <w:r w:rsidRPr="00C8499A">
        <w:rPr>
          <w:rFonts w:cs="Times New Roman"/>
          <w:szCs w:val="28"/>
        </w:rPr>
        <w:t>с 1 января 202</w:t>
      </w:r>
      <w:r w:rsidR="007B7F4B" w:rsidRPr="00C8499A">
        <w:rPr>
          <w:rFonts w:cs="Times New Roman"/>
          <w:szCs w:val="28"/>
        </w:rPr>
        <w:t>2</w:t>
      </w:r>
      <w:r w:rsidRPr="00C8499A">
        <w:rPr>
          <w:rFonts w:cs="Times New Roman"/>
          <w:szCs w:val="28"/>
        </w:rPr>
        <w:t xml:space="preserve"> года по 31 декабря 202</w:t>
      </w:r>
      <w:r w:rsidR="007B7F4B" w:rsidRPr="00C8499A">
        <w:rPr>
          <w:rFonts w:cs="Times New Roman"/>
          <w:szCs w:val="28"/>
        </w:rPr>
        <w:t>2</w:t>
      </w:r>
      <w:r w:rsidRPr="00C8499A">
        <w:rPr>
          <w:rFonts w:cs="Times New Roman"/>
          <w:szCs w:val="28"/>
        </w:rPr>
        <w:t xml:space="preserve"> года, утвержденный приказом Региональной службы по тарифам автономного округа от </w:t>
      </w:r>
      <w:r w:rsidRPr="00C8499A">
        <w:t>0</w:t>
      </w:r>
      <w:r w:rsidR="007B7F4B" w:rsidRPr="00C8499A">
        <w:t>8</w:t>
      </w:r>
      <w:r w:rsidRPr="00C8499A">
        <w:t>.12.202</w:t>
      </w:r>
      <w:r w:rsidR="007B7F4B" w:rsidRPr="00C8499A">
        <w:t>1</w:t>
      </w:r>
      <w:r w:rsidRPr="00C8499A">
        <w:t xml:space="preserve"> № </w:t>
      </w:r>
      <w:r w:rsidR="007B7F4B" w:rsidRPr="00C8499A">
        <w:t>104</w:t>
      </w:r>
      <w:r w:rsidRPr="00C8499A">
        <w:t>-нп</w:t>
      </w:r>
      <w:r w:rsidRPr="00C8499A">
        <w:rPr>
          <w:rFonts w:cs="Times New Roman"/>
          <w:szCs w:val="28"/>
        </w:rPr>
        <w:t>, который составляет 2</w:t>
      </w:r>
      <w:r w:rsidR="007B7F4B" w:rsidRPr="00C8499A">
        <w:rPr>
          <w:rFonts w:cs="Times New Roman"/>
          <w:szCs w:val="28"/>
        </w:rPr>
        <w:t>8</w:t>
      </w:r>
      <w:r w:rsidRPr="00C8499A">
        <w:rPr>
          <w:rFonts w:cs="Times New Roman"/>
          <w:szCs w:val="28"/>
        </w:rPr>
        <w:t xml:space="preserve">,00 рублей за 1 поездку. </w:t>
      </w: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 xml:space="preserve">Для выполнения информационного требования необходимо </w:t>
      </w:r>
      <w:r w:rsidR="007B7F4B" w:rsidRPr="00C8499A">
        <w:rPr>
          <w:rFonts w:cs="Times New Roman"/>
          <w:szCs w:val="28"/>
        </w:rPr>
        <w:t>8</w:t>
      </w:r>
      <w:r w:rsidRPr="00C8499A">
        <w:rPr>
          <w:rFonts w:cs="Times New Roman"/>
          <w:szCs w:val="28"/>
        </w:rPr>
        <w:t xml:space="preserve"> поезд</w:t>
      </w:r>
      <w:r w:rsidR="007B7F4B" w:rsidRPr="00C8499A">
        <w:rPr>
          <w:rFonts w:cs="Times New Roman"/>
          <w:szCs w:val="28"/>
        </w:rPr>
        <w:t>ок</w:t>
      </w:r>
      <w:r w:rsidRPr="00C8499A">
        <w:rPr>
          <w:rFonts w:cs="Times New Roman"/>
          <w:szCs w:val="28"/>
        </w:rPr>
        <w:t xml:space="preserve"> (туда и обратно).</w:t>
      </w:r>
    </w:p>
    <w:p w:rsidR="00847651" w:rsidRPr="00C8499A" w:rsidRDefault="007B7F4B" w:rsidP="00C8499A">
      <w:pPr>
        <w:ind w:firstLine="709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8</w:t>
      </w:r>
      <w:r w:rsidR="00847651" w:rsidRPr="00C8499A">
        <w:rPr>
          <w:rFonts w:cs="Times New Roman"/>
          <w:szCs w:val="28"/>
        </w:rPr>
        <w:t xml:space="preserve"> поезд</w:t>
      </w:r>
      <w:r w:rsidRPr="00C8499A">
        <w:rPr>
          <w:rFonts w:cs="Times New Roman"/>
          <w:szCs w:val="28"/>
        </w:rPr>
        <w:t>ок</w:t>
      </w:r>
      <w:r w:rsidR="00847651" w:rsidRPr="00C8499A">
        <w:rPr>
          <w:rFonts w:cs="Times New Roman"/>
          <w:szCs w:val="28"/>
        </w:rPr>
        <w:t xml:space="preserve"> * 2</w:t>
      </w:r>
      <w:r w:rsidRPr="00C8499A">
        <w:rPr>
          <w:rFonts w:cs="Times New Roman"/>
          <w:szCs w:val="28"/>
        </w:rPr>
        <w:t>8</w:t>
      </w:r>
      <w:r w:rsidR="00847651" w:rsidRPr="00C8499A">
        <w:rPr>
          <w:rFonts w:cs="Times New Roman"/>
          <w:szCs w:val="28"/>
        </w:rPr>
        <w:t>,00 руб. =</w:t>
      </w:r>
      <w:r w:rsidR="00847651" w:rsidRPr="00C8499A">
        <w:rPr>
          <w:rFonts w:cs="Times New Roman"/>
          <w:b/>
          <w:szCs w:val="28"/>
        </w:rPr>
        <w:t xml:space="preserve"> </w:t>
      </w:r>
      <w:r w:rsidRPr="00C8499A">
        <w:rPr>
          <w:rFonts w:cs="Times New Roman"/>
          <w:b/>
          <w:szCs w:val="28"/>
        </w:rPr>
        <w:t>224</w:t>
      </w:r>
      <w:r w:rsidR="00847651" w:rsidRPr="00C8499A">
        <w:rPr>
          <w:rFonts w:cs="Times New Roman"/>
          <w:b/>
          <w:szCs w:val="28"/>
        </w:rPr>
        <w:t xml:space="preserve"> руб.</w:t>
      </w:r>
    </w:p>
    <w:p w:rsidR="00847651" w:rsidRPr="00C8499A" w:rsidRDefault="00847651" w:rsidP="00C8499A">
      <w:pPr>
        <w:ind w:firstLine="709"/>
        <w:jc w:val="center"/>
        <w:rPr>
          <w:rFonts w:cs="Times New Roman"/>
          <w:szCs w:val="28"/>
        </w:rPr>
      </w:pPr>
    </w:p>
    <w:p w:rsidR="00847651" w:rsidRPr="00C8499A" w:rsidRDefault="00847651" w:rsidP="00C8499A">
      <w:pPr>
        <w:ind w:firstLine="709"/>
        <w:jc w:val="center"/>
        <w:rPr>
          <w:rFonts w:cs="Times New Roman"/>
          <w:b/>
          <w:szCs w:val="28"/>
        </w:rPr>
      </w:pPr>
      <w:r w:rsidRPr="00C8499A">
        <w:rPr>
          <w:rFonts w:cs="Times New Roman"/>
          <w:b/>
          <w:szCs w:val="28"/>
        </w:rPr>
        <w:t>7 этап. Сумма информационных издержек</w:t>
      </w:r>
    </w:p>
    <w:p w:rsidR="00847651" w:rsidRPr="00C8499A" w:rsidRDefault="00847651" w:rsidP="00C8499A">
      <w:pPr>
        <w:ind w:firstLine="709"/>
        <w:jc w:val="center"/>
        <w:rPr>
          <w:rFonts w:cs="Times New Roman"/>
          <w:b/>
          <w:szCs w:val="28"/>
        </w:rPr>
      </w:pPr>
    </w:p>
    <w:p w:rsidR="00847651" w:rsidRPr="00C8499A" w:rsidRDefault="00847651" w:rsidP="00C8499A">
      <w:pPr>
        <w:ind w:firstLine="709"/>
        <w:jc w:val="center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И</w:t>
      </w:r>
      <w:r w:rsidRPr="00C8499A">
        <w:rPr>
          <w:rFonts w:cs="Times New Roman"/>
          <w:szCs w:val="28"/>
          <w:vertAlign w:val="subscript"/>
        </w:rPr>
        <w:t>ИТ</w:t>
      </w:r>
      <w:r w:rsidR="00467466" w:rsidRPr="00C8499A">
        <w:rPr>
          <w:rFonts w:cs="Times New Roman"/>
          <w:szCs w:val="28"/>
          <w:vertAlign w:val="subscript"/>
        </w:rPr>
        <w:t xml:space="preserve"> </w:t>
      </w:r>
      <w:r w:rsidRPr="00C8499A">
        <w:rPr>
          <w:rFonts w:cs="Times New Roman"/>
          <w:szCs w:val="28"/>
        </w:rPr>
        <w:t>=</w:t>
      </w:r>
      <w:r w:rsidR="00467466" w:rsidRPr="00C8499A">
        <w:rPr>
          <w:rFonts w:cs="Times New Roman"/>
          <w:szCs w:val="28"/>
        </w:rPr>
        <w:t xml:space="preserve"> </w:t>
      </w:r>
      <w:r w:rsidRPr="00C8499A">
        <w:rPr>
          <w:rFonts w:cs="Times New Roman"/>
          <w:szCs w:val="28"/>
          <w:lang w:val="en-US"/>
        </w:rPr>
        <w:t>t</w:t>
      </w:r>
      <w:r w:rsidRPr="00C8499A">
        <w:rPr>
          <w:rFonts w:cs="Times New Roman"/>
          <w:szCs w:val="28"/>
          <w:vertAlign w:val="subscript"/>
        </w:rPr>
        <w:t>ИТ</w:t>
      </w:r>
      <w:r w:rsidRPr="00C8499A">
        <w:rPr>
          <w:rFonts w:cs="Times New Roman"/>
          <w:szCs w:val="28"/>
        </w:rPr>
        <w:t>*</w:t>
      </w:r>
      <w:r w:rsidRPr="00C8499A">
        <w:rPr>
          <w:rFonts w:cs="Times New Roman"/>
          <w:szCs w:val="28"/>
          <w:lang w:val="en-US"/>
        </w:rPr>
        <w:t>W</w:t>
      </w:r>
      <w:r w:rsidRPr="00C8499A">
        <w:rPr>
          <w:rFonts w:cs="Times New Roman"/>
          <w:szCs w:val="28"/>
        </w:rPr>
        <w:t>+А</w:t>
      </w:r>
      <w:r w:rsidRPr="00C8499A">
        <w:rPr>
          <w:rFonts w:cs="Times New Roman"/>
          <w:szCs w:val="28"/>
          <w:vertAlign w:val="subscript"/>
        </w:rPr>
        <w:t>ИТ,</w:t>
      </w:r>
      <w:r w:rsidRPr="00C8499A">
        <w:rPr>
          <w:rFonts w:cs="Times New Roman"/>
          <w:szCs w:val="28"/>
        </w:rPr>
        <w:t xml:space="preserve"> где:</w:t>
      </w: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  <w:lang w:val="en-US"/>
        </w:rPr>
        <w:t>t</w:t>
      </w:r>
      <w:r w:rsidRPr="00C8499A">
        <w:rPr>
          <w:rFonts w:cs="Times New Roman"/>
          <w:szCs w:val="28"/>
          <w:vertAlign w:val="subscript"/>
        </w:rPr>
        <w:t>ИТ</w:t>
      </w:r>
      <w:r w:rsidRPr="00C8499A">
        <w:rPr>
          <w:rFonts w:cs="Times New Roman"/>
          <w:szCs w:val="28"/>
        </w:rPr>
        <w:t xml:space="preserve"> – затраты рабочего времени в часах, полученных на пятом этапе,                                   на выполнение информационного требования;</w:t>
      </w: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  <w:lang w:val="en-US"/>
        </w:rPr>
        <w:t>W</w:t>
      </w:r>
      <w:r w:rsidRPr="00C8499A">
        <w:rPr>
          <w:rFonts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требований;</w:t>
      </w: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А</w:t>
      </w:r>
      <w:r w:rsidRPr="00C8499A">
        <w:rPr>
          <w:rFonts w:cs="Times New Roman"/>
          <w:szCs w:val="28"/>
          <w:vertAlign w:val="subscript"/>
        </w:rPr>
        <w:t>ИТ</w:t>
      </w:r>
      <w:r w:rsidRPr="00C8499A">
        <w:rPr>
          <w:rFonts w:cs="Times New Roman"/>
          <w:b/>
          <w:szCs w:val="28"/>
        </w:rPr>
        <w:t xml:space="preserve"> – </w:t>
      </w:r>
      <w:r w:rsidRPr="00C8499A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847651" w:rsidRPr="00C8499A" w:rsidRDefault="00847651" w:rsidP="00C8499A">
      <w:pPr>
        <w:ind w:firstLine="709"/>
        <w:jc w:val="both"/>
        <w:rPr>
          <w:rFonts w:cs="Times New Roman"/>
          <w:szCs w:val="28"/>
        </w:rPr>
      </w:pPr>
    </w:p>
    <w:p w:rsidR="00847651" w:rsidRPr="00C8499A" w:rsidRDefault="00847651" w:rsidP="00C8499A">
      <w:pPr>
        <w:ind w:firstLine="709"/>
        <w:jc w:val="both"/>
        <w:rPr>
          <w:rFonts w:cs="Times New Roman"/>
          <w:b/>
          <w:szCs w:val="28"/>
        </w:rPr>
      </w:pPr>
      <w:r w:rsidRPr="00C8499A">
        <w:rPr>
          <w:rFonts w:cs="Times New Roman"/>
          <w:szCs w:val="28"/>
        </w:rPr>
        <w:t>И</w:t>
      </w:r>
      <w:r w:rsidRPr="00C8499A">
        <w:rPr>
          <w:rFonts w:cs="Times New Roman"/>
          <w:szCs w:val="28"/>
          <w:vertAlign w:val="subscript"/>
        </w:rPr>
        <w:t>ИТ</w:t>
      </w:r>
      <w:r w:rsidRPr="00C8499A">
        <w:rPr>
          <w:rFonts w:cs="Times New Roman"/>
          <w:szCs w:val="28"/>
        </w:rPr>
        <w:t xml:space="preserve"> = </w:t>
      </w:r>
      <w:r w:rsidR="00C710F7" w:rsidRPr="00C8499A">
        <w:rPr>
          <w:rFonts w:eastAsia="Times New Roman" w:cs="Times New Roman"/>
          <w:szCs w:val="28"/>
          <w:lang w:eastAsia="ru-RU"/>
        </w:rPr>
        <w:t>10 761,1</w:t>
      </w:r>
      <w:r w:rsidR="00C710F7" w:rsidRPr="00C8499A">
        <w:rPr>
          <w:rFonts w:eastAsia="Times New Roman" w:cs="Times New Roman"/>
          <w:b/>
          <w:szCs w:val="28"/>
          <w:lang w:eastAsia="ru-RU"/>
        </w:rPr>
        <w:t xml:space="preserve"> </w:t>
      </w:r>
      <w:r w:rsidRPr="00C8499A">
        <w:rPr>
          <w:rFonts w:cs="Times New Roman"/>
          <w:szCs w:val="28"/>
        </w:rPr>
        <w:t xml:space="preserve">руб.  + 1 350,00 руб.+ </w:t>
      </w:r>
      <w:r w:rsidR="007B7F4B" w:rsidRPr="00C8499A">
        <w:rPr>
          <w:rFonts w:cs="Times New Roman"/>
          <w:szCs w:val="28"/>
        </w:rPr>
        <w:t>224</w:t>
      </w:r>
      <w:r w:rsidRPr="00C8499A">
        <w:rPr>
          <w:rFonts w:cs="Times New Roman"/>
          <w:szCs w:val="28"/>
        </w:rPr>
        <w:t xml:space="preserve"> руб. = </w:t>
      </w:r>
      <w:r w:rsidR="00C710F7" w:rsidRPr="00C8499A">
        <w:rPr>
          <w:rFonts w:cs="Times New Roman"/>
          <w:b/>
          <w:szCs w:val="28"/>
        </w:rPr>
        <w:t>12 335,1</w:t>
      </w:r>
      <w:r w:rsidRPr="00C8499A">
        <w:rPr>
          <w:rFonts w:cs="Times New Roman"/>
          <w:b/>
          <w:szCs w:val="28"/>
        </w:rPr>
        <w:t xml:space="preserve"> руб.</w:t>
      </w:r>
    </w:p>
    <w:p w:rsidR="00847651" w:rsidRPr="00C8499A" w:rsidRDefault="00847651" w:rsidP="00C8499A">
      <w:pPr>
        <w:ind w:firstLine="709"/>
        <w:jc w:val="both"/>
        <w:rPr>
          <w:rFonts w:cs="Times New Roman"/>
          <w:b/>
          <w:szCs w:val="28"/>
        </w:rPr>
      </w:pPr>
    </w:p>
    <w:p w:rsidR="004041ED" w:rsidRPr="00C8499A" w:rsidRDefault="004041ED" w:rsidP="00C8499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Таким образом, информационные издержки составят </w:t>
      </w:r>
      <w:r w:rsidR="00C710F7" w:rsidRPr="00C8499A">
        <w:rPr>
          <w:rFonts w:eastAsia="Times New Roman" w:cs="Times New Roman"/>
          <w:szCs w:val="28"/>
          <w:lang w:eastAsia="ru-RU"/>
        </w:rPr>
        <w:t>12 335,1</w:t>
      </w:r>
      <w:r w:rsidRPr="00C8499A">
        <w:rPr>
          <w:rFonts w:eastAsia="Times New Roman" w:cs="Times New Roman"/>
          <w:szCs w:val="28"/>
          <w:lang w:eastAsia="ru-RU"/>
        </w:rPr>
        <w:t xml:space="preserve"> руб.</w:t>
      </w:r>
    </w:p>
    <w:p w:rsidR="004041ED" w:rsidRPr="00C8499A" w:rsidRDefault="004041ED" w:rsidP="00C8499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Утвержденная схема </w:t>
      </w:r>
      <w:r w:rsidR="00C710F7" w:rsidRPr="00C8499A">
        <w:rPr>
          <w:rFonts w:eastAsia="Times New Roman" w:cs="Times New Roman"/>
          <w:szCs w:val="28"/>
          <w:lang w:eastAsia="ru-RU"/>
        </w:rPr>
        <w:t xml:space="preserve">размещения </w:t>
      </w:r>
      <w:r w:rsidRPr="00C8499A">
        <w:rPr>
          <w:rFonts w:eastAsia="Times New Roman" w:cs="Times New Roman"/>
          <w:szCs w:val="28"/>
          <w:lang w:eastAsia="ru-RU"/>
        </w:rPr>
        <w:t>включает 4 мест</w:t>
      </w:r>
      <w:r w:rsidR="00C710F7" w:rsidRPr="00C8499A">
        <w:rPr>
          <w:rFonts w:eastAsia="Times New Roman" w:cs="Times New Roman"/>
          <w:szCs w:val="28"/>
          <w:lang w:eastAsia="ru-RU"/>
        </w:rPr>
        <w:t>а</w:t>
      </w:r>
      <w:r w:rsidRPr="00C8499A">
        <w:rPr>
          <w:rFonts w:eastAsia="Times New Roman" w:cs="Times New Roman"/>
          <w:szCs w:val="28"/>
          <w:lang w:eastAsia="ru-RU"/>
        </w:rPr>
        <w:t xml:space="preserve"> размещения н</w:t>
      </w:r>
      <w:r w:rsidR="00C710F7" w:rsidRPr="00C8499A">
        <w:rPr>
          <w:rFonts w:eastAsia="Times New Roman" w:cs="Times New Roman"/>
          <w:szCs w:val="28"/>
          <w:lang w:eastAsia="ru-RU"/>
        </w:rPr>
        <w:t>естационарных торговых объектов на территории парков, скверов и набережных</w:t>
      </w:r>
      <w:r w:rsidRPr="00C8499A">
        <w:rPr>
          <w:rFonts w:eastAsia="Times New Roman" w:cs="Times New Roman"/>
          <w:szCs w:val="28"/>
          <w:lang w:eastAsia="ru-RU"/>
        </w:rPr>
        <w:t>.</w:t>
      </w:r>
    </w:p>
    <w:p w:rsidR="004041ED" w:rsidRPr="00C8499A" w:rsidRDefault="00CD4638" w:rsidP="00C8499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И</w:t>
      </w:r>
      <w:r w:rsidR="004041ED" w:rsidRPr="00C8499A">
        <w:rPr>
          <w:rFonts w:eastAsia="Times New Roman" w:cs="Times New Roman"/>
          <w:szCs w:val="28"/>
          <w:lang w:eastAsia="ru-RU"/>
        </w:rPr>
        <w:t xml:space="preserve">нформационные издержки </w:t>
      </w:r>
      <w:r w:rsidR="00C710F7" w:rsidRPr="00C8499A">
        <w:rPr>
          <w:rFonts w:eastAsia="Times New Roman" w:cs="Times New Roman"/>
          <w:szCs w:val="28"/>
          <w:lang w:eastAsia="ru-RU"/>
        </w:rPr>
        <w:t xml:space="preserve">4-х хозяйствующих субъектов </w:t>
      </w:r>
      <w:r w:rsidR="004041ED" w:rsidRPr="00C8499A">
        <w:rPr>
          <w:rFonts w:eastAsia="Times New Roman" w:cs="Times New Roman"/>
          <w:szCs w:val="28"/>
          <w:lang w:eastAsia="ru-RU"/>
        </w:rPr>
        <w:t xml:space="preserve">составят </w:t>
      </w:r>
      <w:r w:rsidRPr="00C8499A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C710F7" w:rsidRPr="00C8499A">
        <w:rPr>
          <w:rFonts w:eastAsia="Times New Roman" w:cs="Times New Roman"/>
          <w:b/>
          <w:szCs w:val="28"/>
          <w:lang w:eastAsia="ru-RU"/>
        </w:rPr>
        <w:t>49 340,4</w:t>
      </w:r>
      <w:r w:rsidR="004041ED" w:rsidRPr="00C8499A">
        <w:rPr>
          <w:rFonts w:eastAsia="Times New Roman" w:cs="Times New Roman"/>
          <w:b/>
          <w:szCs w:val="28"/>
          <w:lang w:eastAsia="ru-RU"/>
        </w:rPr>
        <w:t xml:space="preserve"> рублей</w:t>
      </w:r>
      <w:r w:rsidR="004041ED" w:rsidRPr="00C8499A">
        <w:rPr>
          <w:rFonts w:eastAsia="Times New Roman" w:cs="Times New Roman"/>
          <w:szCs w:val="28"/>
          <w:lang w:eastAsia="ru-RU"/>
        </w:rPr>
        <w:t xml:space="preserve"> (</w:t>
      </w:r>
      <w:r w:rsidR="00C710F7" w:rsidRPr="00C8499A">
        <w:rPr>
          <w:rFonts w:eastAsia="Times New Roman" w:cs="Times New Roman"/>
          <w:szCs w:val="28"/>
          <w:lang w:eastAsia="ru-RU"/>
        </w:rPr>
        <w:t>12 335,1</w:t>
      </w:r>
      <w:r w:rsidR="004041ED" w:rsidRPr="00C8499A">
        <w:rPr>
          <w:rFonts w:eastAsia="Times New Roman" w:cs="Times New Roman"/>
          <w:szCs w:val="28"/>
          <w:lang w:eastAsia="ru-RU"/>
        </w:rPr>
        <w:t xml:space="preserve"> руб. * </w:t>
      </w:r>
      <w:r w:rsidR="00C710F7" w:rsidRPr="00C8499A">
        <w:rPr>
          <w:rFonts w:eastAsia="Times New Roman" w:cs="Times New Roman"/>
          <w:szCs w:val="28"/>
          <w:lang w:eastAsia="ru-RU"/>
        </w:rPr>
        <w:t>4</w:t>
      </w:r>
      <w:r w:rsidR="004041ED" w:rsidRPr="00C8499A">
        <w:rPr>
          <w:rFonts w:eastAsia="Times New Roman" w:cs="Times New Roman"/>
          <w:szCs w:val="28"/>
          <w:lang w:eastAsia="ru-RU"/>
        </w:rPr>
        <w:t>).</w:t>
      </w:r>
    </w:p>
    <w:p w:rsidR="004041ED" w:rsidRPr="00C8499A" w:rsidRDefault="004041ED" w:rsidP="00C8499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041ED" w:rsidRPr="00C8499A" w:rsidRDefault="004041ED" w:rsidP="00C8499A">
      <w:pPr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C8499A">
        <w:rPr>
          <w:rFonts w:eastAsia="Times New Roman" w:cs="Times New Roman"/>
          <w:b/>
          <w:i/>
          <w:szCs w:val="28"/>
          <w:lang w:val="en-US" w:eastAsia="ru-RU"/>
        </w:rPr>
        <w:t>II</w:t>
      </w:r>
      <w:r w:rsidRPr="00C8499A">
        <w:rPr>
          <w:rFonts w:eastAsia="Times New Roman" w:cs="Times New Roman"/>
          <w:b/>
          <w:i/>
          <w:szCs w:val="28"/>
          <w:lang w:eastAsia="ru-RU"/>
        </w:rPr>
        <w:t xml:space="preserve"> Содержательные издержки (на одного субъекта)</w:t>
      </w:r>
    </w:p>
    <w:p w:rsidR="004041ED" w:rsidRPr="00C8499A" w:rsidRDefault="004041ED" w:rsidP="00C8499A">
      <w:pPr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4041ED" w:rsidRPr="00C8499A" w:rsidRDefault="004041ED" w:rsidP="00C8499A">
      <w:pPr>
        <w:pStyle w:val="afff4"/>
        <w:numPr>
          <w:ilvl w:val="0"/>
          <w:numId w:val="40"/>
        </w:num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849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этап. Выделение содержательных требований</w:t>
      </w:r>
    </w:p>
    <w:p w:rsidR="004041ED" w:rsidRPr="00C8499A" w:rsidRDefault="004041ED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4041ED" w:rsidRPr="00C8499A" w:rsidRDefault="00CD4638" w:rsidP="00C8499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 xml:space="preserve">1) </w:t>
      </w:r>
      <w:r w:rsidR="004041ED" w:rsidRPr="00C8499A">
        <w:rPr>
          <w:rFonts w:cs="Times New Roman"/>
          <w:szCs w:val="28"/>
        </w:rPr>
        <w:t xml:space="preserve">Приобретение нестационарного торгового объекта в соответствии </w:t>
      </w:r>
      <w:r w:rsidRPr="00C8499A">
        <w:rPr>
          <w:rFonts w:cs="Times New Roman"/>
          <w:szCs w:val="28"/>
        </w:rPr>
        <w:t xml:space="preserve">                                     </w:t>
      </w:r>
      <w:r w:rsidR="004041ED" w:rsidRPr="00C8499A">
        <w:rPr>
          <w:rFonts w:cs="Times New Roman"/>
          <w:szCs w:val="28"/>
        </w:rPr>
        <w:t>с установленными требованиями.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Требования к нестационарным торговым объектам на территории парков, скверов и набережных (Приложение 6 к Положению о размещении):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Нестационарный торговый объект должен быть изготовлен в заводских условиях и установлен в соответствии с существующими строительными нормами и правилами, ГОСТами, правилами устройства электроустановок, техническими регламентами.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безопасности.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Внешнее оформление нестационарных торговых объектов, размещаемых на территориях парков, скверов и набережных, должно быть исполнено в эко стиле, с использованием натурального дерева или материалов, имитирующих натуральное дерево по цвету и фактуре, в сочетании с элементами из алюминиевых композитных панелей или вставок нейтральных цветов, - бежевого, коричневого, серого, серебристого, золотистого, черного, белого, зеленого и их оттенков.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При наличии готового проекта нестационарного торгового объекта определенного типа в составе проектной документации по парку, скверу или набережной, нестационарный торговый объект должен соответствовать имеющемуся проекту.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При отсутствии готового проекта нестационарного торгового объекта хозяйствующий субъект, с которым по результатам проведения аукциона заключается договор на размещение нестационарного торгового объекта, обязан разработать проект соответствующего объекта.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Нестационарный торговый объект должен соответствовать требованиям градостроительных регламентов, строительных, экологических, санитарно-гигиенических, противопожарных правил.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Нестационарный торговый объект должен соответствовать следующим требованиям: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- общая площадь должна составлять не более 20-и кв. метров;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- количество этажей - не более одного;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- высота от уровня прилегающей территории - не более 3,5 метров.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 xml:space="preserve">- наличие по периметру фасада объекта </w:t>
      </w:r>
      <w:proofErr w:type="spellStart"/>
      <w:r w:rsidRPr="00C8499A">
        <w:rPr>
          <w:szCs w:val="28"/>
          <w:lang w:eastAsia="ru-RU"/>
        </w:rPr>
        <w:t>энергоэкономичного</w:t>
      </w:r>
      <w:proofErr w:type="spellEnd"/>
      <w:r w:rsidRPr="00C8499A">
        <w:rPr>
          <w:szCs w:val="28"/>
          <w:lang w:eastAsia="ru-RU"/>
        </w:rPr>
        <w:t xml:space="preserve"> источника света;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- максимальная нагрузка нестационарного  торгового объекта на электросети должна составлять 7-10кВт.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Нестационарный торговый объект должен быть оснащен вывеской с информацией о специализации объекта, наименовании хозяйствующего субъекта, режиме работы, урной для сбора мусора.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2) Плата за размещение нестационарного торгового объекта (приложени</w:t>
      </w:r>
      <w:r w:rsidR="00A64500" w:rsidRPr="00C8499A">
        <w:rPr>
          <w:szCs w:val="28"/>
          <w:lang w:eastAsia="ru-RU"/>
        </w:rPr>
        <w:t>е</w:t>
      </w:r>
      <w:r w:rsidRPr="00C8499A">
        <w:rPr>
          <w:szCs w:val="28"/>
          <w:lang w:eastAsia="ru-RU"/>
        </w:rPr>
        <w:t xml:space="preserve"> 3 к постановлению):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Порядком организации и проведения открытого аукциона на право заключения договоров на размещение нестационарных торговых объектов на территории города Сургута предусмотрена плата по договорам на размещение согласно Порядку (методике) расчета начальной цены предмета аукциона и размера платы по договору на размещение нестационарного торгового объекта на территории города Сургута.</w:t>
      </w:r>
    </w:p>
    <w:p w:rsidR="00D36FA4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3) Демонтаж нестационарного торгового объекта в случае расторжения договора на размещение (пункт 19.6 раздела III приложения 1 к постановлению):</w:t>
      </w:r>
    </w:p>
    <w:p w:rsidR="004041ED" w:rsidRPr="00C8499A" w:rsidRDefault="00D36FA4" w:rsidP="00C8499A">
      <w:pPr>
        <w:ind w:firstLine="709"/>
        <w:jc w:val="both"/>
        <w:rPr>
          <w:szCs w:val="28"/>
          <w:lang w:eastAsia="ru-RU"/>
        </w:rPr>
      </w:pPr>
      <w:r w:rsidRPr="00C8499A">
        <w:rPr>
          <w:szCs w:val="28"/>
          <w:lang w:eastAsia="ru-RU"/>
        </w:rPr>
        <w:t>После расторжения (прекращения) договора на размещение место подлежит освобождению от нестационарного торгового объекта в течение 30-и календарных дней со дня расторжения договора на размещение хозяйствующим субъектом самостоятельно за счет собственных финансовых средств.</w:t>
      </w:r>
    </w:p>
    <w:p w:rsidR="00D36FA4" w:rsidRPr="00C8499A" w:rsidRDefault="00D36FA4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4041ED" w:rsidRPr="00C8499A" w:rsidRDefault="004041ED" w:rsidP="00C8499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8499A">
        <w:rPr>
          <w:rFonts w:eastAsia="Times New Roman" w:cs="Times New Roman"/>
          <w:b/>
          <w:szCs w:val="28"/>
          <w:lang w:eastAsia="ru-RU"/>
        </w:rPr>
        <w:t>2 этап. Показатели масштаба содержательных требований</w:t>
      </w:r>
    </w:p>
    <w:p w:rsidR="004041ED" w:rsidRPr="00C8499A" w:rsidRDefault="004041ED" w:rsidP="00C8499A">
      <w:pPr>
        <w:jc w:val="center"/>
        <w:rPr>
          <w:rFonts w:eastAsia="Times New Roman" w:cs="Times New Roman"/>
          <w:szCs w:val="28"/>
          <w:lang w:eastAsia="ru-RU"/>
        </w:rPr>
      </w:pPr>
    </w:p>
    <w:p w:rsidR="004041ED" w:rsidRPr="00C8499A" w:rsidRDefault="004041ED" w:rsidP="00C8499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Данные расчеты произведены для</w:t>
      </w:r>
      <w:r w:rsidR="00467466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1 мест</w:t>
      </w:r>
      <w:r w:rsidR="00467466" w:rsidRPr="00C8499A">
        <w:rPr>
          <w:rFonts w:eastAsia="Times New Roman" w:cs="Times New Roman"/>
          <w:szCs w:val="28"/>
          <w:lang w:eastAsia="ru-RU"/>
        </w:rPr>
        <w:t>а</w:t>
      </w:r>
      <w:r w:rsidRPr="00C8499A">
        <w:rPr>
          <w:rFonts w:eastAsia="Times New Roman" w:cs="Times New Roman"/>
          <w:szCs w:val="28"/>
          <w:lang w:eastAsia="ru-RU"/>
        </w:rPr>
        <w:t xml:space="preserve"> в схеме размещения.</w:t>
      </w:r>
    </w:p>
    <w:p w:rsidR="004041ED" w:rsidRPr="00C8499A" w:rsidRDefault="004041ED" w:rsidP="00C8499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041ED" w:rsidRPr="00C8499A" w:rsidRDefault="004041ED" w:rsidP="00C8499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8499A">
        <w:rPr>
          <w:rFonts w:eastAsia="Times New Roman" w:cs="Times New Roman"/>
          <w:b/>
          <w:szCs w:val="28"/>
          <w:lang w:eastAsia="ru-RU"/>
        </w:rPr>
        <w:t>3 этап. Частота выполнения содержательных требований</w:t>
      </w:r>
    </w:p>
    <w:p w:rsidR="004041ED" w:rsidRPr="00C8499A" w:rsidRDefault="004041ED" w:rsidP="00C8499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997A66" w:rsidRPr="00C8499A" w:rsidRDefault="004041ED" w:rsidP="00C8499A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Соответствие требованиям </w:t>
      </w:r>
      <w:r w:rsidRPr="00C8499A">
        <w:rPr>
          <w:rFonts w:eastAsia="Calibri" w:cs="Times New Roman"/>
          <w:szCs w:val="28"/>
          <w:lang w:eastAsia="ru-RU"/>
        </w:rPr>
        <w:t xml:space="preserve">к нестационарным торговым объектам, установленными  приложениям </w:t>
      </w:r>
      <w:r w:rsidR="00AC2D78" w:rsidRPr="00C8499A">
        <w:rPr>
          <w:rFonts w:eastAsia="Calibri" w:cs="Times New Roman"/>
          <w:szCs w:val="28"/>
          <w:lang w:eastAsia="ru-RU"/>
        </w:rPr>
        <w:t>6</w:t>
      </w:r>
      <w:r w:rsidRPr="00C8499A">
        <w:rPr>
          <w:rFonts w:eastAsia="Calibri" w:cs="Times New Roman"/>
          <w:szCs w:val="28"/>
          <w:lang w:eastAsia="ru-RU"/>
        </w:rPr>
        <w:t xml:space="preserve"> к Положению о размещении определяется 1 раз п</w:t>
      </w:r>
      <w:r w:rsidRPr="00C8499A">
        <w:rPr>
          <w:rFonts w:eastAsia="Times New Roman" w:cs="Times New Roman"/>
          <w:szCs w:val="28"/>
          <w:lang w:eastAsia="ru-RU"/>
        </w:rPr>
        <w:t xml:space="preserve">о 1 месту в схеме размещения. </w:t>
      </w:r>
    </w:p>
    <w:p w:rsidR="004041ED" w:rsidRPr="00C8499A" w:rsidRDefault="004041ED" w:rsidP="00C8499A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997A66" w:rsidRPr="00C8499A" w:rsidRDefault="004041ED" w:rsidP="00C8499A">
      <w:pPr>
        <w:tabs>
          <w:tab w:val="left" w:pos="1134"/>
        </w:tabs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 xml:space="preserve">Плата по договору на размещение производится 4 раза в год. </w:t>
      </w:r>
    </w:p>
    <w:p w:rsidR="004041ED" w:rsidRPr="00C8499A" w:rsidRDefault="004041ED" w:rsidP="00C8499A">
      <w:pPr>
        <w:tabs>
          <w:tab w:val="left" w:pos="1134"/>
        </w:tabs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>Частота выполнения – 4.</w:t>
      </w:r>
    </w:p>
    <w:p w:rsidR="00997A66" w:rsidRPr="00C8499A" w:rsidRDefault="004041ED" w:rsidP="00C8499A">
      <w:pPr>
        <w:tabs>
          <w:tab w:val="left" w:pos="1134"/>
        </w:tabs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 xml:space="preserve">Освобождение места от НТО в случае расторжения договора определяется 1 раз по 1 месту в схеме размещения. </w:t>
      </w:r>
    </w:p>
    <w:p w:rsidR="004041ED" w:rsidRPr="00C8499A" w:rsidRDefault="004041ED" w:rsidP="00C8499A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>Частота выполнения – 1.</w:t>
      </w:r>
    </w:p>
    <w:p w:rsidR="004041ED" w:rsidRPr="00C8499A" w:rsidRDefault="004041ED" w:rsidP="00C8499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8499A">
        <w:rPr>
          <w:rFonts w:eastAsia="Times New Roman" w:cs="Times New Roman"/>
          <w:b/>
          <w:szCs w:val="28"/>
          <w:lang w:eastAsia="ru-RU"/>
        </w:rPr>
        <w:t>4 этап. Затраты рабочего времени, необходимые на выполнение содержательных требований</w:t>
      </w:r>
    </w:p>
    <w:p w:rsidR="004041ED" w:rsidRPr="00C8499A" w:rsidRDefault="004041ED" w:rsidP="00C8499A">
      <w:pPr>
        <w:jc w:val="center"/>
        <w:rPr>
          <w:rFonts w:eastAsia="Times New Roman" w:cs="Times New Roman"/>
          <w:szCs w:val="28"/>
          <w:lang w:eastAsia="ru-RU"/>
        </w:rPr>
      </w:pPr>
    </w:p>
    <w:p w:rsidR="004041ED" w:rsidRPr="00C8499A" w:rsidRDefault="004041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4.1. Необходимые действия по каждому содержательному требованию.</w:t>
      </w:r>
    </w:p>
    <w:p w:rsidR="004041ED" w:rsidRPr="00C8499A" w:rsidRDefault="004041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1) Приобретение нестационарного торгового объекта в соответствии с установленными требованиями:</w:t>
      </w:r>
    </w:p>
    <w:p w:rsidR="004041ED" w:rsidRPr="00C8499A" w:rsidRDefault="004041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- поиск </w:t>
      </w:r>
      <w:r w:rsidRPr="00C8499A">
        <w:rPr>
          <w:rFonts w:eastAsia="Calibri" w:cs="Times New Roman"/>
          <w:szCs w:val="28"/>
          <w:lang w:eastAsia="ru-RU"/>
        </w:rPr>
        <w:t>подрядной организации (изготовителя)</w:t>
      </w:r>
      <w:r w:rsidRPr="00C8499A">
        <w:rPr>
          <w:rFonts w:eastAsia="Times New Roman" w:cs="Times New Roman"/>
          <w:szCs w:val="28"/>
          <w:lang w:eastAsia="ru-RU"/>
        </w:rPr>
        <w:t>;</w:t>
      </w:r>
    </w:p>
    <w:p w:rsidR="004041ED" w:rsidRPr="00C8499A" w:rsidRDefault="004041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- согласование условий и заключение договора;</w:t>
      </w:r>
    </w:p>
    <w:p w:rsidR="004041ED" w:rsidRPr="00C8499A" w:rsidRDefault="004041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- установка (монтаж) приобретения.</w:t>
      </w:r>
    </w:p>
    <w:p w:rsidR="004041ED" w:rsidRPr="00C8499A" w:rsidRDefault="004041ED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>2) Плата за размещение нестационарного торгового объекта:</w:t>
      </w:r>
    </w:p>
    <w:p w:rsidR="004041ED" w:rsidRPr="00C8499A" w:rsidRDefault="004041ED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>- произведение оплаты.</w:t>
      </w:r>
    </w:p>
    <w:p w:rsidR="004041ED" w:rsidRPr="00C8499A" w:rsidRDefault="004041ED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>3) Стоимость демонтажа нестационарного торгового объекта в случае расторжения договора на размещение:</w:t>
      </w:r>
    </w:p>
    <w:p w:rsidR="004041ED" w:rsidRPr="00C8499A" w:rsidRDefault="004041ED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>- поиск подрядной организации;</w:t>
      </w:r>
    </w:p>
    <w:p w:rsidR="004041ED" w:rsidRPr="00C8499A" w:rsidRDefault="004041ED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>- согласование условий и заключение договора;</w:t>
      </w:r>
    </w:p>
    <w:p w:rsidR="004041ED" w:rsidRPr="00C8499A" w:rsidRDefault="004041ED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>- демонтаж объекта.</w:t>
      </w:r>
    </w:p>
    <w:p w:rsidR="00467466" w:rsidRPr="00C8499A" w:rsidRDefault="00467466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467466" w:rsidRPr="00C8499A" w:rsidRDefault="00467466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4.2. Оценка затрат рабочего времени по административным действиям.</w:t>
      </w:r>
    </w:p>
    <w:p w:rsidR="00467466" w:rsidRPr="00C8499A" w:rsidRDefault="00467466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467466" w:rsidRPr="00C8499A" w:rsidRDefault="00467466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ТЗ = (п раб. * t)/ продолжительностью рабочего дня, где:</w:t>
      </w:r>
    </w:p>
    <w:p w:rsidR="00467466" w:rsidRPr="00C8499A" w:rsidRDefault="00467466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467466" w:rsidRPr="00C8499A" w:rsidRDefault="00467466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467466" w:rsidRPr="00C8499A" w:rsidRDefault="00467466" w:rsidP="00C8499A">
      <w:pPr>
        <w:jc w:val="center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ТЗ = (1 * </w:t>
      </w:r>
      <w:r w:rsidR="00B95C31" w:rsidRPr="00C8499A">
        <w:rPr>
          <w:rFonts w:eastAsia="Times New Roman" w:cs="Times New Roman"/>
          <w:szCs w:val="28"/>
          <w:lang w:eastAsia="ru-RU"/>
        </w:rPr>
        <w:t>59</w:t>
      </w:r>
      <w:r w:rsidRPr="00C8499A">
        <w:rPr>
          <w:rFonts w:eastAsia="Times New Roman" w:cs="Times New Roman"/>
          <w:szCs w:val="28"/>
          <w:lang w:eastAsia="ru-RU"/>
        </w:rPr>
        <w:t xml:space="preserve"> часов) / </w:t>
      </w:r>
      <w:r w:rsidR="00B95C31" w:rsidRPr="00C8499A">
        <w:rPr>
          <w:rFonts w:eastAsia="Times New Roman" w:cs="Times New Roman"/>
          <w:szCs w:val="28"/>
          <w:lang w:eastAsia="ru-RU"/>
        </w:rPr>
        <w:t>8</w:t>
      </w:r>
      <w:r w:rsidRPr="00C8499A">
        <w:rPr>
          <w:rFonts w:eastAsia="Times New Roman" w:cs="Times New Roman"/>
          <w:szCs w:val="28"/>
          <w:lang w:eastAsia="ru-RU"/>
        </w:rPr>
        <w:t xml:space="preserve"> = </w:t>
      </w:r>
      <w:r w:rsidR="00B95C31" w:rsidRPr="00C8499A">
        <w:rPr>
          <w:rFonts w:eastAsia="Times New Roman" w:cs="Times New Roman"/>
          <w:szCs w:val="28"/>
          <w:lang w:eastAsia="ru-RU"/>
        </w:rPr>
        <w:t>7,375 человеко-дней</w:t>
      </w:r>
      <w:r w:rsidRPr="00C8499A">
        <w:rPr>
          <w:rFonts w:eastAsia="Times New Roman" w:cs="Times New Roman"/>
          <w:szCs w:val="28"/>
          <w:lang w:eastAsia="ru-RU"/>
        </w:rPr>
        <w:t xml:space="preserve"> = </w:t>
      </w:r>
      <w:r w:rsidR="00B95C31" w:rsidRPr="00C8499A">
        <w:rPr>
          <w:rFonts w:eastAsia="Times New Roman" w:cs="Times New Roman"/>
          <w:szCs w:val="28"/>
          <w:lang w:eastAsia="ru-RU"/>
        </w:rPr>
        <w:t>59</w:t>
      </w:r>
      <w:r w:rsidRPr="00C8499A">
        <w:rPr>
          <w:rFonts w:eastAsia="Times New Roman" w:cs="Times New Roman"/>
          <w:szCs w:val="28"/>
          <w:lang w:eastAsia="ru-RU"/>
        </w:rPr>
        <w:t xml:space="preserve"> часов</w:t>
      </w:r>
    </w:p>
    <w:p w:rsidR="00467466" w:rsidRPr="00C8499A" w:rsidRDefault="00467466" w:rsidP="00C8499A">
      <w:pPr>
        <w:jc w:val="center"/>
        <w:rPr>
          <w:rFonts w:eastAsia="Times New Roman" w:cs="Times New Roman"/>
          <w:szCs w:val="28"/>
          <w:lang w:eastAsia="ru-RU"/>
        </w:rPr>
      </w:pPr>
    </w:p>
    <w:p w:rsidR="00467466" w:rsidRPr="00C8499A" w:rsidRDefault="00467466" w:rsidP="00C8499A">
      <w:pPr>
        <w:ind w:firstLine="567"/>
        <w:jc w:val="both"/>
        <w:rPr>
          <w:rFonts w:cs="Times New Roman"/>
          <w:szCs w:val="28"/>
          <w:lang w:eastAsia="ru-RU"/>
        </w:rPr>
      </w:pPr>
      <w:r w:rsidRPr="00C8499A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2022 год (в соответствии                                      с постановлением Администрации города от 15.10.2021 № 8911 «О прогнозе социально-экономического развития муниципального образования городской округ Сургут Ханты-Мансийского автономного округа – Югры на 2022 год и на плановый период 2023 - 2024 годов»), которая составляет 103 904 руб. </w:t>
      </w:r>
    </w:p>
    <w:p w:rsidR="00467466" w:rsidRPr="00C8499A" w:rsidRDefault="00467466" w:rsidP="00C8499A">
      <w:pPr>
        <w:ind w:firstLine="567"/>
        <w:rPr>
          <w:rFonts w:cs="Times New Roman"/>
          <w:szCs w:val="28"/>
          <w:lang w:eastAsia="ru-RU"/>
        </w:rPr>
      </w:pPr>
    </w:p>
    <w:p w:rsidR="00467466" w:rsidRPr="00C8499A" w:rsidRDefault="00467466" w:rsidP="00C8499A">
      <w:pPr>
        <w:ind w:firstLine="567"/>
        <w:rPr>
          <w:rFonts w:cs="Times New Roman"/>
          <w:szCs w:val="28"/>
          <w:lang w:eastAsia="ru-RU"/>
        </w:rPr>
      </w:pPr>
      <w:r w:rsidRPr="00C8499A">
        <w:rPr>
          <w:rFonts w:cs="Times New Roman"/>
          <w:szCs w:val="28"/>
          <w:lang w:eastAsia="ru-RU"/>
        </w:rPr>
        <w:t>Заработная плата 1 сотрудника в 2022 году = 103 904 руб.</w:t>
      </w:r>
    </w:p>
    <w:p w:rsidR="00467466" w:rsidRPr="00C8499A" w:rsidRDefault="00467466" w:rsidP="00C8499A">
      <w:pPr>
        <w:ind w:firstLine="567"/>
        <w:rPr>
          <w:rFonts w:cs="Times New Roman"/>
          <w:szCs w:val="28"/>
          <w:lang w:eastAsia="ru-RU"/>
        </w:rPr>
      </w:pPr>
      <w:r w:rsidRPr="00C8499A">
        <w:rPr>
          <w:rFonts w:cs="Times New Roman"/>
          <w:szCs w:val="28"/>
          <w:lang w:eastAsia="ru-RU"/>
        </w:rPr>
        <w:t>Средняя стоимость работы часа = 103 904 /176 = 590,36 руб.</w:t>
      </w:r>
    </w:p>
    <w:p w:rsidR="00467466" w:rsidRPr="00C8499A" w:rsidRDefault="00467466" w:rsidP="00C8499A">
      <w:pPr>
        <w:ind w:firstLine="567"/>
        <w:rPr>
          <w:rFonts w:cs="Times New Roman"/>
          <w:szCs w:val="28"/>
          <w:lang w:eastAsia="ru-RU"/>
        </w:rPr>
      </w:pPr>
      <w:r w:rsidRPr="00C8499A">
        <w:rPr>
          <w:rFonts w:cs="Times New Roman"/>
          <w:szCs w:val="28"/>
          <w:lang w:eastAsia="ru-RU"/>
        </w:rPr>
        <w:t>Средняя стоимость работы в час со страховыми взносами во внебюджетные фонды 30,2% = 768,65 руб.</w:t>
      </w:r>
    </w:p>
    <w:p w:rsidR="00467466" w:rsidRPr="00C8499A" w:rsidRDefault="00467466" w:rsidP="00C8499A">
      <w:pPr>
        <w:rPr>
          <w:rFonts w:eastAsia="Times New Roman" w:cs="Times New Roman"/>
          <w:szCs w:val="28"/>
          <w:lang w:eastAsia="ru-RU"/>
        </w:rPr>
      </w:pPr>
    </w:p>
    <w:p w:rsidR="00467466" w:rsidRPr="00C8499A" w:rsidRDefault="00467466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На выполнение содержательных требований сотрудник затратит:</w:t>
      </w:r>
    </w:p>
    <w:p w:rsidR="00467466" w:rsidRPr="00C8499A" w:rsidRDefault="00467466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1) на приобретение нестационарного торгового объекта в соответствии с установленными требованиями заявитель затратит в среднем 34 часа:</w:t>
      </w:r>
    </w:p>
    <w:p w:rsidR="00467466" w:rsidRPr="00C8499A" w:rsidRDefault="00467466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- поиск </w:t>
      </w:r>
      <w:r w:rsidRPr="00C8499A">
        <w:rPr>
          <w:rFonts w:eastAsia="Calibri" w:cs="Times New Roman"/>
          <w:szCs w:val="28"/>
          <w:lang w:eastAsia="ru-RU"/>
        </w:rPr>
        <w:t>подрядной организации (изготовителя) – 10 часов</w:t>
      </w:r>
      <w:r w:rsidRPr="00C8499A">
        <w:rPr>
          <w:rFonts w:eastAsia="Times New Roman" w:cs="Times New Roman"/>
          <w:szCs w:val="28"/>
          <w:lang w:eastAsia="ru-RU"/>
        </w:rPr>
        <w:t>;</w:t>
      </w:r>
    </w:p>
    <w:p w:rsidR="00467466" w:rsidRPr="00C8499A" w:rsidRDefault="00467466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- согласование условий и заключение договора </w:t>
      </w:r>
      <w:r w:rsidR="00B95C31" w:rsidRPr="00C8499A">
        <w:rPr>
          <w:rFonts w:eastAsia="Times New Roman" w:cs="Times New Roman"/>
          <w:szCs w:val="28"/>
          <w:lang w:eastAsia="ru-RU"/>
        </w:rPr>
        <w:t xml:space="preserve">– </w:t>
      </w:r>
      <w:r w:rsidRPr="00C8499A">
        <w:rPr>
          <w:rFonts w:eastAsia="Times New Roman" w:cs="Times New Roman"/>
          <w:szCs w:val="28"/>
          <w:lang w:eastAsia="ru-RU"/>
        </w:rPr>
        <w:t>8</w:t>
      </w:r>
      <w:r w:rsidR="00B95C31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часов;</w:t>
      </w:r>
    </w:p>
    <w:p w:rsidR="00467466" w:rsidRPr="00C8499A" w:rsidRDefault="00467466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- установка (монтаж) приобретения – 16 часов.</w:t>
      </w:r>
    </w:p>
    <w:p w:rsidR="00467466" w:rsidRPr="00C8499A" w:rsidRDefault="00467466" w:rsidP="00C8499A">
      <w:pPr>
        <w:jc w:val="center"/>
        <w:rPr>
          <w:rFonts w:eastAsia="Times New Roman" w:cs="Times New Roman"/>
          <w:szCs w:val="28"/>
          <w:lang w:eastAsia="ru-RU"/>
        </w:rPr>
      </w:pPr>
    </w:p>
    <w:p w:rsidR="00467466" w:rsidRPr="00C8499A" w:rsidRDefault="00467466" w:rsidP="00C8499A">
      <w:pPr>
        <w:jc w:val="center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Т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>с1</w:t>
      </w:r>
      <w:r w:rsidR="0017363D" w:rsidRPr="00C8499A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=</w:t>
      </w:r>
      <w:r w:rsidR="0017363D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 xml:space="preserve">34 * 768,65 = 26 134,10 руб.  </w:t>
      </w:r>
    </w:p>
    <w:p w:rsidR="00467466" w:rsidRPr="00C8499A" w:rsidRDefault="00467466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67466" w:rsidRPr="00C8499A" w:rsidRDefault="00467466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 xml:space="preserve">2) На оплату за размещение нестационарного торгового объекта заявитель потратит в среднем 1 час. </w:t>
      </w:r>
    </w:p>
    <w:p w:rsidR="00467466" w:rsidRPr="00C8499A" w:rsidRDefault="00467466" w:rsidP="00C8499A">
      <w:pPr>
        <w:jc w:val="center"/>
        <w:rPr>
          <w:rFonts w:eastAsia="Times New Roman" w:cs="Times New Roman"/>
          <w:szCs w:val="28"/>
          <w:lang w:eastAsia="ru-RU"/>
        </w:rPr>
      </w:pPr>
    </w:p>
    <w:p w:rsidR="00467466" w:rsidRPr="00C8499A" w:rsidRDefault="00467466" w:rsidP="00C8499A">
      <w:pPr>
        <w:jc w:val="center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Т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>с2</w:t>
      </w:r>
      <w:r w:rsidR="0017363D" w:rsidRPr="00C8499A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=</w:t>
      </w:r>
      <w:r w:rsidR="0017363D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 xml:space="preserve">1 * 768,65 = 768,65 руб.  </w:t>
      </w:r>
    </w:p>
    <w:p w:rsidR="00467466" w:rsidRPr="00C8499A" w:rsidRDefault="00467466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467466" w:rsidRPr="00C8499A" w:rsidRDefault="00467466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>3) На демонтаж нестационарного торгового объекта в случае расторжения договора на размещение заявитель в среднем затратит 21 час:</w:t>
      </w:r>
    </w:p>
    <w:p w:rsidR="00467466" w:rsidRPr="00C8499A" w:rsidRDefault="00467466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>- поиск подрядной организации - 2 часа;</w:t>
      </w:r>
    </w:p>
    <w:p w:rsidR="00467466" w:rsidRPr="00C8499A" w:rsidRDefault="00467466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>- согласование условий и заключение договора – 3 часа;</w:t>
      </w:r>
    </w:p>
    <w:p w:rsidR="00467466" w:rsidRPr="00C8499A" w:rsidRDefault="00467466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C8499A">
        <w:rPr>
          <w:rFonts w:eastAsia="Calibri" w:cs="Times New Roman"/>
          <w:szCs w:val="28"/>
          <w:lang w:eastAsia="ru-RU"/>
        </w:rPr>
        <w:t>- демонтаж объекта -16 часов.</w:t>
      </w:r>
    </w:p>
    <w:p w:rsidR="00467466" w:rsidRPr="00C8499A" w:rsidRDefault="00467466" w:rsidP="00C8499A">
      <w:pPr>
        <w:jc w:val="both"/>
        <w:rPr>
          <w:rFonts w:eastAsia="Times New Roman" w:cs="Times New Roman"/>
          <w:szCs w:val="28"/>
          <w:lang w:eastAsia="ru-RU"/>
        </w:rPr>
      </w:pPr>
    </w:p>
    <w:p w:rsidR="00467466" w:rsidRPr="00C8499A" w:rsidRDefault="00467466" w:rsidP="00C8499A">
      <w:pPr>
        <w:jc w:val="center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Т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 xml:space="preserve">с3 </w:t>
      </w:r>
      <w:r w:rsidRPr="00C8499A">
        <w:rPr>
          <w:rFonts w:eastAsia="Times New Roman" w:cs="Times New Roman"/>
          <w:szCs w:val="28"/>
          <w:lang w:eastAsia="ru-RU"/>
        </w:rPr>
        <w:t xml:space="preserve">= 21 * 768,65 = 16 141,65 руб.  </w:t>
      </w:r>
    </w:p>
    <w:p w:rsidR="00467466" w:rsidRPr="00C8499A" w:rsidRDefault="00467466" w:rsidP="00C8499A">
      <w:pPr>
        <w:jc w:val="center"/>
        <w:rPr>
          <w:rFonts w:eastAsia="Times New Roman" w:cs="Times New Roman"/>
          <w:szCs w:val="28"/>
          <w:lang w:eastAsia="ru-RU"/>
        </w:rPr>
      </w:pPr>
    </w:p>
    <w:p w:rsidR="00467466" w:rsidRPr="00C8499A" w:rsidRDefault="00467466" w:rsidP="00C8499A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4.3. Совокупность затрат рабочего времени на выполнение каждого содержательного требования с учетом показателя масштаба (1 для всех) и частоты.</w:t>
      </w:r>
    </w:p>
    <w:p w:rsidR="00467466" w:rsidRPr="00C8499A" w:rsidRDefault="00467466" w:rsidP="00C8499A">
      <w:pPr>
        <w:jc w:val="center"/>
        <w:rPr>
          <w:rFonts w:eastAsia="Times New Roman" w:cs="Times New Roman"/>
          <w:szCs w:val="28"/>
          <w:lang w:eastAsia="ru-RU"/>
        </w:rPr>
      </w:pPr>
    </w:p>
    <w:p w:rsidR="00467466" w:rsidRPr="00C8499A" w:rsidRDefault="00467466" w:rsidP="00C8499A">
      <w:pPr>
        <w:jc w:val="center"/>
        <w:rPr>
          <w:rFonts w:eastAsia="Times New Roman" w:cs="Times New Roman"/>
          <w:szCs w:val="28"/>
          <w:vertAlign w:val="subscript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 Т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 xml:space="preserve">с </w:t>
      </w:r>
      <w:r w:rsidRPr="00C8499A">
        <w:rPr>
          <w:rFonts w:eastAsia="Times New Roman" w:cs="Times New Roman"/>
          <w:szCs w:val="28"/>
          <w:lang w:eastAsia="ru-RU"/>
        </w:rPr>
        <w:t>= Т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 xml:space="preserve">с1 </w:t>
      </w:r>
      <w:r w:rsidRPr="00C8499A">
        <w:rPr>
          <w:rFonts w:eastAsia="Times New Roman" w:cs="Times New Roman"/>
          <w:szCs w:val="28"/>
          <w:lang w:eastAsia="ru-RU"/>
        </w:rPr>
        <w:t>*Ч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C8499A">
        <w:rPr>
          <w:rFonts w:eastAsia="Times New Roman" w:cs="Times New Roman"/>
          <w:szCs w:val="28"/>
          <w:lang w:eastAsia="ru-RU"/>
        </w:rPr>
        <w:t xml:space="preserve"> + Т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 xml:space="preserve">с2 </w:t>
      </w:r>
      <w:r w:rsidRPr="00C8499A">
        <w:rPr>
          <w:rFonts w:eastAsia="Times New Roman" w:cs="Times New Roman"/>
          <w:szCs w:val="28"/>
          <w:lang w:eastAsia="ru-RU"/>
        </w:rPr>
        <w:t>* Ч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>2</w:t>
      </w:r>
      <w:r w:rsidRPr="00C8499A">
        <w:rPr>
          <w:rFonts w:eastAsia="Times New Roman" w:cs="Times New Roman"/>
          <w:szCs w:val="28"/>
          <w:lang w:eastAsia="ru-RU"/>
        </w:rPr>
        <w:t xml:space="preserve"> + Т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 xml:space="preserve">с3 </w:t>
      </w:r>
      <w:r w:rsidRPr="00C8499A">
        <w:rPr>
          <w:rFonts w:eastAsia="Times New Roman" w:cs="Times New Roman"/>
          <w:szCs w:val="28"/>
          <w:lang w:eastAsia="ru-RU"/>
        </w:rPr>
        <w:t>* Ч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 xml:space="preserve">3,  </w:t>
      </w:r>
      <w:r w:rsidRPr="00C8499A">
        <w:rPr>
          <w:rFonts w:eastAsia="Times New Roman" w:cs="Times New Roman"/>
          <w:szCs w:val="28"/>
          <w:lang w:eastAsia="ru-RU"/>
        </w:rPr>
        <w:t xml:space="preserve">где Ч – частота </w:t>
      </w:r>
    </w:p>
    <w:p w:rsidR="00467466" w:rsidRPr="00C8499A" w:rsidRDefault="00467466" w:rsidP="00C8499A">
      <w:pPr>
        <w:jc w:val="center"/>
        <w:rPr>
          <w:rFonts w:eastAsia="Times New Roman" w:cs="Times New Roman"/>
          <w:szCs w:val="28"/>
          <w:vertAlign w:val="subscript"/>
          <w:lang w:eastAsia="ru-RU"/>
        </w:rPr>
      </w:pPr>
    </w:p>
    <w:p w:rsidR="00467466" w:rsidRPr="00C8499A" w:rsidRDefault="00467466" w:rsidP="00C8499A">
      <w:pPr>
        <w:jc w:val="center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Т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 xml:space="preserve">с </w:t>
      </w:r>
      <w:r w:rsidRPr="00C8499A">
        <w:rPr>
          <w:rFonts w:eastAsia="Times New Roman" w:cs="Times New Roman"/>
          <w:szCs w:val="28"/>
          <w:lang w:eastAsia="ru-RU"/>
        </w:rPr>
        <w:t xml:space="preserve">= 26 134,10 * 1 + 768,65 * 4 + 16 141,65 * 1 = </w:t>
      </w:r>
      <w:r w:rsidRPr="00C8499A">
        <w:rPr>
          <w:rFonts w:eastAsia="Times New Roman" w:cs="Times New Roman"/>
          <w:b/>
          <w:szCs w:val="28"/>
          <w:lang w:eastAsia="ru-RU"/>
        </w:rPr>
        <w:t>45 350,35 руб.</w:t>
      </w:r>
    </w:p>
    <w:p w:rsidR="00467466" w:rsidRPr="00C8499A" w:rsidRDefault="00467466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041ED" w:rsidRPr="00C8499A" w:rsidRDefault="004041ED" w:rsidP="00C8499A">
      <w:pPr>
        <w:jc w:val="both"/>
        <w:rPr>
          <w:rFonts w:eastAsia="Times New Roman" w:cs="Times New Roman"/>
          <w:szCs w:val="28"/>
          <w:lang w:eastAsia="ru-RU"/>
        </w:rPr>
      </w:pPr>
    </w:p>
    <w:p w:rsidR="004041ED" w:rsidRPr="00C8499A" w:rsidRDefault="004041ED" w:rsidP="00C8499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8499A">
        <w:rPr>
          <w:rFonts w:eastAsia="Times New Roman" w:cs="Times New Roman"/>
          <w:b/>
          <w:szCs w:val="28"/>
          <w:lang w:eastAsia="ru-RU"/>
        </w:rPr>
        <w:t xml:space="preserve">5 этап. Стоимость приобретений, необходимых для выполнения </w:t>
      </w:r>
    </w:p>
    <w:p w:rsidR="004041ED" w:rsidRPr="00C8499A" w:rsidRDefault="004041ED" w:rsidP="00C8499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8499A">
        <w:rPr>
          <w:rFonts w:eastAsia="Times New Roman" w:cs="Times New Roman"/>
          <w:b/>
          <w:szCs w:val="28"/>
          <w:lang w:eastAsia="ru-RU"/>
        </w:rPr>
        <w:t>содержательных требований</w:t>
      </w:r>
    </w:p>
    <w:p w:rsidR="004041ED" w:rsidRPr="00C8499A" w:rsidRDefault="004041ED" w:rsidP="00C8499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D73970" w:rsidRPr="00C8499A" w:rsidRDefault="00D73970" w:rsidP="00C8499A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>5.1. Стоимость нестационарного торгового объекта определена                                              в соответствии с установленными требованиями (расчет стоимости произведен на основании средней стоимости предоставленных коммерческих предложений):</w:t>
      </w:r>
    </w:p>
    <w:p w:rsidR="00D73970" w:rsidRPr="00C8499A" w:rsidRDefault="00D73970" w:rsidP="00C8499A">
      <w:pPr>
        <w:pStyle w:val="afff4"/>
        <w:widowControl/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 xml:space="preserve">Средняя стоимость НТО площадью 5 </w:t>
      </w:r>
      <w:proofErr w:type="spellStart"/>
      <w:r w:rsidRPr="00C8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499A">
        <w:rPr>
          <w:rFonts w:ascii="Times New Roman" w:hAnsi="Times New Roman" w:cs="Times New Roman"/>
          <w:sz w:val="28"/>
          <w:szCs w:val="28"/>
        </w:rPr>
        <w:t>,  - 772 000,00 руб.</w:t>
      </w:r>
    </w:p>
    <w:p w:rsidR="00D73970" w:rsidRPr="00C8499A" w:rsidRDefault="00D73970" w:rsidP="00C8499A">
      <w:pPr>
        <w:pStyle w:val="afff4"/>
        <w:widowControl/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 xml:space="preserve">Средняя стоимость НТО площадью 20 </w:t>
      </w:r>
      <w:proofErr w:type="spellStart"/>
      <w:r w:rsidRPr="00C8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499A">
        <w:rPr>
          <w:rFonts w:ascii="Times New Roman" w:hAnsi="Times New Roman" w:cs="Times New Roman"/>
          <w:sz w:val="28"/>
          <w:szCs w:val="28"/>
        </w:rPr>
        <w:t>,  - 1 886 000,00 руб.</w:t>
      </w:r>
    </w:p>
    <w:p w:rsidR="00D73970" w:rsidRPr="00C8499A" w:rsidRDefault="00D73970" w:rsidP="00C8499A">
      <w:pPr>
        <w:pStyle w:val="afff4"/>
        <w:widowControl/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 xml:space="preserve">Средняя стоимость 1 </w:t>
      </w:r>
      <w:proofErr w:type="spellStart"/>
      <w:r w:rsidRPr="00C8499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8499A">
        <w:rPr>
          <w:rFonts w:ascii="Times New Roman" w:hAnsi="Times New Roman" w:cs="Times New Roman"/>
          <w:sz w:val="28"/>
          <w:szCs w:val="28"/>
        </w:rPr>
        <w:t xml:space="preserve"> – 124 350 руб.</w:t>
      </w:r>
    </w:p>
    <w:p w:rsidR="00D73970" w:rsidRPr="00C8499A" w:rsidRDefault="00D73970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Расчет произведен по средней площади НТО – 10 </w:t>
      </w:r>
      <w:proofErr w:type="spellStart"/>
      <w:r w:rsidRPr="00C8499A">
        <w:rPr>
          <w:rFonts w:eastAsia="Times New Roman" w:cs="Times New Roman"/>
          <w:szCs w:val="28"/>
          <w:lang w:eastAsia="ru-RU"/>
        </w:rPr>
        <w:t>кв.м</w:t>
      </w:r>
      <w:proofErr w:type="spellEnd"/>
      <w:r w:rsidRPr="00C8499A">
        <w:rPr>
          <w:rFonts w:eastAsia="Times New Roman" w:cs="Times New Roman"/>
          <w:szCs w:val="28"/>
          <w:lang w:eastAsia="ru-RU"/>
        </w:rPr>
        <w:t>.</w:t>
      </w:r>
    </w:p>
    <w:p w:rsidR="00D73970" w:rsidRPr="00C8499A" w:rsidRDefault="00D73970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5956"/>
        <w:gridCol w:w="1617"/>
        <w:gridCol w:w="1691"/>
      </w:tblGrid>
      <w:tr w:rsidR="00D73970" w:rsidRPr="00C8499A" w:rsidTr="00ED4059">
        <w:tc>
          <w:tcPr>
            <w:tcW w:w="594" w:type="dxa"/>
          </w:tcPr>
          <w:p w:rsidR="00D73970" w:rsidRPr="00C8499A" w:rsidRDefault="00D73970" w:rsidP="00C8499A">
            <w:pPr>
              <w:jc w:val="center"/>
              <w:rPr>
                <w:szCs w:val="28"/>
              </w:rPr>
            </w:pPr>
            <w:r w:rsidRPr="00C8499A">
              <w:rPr>
                <w:szCs w:val="28"/>
              </w:rPr>
              <w:t>№ п/п</w:t>
            </w:r>
          </w:p>
        </w:tc>
        <w:tc>
          <w:tcPr>
            <w:tcW w:w="5956" w:type="dxa"/>
          </w:tcPr>
          <w:p w:rsidR="00D73970" w:rsidRPr="00C8499A" w:rsidRDefault="00D73970" w:rsidP="00C8499A">
            <w:pPr>
              <w:jc w:val="center"/>
              <w:rPr>
                <w:szCs w:val="28"/>
              </w:rPr>
            </w:pPr>
            <w:r w:rsidRPr="00C8499A">
              <w:rPr>
                <w:szCs w:val="28"/>
              </w:rPr>
              <w:t xml:space="preserve">Наименование </w:t>
            </w:r>
          </w:p>
        </w:tc>
        <w:tc>
          <w:tcPr>
            <w:tcW w:w="1617" w:type="dxa"/>
          </w:tcPr>
          <w:p w:rsidR="00D73970" w:rsidRPr="00C8499A" w:rsidRDefault="00D73970" w:rsidP="00C8499A">
            <w:pPr>
              <w:jc w:val="center"/>
              <w:rPr>
                <w:szCs w:val="28"/>
              </w:rPr>
            </w:pPr>
            <w:r w:rsidRPr="00C8499A">
              <w:rPr>
                <w:szCs w:val="28"/>
              </w:rPr>
              <w:t>Количество</w:t>
            </w:r>
          </w:p>
        </w:tc>
        <w:tc>
          <w:tcPr>
            <w:tcW w:w="1691" w:type="dxa"/>
          </w:tcPr>
          <w:p w:rsidR="00D73970" w:rsidRPr="00C8499A" w:rsidRDefault="00D73970" w:rsidP="00C8499A">
            <w:pPr>
              <w:jc w:val="center"/>
              <w:rPr>
                <w:szCs w:val="28"/>
              </w:rPr>
            </w:pPr>
            <w:r w:rsidRPr="00C8499A">
              <w:rPr>
                <w:szCs w:val="28"/>
              </w:rPr>
              <w:t>Средняя стоимость (руб.)</w:t>
            </w:r>
          </w:p>
        </w:tc>
      </w:tr>
      <w:tr w:rsidR="00D73970" w:rsidRPr="00C8499A" w:rsidTr="00ED4059">
        <w:tc>
          <w:tcPr>
            <w:tcW w:w="594" w:type="dxa"/>
          </w:tcPr>
          <w:p w:rsidR="00D73970" w:rsidRPr="00C8499A" w:rsidRDefault="00D73970" w:rsidP="00C8499A">
            <w:pPr>
              <w:jc w:val="center"/>
              <w:rPr>
                <w:szCs w:val="28"/>
              </w:rPr>
            </w:pPr>
            <w:r w:rsidRPr="00C8499A">
              <w:rPr>
                <w:szCs w:val="28"/>
              </w:rPr>
              <w:t>1.</w:t>
            </w:r>
          </w:p>
        </w:tc>
        <w:tc>
          <w:tcPr>
            <w:tcW w:w="5956" w:type="dxa"/>
          </w:tcPr>
          <w:p w:rsidR="00D73970" w:rsidRPr="00C8499A" w:rsidRDefault="00D73970" w:rsidP="00C8499A">
            <w:pPr>
              <w:jc w:val="both"/>
              <w:rPr>
                <w:sz w:val="24"/>
                <w:szCs w:val="24"/>
                <w:u w:val="single"/>
              </w:rPr>
            </w:pPr>
            <w:r w:rsidRPr="00C8499A">
              <w:rPr>
                <w:sz w:val="24"/>
                <w:szCs w:val="24"/>
                <w:u w:val="single"/>
              </w:rPr>
              <w:t>Приобретение НТО</w:t>
            </w:r>
          </w:p>
          <w:p w:rsidR="00D73970" w:rsidRPr="00C8499A" w:rsidRDefault="00D73970" w:rsidP="00C8499A">
            <w:pPr>
              <w:jc w:val="both"/>
              <w:rPr>
                <w:sz w:val="24"/>
                <w:szCs w:val="24"/>
              </w:rPr>
            </w:pPr>
            <w:r w:rsidRPr="00C8499A">
              <w:rPr>
                <w:sz w:val="24"/>
                <w:szCs w:val="24"/>
              </w:rPr>
              <w:t>Основные требования:</w:t>
            </w:r>
          </w:p>
          <w:p w:rsidR="00D73970" w:rsidRPr="00C8499A" w:rsidRDefault="00D73970" w:rsidP="00C8499A">
            <w:pPr>
              <w:jc w:val="both"/>
              <w:rPr>
                <w:sz w:val="24"/>
                <w:szCs w:val="24"/>
                <w:u w:val="single"/>
              </w:rPr>
            </w:pPr>
            <w:r w:rsidRPr="00C8499A">
              <w:rPr>
                <w:sz w:val="24"/>
                <w:szCs w:val="24"/>
              </w:rPr>
              <w:t xml:space="preserve">1. </w:t>
            </w:r>
            <w:r w:rsidRPr="00C8499A">
              <w:rPr>
                <w:rFonts w:eastAsia="Calibri"/>
                <w:sz w:val="24"/>
                <w:szCs w:val="24"/>
              </w:rPr>
              <w:t>Изготовление в заводских условиях в соответствии с проектом, установление в соответствии с существующими строительными нормами и правилами, ГОСТами, правилами устройства электроустановок, техническими регламентами и другими нормативными актами, содержащими требования для конструкций данного типа.</w:t>
            </w:r>
          </w:p>
          <w:p w:rsidR="00D73970" w:rsidRPr="00C8499A" w:rsidRDefault="00D73970" w:rsidP="00C8499A">
            <w:pPr>
              <w:pStyle w:val="afff4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8499A">
              <w:rPr>
                <w:rFonts w:ascii="Times New Roman" w:eastAsia="Calibri" w:hAnsi="Times New Roman" w:cs="Times New Roman"/>
              </w:rPr>
              <w:t>2. Нестационарный торговый объект должен изготавливаться из материалов, указанных в приложении 6 к положению о размещении нестационарных торговых объектов на территории парков, скверов и набережных.</w:t>
            </w:r>
          </w:p>
          <w:p w:rsidR="00D73970" w:rsidRPr="00C8499A" w:rsidRDefault="00D73970" w:rsidP="00C8499A">
            <w:pPr>
              <w:pStyle w:val="afff4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8499A">
              <w:rPr>
                <w:rFonts w:ascii="Times New Roman" w:eastAsia="Calibri" w:hAnsi="Times New Roman" w:cs="Times New Roman"/>
              </w:rPr>
              <w:t>3. Соответствие требованиям градостроительных регламентов, строительных, экологических, санитарно-гигиенических, противопожарных и иных правил, нормативов.</w:t>
            </w:r>
          </w:p>
          <w:p w:rsidR="00D73970" w:rsidRPr="00C8499A" w:rsidRDefault="00D73970" w:rsidP="00C8499A">
            <w:pPr>
              <w:pStyle w:val="afff4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8499A">
              <w:rPr>
                <w:rFonts w:ascii="Times New Roman" w:hAnsi="Times New Roman" w:cs="Times New Roman"/>
              </w:rPr>
              <w:t xml:space="preserve">4. Нестационарный торговый объект должен быть выполнен в </w:t>
            </w:r>
            <w:proofErr w:type="spellStart"/>
            <w:r w:rsidRPr="00C8499A">
              <w:rPr>
                <w:rFonts w:ascii="Times New Roman" w:hAnsi="Times New Roman" w:cs="Times New Roman"/>
              </w:rPr>
              <w:t>экостиле</w:t>
            </w:r>
            <w:proofErr w:type="spellEnd"/>
            <w:r w:rsidRPr="00C8499A">
              <w:rPr>
                <w:rFonts w:ascii="Times New Roman" w:hAnsi="Times New Roman" w:cs="Times New Roman"/>
              </w:rPr>
              <w:t xml:space="preserve">, с применением цветовой гаммы, указанной в приложении </w:t>
            </w:r>
            <w:r w:rsidRPr="00C8499A">
              <w:rPr>
                <w:rFonts w:ascii="Times New Roman" w:eastAsia="Calibri" w:hAnsi="Times New Roman" w:cs="Times New Roman"/>
              </w:rPr>
              <w:t>6 к положению о размещении нестационарных торговых объектов на территории парков, скверов и набережных.</w:t>
            </w:r>
          </w:p>
          <w:p w:rsidR="00D73970" w:rsidRPr="00C8499A" w:rsidRDefault="00D73970" w:rsidP="00C8499A">
            <w:pPr>
              <w:pStyle w:val="afff4"/>
              <w:widowControl/>
              <w:tabs>
                <w:tab w:val="left" w:pos="317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C8499A">
              <w:rPr>
                <w:rFonts w:ascii="Times New Roman" w:eastAsia="Calibri" w:hAnsi="Times New Roman" w:cs="Times New Roman"/>
              </w:rPr>
              <w:t xml:space="preserve">5. </w:t>
            </w:r>
            <w:r w:rsidRPr="00C8499A">
              <w:rPr>
                <w:rFonts w:ascii="Times New Roman" w:hAnsi="Times New Roman" w:cs="Times New Roman"/>
              </w:rPr>
              <w:t>Нестационарный торговый объект должен соответствовать следующим требованиям:</w:t>
            </w:r>
          </w:p>
          <w:p w:rsidR="00D73970" w:rsidRPr="00C8499A" w:rsidRDefault="00D73970" w:rsidP="00C8499A">
            <w:pPr>
              <w:tabs>
                <w:tab w:val="left" w:pos="176"/>
              </w:tabs>
              <w:ind w:hanging="27"/>
              <w:jc w:val="both"/>
              <w:rPr>
                <w:sz w:val="24"/>
                <w:szCs w:val="24"/>
              </w:rPr>
            </w:pPr>
            <w:r w:rsidRPr="00C8499A">
              <w:rPr>
                <w:sz w:val="24"/>
                <w:szCs w:val="24"/>
              </w:rPr>
              <w:t>­</w:t>
            </w:r>
            <w:r w:rsidRPr="00C8499A">
              <w:rPr>
                <w:sz w:val="24"/>
                <w:szCs w:val="24"/>
              </w:rPr>
              <w:tab/>
              <w:t>общая площадь должна составлять не более 20-и;</w:t>
            </w:r>
          </w:p>
          <w:p w:rsidR="00D73970" w:rsidRPr="00C8499A" w:rsidRDefault="00D73970" w:rsidP="00C8499A">
            <w:pPr>
              <w:tabs>
                <w:tab w:val="left" w:pos="176"/>
              </w:tabs>
              <w:ind w:hanging="27"/>
              <w:jc w:val="both"/>
              <w:rPr>
                <w:sz w:val="24"/>
                <w:szCs w:val="24"/>
              </w:rPr>
            </w:pPr>
            <w:r w:rsidRPr="00C8499A">
              <w:rPr>
                <w:sz w:val="24"/>
                <w:szCs w:val="24"/>
              </w:rPr>
              <w:t>­</w:t>
            </w:r>
            <w:r w:rsidRPr="00C8499A">
              <w:rPr>
                <w:sz w:val="24"/>
                <w:szCs w:val="24"/>
              </w:rPr>
              <w:tab/>
              <w:t>количество этажей не более одного;</w:t>
            </w:r>
          </w:p>
          <w:p w:rsidR="00D73970" w:rsidRPr="00C8499A" w:rsidRDefault="00D73970" w:rsidP="00C8499A">
            <w:pPr>
              <w:tabs>
                <w:tab w:val="left" w:pos="176"/>
              </w:tabs>
              <w:ind w:hanging="27"/>
              <w:jc w:val="both"/>
              <w:rPr>
                <w:sz w:val="24"/>
                <w:szCs w:val="24"/>
              </w:rPr>
            </w:pPr>
            <w:r w:rsidRPr="00C8499A">
              <w:rPr>
                <w:sz w:val="24"/>
                <w:szCs w:val="24"/>
              </w:rPr>
              <w:t>­</w:t>
            </w:r>
            <w:r w:rsidRPr="00C8499A">
              <w:rPr>
                <w:sz w:val="24"/>
                <w:szCs w:val="24"/>
              </w:rPr>
              <w:tab/>
              <w:t>высота от уровня прилегающей территории не более 3,5 метров;</w:t>
            </w:r>
          </w:p>
          <w:p w:rsidR="00D73970" w:rsidRPr="00C8499A" w:rsidRDefault="00D73970" w:rsidP="00C8499A">
            <w:pPr>
              <w:tabs>
                <w:tab w:val="left" w:pos="176"/>
              </w:tabs>
              <w:ind w:hanging="27"/>
              <w:jc w:val="both"/>
              <w:rPr>
                <w:sz w:val="24"/>
                <w:szCs w:val="24"/>
              </w:rPr>
            </w:pPr>
            <w:r w:rsidRPr="00C8499A">
              <w:rPr>
                <w:sz w:val="24"/>
                <w:szCs w:val="24"/>
              </w:rPr>
              <w:t>­</w:t>
            </w:r>
            <w:r w:rsidRPr="00C8499A">
              <w:rPr>
                <w:sz w:val="24"/>
                <w:szCs w:val="24"/>
              </w:rPr>
              <w:tab/>
              <w:t>высота внутренних помещений не менее 2,5 метров;</w:t>
            </w:r>
          </w:p>
          <w:p w:rsidR="00D73970" w:rsidRPr="00C8499A" w:rsidRDefault="00D73970" w:rsidP="00C8499A">
            <w:pPr>
              <w:tabs>
                <w:tab w:val="left" w:pos="115"/>
              </w:tabs>
              <w:ind w:hanging="27"/>
              <w:jc w:val="both"/>
              <w:rPr>
                <w:sz w:val="24"/>
                <w:szCs w:val="24"/>
              </w:rPr>
            </w:pPr>
            <w:r w:rsidRPr="00C8499A">
              <w:rPr>
                <w:sz w:val="24"/>
                <w:szCs w:val="24"/>
              </w:rPr>
              <w:t>­</w:t>
            </w:r>
            <w:r w:rsidRPr="00C8499A">
              <w:rPr>
                <w:sz w:val="24"/>
                <w:szCs w:val="24"/>
              </w:rPr>
              <w:tab/>
              <w:t>оснащение наружным освещением;</w:t>
            </w:r>
          </w:p>
          <w:p w:rsidR="00D73970" w:rsidRPr="00C8499A" w:rsidRDefault="00D73970" w:rsidP="00C8499A">
            <w:pPr>
              <w:rPr>
                <w:szCs w:val="28"/>
              </w:rPr>
            </w:pPr>
            <w:r w:rsidRPr="00C8499A">
              <w:rPr>
                <w:sz w:val="24"/>
                <w:szCs w:val="24"/>
              </w:rPr>
              <w:t>- оснащение вывеской с информацией о специализации объекта.</w:t>
            </w:r>
          </w:p>
        </w:tc>
        <w:tc>
          <w:tcPr>
            <w:tcW w:w="1617" w:type="dxa"/>
          </w:tcPr>
          <w:p w:rsidR="00D73970" w:rsidRPr="00C8499A" w:rsidRDefault="00D73970" w:rsidP="00C8499A">
            <w:pPr>
              <w:jc w:val="center"/>
              <w:rPr>
                <w:szCs w:val="28"/>
              </w:rPr>
            </w:pPr>
            <w:r w:rsidRPr="00C8499A">
              <w:rPr>
                <w:szCs w:val="28"/>
              </w:rPr>
              <w:t>1</w:t>
            </w:r>
          </w:p>
        </w:tc>
        <w:tc>
          <w:tcPr>
            <w:tcW w:w="1691" w:type="dxa"/>
          </w:tcPr>
          <w:p w:rsidR="00D73970" w:rsidRPr="00C8499A" w:rsidRDefault="00D73970" w:rsidP="00C8499A">
            <w:pPr>
              <w:jc w:val="center"/>
              <w:rPr>
                <w:szCs w:val="28"/>
              </w:rPr>
            </w:pPr>
            <w:r w:rsidRPr="00C8499A">
              <w:rPr>
                <w:szCs w:val="28"/>
              </w:rPr>
              <w:t>1 243 500,00</w:t>
            </w:r>
          </w:p>
        </w:tc>
      </w:tr>
      <w:tr w:rsidR="00D73970" w:rsidRPr="00C8499A" w:rsidTr="00ED4059">
        <w:trPr>
          <w:trHeight w:val="529"/>
        </w:trPr>
        <w:tc>
          <w:tcPr>
            <w:tcW w:w="594" w:type="dxa"/>
          </w:tcPr>
          <w:p w:rsidR="00D73970" w:rsidRPr="00C8499A" w:rsidRDefault="00D73970" w:rsidP="00C8499A">
            <w:pPr>
              <w:jc w:val="both"/>
              <w:rPr>
                <w:sz w:val="24"/>
                <w:szCs w:val="24"/>
              </w:rPr>
            </w:pPr>
            <w:r w:rsidRPr="00C8499A">
              <w:rPr>
                <w:sz w:val="24"/>
                <w:szCs w:val="24"/>
              </w:rPr>
              <w:t>2.</w:t>
            </w:r>
          </w:p>
        </w:tc>
        <w:tc>
          <w:tcPr>
            <w:tcW w:w="5956" w:type="dxa"/>
          </w:tcPr>
          <w:p w:rsidR="00D73970" w:rsidRPr="00C8499A" w:rsidRDefault="00D73970" w:rsidP="00C8499A">
            <w:pPr>
              <w:tabs>
                <w:tab w:val="left" w:pos="115"/>
              </w:tabs>
              <w:ind w:hanging="27"/>
              <w:jc w:val="both"/>
              <w:rPr>
                <w:sz w:val="24"/>
                <w:szCs w:val="24"/>
              </w:rPr>
            </w:pPr>
            <w:r w:rsidRPr="00C8499A">
              <w:rPr>
                <w:sz w:val="24"/>
                <w:szCs w:val="24"/>
              </w:rPr>
              <w:t>Приобретение урны для сбора мусора</w:t>
            </w:r>
          </w:p>
        </w:tc>
        <w:tc>
          <w:tcPr>
            <w:tcW w:w="1617" w:type="dxa"/>
          </w:tcPr>
          <w:p w:rsidR="00D73970" w:rsidRPr="00C8499A" w:rsidRDefault="00D73970" w:rsidP="00C8499A">
            <w:pPr>
              <w:jc w:val="center"/>
              <w:rPr>
                <w:sz w:val="24"/>
                <w:szCs w:val="24"/>
              </w:rPr>
            </w:pPr>
            <w:r w:rsidRPr="00C8499A">
              <w:rPr>
                <w:sz w:val="24"/>
                <w:szCs w:val="24"/>
              </w:rPr>
              <w:t>1</w:t>
            </w:r>
          </w:p>
        </w:tc>
        <w:tc>
          <w:tcPr>
            <w:tcW w:w="1691" w:type="dxa"/>
          </w:tcPr>
          <w:p w:rsidR="00D73970" w:rsidRPr="00C8499A" w:rsidRDefault="00D73970" w:rsidP="00C8499A">
            <w:pPr>
              <w:jc w:val="center"/>
              <w:rPr>
                <w:sz w:val="24"/>
                <w:szCs w:val="24"/>
              </w:rPr>
            </w:pPr>
            <w:r w:rsidRPr="00C8499A">
              <w:rPr>
                <w:sz w:val="24"/>
                <w:szCs w:val="24"/>
              </w:rPr>
              <w:t>6 600,00</w:t>
            </w:r>
          </w:p>
        </w:tc>
      </w:tr>
      <w:tr w:rsidR="00D73970" w:rsidRPr="00C8499A" w:rsidTr="00ED4059">
        <w:tc>
          <w:tcPr>
            <w:tcW w:w="6550" w:type="dxa"/>
            <w:gridSpan w:val="2"/>
          </w:tcPr>
          <w:p w:rsidR="00D73970" w:rsidRPr="00C8499A" w:rsidRDefault="00D73970" w:rsidP="00C8499A">
            <w:pPr>
              <w:jc w:val="both"/>
              <w:rPr>
                <w:rFonts w:eastAsia="Calibri"/>
                <w:b/>
                <w:szCs w:val="28"/>
              </w:rPr>
            </w:pPr>
            <w:r w:rsidRPr="00C8499A">
              <w:rPr>
                <w:rFonts w:eastAsia="Calibri"/>
                <w:b/>
                <w:szCs w:val="28"/>
              </w:rPr>
              <w:t>Итого:</w:t>
            </w:r>
          </w:p>
        </w:tc>
        <w:tc>
          <w:tcPr>
            <w:tcW w:w="1617" w:type="dxa"/>
          </w:tcPr>
          <w:p w:rsidR="00D73970" w:rsidRPr="00C8499A" w:rsidRDefault="00D73970" w:rsidP="00C8499A">
            <w:pPr>
              <w:jc w:val="center"/>
              <w:rPr>
                <w:b/>
                <w:szCs w:val="28"/>
              </w:rPr>
            </w:pPr>
            <w:r w:rsidRPr="00C8499A">
              <w:rPr>
                <w:b/>
                <w:szCs w:val="28"/>
              </w:rPr>
              <w:t>1</w:t>
            </w:r>
          </w:p>
        </w:tc>
        <w:tc>
          <w:tcPr>
            <w:tcW w:w="1691" w:type="dxa"/>
          </w:tcPr>
          <w:p w:rsidR="00D73970" w:rsidRPr="00C8499A" w:rsidRDefault="00D73970" w:rsidP="00C8499A">
            <w:pPr>
              <w:jc w:val="both"/>
              <w:rPr>
                <w:b/>
                <w:szCs w:val="28"/>
                <w:lang w:val="en-US"/>
              </w:rPr>
            </w:pPr>
            <w:r w:rsidRPr="00C8499A">
              <w:rPr>
                <w:b/>
                <w:szCs w:val="28"/>
              </w:rPr>
              <w:t>1 250 100,00</w:t>
            </w:r>
          </w:p>
        </w:tc>
      </w:tr>
    </w:tbl>
    <w:p w:rsidR="00D73970" w:rsidRPr="00C8499A" w:rsidRDefault="00D73970" w:rsidP="00C8499A">
      <w:pPr>
        <w:jc w:val="center"/>
        <w:rPr>
          <w:rFonts w:eastAsia="Times New Roman" w:cs="Times New Roman"/>
          <w:szCs w:val="28"/>
          <w:lang w:eastAsia="ru-RU"/>
        </w:rPr>
      </w:pPr>
    </w:p>
    <w:p w:rsidR="00D73970" w:rsidRPr="00C8499A" w:rsidRDefault="00D73970" w:rsidP="00C8499A">
      <w:pPr>
        <w:jc w:val="center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Ас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C8499A">
        <w:rPr>
          <w:rFonts w:eastAsia="Times New Roman" w:cs="Times New Roman"/>
          <w:szCs w:val="28"/>
          <w:lang w:eastAsia="ru-RU"/>
        </w:rPr>
        <w:t>=МР/ (</w:t>
      </w:r>
      <w:r w:rsidRPr="00C8499A">
        <w:rPr>
          <w:rFonts w:eastAsia="Times New Roman" w:cs="Times New Roman"/>
          <w:szCs w:val="28"/>
          <w:lang w:val="en-US" w:eastAsia="ru-RU"/>
        </w:rPr>
        <w:t>n</w:t>
      </w:r>
      <w:r w:rsidRPr="00C8499A">
        <w:rPr>
          <w:rFonts w:eastAsia="Times New Roman" w:cs="Times New Roman"/>
          <w:szCs w:val="28"/>
          <w:lang w:eastAsia="ru-RU"/>
        </w:rPr>
        <w:t>*</w:t>
      </w:r>
      <w:r w:rsidRPr="00C8499A">
        <w:rPr>
          <w:rFonts w:eastAsia="Times New Roman" w:cs="Times New Roman"/>
          <w:szCs w:val="28"/>
          <w:lang w:val="en-US" w:eastAsia="ru-RU"/>
        </w:rPr>
        <w:t>q</w:t>
      </w:r>
      <w:r w:rsidRPr="00C8499A">
        <w:rPr>
          <w:rFonts w:eastAsia="Times New Roman" w:cs="Times New Roman"/>
          <w:szCs w:val="28"/>
          <w:lang w:eastAsia="ru-RU"/>
        </w:rPr>
        <w:t>), где:</w:t>
      </w:r>
    </w:p>
    <w:p w:rsidR="00D73970" w:rsidRPr="00C8499A" w:rsidRDefault="00D73970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</w:t>
      </w:r>
      <w:r w:rsidR="000B1D87" w:rsidRPr="00C8499A">
        <w:rPr>
          <w:rFonts w:eastAsia="Times New Roman" w:cs="Times New Roman"/>
          <w:szCs w:val="28"/>
          <w:lang w:eastAsia="ru-RU"/>
        </w:rPr>
        <w:t>;</w:t>
      </w:r>
    </w:p>
    <w:p w:rsidR="00D73970" w:rsidRPr="00C8499A" w:rsidRDefault="00D73970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val="en-US" w:eastAsia="ru-RU"/>
        </w:rPr>
        <w:t>n</w:t>
      </w:r>
      <w:r w:rsidRPr="00C8499A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C8499A">
        <w:rPr>
          <w:rFonts w:eastAsia="Times New Roman" w:cs="Times New Roman"/>
          <w:szCs w:val="28"/>
          <w:lang w:val="en-US" w:eastAsia="ru-RU"/>
        </w:rPr>
        <w:t>n</w:t>
      </w:r>
      <w:r w:rsidRPr="00C8499A">
        <w:rPr>
          <w:rFonts w:eastAsia="Times New Roman" w:cs="Times New Roman"/>
          <w:szCs w:val="28"/>
          <w:lang w:eastAsia="ru-RU"/>
        </w:rPr>
        <w:t>=1)</w:t>
      </w:r>
      <w:r w:rsidR="000B1D87" w:rsidRPr="00C8499A">
        <w:rPr>
          <w:rFonts w:eastAsia="Times New Roman" w:cs="Times New Roman"/>
          <w:szCs w:val="28"/>
          <w:lang w:eastAsia="ru-RU"/>
        </w:rPr>
        <w:t>;</w:t>
      </w:r>
    </w:p>
    <w:p w:rsidR="00D73970" w:rsidRPr="00C8499A" w:rsidRDefault="00D73970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val="en-US" w:eastAsia="ru-RU"/>
        </w:rPr>
        <w:t>q</w:t>
      </w:r>
      <w:r w:rsidRPr="00C8499A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содержательного требования</w:t>
      </w:r>
      <w:r w:rsidR="000B1D87" w:rsidRPr="00C8499A">
        <w:rPr>
          <w:rFonts w:eastAsia="Times New Roman" w:cs="Times New Roman"/>
          <w:szCs w:val="28"/>
          <w:lang w:eastAsia="ru-RU"/>
        </w:rPr>
        <w:t>.</w:t>
      </w:r>
    </w:p>
    <w:p w:rsidR="00D73970" w:rsidRPr="00C8499A" w:rsidRDefault="00D73970" w:rsidP="00C8499A">
      <w:pPr>
        <w:jc w:val="both"/>
        <w:rPr>
          <w:rFonts w:eastAsia="Times New Roman" w:cs="Times New Roman"/>
          <w:szCs w:val="28"/>
          <w:lang w:eastAsia="ru-RU"/>
        </w:rPr>
      </w:pPr>
    </w:p>
    <w:p w:rsidR="00D73970" w:rsidRPr="00C8499A" w:rsidRDefault="00D73970" w:rsidP="00C8499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Ас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C8499A">
        <w:rPr>
          <w:rFonts w:eastAsia="Times New Roman" w:cs="Times New Roman"/>
          <w:szCs w:val="28"/>
          <w:lang w:eastAsia="ru-RU"/>
        </w:rPr>
        <w:t>= 1 250 100,00/(5*1) =</w:t>
      </w:r>
      <w:r w:rsidRPr="00C8499A">
        <w:rPr>
          <w:rFonts w:eastAsia="Times New Roman" w:cs="Times New Roman"/>
          <w:b/>
          <w:szCs w:val="28"/>
          <w:lang w:eastAsia="ru-RU"/>
        </w:rPr>
        <w:t xml:space="preserve"> 250 020,00 руб.</w:t>
      </w:r>
    </w:p>
    <w:p w:rsidR="004041ED" w:rsidRPr="00C8499A" w:rsidRDefault="004041ED" w:rsidP="00C8499A">
      <w:pPr>
        <w:tabs>
          <w:tab w:val="left" w:pos="993"/>
        </w:tabs>
        <w:jc w:val="both"/>
        <w:rPr>
          <w:rFonts w:eastAsia="Times New Roman" w:cs="Times New Roman"/>
          <w:szCs w:val="28"/>
          <w:lang w:eastAsia="ru-RU"/>
        </w:rPr>
      </w:pPr>
    </w:p>
    <w:p w:rsidR="004041ED" w:rsidRPr="00C8499A" w:rsidRDefault="006E17BA" w:rsidP="00C8499A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C8499A">
        <w:rPr>
          <w:rFonts w:cs="Times New Roman"/>
          <w:szCs w:val="28"/>
        </w:rPr>
        <w:t xml:space="preserve">5.2. </w:t>
      </w:r>
      <w:r w:rsidR="004041ED" w:rsidRPr="00C8499A">
        <w:rPr>
          <w:rFonts w:cs="Times New Roman"/>
          <w:szCs w:val="28"/>
        </w:rPr>
        <w:t xml:space="preserve">Плата за размещение произведена по видам объектов в соответствии </w:t>
      </w:r>
      <w:r w:rsidRPr="00C8499A">
        <w:rPr>
          <w:rFonts w:cs="Times New Roman"/>
          <w:szCs w:val="28"/>
        </w:rPr>
        <w:t xml:space="preserve">                             </w:t>
      </w:r>
      <w:r w:rsidR="004041ED" w:rsidRPr="00C8499A">
        <w:rPr>
          <w:rFonts w:cs="Times New Roman"/>
          <w:szCs w:val="28"/>
        </w:rPr>
        <w:t xml:space="preserve">с </w:t>
      </w:r>
      <w:r w:rsidRPr="00C8499A">
        <w:rPr>
          <w:rFonts w:cs="Times New Roman"/>
          <w:szCs w:val="28"/>
        </w:rPr>
        <w:t>Порядком (методикой) расчета начальной цены предмета аукциона и размера платы по договору на размещение нестационарного торгового объекта на территории города Сургута</w:t>
      </w:r>
      <w:r w:rsidR="00E04C2E" w:rsidRPr="00C8499A">
        <w:rPr>
          <w:rFonts w:cs="Times New Roman"/>
          <w:szCs w:val="28"/>
        </w:rPr>
        <w:t xml:space="preserve"> (</w:t>
      </w:r>
      <w:r w:rsidRPr="00C8499A">
        <w:rPr>
          <w:rFonts w:cs="Times New Roman"/>
          <w:szCs w:val="28"/>
        </w:rPr>
        <w:t>приложение 3 к постановлению</w:t>
      </w:r>
      <w:r w:rsidR="00E04C2E" w:rsidRPr="00C8499A">
        <w:rPr>
          <w:rFonts w:cs="Times New Roman"/>
          <w:szCs w:val="28"/>
        </w:rPr>
        <w:t>)</w:t>
      </w:r>
      <w:r w:rsidRPr="00C8499A">
        <w:rPr>
          <w:rFonts w:cs="Times New Roman"/>
          <w:szCs w:val="28"/>
        </w:rPr>
        <w:t xml:space="preserve">, </w:t>
      </w:r>
      <w:r w:rsidR="004041ED" w:rsidRPr="00C8499A">
        <w:rPr>
          <w:rFonts w:cs="Times New Roman"/>
          <w:szCs w:val="28"/>
        </w:rPr>
        <w:t xml:space="preserve">по формуле: </w:t>
      </w:r>
    </w:p>
    <w:p w:rsidR="007B0084" w:rsidRPr="00C8499A" w:rsidRDefault="007B0084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041ED" w:rsidRPr="00C8499A" w:rsidRDefault="004041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C8499A">
        <w:rPr>
          <w:rFonts w:eastAsia="Times New Roman" w:cs="Times New Roman"/>
          <w:szCs w:val="28"/>
          <w:lang w:eastAsia="ru-RU"/>
        </w:rPr>
        <w:t>Рп</w:t>
      </w:r>
      <w:proofErr w:type="spellEnd"/>
      <w:r w:rsidRPr="00C8499A">
        <w:rPr>
          <w:rFonts w:eastAsia="Times New Roman" w:cs="Times New Roman"/>
          <w:szCs w:val="28"/>
          <w:lang w:eastAsia="ru-RU"/>
        </w:rPr>
        <w:t xml:space="preserve"> = БС х S х П х </w:t>
      </w:r>
      <w:proofErr w:type="spellStart"/>
      <w:r w:rsidRPr="00C8499A">
        <w:rPr>
          <w:rFonts w:eastAsia="Times New Roman" w:cs="Times New Roman"/>
          <w:szCs w:val="28"/>
          <w:lang w:eastAsia="ru-RU"/>
        </w:rPr>
        <w:t>Ксн</w:t>
      </w:r>
      <w:proofErr w:type="spellEnd"/>
      <w:r w:rsidRPr="00C8499A">
        <w:rPr>
          <w:rFonts w:eastAsia="Times New Roman" w:cs="Times New Roman"/>
          <w:szCs w:val="28"/>
          <w:lang w:eastAsia="ru-RU"/>
        </w:rPr>
        <w:t xml:space="preserve"> х </w:t>
      </w:r>
      <w:proofErr w:type="spellStart"/>
      <w:r w:rsidRPr="00C8499A">
        <w:rPr>
          <w:rFonts w:eastAsia="Times New Roman" w:cs="Times New Roman"/>
          <w:szCs w:val="28"/>
          <w:lang w:eastAsia="ru-RU"/>
        </w:rPr>
        <w:t>Ктр</w:t>
      </w:r>
      <w:proofErr w:type="spellEnd"/>
      <w:r w:rsidRPr="00C8499A">
        <w:rPr>
          <w:rFonts w:eastAsia="Times New Roman" w:cs="Times New Roman"/>
          <w:szCs w:val="28"/>
          <w:lang w:eastAsia="ru-RU"/>
        </w:rPr>
        <w:t>, где:</w:t>
      </w:r>
    </w:p>
    <w:p w:rsidR="007B0084" w:rsidRPr="00C8499A" w:rsidRDefault="004041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­</w:t>
      </w:r>
      <w:r w:rsidRPr="00C8499A">
        <w:rPr>
          <w:rFonts w:eastAsia="Times New Roman" w:cs="Times New Roman"/>
          <w:szCs w:val="28"/>
          <w:lang w:eastAsia="ru-RU"/>
        </w:rPr>
        <w:tab/>
        <w:t>БС – базовая ставка платы за размещение нестационарного торгового объекта в год за один квадратный метр площади места размещения нестационарного торгового объекта (в рублях)</w:t>
      </w:r>
      <w:r w:rsidR="007B0084" w:rsidRPr="00C8499A">
        <w:rPr>
          <w:rFonts w:eastAsia="Times New Roman" w:cs="Times New Roman"/>
          <w:szCs w:val="28"/>
          <w:lang w:eastAsia="ru-RU"/>
        </w:rPr>
        <w:t xml:space="preserve"> (БС 2022) = 2676,73*108,39%);</w:t>
      </w:r>
    </w:p>
    <w:p w:rsidR="004041ED" w:rsidRPr="00C8499A" w:rsidRDefault="004041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­</w:t>
      </w:r>
      <w:r w:rsidRPr="00C8499A">
        <w:rPr>
          <w:rFonts w:eastAsia="Times New Roman" w:cs="Times New Roman"/>
          <w:szCs w:val="28"/>
          <w:lang w:eastAsia="ru-RU"/>
        </w:rPr>
        <w:tab/>
        <w:t xml:space="preserve">S – площадь места размещения нестационарного объекта (в </w:t>
      </w:r>
      <w:proofErr w:type="spellStart"/>
      <w:r w:rsidRPr="00C8499A">
        <w:rPr>
          <w:rFonts w:eastAsia="Times New Roman" w:cs="Times New Roman"/>
          <w:szCs w:val="28"/>
          <w:lang w:eastAsia="ru-RU"/>
        </w:rPr>
        <w:t>кв.м</w:t>
      </w:r>
      <w:proofErr w:type="spellEnd"/>
      <w:r w:rsidRPr="00C8499A">
        <w:rPr>
          <w:rFonts w:eastAsia="Times New Roman" w:cs="Times New Roman"/>
          <w:szCs w:val="28"/>
          <w:lang w:eastAsia="ru-RU"/>
        </w:rPr>
        <w:t>);</w:t>
      </w:r>
    </w:p>
    <w:p w:rsidR="004041ED" w:rsidRPr="00C8499A" w:rsidRDefault="004041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­</w:t>
      </w:r>
      <w:r w:rsidRPr="00C8499A">
        <w:rPr>
          <w:rFonts w:eastAsia="Times New Roman" w:cs="Times New Roman"/>
          <w:szCs w:val="28"/>
          <w:lang w:eastAsia="ru-RU"/>
        </w:rPr>
        <w:tab/>
        <w:t>П – период размещения нестационарного торгового объекта;</w:t>
      </w:r>
    </w:p>
    <w:p w:rsidR="004041ED" w:rsidRPr="00C8499A" w:rsidRDefault="004041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­</w:t>
      </w:r>
      <w:r w:rsidRPr="00C8499A">
        <w:rPr>
          <w:rFonts w:eastAsia="Times New Roman" w:cs="Times New Roman"/>
          <w:szCs w:val="28"/>
          <w:lang w:eastAsia="ru-RU"/>
        </w:rPr>
        <w:tab/>
      </w:r>
      <w:proofErr w:type="spellStart"/>
      <w:r w:rsidRPr="00C8499A">
        <w:rPr>
          <w:rFonts w:eastAsia="Times New Roman" w:cs="Times New Roman"/>
          <w:szCs w:val="28"/>
          <w:lang w:eastAsia="ru-RU"/>
        </w:rPr>
        <w:t>Ксн</w:t>
      </w:r>
      <w:proofErr w:type="spellEnd"/>
      <w:r w:rsidRPr="00C8499A">
        <w:rPr>
          <w:rFonts w:eastAsia="Times New Roman" w:cs="Times New Roman"/>
          <w:szCs w:val="28"/>
          <w:lang w:eastAsia="ru-RU"/>
        </w:rPr>
        <w:t xml:space="preserve"> – коэффициент, учитывающий специализацию (тип) нестационарного торгового объекта устанавливается в соответствии с таблицей 1 положения;</w:t>
      </w:r>
    </w:p>
    <w:p w:rsidR="007B0084" w:rsidRPr="00C8499A" w:rsidRDefault="004041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­</w:t>
      </w:r>
      <w:r w:rsidRPr="00C8499A">
        <w:rPr>
          <w:rFonts w:eastAsia="Times New Roman" w:cs="Times New Roman"/>
          <w:szCs w:val="28"/>
          <w:lang w:eastAsia="ru-RU"/>
        </w:rPr>
        <w:tab/>
      </w:r>
      <w:proofErr w:type="spellStart"/>
      <w:r w:rsidRPr="00C8499A">
        <w:rPr>
          <w:rFonts w:eastAsia="Times New Roman" w:cs="Times New Roman"/>
          <w:szCs w:val="28"/>
          <w:lang w:eastAsia="ru-RU"/>
        </w:rPr>
        <w:t>Ктр</w:t>
      </w:r>
      <w:proofErr w:type="spellEnd"/>
      <w:r w:rsidRPr="00C8499A">
        <w:rPr>
          <w:rFonts w:eastAsia="Times New Roman" w:cs="Times New Roman"/>
          <w:szCs w:val="28"/>
          <w:lang w:eastAsia="ru-RU"/>
        </w:rPr>
        <w:t xml:space="preserve"> – коэффициент, учитывающий месторасположение нестационарного торгового объекта, устанавливается в соответствии с таблицей 3 положения. </w:t>
      </w:r>
    </w:p>
    <w:p w:rsidR="007B0084" w:rsidRPr="00C8499A" w:rsidRDefault="007B0084" w:rsidP="00C8499A">
      <w:pPr>
        <w:ind w:firstLine="567"/>
        <w:rPr>
          <w:rFonts w:eastAsia="Times New Roman" w:cs="Times New Roman"/>
          <w:color w:val="7030A0"/>
          <w:szCs w:val="28"/>
          <w:lang w:eastAsia="ru-RU"/>
        </w:rPr>
      </w:pPr>
    </w:p>
    <w:p w:rsidR="002901CC" w:rsidRPr="00C8499A" w:rsidRDefault="007B0084" w:rsidP="00C8499A">
      <w:pPr>
        <w:ind w:firstLine="709"/>
        <w:rPr>
          <w:sz w:val="22"/>
        </w:rPr>
      </w:pPr>
      <w:proofErr w:type="spellStart"/>
      <w:r w:rsidRPr="00C8499A">
        <w:rPr>
          <w:rFonts w:eastAsia="Times New Roman" w:cs="Times New Roman"/>
          <w:szCs w:val="28"/>
          <w:lang w:eastAsia="ru-RU"/>
        </w:rPr>
        <w:t>Рп</w:t>
      </w:r>
      <w:proofErr w:type="spellEnd"/>
      <w:r w:rsidRPr="00C8499A">
        <w:rPr>
          <w:rFonts w:eastAsia="Times New Roman" w:cs="Times New Roman"/>
          <w:szCs w:val="28"/>
          <w:lang w:eastAsia="ru-RU"/>
        </w:rPr>
        <w:t xml:space="preserve"> = </w:t>
      </w:r>
      <w:r w:rsidR="002901CC" w:rsidRPr="00C8499A">
        <w:rPr>
          <w:rFonts w:eastAsia="Times New Roman" w:cs="Times New Roman"/>
          <w:szCs w:val="28"/>
          <w:lang w:eastAsia="ru-RU"/>
        </w:rPr>
        <w:t xml:space="preserve">2 901,31 </w:t>
      </w:r>
      <w:r w:rsidRPr="00C8499A">
        <w:rPr>
          <w:rFonts w:eastAsia="Times New Roman" w:cs="Times New Roman"/>
          <w:szCs w:val="28"/>
          <w:lang w:eastAsia="ru-RU"/>
        </w:rPr>
        <w:t>*</w:t>
      </w:r>
      <w:r w:rsidR="002901CC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1</w:t>
      </w:r>
      <w:r w:rsidR="002901CC" w:rsidRPr="00C8499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901CC" w:rsidRPr="00C8499A">
        <w:rPr>
          <w:rFonts w:eastAsia="Times New Roman" w:cs="Times New Roman"/>
          <w:szCs w:val="28"/>
          <w:lang w:eastAsia="ru-RU"/>
        </w:rPr>
        <w:t>кв.м</w:t>
      </w:r>
      <w:proofErr w:type="spellEnd"/>
      <w:r w:rsidR="002901CC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*</w:t>
      </w:r>
      <w:r w:rsidR="002901CC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1</w:t>
      </w:r>
      <w:r w:rsidR="00FC512B" w:rsidRPr="00C8499A">
        <w:rPr>
          <w:rFonts w:eastAsia="Times New Roman" w:cs="Times New Roman"/>
          <w:szCs w:val="28"/>
          <w:lang w:eastAsia="ru-RU"/>
        </w:rPr>
        <w:t xml:space="preserve"> </w:t>
      </w:r>
      <w:r w:rsidR="002901CC" w:rsidRPr="00C8499A">
        <w:rPr>
          <w:rFonts w:eastAsia="Times New Roman" w:cs="Times New Roman"/>
          <w:szCs w:val="28"/>
          <w:lang w:eastAsia="ru-RU"/>
        </w:rPr>
        <w:t>мес.</w:t>
      </w:r>
      <w:r w:rsidRPr="00C8499A">
        <w:rPr>
          <w:rFonts w:eastAsia="Times New Roman" w:cs="Times New Roman"/>
          <w:szCs w:val="28"/>
          <w:lang w:eastAsia="ru-RU"/>
        </w:rPr>
        <w:t>*</w:t>
      </w:r>
      <w:r w:rsidR="002901CC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0,</w:t>
      </w:r>
      <w:r w:rsidR="002901CC" w:rsidRPr="00C8499A">
        <w:rPr>
          <w:rFonts w:eastAsia="Times New Roman" w:cs="Times New Roman"/>
          <w:szCs w:val="28"/>
          <w:lang w:eastAsia="ru-RU"/>
        </w:rPr>
        <w:t xml:space="preserve">10 </w:t>
      </w:r>
      <w:r w:rsidRPr="00C8499A">
        <w:rPr>
          <w:rFonts w:eastAsia="Times New Roman" w:cs="Times New Roman"/>
          <w:szCs w:val="28"/>
          <w:lang w:eastAsia="ru-RU"/>
        </w:rPr>
        <w:t>*</w:t>
      </w:r>
      <w:r w:rsidR="002901CC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0,30</w:t>
      </w:r>
      <w:r w:rsidR="002901CC" w:rsidRPr="00C8499A">
        <w:rPr>
          <w:rFonts w:eastAsia="Times New Roman" w:cs="Times New Roman"/>
          <w:szCs w:val="28"/>
          <w:lang w:eastAsia="ru-RU"/>
        </w:rPr>
        <w:t xml:space="preserve"> = </w:t>
      </w:r>
      <w:r w:rsidR="00FC512B" w:rsidRPr="00C8499A">
        <w:rPr>
          <w:rFonts w:eastAsia="Times New Roman" w:cs="Times New Roman"/>
          <w:szCs w:val="28"/>
          <w:lang w:eastAsia="ru-RU"/>
        </w:rPr>
        <w:t xml:space="preserve">87,04 </w:t>
      </w:r>
      <w:r w:rsidR="002901CC" w:rsidRPr="00C8499A">
        <w:rPr>
          <w:rFonts w:eastAsia="Times New Roman" w:cs="Times New Roman"/>
          <w:szCs w:val="28"/>
          <w:lang w:eastAsia="ru-RU"/>
        </w:rPr>
        <w:t>руб. (за 1</w:t>
      </w:r>
      <w:r w:rsidR="006E17BA" w:rsidRPr="00C8499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2901CC" w:rsidRPr="00C8499A">
        <w:rPr>
          <w:rFonts w:eastAsia="Times New Roman" w:cs="Times New Roman"/>
          <w:szCs w:val="28"/>
          <w:lang w:eastAsia="ru-RU"/>
        </w:rPr>
        <w:t>кв.м</w:t>
      </w:r>
      <w:proofErr w:type="spellEnd"/>
      <w:r w:rsidR="006E17BA" w:rsidRPr="00C8499A">
        <w:rPr>
          <w:rFonts w:eastAsia="Times New Roman" w:cs="Times New Roman"/>
          <w:szCs w:val="28"/>
          <w:lang w:eastAsia="ru-RU"/>
        </w:rPr>
        <w:t xml:space="preserve"> в </w:t>
      </w:r>
      <w:r w:rsidR="00FC512B" w:rsidRPr="00C8499A">
        <w:rPr>
          <w:rFonts w:eastAsia="Times New Roman" w:cs="Times New Roman"/>
          <w:szCs w:val="28"/>
          <w:lang w:eastAsia="ru-RU"/>
        </w:rPr>
        <w:t>месяц</w:t>
      </w:r>
      <w:r w:rsidR="002901CC" w:rsidRPr="00C8499A">
        <w:rPr>
          <w:rFonts w:eastAsia="Times New Roman" w:cs="Times New Roman"/>
          <w:szCs w:val="28"/>
          <w:lang w:eastAsia="ru-RU"/>
        </w:rPr>
        <w:t>)</w:t>
      </w:r>
      <w:r w:rsidR="002901CC" w:rsidRPr="00C8499A">
        <w:rPr>
          <w:sz w:val="22"/>
        </w:rPr>
        <w:t xml:space="preserve"> </w:t>
      </w:r>
    </w:p>
    <w:p w:rsidR="002901CC" w:rsidRPr="00C8499A" w:rsidRDefault="002901CC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Средняя площадь НТО – 10 </w:t>
      </w:r>
      <w:proofErr w:type="spellStart"/>
      <w:r w:rsidRPr="00C8499A">
        <w:rPr>
          <w:rFonts w:eastAsia="Times New Roman" w:cs="Times New Roman"/>
          <w:szCs w:val="28"/>
          <w:lang w:eastAsia="ru-RU"/>
        </w:rPr>
        <w:t>кв.м</w:t>
      </w:r>
      <w:proofErr w:type="spellEnd"/>
      <w:r w:rsidRPr="00C8499A">
        <w:rPr>
          <w:rFonts w:eastAsia="Times New Roman" w:cs="Times New Roman"/>
          <w:szCs w:val="28"/>
          <w:lang w:eastAsia="ru-RU"/>
        </w:rPr>
        <w:t>.</w:t>
      </w:r>
    </w:p>
    <w:p w:rsidR="002901CC" w:rsidRPr="00C8499A" w:rsidRDefault="002901CC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Размер платы составит:</w:t>
      </w:r>
    </w:p>
    <w:p w:rsidR="00FC512B" w:rsidRPr="00C8499A" w:rsidRDefault="00FC512B" w:rsidP="00C8499A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spellStart"/>
      <w:r w:rsidRPr="00C8499A">
        <w:rPr>
          <w:rFonts w:eastAsia="Times New Roman" w:cs="Times New Roman"/>
          <w:szCs w:val="28"/>
          <w:lang w:eastAsia="ru-RU"/>
        </w:rPr>
        <w:t>Рп</w:t>
      </w:r>
      <w:proofErr w:type="spellEnd"/>
      <w:r w:rsidRPr="00C8499A">
        <w:rPr>
          <w:rFonts w:eastAsia="Times New Roman" w:cs="Times New Roman"/>
          <w:szCs w:val="28"/>
          <w:lang w:eastAsia="ru-RU"/>
        </w:rPr>
        <w:t xml:space="preserve">  2022 = 87,04</w:t>
      </w:r>
      <w:r w:rsidR="002901CC" w:rsidRPr="00C8499A">
        <w:rPr>
          <w:rFonts w:eastAsia="Times New Roman" w:cs="Times New Roman"/>
          <w:szCs w:val="28"/>
          <w:lang w:eastAsia="ru-RU"/>
        </w:rPr>
        <w:t xml:space="preserve"> руб. </w:t>
      </w:r>
      <w:r w:rsidRPr="00C8499A">
        <w:rPr>
          <w:rFonts w:eastAsia="Times New Roman" w:cs="Times New Roman"/>
          <w:szCs w:val="28"/>
          <w:lang w:eastAsia="ru-RU"/>
        </w:rPr>
        <w:t xml:space="preserve">* 10 </w:t>
      </w:r>
      <w:proofErr w:type="spellStart"/>
      <w:r w:rsidRPr="00C8499A">
        <w:rPr>
          <w:rFonts w:eastAsia="Times New Roman" w:cs="Times New Roman"/>
          <w:szCs w:val="28"/>
          <w:lang w:eastAsia="ru-RU"/>
        </w:rPr>
        <w:t>кв.м</w:t>
      </w:r>
      <w:proofErr w:type="spellEnd"/>
      <w:r w:rsidRPr="00C8499A">
        <w:rPr>
          <w:rFonts w:eastAsia="Times New Roman" w:cs="Times New Roman"/>
          <w:szCs w:val="28"/>
          <w:lang w:eastAsia="ru-RU"/>
        </w:rPr>
        <w:t xml:space="preserve"> * 6 мес</w:t>
      </w:r>
      <w:r w:rsidR="00E04C2E" w:rsidRPr="00C8499A">
        <w:rPr>
          <w:rFonts w:eastAsia="Times New Roman" w:cs="Times New Roman"/>
          <w:szCs w:val="28"/>
          <w:lang w:eastAsia="ru-RU"/>
        </w:rPr>
        <w:t>.</w:t>
      </w:r>
      <w:r w:rsidR="002901CC" w:rsidRPr="00C8499A">
        <w:rPr>
          <w:rFonts w:eastAsia="Times New Roman" w:cs="Times New Roman"/>
          <w:szCs w:val="28"/>
          <w:lang w:eastAsia="ru-RU"/>
        </w:rPr>
        <w:t xml:space="preserve"> = </w:t>
      </w:r>
      <w:r w:rsidR="0017363D" w:rsidRPr="00C8499A">
        <w:rPr>
          <w:rFonts w:eastAsia="Times New Roman" w:cs="Times New Roman"/>
          <w:b/>
          <w:szCs w:val="28"/>
          <w:lang w:eastAsia="ru-RU"/>
        </w:rPr>
        <w:t>5 222,4</w:t>
      </w:r>
      <w:r w:rsidRPr="00C8499A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:rsidR="002901CC" w:rsidRPr="00C8499A" w:rsidRDefault="00FC512B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C8499A">
        <w:rPr>
          <w:rFonts w:eastAsia="Times New Roman" w:cs="Times New Roman"/>
          <w:szCs w:val="28"/>
          <w:lang w:eastAsia="ru-RU"/>
        </w:rPr>
        <w:t>Рп</w:t>
      </w:r>
      <w:proofErr w:type="spellEnd"/>
      <w:r w:rsidRPr="00C8499A">
        <w:rPr>
          <w:rFonts w:eastAsia="Times New Roman" w:cs="Times New Roman"/>
          <w:szCs w:val="28"/>
          <w:lang w:eastAsia="ru-RU"/>
        </w:rPr>
        <w:t xml:space="preserve">  (в год) = 87,04 руб. </w:t>
      </w:r>
      <w:r w:rsidR="00E04C2E" w:rsidRPr="00C8499A">
        <w:rPr>
          <w:rFonts w:eastAsia="Times New Roman" w:cs="Times New Roman"/>
          <w:szCs w:val="28"/>
          <w:lang w:eastAsia="ru-RU"/>
        </w:rPr>
        <w:t xml:space="preserve">* 10 </w:t>
      </w:r>
      <w:proofErr w:type="spellStart"/>
      <w:r w:rsidR="00E04C2E" w:rsidRPr="00C8499A">
        <w:rPr>
          <w:rFonts w:eastAsia="Times New Roman" w:cs="Times New Roman"/>
          <w:szCs w:val="28"/>
          <w:lang w:eastAsia="ru-RU"/>
        </w:rPr>
        <w:t>кв.м</w:t>
      </w:r>
      <w:proofErr w:type="spellEnd"/>
      <w:r w:rsidR="00E04C2E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* 12 мес</w:t>
      </w:r>
      <w:r w:rsidR="00E04C2E" w:rsidRPr="00C8499A">
        <w:rPr>
          <w:rFonts w:eastAsia="Times New Roman" w:cs="Times New Roman"/>
          <w:szCs w:val="28"/>
          <w:lang w:eastAsia="ru-RU"/>
        </w:rPr>
        <w:t>.</w:t>
      </w:r>
      <w:r w:rsidRPr="00C8499A">
        <w:rPr>
          <w:rFonts w:eastAsia="Times New Roman" w:cs="Times New Roman"/>
          <w:szCs w:val="28"/>
          <w:lang w:eastAsia="ru-RU"/>
        </w:rPr>
        <w:t xml:space="preserve"> = </w:t>
      </w:r>
      <w:r w:rsidR="002901CC" w:rsidRPr="00C8499A">
        <w:rPr>
          <w:rFonts w:eastAsia="Times New Roman" w:cs="Times New Roman"/>
          <w:b/>
          <w:szCs w:val="28"/>
          <w:lang w:eastAsia="ru-RU"/>
        </w:rPr>
        <w:t>10 444,</w:t>
      </w:r>
      <w:r w:rsidR="00E04C2E" w:rsidRPr="00C8499A">
        <w:rPr>
          <w:rFonts w:eastAsia="Times New Roman" w:cs="Times New Roman"/>
          <w:b/>
          <w:szCs w:val="28"/>
          <w:lang w:eastAsia="ru-RU"/>
        </w:rPr>
        <w:t>8</w:t>
      </w:r>
      <w:r w:rsidR="002901CC" w:rsidRPr="00C8499A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:rsidR="002901CC" w:rsidRPr="00C8499A" w:rsidRDefault="002901CC" w:rsidP="00C8499A">
      <w:pPr>
        <w:rPr>
          <w:rFonts w:eastAsia="Times New Roman" w:cs="Times New Roman"/>
          <w:color w:val="7030A0"/>
          <w:szCs w:val="28"/>
          <w:lang w:eastAsia="ru-RU"/>
        </w:rPr>
      </w:pPr>
    </w:p>
    <w:p w:rsidR="004041ED" w:rsidRPr="00C8499A" w:rsidRDefault="00F44FED" w:rsidP="00C8499A">
      <w:pPr>
        <w:pStyle w:val="afff4"/>
        <w:widowControl/>
        <w:numPr>
          <w:ilvl w:val="1"/>
          <w:numId w:val="41"/>
        </w:num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8499A">
        <w:rPr>
          <w:rFonts w:ascii="Times New Roman" w:hAnsi="Times New Roman" w:cs="Times New Roman"/>
          <w:sz w:val="28"/>
          <w:szCs w:val="28"/>
        </w:rPr>
        <w:t xml:space="preserve"> </w:t>
      </w:r>
      <w:r w:rsidR="006E17BA" w:rsidRPr="00C8499A">
        <w:rPr>
          <w:rFonts w:ascii="Times New Roman" w:hAnsi="Times New Roman" w:cs="Times New Roman"/>
          <w:sz w:val="28"/>
          <w:szCs w:val="28"/>
        </w:rPr>
        <w:t>С</w:t>
      </w:r>
      <w:r w:rsidR="004041ED" w:rsidRPr="00C8499A">
        <w:rPr>
          <w:rFonts w:ascii="Times New Roman" w:hAnsi="Times New Roman" w:cs="Times New Roman"/>
          <w:sz w:val="28"/>
          <w:szCs w:val="28"/>
        </w:rPr>
        <w:t>тоимост</w:t>
      </w:r>
      <w:r w:rsidR="006E17BA" w:rsidRPr="00C8499A">
        <w:rPr>
          <w:rFonts w:ascii="Times New Roman" w:hAnsi="Times New Roman" w:cs="Times New Roman"/>
          <w:sz w:val="28"/>
          <w:szCs w:val="28"/>
        </w:rPr>
        <w:t>ь</w:t>
      </w:r>
      <w:r w:rsidR="004041ED" w:rsidRPr="00C8499A">
        <w:rPr>
          <w:rFonts w:ascii="Times New Roman" w:hAnsi="Times New Roman" w:cs="Times New Roman"/>
          <w:sz w:val="28"/>
          <w:szCs w:val="28"/>
        </w:rPr>
        <w:t xml:space="preserve"> демонтажа объекта:</w:t>
      </w:r>
    </w:p>
    <w:p w:rsidR="006E17BA" w:rsidRPr="00C8499A" w:rsidRDefault="006E17BA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Средняя стоимость демо</w:t>
      </w:r>
      <w:r w:rsidR="00E04C2E" w:rsidRPr="00C8499A">
        <w:rPr>
          <w:rFonts w:eastAsia="Times New Roman" w:cs="Times New Roman"/>
          <w:szCs w:val="28"/>
          <w:lang w:eastAsia="ru-RU"/>
        </w:rPr>
        <w:t xml:space="preserve">нтажа объекта за 1 </w:t>
      </w:r>
      <w:proofErr w:type="spellStart"/>
      <w:r w:rsidR="00E04C2E" w:rsidRPr="00C8499A">
        <w:rPr>
          <w:rFonts w:eastAsia="Times New Roman" w:cs="Times New Roman"/>
          <w:szCs w:val="28"/>
          <w:lang w:eastAsia="ru-RU"/>
        </w:rPr>
        <w:t>кв.м</w:t>
      </w:r>
      <w:proofErr w:type="spellEnd"/>
      <w:r w:rsidR="00E04C2E" w:rsidRPr="00C8499A">
        <w:rPr>
          <w:rFonts w:eastAsia="Times New Roman" w:cs="Times New Roman"/>
          <w:szCs w:val="28"/>
          <w:lang w:eastAsia="ru-RU"/>
        </w:rPr>
        <w:t xml:space="preserve"> </w:t>
      </w:r>
      <w:r w:rsidR="0017363D" w:rsidRPr="00C8499A">
        <w:rPr>
          <w:rFonts w:eastAsia="Times New Roman" w:cs="Times New Roman"/>
          <w:szCs w:val="28"/>
          <w:lang w:eastAsia="ru-RU"/>
        </w:rPr>
        <w:t>–</w:t>
      </w:r>
      <w:r w:rsidRPr="00C8499A">
        <w:rPr>
          <w:rFonts w:eastAsia="Times New Roman" w:cs="Times New Roman"/>
          <w:szCs w:val="28"/>
          <w:lang w:eastAsia="ru-RU"/>
        </w:rPr>
        <w:t xml:space="preserve"> 1</w:t>
      </w:r>
      <w:r w:rsidR="0017363D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480 руб</w:t>
      </w:r>
      <w:r w:rsidR="0017363D" w:rsidRPr="00C8499A">
        <w:rPr>
          <w:rFonts w:eastAsia="Times New Roman" w:cs="Times New Roman"/>
          <w:szCs w:val="28"/>
          <w:lang w:eastAsia="ru-RU"/>
        </w:rPr>
        <w:t>. (</w:t>
      </w:r>
      <w:r w:rsidRPr="00C8499A">
        <w:rPr>
          <w:rFonts w:eastAsia="Times New Roman" w:cs="Times New Roman"/>
          <w:szCs w:val="28"/>
          <w:lang w:eastAsia="ru-RU"/>
        </w:rPr>
        <w:t>данны</w:t>
      </w:r>
      <w:r w:rsidR="0017363D" w:rsidRPr="00C8499A">
        <w:rPr>
          <w:rFonts w:eastAsia="Times New Roman" w:cs="Times New Roman"/>
          <w:szCs w:val="28"/>
          <w:lang w:eastAsia="ru-RU"/>
        </w:rPr>
        <w:t>е</w:t>
      </w:r>
      <w:r w:rsidRPr="00C8499A">
        <w:rPr>
          <w:rFonts w:eastAsia="Times New Roman" w:cs="Times New Roman"/>
          <w:szCs w:val="28"/>
          <w:lang w:eastAsia="ru-RU"/>
        </w:rPr>
        <w:t xml:space="preserve"> из сети интернет с учетом средних показателей</w:t>
      </w:r>
      <w:r w:rsidR="0017363D" w:rsidRPr="00C8499A">
        <w:rPr>
          <w:rFonts w:eastAsia="Times New Roman" w:cs="Times New Roman"/>
          <w:szCs w:val="28"/>
          <w:lang w:eastAsia="ru-RU"/>
        </w:rPr>
        <w:t>)</w:t>
      </w:r>
      <w:r w:rsidRPr="00C8499A">
        <w:rPr>
          <w:rFonts w:eastAsia="Times New Roman" w:cs="Times New Roman"/>
          <w:szCs w:val="28"/>
          <w:lang w:eastAsia="ru-RU"/>
        </w:rPr>
        <w:t>.</w:t>
      </w:r>
    </w:p>
    <w:p w:rsidR="006E17BA" w:rsidRPr="00C8499A" w:rsidRDefault="006E17BA" w:rsidP="00C8499A">
      <w:pPr>
        <w:jc w:val="center"/>
        <w:rPr>
          <w:rFonts w:eastAsia="Times New Roman" w:cs="Times New Roman"/>
          <w:szCs w:val="28"/>
          <w:lang w:eastAsia="ru-RU"/>
        </w:rPr>
      </w:pPr>
    </w:p>
    <w:p w:rsidR="006E17BA" w:rsidRPr="00C8499A" w:rsidRDefault="006E17BA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Стоимость демонтажа составит:</w:t>
      </w:r>
    </w:p>
    <w:p w:rsidR="006E17BA" w:rsidRPr="00C8499A" w:rsidRDefault="006E17BA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1</w:t>
      </w:r>
      <w:r w:rsidR="0017363D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 xml:space="preserve">480 руб. * </w:t>
      </w:r>
      <w:r w:rsidR="00E04C2E" w:rsidRPr="00C8499A">
        <w:rPr>
          <w:rFonts w:eastAsia="Times New Roman" w:cs="Times New Roman"/>
          <w:szCs w:val="28"/>
          <w:lang w:eastAsia="ru-RU"/>
        </w:rPr>
        <w:t>10</w:t>
      </w:r>
      <w:r w:rsidRPr="00C8499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8499A">
        <w:rPr>
          <w:rFonts w:eastAsia="Times New Roman" w:cs="Times New Roman"/>
          <w:szCs w:val="28"/>
          <w:lang w:eastAsia="ru-RU"/>
        </w:rPr>
        <w:t>кв.м</w:t>
      </w:r>
      <w:proofErr w:type="spellEnd"/>
      <w:r w:rsidRPr="00C8499A">
        <w:rPr>
          <w:rFonts w:eastAsia="Times New Roman" w:cs="Times New Roman"/>
          <w:szCs w:val="28"/>
          <w:lang w:eastAsia="ru-RU"/>
        </w:rPr>
        <w:t xml:space="preserve"> = </w:t>
      </w:r>
      <w:r w:rsidR="00E04C2E" w:rsidRPr="00C8499A">
        <w:rPr>
          <w:rFonts w:eastAsia="Times New Roman" w:cs="Times New Roman"/>
          <w:b/>
          <w:szCs w:val="28"/>
          <w:lang w:eastAsia="ru-RU"/>
        </w:rPr>
        <w:t>14 800</w:t>
      </w:r>
      <w:r w:rsidRPr="00C8499A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:rsidR="004041ED" w:rsidRPr="00C8499A" w:rsidRDefault="004041ED" w:rsidP="00C8499A">
      <w:pPr>
        <w:jc w:val="center"/>
        <w:rPr>
          <w:rFonts w:eastAsia="Times New Roman" w:cs="Times New Roman"/>
          <w:szCs w:val="28"/>
          <w:lang w:eastAsia="ru-RU"/>
        </w:rPr>
      </w:pPr>
    </w:p>
    <w:p w:rsidR="004041ED" w:rsidRPr="00C8499A" w:rsidRDefault="004041ED" w:rsidP="00C8499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C8499A">
        <w:rPr>
          <w:rFonts w:eastAsia="Times New Roman" w:cs="Times New Roman"/>
          <w:b/>
          <w:szCs w:val="28"/>
          <w:lang w:eastAsia="ru-RU"/>
        </w:rPr>
        <w:t>6 этап. Сумма содержательных издержек</w:t>
      </w:r>
    </w:p>
    <w:p w:rsidR="004041ED" w:rsidRPr="00C8499A" w:rsidRDefault="004041ED" w:rsidP="00C8499A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041ED" w:rsidRPr="00C8499A" w:rsidRDefault="004041ED" w:rsidP="00C8499A">
      <w:pPr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C8499A">
        <w:rPr>
          <w:rFonts w:eastAsia="Times New Roman" w:cs="Times New Roman"/>
          <w:szCs w:val="28"/>
          <w:lang w:eastAsia="ru-RU"/>
        </w:rPr>
        <w:t>Ис</w:t>
      </w:r>
      <w:proofErr w:type="spellEnd"/>
      <w:r w:rsidRPr="00C8499A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= Тс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+ Ас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>,</w:t>
      </w:r>
      <w:r w:rsidRPr="00C8499A">
        <w:rPr>
          <w:rFonts w:eastAsia="Times New Roman" w:cs="Times New Roman"/>
          <w:szCs w:val="28"/>
          <w:lang w:eastAsia="ru-RU"/>
        </w:rPr>
        <w:t xml:space="preserve"> где</w:t>
      </w:r>
      <w:r w:rsidR="00F44FED" w:rsidRPr="00C8499A">
        <w:rPr>
          <w:rFonts w:eastAsia="Times New Roman" w:cs="Times New Roman"/>
          <w:szCs w:val="28"/>
          <w:lang w:eastAsia="ru-RU"/>
        </w:rPr>
        <w:t>:</w:t>
      </w:r>
    </w:p>
    <w:p w:rsidR="004041ED" w:rsidRPr="00C8499A" w:rsidRDefault="004041ED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val="en-US" w:eastAsia="ru-RU"/>
        </w:rPr>
        <w:t>T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>с</w:t>
      </w:r>
      <w:r w:rsidRPr="00C8499A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четвертом этапе, на выполнение информационного требования</w:t>
      </w:r>
    </w:p>
    <w:p w:rsidR="004041ED" w:rsidRPr="00C8499A" w:rsidRDefault="004041ED" w:rsidP="00C8499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А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>с</w:t>
      </w:r>
      <w:r w:rsidRPr="00C8499A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пятом этапе, необходимых для выполнения информационного требования с учетом показателя масштаба и частоты </w:t>
      </w:r>
    </w:p>
    <w:p w:rsidR="004041ED" w:rsidRPr="00C8499A" w:rsidRDefault="004041ED" w:rsidP="00C8499A">
      <w:pPr>
        <w:jc w:val="both"/>
        <w:rPr>
          <w:rFonts w:eastAsia="Times New Roman" w:cs="Times New Roman"/>
          <w:szCs w:val="28"/>
          <w:lang w:eastAsia="ru-RU"/>
        </w:rPr>
      </w:pPr>
    </w:p>
    <w:p w:rsidR="004041ED" w:rsidRPr="00C8499A" w:rsidRDefault="004041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Сумма содержательных издержек для киосков, павильонов с учетом стоимости всех содержательных издержек:</w:t>
      </w:r>
    </w:p>
    <w:p w:rsidR="004041ED" w:rsidRPr="00C8499A" w:rsidRDefault="004041ED" w:rsidP="00C8499A">
      <w:pPr>
        <w:jc w:val="center"/>
        <w:rPr>
          <w:rFonts w:eastAsia="Times New Roman" w:cs="Times New Roman"/>
          <w:szCs w:val="28"/>
          <w:vertAlign w:val="subscript"/>
          <w:lang w:eastAsia="ru-RU"/>
        </w:rPr>
      </w:pPr>
      <w:proofErr w:type="spellStart"/>
      <w:r w:rsidRPr="00C8499A">
        <w:rPr>
          <w:rFonts w:eastAsia="Times New Roman" w:cs="Times New Roman"/>
          <w:szCs w:val="28"/>
          <w:lang w:eastAsia="ru-RU"/>
        </w:rPr>
        <w:t>Ис</w:t>
      </w:r>
      <w:proofErr w:type="spellEnd"/>
      <w:r w:rsidR="00F44FED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= Тс + Ас</w:t>
      </w:r>
      <w:r w:rsidRPr="00C8499A">
        <w:rPr>
          <w:rFonts w:eastAsia="Times New Roman" w:cs="Times New Roman"/>
          <w:szCs w:val="28"/>
          <w:vertAlign w:val="subscript"/>
          <w:lang w:eastAsia="ru-RU"/>
        </w:rPr>
        <w:t>1</w:t>
      </w:r>
      <w:r w:rsidRPr="00C8499A">
        <w:rPr>
          <w:rFonts w:eastAsia="Times New Roman" w:cs="Times New Roman"/>
          <w:szCs w:val="28"/>
          <w:lang w:eastAsia="ru-RU"/>
        </w:rPr>
        <w:t xml:space="preserve"> + Ас</w:t>
      </w:r>
      <w:r w:rsidR="00F37BD3" w:rsidRPr="00C8499A">
        <w:rPr>
          <w:rFonts w:eastAsia="Times New Roman" w:cs="Times New Roman"/>
          <w:szCs w:val="28"/>
          <w:lang w:eastAsia="ru-RU"/>
        </w:rPr>
        <w:t>2</w:t>
      </w:r>
      <w:r w:rsidRPr="00C8499A">
        <w:rPr>
          <w:rFonts w:eastAsia="Times New Roman" w:cs="Times New Roman"/>
          <w:szCs w:val="28"/>
          <w:lang w:eastAsia="ru-RU"/>
        </w:rPr>
        <w:t xml:space="preserve"> + Ас</w:t>
      </w:r>
      <w:r w:rsidR="00F37BD3" w:rsidRPr="00C8499A">
        <w:rPr>
          <w:rFonts w:eastAsia="Times New Roman" w:cs="Times New Roman"/>
          <w:szCs w:val="28"/>
          <w:lang w:eastAsia="ru-RU"/>
        </w:rPr>
        <w:t>3</w:t>
      </w:r>
    </w:p>
    <w:p w:rsidR="004041ED" w:rsidRPr="00C8499A" w:rsidRDefault="004041ED" w:rsidP="00C8499A">
      <w:pPr>
        <w:jc w:val="both"/>
        <w:rPr>
          <w:rFonts w:eastAsia="Times New Roman" w:cs="Times New Roman"/>
          <w:szCs w:val="28"/>
          <w:lang w:eastAsia="ru-RU"/>
        </w:rPr>
      </w:pPr>
    </w:p>
    <w:p w:rsidR="004041ED" w:rsidRPr="00C8499A" w:rsidRDefault="004041ED" w:rsidP="00C8499A">
      <w:pPr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C8499A">
        <w:rPr>
          <w:rFonts w:eastAsia="Times New Roman" w:cs="Times New Roman"/>
          <w:szCs w:val="28"/>
          <w:lang w:eastAsia="ru-RU"/>
        </w:rPr>
        <w:t>Ис</w:t>
      </w:r>
      <w:proofErr w:type="spellEnd"/>
      <w:r w:rsidRPr="00C8499A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 xml:space="preserve">= </w:t>
      </w:r>
      <w:r w:rsidR="00F44FED" w:rsidRPr="00C8499A">
        <w:rPr>
          <w:rFonts w:eastAsia="Times New Roman" w:cs="Times New Roman"/>
          <w:szCs w:val="28"/>
          <w:lang w:eastAsia="ru-RU"/>
        </w:rPr>
        <w:t xml:space="preserve">45 350,35 </w:t>
      </w:r>
      <w:r w:rsidRPr="00C8499A">
        <w:rPr>
          <w:rFonts w:eastAsia="Times New Roman" w:cs="Times New Roman"/>
          <w:szCs w:val="28"/>
          <w:lang w:eastAsia="ru-RU"/>
        </w:rPr>
        <w:t xml:space="preserve">+ </w:t>
      </w:r>
      <w:r w:rsidR="00F44FED" w:rsidRPr="00C8499A">
        <w:rPr>
          <w:rFonts w:eastAsia="Times New Roman" w:cs="Times New Roman"/>
          <w:szCs w:val="28"/>
          <w:lang w:eastAsia="ru-RU"/>
        </w:rPr>
        <w:t xml:space="preserve">250 020,00 </w:t>
      </w:r>
      <w:r w:rsidRPr="00C8499A">
        <w:rPr>
          <w:rFonts w:eastAsia="Times New Roman" w:cs="Times New Roman"/>
          <w:szCs w:val="28"/>
          <w:lang w:eastAsia="ru-RU"/>
        </w:rPr>
        <w:t xml:space="preserve">+ </w:t>
      </w:r>
      <w:r w:rsidR="00F44FED" w:rsidRPr="00C8499A">
        <w:rPr>
          <w:rFonts w:eastAsia="Times New Roman" w:cs="Times New Roman"/>
          <w:szCs w:val="28"/>
          <w:lang w:eastAsia="ru-RU"/>
        </w:rPr>
        <w:t xml:space="preserve">10 444,8 </w:t>
      </w:r>
      <w:r w:rsidRPr="00C8499A">
        <w:rPr>
          <w:rFonts w:eastAsia="Times New Roman" w:cs="Times New Roman"/>
          <w:szCs w:val="28"/>
          <w:lang w:eastAsia="ru-RU"/>
        </w:rPr>
        <w:t xml:space="preserve">+ </w:t>
      </w:r>
      <w:r w:rsidR="00F44FED" w:rsidRPr="00C8499A">
        <w:rPr>
          <w:rFonts w:eastAsia="Times New Roman" w:cs="Times New Roman"/>
          <w:szCs w:val="28"/>
          <w:lang w:eastAsia="ru-RU"/>
        </w:rPr>
        <w:t xml:space="preserve">14 800 </w:t>
      </w:r>
      <w:r w:rsidRPr="00C8499A">
        <w:rPr>
          <w:rFonts w:eastAsia="Times New Roman" w:cs="Times New Roman"/>
          <w:szCs w:val="28"/>
          <w:lang w:eastAsia="ru-RU"/>
        </w:rPr>
        <w:t xml:space="preserve">= </w:t>
      </w:r>
      <w:r w:rsidR="00F44FED" w:rsidRPr="00C8499A">
        <w:rPr>
          <w:rFonts w:eastAsia="Times New Roman" w:cs="Times New Roman"/>
          <w:b/>
          <w:szCs w:val="28"/>
          <w:lang w:eastAsia="ru-RU"/>
        </w:rPr>
        <w:t>320 615,15</w:t>
      </w:r>
      <w:r w:rsidR="00F44FED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руб.</w:t>
      </w:r>
    </w:p>
    <w:p w:rsidR="004041ED" w:rsidRPr="00C8499A" w:rsidRDefault="004041ED" w:rsidP="00C8499A">
      <w:pPr>
        <w:jc w:val="center"/>
        <w:rPr>
          <w:rFonts w:eastAsia="Times New Roman" w:cs="Times New Roman"/>
          <w:szCs w:val="28"/>
          <w:lang w:eastAsia="ru-RU"/>
        </w:rPr>
      </w:pPr>
    </w:p>
    <w:p w:rsidR="00F44FED" w:rsidRPr="00C8499A" w:rsidRDefault="00F44FED" w:rsidP="00C8499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Таким образом, содержательные издержки 1 субъекта составят 320 615,15 руб.</w:t>
      </w:r>
    </w:p>
    <w:p w:rsidR="00F44FED" w:rsidRPr="00C8499A" w:rsidRDefault="00F44FED" w:rsidP="00C8499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Утвержденная схема размещения включает 4 места размещения нестационарных торговых объектов на территории парков, скверов и набережных.</w:t>
      </w:r>
    </w:p>
    <w:p w:rsidR="00F44FED" w:rsidRPr="00C8499A" w:rsidRDefault="00F44FED" w:rsidP="00C8499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 xml:space="preserve">Информационные издержки 4-х хозяйствующих субъектов составят                          </w:t>
      </w:r>
      <w:r w:rsidRPr="00C8499A">
        <w:rPr>
          <w:rFonts w:eastAsia="Times New Roman" w:cs="Times New Roman"/>
          <w:b/>
          <w:szCs w:val="28"/>
          <w:lang w:eastAsia="ru-RU"/>
        </w:rPr>
        <w:t>1 282 460,6 рублей</w:t>
      </w:r>
      <w:r w:rsidRPr="00C8499A">
        <w:rPr>
          <w:rFonts w:eastAsia="Times New Roman" w:cs="Times New Roman"/>
          <w:szCs w:val="28"/>
          <w:lang w:eastAsia="ru-RU"/>
        </w:rPr>
        <w:t xml:space="preserve"> (320 615,15  руб. * 4).</w:t>
      </w:r>
    </w:p>
    <w:p w:rsidR="004041ED" w:rsidRPr="00C8499A" w:rsidRDefault="004041ED" w:rsidP="00C8499A">
      <w:pPr>
        <w:ind w:firstLine="567"/>
        <w:jc w:val="both"/>
        <w:rPr>
          <w:rFonts w:eastAsia="Calibri" w:cs="Times New Roman"/>
          <w:szCs w:val="28"/>
          <w:lang w:eastAsia="ru-RU"/>
        </w:rPr>
      </w:pPr>
    </w:p>
    <w:p w:rsidR="004041ED" w:rsidRDefault="00F44F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499A">
        <w:rPr>
          <w:rFonts w:eastAsia="Times New Roman" w:cs="Times New Roman"/>
          <w:szCs w:val="28"/>
          <w:lang w:eastAsia="ru-RU"/>
        </w:rPr>
        <w:t>Общая сумма расходов</w:t>
      </w:r>
      <w:r w:rsidR="004041ED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 xml:space="preserve">1 субъекта </w:t>
      </w:r>
      <w:r w:rsidR="004041ED" w:rsidRPr="00C8499A">
        <w:rPr>
          <w:rFonts w:eastAsia="Times New Roman" w:cs="Times New Roman"/>
          <w:szCs w:val="28"/>
          <w:lang w:eastAsia="ru-RU"/>
        </w:rPr>
        <w:t>состав</w:t>
      </w:r>
      <w:r w:rsidRPr="00C8499A">
        <w:rPr>
          <w:rFonts w:eastAsia="Times New Roman" w:cs="Times New Roman"/>
          <w:szCs w:val="28"/>
          <w:lang w:eastAsia="ru-RU"/>
        </w:rPr>
        <w:t>и</w:t>
      </w:r>
      <w:r w:rsidR="004041ED" w:rsidRPr="00C8499A">
        <w:rPr>
          <w:rFonts w:eastAsia="Times New Roman" w:cs="Times New Roman"/>
          <w:szCs w:val="28"/>
          <w:lang w:eastAsia="ru-RU"/>
        </w:rPr>
        <w:t>т</w:t>
      </w:r>
      <w:r w:rsidRPr="00C8499A">
        <w:rPr>
          <w:rFonts w:eastAsia="Times New Roman" w:cs="Times New Roman"/>
          <w:szCs w:val="28"/>
          <w:lang w:eastAsia="ru-RU"/>
        </w:rPr>
        <w:t xml:space="preserve"> </w:t>
      </w:r>
      <w:r w:rsidR="00EF6AB8" w:rsidRPr="00C8499A">
        <w:rPr>
          <w:rFonts w:eastAsia="Times New Roman" w:cs="Times New Roman"/>
          <w:b/>
          <w:szCs w:val="28"/>
          <w:lang w:eastAsia="ru-RU"/>
        </w:rPr>
        <w:t>332 950,2</w:t>
      </w:r>
      <w:r w:rsidR="00EF6AB8" w:rsidRPr="00C8499A">
        <w:rPr>
          <w:rFonts w:eastAsia="Times New Roman" w:cs="Times New Roman"/>
          <w:szCs w:val="28"/>
          <w:lang w:eastAsia="ru-RU"/>
        </w:rPr>
        <w:t>5 руб</w:t>
      </w:r>
      <w:r w:rsidR="00F83249" w:rsidRPr="00C8499A">
        <w:rPr>
          <w:rFonts w:eastAsia="Times New Roman" w:cs="Times New Roman"/>
          <w:szCs w:val="28"/>
          <w:lang w:eastAsia="ru-RU"/>
        </w:rPr>
        <w:t>.</w:t>
      </w:r>
      <w:r w:rsidR="00EF6AB8" w:rsidRPr="00C8499A">
        <w:rPr>
          <w:rFonts w:eastAsia="Times New Roman" w:cs="Times New Roman"/>
          <w:szCs w:val="28"/>
          <w:lang w:eastAsia="ru-RU"/>
        </w:rPr>
        <w:t xml:space="preserve"> </w:t>
      </w:r>
      <w:r w:rsidRPr="00C8499A">
        <w:rPr>
          <w:rFonts w:eastAsia="Times New Roman" w:cs="Times New Roman"/>
          <w:szCs w:val="28"/>
          <w:lang w:eastAsia="ru-RU"/>
        </w:rPr>
        <w:t>(</w:t>
      </w:r>
      <w:r w:rsidR="00EF6AB8" w:rsidRPr="00C8499A">
        <w:rPr>
          <w:rFonts w:eastAsia="Times New Roman" w:cs="Times New Roman"/>
          <w:szCs w:val="28"/>
          <w:lang w:eastAsia="ru-RU"/>
        </w:rPr>
        <w:t xml:space="preserve">12 335,1 руб. + </w:t>
      </w:r>
      <w:r w:rsidRPr="00C8499A">
        <w:rPr>
          <w:rFonts w:eastAsia="Times New Roman" w:cs="Times New Roman"/>
          <w:szCs w:val="28"/>
          <w:lang w:eastAsia="ru-RU"/>
        </w:rPr>
        <w:t>320 615,15 руб.)</w:t>
      </w:r>
      <w:r w:rsidR="00EF6AB8" w:rsidRPr="00C8499A">
        <w:rPr>
          <w:rFonts w:eastAsia="Times New Roman" w:cs="Times New Roman"/>
          <w:szCs w:val="28"/>
          <w:lang w:eastAsia="ru-RU"/>
        </w:rPr>
        <w:t xml:space="preserve">, расходы 4-х субъектов –  </w:t>
      </w:r>
      <w:r w:rsidR="00EF6AB8" w:rsidRPr="00C8499A">
        <w:rPr>
          <w:rFonts w:eastAsia="Times New Roman" w:cs="Times New Roman"/>
          <w:b/>
          <w:szCs w:val="28"/>
          <w:lang w:eastAsia="ru-RU"/>
        </w:rPr>
        <w:t>1 331 801,00</w:t>
      </w:r>
      <w:r w:rsidR="00EF6AB8" w:rsidRPr="00C8499A">
        <w:rPr>
          <w:rFonts w:eastAsia="Times New Roman" w:cs="Times New Roman"/>
          <w:szCs w:val="28"/>
          <w:lang w:eastAsia="ru-RU"/>
        </w:rPr>
        <w:t xml:space="preserve"> руб</w:t>
      </w:r>
      <w:r w:rsidR="00F83249" w:rsidRPr="00C8499A">
        <w:rPr>
          <w:rFonts w:eastAsia="Times New Roman" w:cs="Times New Roman"/>
          <w:szCs w:val="28"/>
          <w:lang w:eastAsia="ru-RU"/>
        </w:rPr>
        <w:t>.</w:t>
      </w:r>
      <w:r w:rsidR="00EF6AB8" w:rsidRPr="00C8499A">
        <w:rPr>
          <w:rFonts w:eastAsia="Times New Roman" w:cs="Times New Roman"/>
          <w:szCs w:val="28"/>
          <w:lang w:eastAsia="ru-RU"/>
        </w:rPr>
        <w:t xml:space="preserve"> (320 615,15 руб. * 4)</w:t>
      </w:r>
      <w:bookmarkStart w:id="2" w:name="_GoBack"/>
      <w:bookmarkEnd w:id="2"/>
    </w:p>
    <w:p w:rsidR="00F44FED" w:rsidRDefault="00F44FED" w:rsidP="00C8499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bookmarkEnd w:id="0"/>
    <w:bookmarkEnd w:id="1"/>
    <w:p w:rsidR="00FD1A95" w:rsidRDefault="00FD1A95" w:rsidP="00C8499A"/>
    <w:p w:rsidR="00FD1A95" w:rsidRPr="00C51215" w:rsidRDefault="00FD1A95" w:rsidP="00C8499A">
      <w:pPr>
        <w:ind w:firstLine="567"/>
        <w:jc w:val="both"/>
        <w:rPr>
          <w:rFonts w:cs="Times New Roman"/>
          <w:szCs w:val="28"/>
        </w:rPr>
      </w:pPr>
    </w:p>
    <w:sectPr w:rsidR="00FD1A95" w:rsidRPr="00C51215" w:rsidSect="007B7F4B">
      <w:pgSz w:w="11906" w:h="16838" w:code="9"/>
      <w:pgMar w:top="1134" w:right="567" w:bottom="1134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7BA" w:rsidRDefault="006E17BA" w:rsidP="00920526">
      <w:r>
        <w:separator/>
      </w:r>
    </w:p>
  </w:endnote>
  <w:endnote w:type="continuationSeparator" w:id="0">
    <w:p w:rsidR="006E17BA" w:rsidRDefault="006E17BA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7BA" w:rsidRDefault="006E17BA" w:rsidP="00920526">
      <w:r>
        <w:separator/>
      </w:r>
    </w:p>
  </w:footnote>
  <w:footnote w:type="continuationSeparator" w:id="0">
    <w:p w:rsidR="006E17BA" w:rsidRDefault="006E17BA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7BA" w:rsidRDefault="006E17BA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7E0"/>
    <w:multiLevelType w:val="hybridMultilevel"/>
    <w:tmpl w:val="381CF20C"/>
    <w:lvl w:ilvl="0" w:tplc="790AFE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4F9"/>
    <w:multiLevelType w:val="hybridMultilevel"/>
    <w:tmpl w:val="944C9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F8C"/>
    <w:multiLevelType w:val="hybridMultilevel"/>
    <w:tmpl w:val="A626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B71F5"/>
    <w:multiLevelType w:val="hybridMultilevel"/>
    <w:tmpl w:val="2E3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6136"/>
    <w:multiLevelType w:val="hybridMultilevel"/>
    <w:tmpl w:val="64CEB8F4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2D8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4B20"/>
    <w:multiLevelType w:val="multilevel"/>
    <w:tmpl w:val="B1CEB7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EB40BA5"/>
    <w:multiLevelType w:val="hybridMultilevel"/>
    <w:tmpl w:val="3266C0C8"/>
    <w:lvl w:ilvl="0" w:tplc="F1F87B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F0995"/>
    <w:multiLevelType w:val="hybridMultilevel"/>
    <w:tmpl w:val="FEAA501A"/>
    <w:lvl w:ilvl="0" w:tplc="1AC0977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7E7F9E"/>
    <w:multiLevelType w:val="multilevel"/>
    <w:tmpl w:val="43E07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E2549A"/>
    <w:multiLevelType w:val="hybridMultilevel"/>
    <w:tmpl w:val="BA9C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1BEF"/>
    <w:multiLevelType w:val="hybridMultilevel"/>
    <w:tmpl w:val="9EB89E2C"/>
    <w:lvl w:ilvl="0" w:tplc="5966F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A60D8"/>
    <w:multiLevelType w:val="hybridMultilevel"/>
    <w:tmpl w:val="2F0665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94833"/>
    <w:multiLevelType w:val="hybridMultilevel"/>
    <w:tmpl w:val="9E86E2BA"/>
    <w:lvl w:ilvl="0" w:tplc="7E4836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05D79"/>
    <w:multiLevelType w:val="hybridMultilevel"/>
    <w:tmpl w:val="899C89A4"/>
    <w:lvl w:ilvl="0" w:tplc="09ECF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95C3A"/>
    <w:multiLevelType w:val="hybridMultilevel"/>
    <w:tmpl w:val="31D65E3A"/>
    <w:lvl w:ilvl="0" w:tplc="1F14B4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700B4E"/>
    <w:multiLevelType w:val="hybridMultilevel"/>
    <w:tmpl w:val="C888B7CA"/>
    <w:lvl w:ilvl="0" w:tplc="5966F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415DB1"/>
    <w:multiLevelType w:val="hybridMultilevel"/>
    <w:tmpl w:val="FC40DDCA"/>
    <w:lvl w:ilvl="0" w:tplc="7C7066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AA6243D"/>
    <w:multiLevelType w:val="hybridMultilevel"/>
    <w:tmpl w:val="44F248D6"/>
    <w:lvl w:ilvl="0" w:tplc="124A1B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242953"/>
    <w:multiLevelType w:val="hybridMultilevel"/>
    <w:tmpl w:val="1F2E78B4"/>
    <w:lvl w:ilvl="0" w:tplc="F95A9F20">
      <w:start w:val="2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3880474"/>
    <w:multiLevelType w:val="hybridMultilevel"/>
    <w:tmpl w:val="1A80E710"/>
    <w:lvl w:ilvl="0" w:tplc="D6B0966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21324"/>
    <w:multiLevelType w:val="multilevel"/>
    <w:tmpl w:val="17A0D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5D4F5990"/>
    <w:multiLevelType w:val="hybridMultilevel"/>
    <w:tmpl w:val="29FE4DDA"/>
    <w:lvl w:ilvl="0" w:tplc="A3B26B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FCE20B9"/>
    <w:multiLevelType w:val="hybridMultilevel"/>
    <w:tmpl w:val="4462D46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1504E"/>
    <w:multiLevelType w:val="hybridMultilevel"/>
    <w:tmpl w:val="2EC2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61D18"/>
    <w:multiLevelType w:val="hybridMultilevel"/>
    <w:tmpl w:val="DCE0F7B6"/>
    <w:lvl w:ilvl="0" w:tplc="4A261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55505"/>
    <w:multiLevelType w:val="hybridMultilevel"/>
    <w:tmpl w:val="F4D057D8"/>
    <w:lvl w:ilvl="0" w:tplc="26222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17243E"/>
    <w:multiLevelType w:val="hybridMultilevel"/>
    <w:tmpl w:val="9B907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27"/>
  </w:num>
  <w:num w:numId="5">
    <w:abstractNumId w:val="23"/>
  </w:num>
  <w:num w:numId="6">
    <w:abstractNumId w:val="34"/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3"/>
  </w:num>
  <w:num w:numId="11">
    <w:abstractNumId w:val="36"/>
  </w:num>
  <w:num w:numId="12">
    <w:abstractNumId w:val="35"/>
  </w:num>
  <w:num w:numId="13">
    <w:abstractNumId w:val="19"/>
  </w:num>
  <w:num w:numId="14">
    <w:abstractNumId w:val="13"/>
  </w:num>
  <w:num w:numId="15">
    <w:abstractNumId w:val="18"/>
  </w:num>
  <w:num w:numId="16">
    <w:abstractNumId w:val="31"/>
  </w:num>
  <w:num w:numId="17">
    <w:abstractNumId w:val="30"/>
  </w:num>
  <w:num w:numId="18">
    <w:abstractNumId w:val="37"/>
  </w:num>
  <w:num w:numId="19">
    <w:abstractNumId w:val="16"/>
  </w:num>
  <w:num w:numId="20">
    <w:abstractNumId w:val="12"/>
  </w:num>
  <w:num w:numId="21">
    <w:abstractNumId w:val="6"/>
  </w:num>
  <w:num w:numId="22">
    <w:abstractNumId w:val="39"/>
  </w:num>
  <w:num w:numId="23">
    <w:abstractNumId w:val="8"/>
  </w:num>
  <w:num w:numId="24">
    <w:abstractNumId w:val="15"/>
  </w:num>
  <w:num w:numId="25">
    <w:abstractNumId w:val="28"/>
  </w:num>
  <w:num w:numId="26">
    <w:abstractNumId w:val="24"/>
  </w:num>
  <w:num w:numId="27">
    <w:abstractNumId w:val="9"/>
  </w:num>
  <w:num w:numId="28">
    <w:abstractNumId w:val="22"/>
  </w:num>
  <w:num w:numId="29">
    <w:abstractNumId w:val="32"/>
  </w:num>
  <w:num w:numId="30">
    <w:abstractNumId w:val="2"/>
  </w:num>
  <w:num w:numId="31">
    <w:abstractNumId w:val="17"/>
  </w:num>
  <w:num w:numId="32">
    <w:abstractNumId w:val="3"/>
  </w:num>
  <w:num w:numId="33">
    <w:abstractNumId w:val="4"/>
  </w:num>
  <w:num w:numId="34">
    <w:abstractNumId w:val="14"/>
  </w:num>
  <w:num w:numId="35">
    <w:abstractNumId w:val="11"/>
  </w:num>
  <w:num w:numId="36">
    <w:abstractNumId w:val="5"/>
  </w:num>
  <w:num w:numId="37">
    <w:abstractNumId w:val="26"/>
  </w:num>
  <w:num w:numId="38">
    <w:abstractNumId w:val="21"/>
  </w:num>
  <w:num w:numId="39">
    <w:abstractNumId w:val="20"/>
  </w:num>
  <w:num w:numId="40">
    <w:abstractNumId w:val="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4B94"/>
    <w:rsid w:val="0002792A"/>
    <w:rsid w:val="00032B5B"/>
    <w:rsid w:val="000402D0"/>
    <w:rsid w:val="00043815"/>
    <w:rsid w:val="000606B2"/>
    <w:rsid w:val="0008698C"/>
    <w:rsid w:val="000A140B"/>
    <w:rsid w:val="000B1D87"/>
    <w:rsid w:val="000B6771"/>
    <w:rsid w:val="000D2CD9"/>
    <w:rsid w:val="000D68E6"/>
    <w:rsid w:val="000D6E54"/>
    <w:rsid w:val="000D6FD4"/>
    <w:rsid w:val="000F3E8B"/>
    <w:rsid w:val="000F5086"/>
    <w:rsid w:val="00111A55"/>
    <w:rsid w:val="00116D23"/>
    <w:rsid w:val="0012157E"/>
    <w:rsid w:val="00137DB0"/>
    <w:rsid w:val="001402E1"/>
    <w:rsid w:val="001554E9"/>
    <w:rsid w:val="00155975"/>
    <w:rsid w:val="00170CC9"/>
    <w:rsid w:val="0017363D"/>
    <w:rsid w:val="001A3D02"/>
    <w:rsid w:val="001A44A0"/>
    <w:rsid w:val="001E6154"/>
    <w:rsid w:val="001F3B24"/>
    <w:rsid w:val="0020654D"/>
    <w:rsid w:val="0021621F"/>
    <w:rsid w:val="00233090"/>
    <w:rsid w:val="00240D33"/>
    <w:rsid w:val="00252819"/>
    <w:rsid w:val="002647E1"/>
    <w:rsid w:val="00274055"/>
    <w:rsid w:val="002822D3"/>
    <w:rsid w:val="002839CC"/>
    <w:rsid w:val="002901CC"/>
    <w:rsid w:val="002A0455"/>
    <w:rsid w:val="002B5ADA"/>
    <w:rsid w:val="002C60FA"/>
    <w:rsid w:val="002D22A0"/>
    <w:rsid w:val="002F3CBE"/>
    <w:rsid w:val="00300990"/>
    <w:rsid w:val="00301C83"/>
    <w:rsid w:val="003021F4"/>
    <w:rsid w:val="00310054"/>
    <w:rsid w:val="003157C3"/>
    <w:rsid w:val="00337E21"/>
    <w:rsid w:val="003500BB"/>
    <w:rsid w:val="003625E4"/>
    <w:rsid w:val="00375FE1"/>
    <w:rsid w:val="00391B9F"/>
    <w:rsid w:val="00394E47"/>
    <w:rsid w:val="00397000"/>
    <w:rsid w:val="003D1294"/>
    <w:rsid w:val="003F47E8"/>
    <w:rsid w:val="00401A91"/>
    <w:rsid w:val="004041ED"/>
    <w:rsid w:val="004207B5"/>
    <w:rsid w:val="0043432A"/>
    <w:rsid w:val="00442D60"/>
    <w:rsid w:val="004447C3"/>
    <w:rsid w:val="00447453"/>
    <w:rsid w:val="00450BB0"/>
    <w:rsid w:val="00452431"/>
    <w:rsid w:val="00467466"/>
    <w:rsid w:val="00470418"/>
    <w:rsid w:val="0047522A"/>
    <w:rsid w:val="00481749"/>
    <w:rsid w:val="00492A22"/>
    <w:rsid w:val="004A7947"/>
    <w:rsid w:val="004C51B0"/>
    <w:rsid w:val="004E1F91"/>
    <w:rsid w:val="004E42F2"/>
    <w:rsid w:val="004E72A7"/>
    <w:rsid w:val="004F02CC"/>
    <w:rsid w:val="004F299E"/>
    <w:rsid w:val="004F36E6"/>
    <w:rsid w:val="004F71AF"/>
    <w:rsid w:val="00503A92"/>
    <w:rsid w:val="0050597A"/>
    <w:rsid w:val="005106CB"/>
    <w:rsid w:val="00517B1D"/>
    <w:rsid w:val="00523284"/>
    <w:rsid w:val="00531A40"/>
    <w:rsid w:val="00557C7C"/>
    <w:rsid w:val="005A5FC4"/>
    <w:rsid w:val="005B41CD"/>
    <w:rsid w:val="005D32C1"/>
    <w:rsid w:val="005D371B"/>
    <w:rsid w:val="00613FDD"/>
    <w:rsid w:val="00614CCF"/>
    <w:rsid w:val="006345A3"/>
    <w:rsid w:val="00660884"/>
    <w:rsid w:val="006674EF"/>
    <w:rsid w:val="0068102C"/>
    <w:rsid w:val="006940AF"/>
    <w:rsid w:val="006B1C04"/>
    <w:rsid w:val="006B1F7B"/>
    <w:rsid w:val="006C4397"/>
    <w:rsid w:val="006E17BA"/>
    <w:rsid w:val="006E42FA"/>
    <w:rsid w:val="006E7C40"/>
    <w:rsid w:val="006E7F62"/>
    <w:rsid w:val="006F2182"/>
    <w:rsid w:val="006F7535"/>
    <w:rsid w:val="00701383"/>
    <w:rsid w:val="0073648F"/>
    <w:rsid w:val="00743BEE"/>
    <w:rsid w:val="00744027"/>
    <w:rsid w:val="007453CC"/>
    <w:rsid w:val="007535A7"/>
    <w:rsid w:val="00764A01"/>
    <w:rsid w:val="00771365"/>
    <w:rsid w:val="007718AA"/>
    <w:rsid w:val="007B0084"/>
    <w:rsid w:val="007B7F4B"/>
    <w:rsid w:val="007F47E1"/>
    <w:rsid w:val="008052F1"/>
    <w:rsid w:val="00811F2D"/>
    <w:rsid w:val="00816DE4"/>
    <w:rsid w:val="00847651"/>
    <w:rsid w:val="008566DE"/>
    <w:rsid w:val="008614FD"/>
    <w:rsid w:val="00872FA2"/>
    <w:rsid w:val="008748B6"/>
    <w:rsid w:val="0087737D"/>
    <w:rsid w:val="00883293"/>
    <w:rsid w:val="008859F6"/>
    <w:rsid w:val="008874AE"/>
    <w:rsid w:val="0089091B"/>
    <w:rsid w:val="0089361D"/>
    <w:rsid w:val="00894740"/>
    <w:rsid w:val="008D0419"/>
    <w:rsid w:val="008D25F4"/>
    <w:rsid w:val="008E02B4"/>
    <w:rsid w:val="008E1526"/>
    <w:rsid w:val="008E642B"/>
    <w:rsid w:val="008F1E06"/>
    <w:rsid w:val="008F4AC1"/>
    <w:rsid w:val="008F699B"/>
    <w:rsid w:val="00900692"/>
    <w:rsid w:val="00912AB2"/>
    <w:rsid w:val="00920526"/>
    <w:rsid w:val="00927236"/>
    <w:rsid w:val="00930312"/>
    <w:rsid w:val="009456CF"/>
    <w:rsid w:val="0095326C"/>
    <w:rsid w:val="00981780"/>
    <w:rsid w:val="00983544"/>
    <w:rsid w:val="0098672B"/>
    <w:rsid w:val="009915CD"/>
    <w:rsid w:val="00997A66"/>
    <w:rsid w:val="009B78AB"/>
    <w:rsid w:val="009D0AEA"/>
    <w:rsid w:val="009D30FB"/>
    <w:rsid w:val="009D7DAB"/>
    <w:rsid w:val="009E573F"/>
    <w:rsid w:val="009E694E"/>
    <w:rsid w:val="009F03DD"/>
    <w:rsid w:val="009F133B"/>
    <w:rsid w:val="009F3BA4"/>
    <w:rsid w:val="009F3EA7"/>
    <w:rsid w:val="009F6004"/>
    <w:rsid w:val="00A2516C"/>
    <w:rsid w:val="00A266C1"/>
    <w:rsid w:val="00A35EBE"/>
    <w:rsid w:val="00A37C70"/>
    <w:rsid w:val="00A45C19"/>
    <w:rsid w:val="00A61A0E"/>
    <w:rsid w:val="00A64500"/>
    <w:rsid w:val="00A738CA"/>
    <w:rsid w:val="00A73A0C"/>
    <w:rsid w:val="00A854AE"/>
    <w:rsid w:val="00A9160C"/>
    <w:rsid w:val="00AB10C9"/>
    <w:rsid w:val="00AC2D78"/>
    <w:rsid w:val="00AC610E"/>
    <w:rsid w:val="00AD1FAB"/>
    <w:rsid w:val="00AD2596"/>
    <w:rsid w:val="00AE1CD2"/>
    <w:rsid w:val="00AE59E5"/>
    <w:rsid w:val="00B01DF0"/>
    <w:rsid w:val="00B14BBB"/>
    <w:rsid w:val="00B35D5F"/>
    <w:rsid w:val="00B47DE0"/>
    <w:rsid w:val="00B836E8"/>
    <w:rsid w:val="00B86B8C"/>
    <w:rsid w:val="00B9100C"/>
    <w:rsid w:val="00B92A7E"/>
    <w:rsid w:val="00B95C31"/>
    <w:rsid w:val="00BA3E66"/>
    <w:rsid w:val="00BA6CCD"/>
    <w:rsid w:val="00BB03ED"/>
    <w:rsid w:val="00BB084D"/>
    <w:rsid w:val="00BC11D7"/>
    <w:rsid w:val="00BD60CE"/>
    <w:rsid w:val="00BF247F"/>
    <w:rsid w:val="00BF5EF0"/>
    <w:rsid w:val="00C01CF0"/>
    <w:rsid w:val="00C03194"/>
    <w:rsid w:val="00C46C51"/>
    <w:rsid w:val="00C51215"/>
    <w:rsid w:val="00C5748C"/>
    <w:rsid w:val="00C6169A"/>
    <w:rsid w:val="00C62E7E"/>
    <w:rsid w:val="00C64BC1"/>
    <w:rsid w:val="00C67205"/>
    <w:rsid w:val="00C677AA"/>
    <w:rsid w:val="00C710F7"/>
    <w:rsid w:val="00C8225D"/>
    <w:rsid w:val="00C82E52"/>
    <w:rsid w:val="00C8499A"/>
    <w:rsid w:val="00C95418"/>
    <w:rsid w:val="00C96A55"/>
    <w:rsid w:val="00CA14E3"/>
    <w:rsid w:val="00CA1C6C"/>
    <w:rsid w:val="00CB638A"/>
    <w:rsid w:val="00CB673B"/>
    <w:rsid w:val="00CD4638"/>
    <w:rsid w:val="00CE6834"/>
    <w:rsid w:val="00CF31A0"/>
    <w:rsid w:val="00CF5AA7"/>
    <w:rsid w:val="00D2357F"/>
    <w:rsid w:val="00D36FA4"/>
    <w:rsid w:val="00D41631"/>
    <w:rsid w:val="00D533F4"/>
    <w:rsid w:val="00D5688D"/>
    <w:rsid w:val="00D6062E"/>
    <w:rsid w:val="00D61355"/>
    <w:rsid w:val="00D71243"/>
    <w:rsid w:val="00D73970"/>
    <w:rsid w:val="00D87F32"/>
    <w:rsid w:val="00D9650F"/>
    <w:rsid w:val="00DD50F6"/>
    <w:rsid w:val="00DE50C4"/>
    <w:rsid w:val="00DF59A9"/>
    <w:rsid w:val="00E04C2E"/>
    <w:rsid w:val="00E13566"/>
    <w:rsid w:val="00E46A3C"/>
    <w:rsid w:val="00E5243C"/>
    <w:rsid w:val="00E66121"/>
    <w:rsid w:val="00E6675C"/>
    <w:rsid w:val="00E716B3"/>
    <w:rsid w:val="00E75B85"/>
    <w:rsid w:val="00E97FD1"/>
    <w:rsid w:val="00EA0146"/>
    <w:rsid w:val="00EB40FE"/>
    <w:rsid w:val="00ED7FF6"/>
    <w:rsid w:val="00EE32CF"/>
    <w:rsid w:val="00EF6AB8"/>
    <w:rsid w:val="00F0204D"/>
    <w:rsid w:val="00F048D0"/>
    <w:rsid w:val="00F32EEB"/>
    <w:rsid w:val="00F37BD3"/>
    <w:rsid w:val="00F41688"/>
    <w:rsid w:val="00F44FED"/>
    <w:rsid w:val="00F526F9"/>
    <w:rsid w:val="00F67FE2"/>
    <w:rsid w:val="00F83249"/>
    <w:rsid w:val="00F8328E"/>
    <w:rsid w:val="00F85855"/>
    <w:rsid w:val="00FA4B37"/>
    <w:rsid w:val="00FB5AB8"/>
    <w:rsid w:val="00FC512B"/>
    <w:rsid w:val="00FD1A95"/>
    <w:rsid w:val="00FD1FEF"/>
    <w:rsid w:val="00FE14FB"/>
    <w:rsid w:val="00FE1B94"/>
    <w:rsid w:val="00FE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2C145-2142-408F-9542-D7187771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3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21">
    <w:name w:val="2"/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Заголовок чужого сообщения"/>
    <w:rsid w:val="00137DB0"/>
    <w:rPr>
      <w:b/>
      <w:bCs/>
      <w:color w:val="FF0000"/>
    </w:rPr>
  </w:style>
  <w:style w:type="paragraph" w:customStyle="1" w:styleId="ab">
    <w:name w:val="Интерактивный заголовок"/>
    <w:basedOn w:val="ac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d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e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">
    <w:name w:val="Информация об изменениях документа"/>
    <w:basedOn w:val="ae"/>
    <w:next w:val="a"/>
    <w:rsid w:val="00137DB0"/>
    <w:pPr>
      <w:ind w:left="0"/>
    </w:pPr>
  </w:style>
  <w:style w:type="paragraph" w:customStyle="1" w:styleId="af0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лонтитул (левый)"/>
    <w:basedOn w:val="af0"/>
    <w:next w:val="a"/>
    <w:rsid w:val="00137DB0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правый)"/>
    <w:basedOn w:val="af2"/>
    <w:next w:val="a"/>
    <w:rsid w:val="00137DB0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Найденные слова"/>
    <w:basedOn w:val="a4"/>
    <w:rsid w:val="00137DB0"/>
    <w:rPr>
      <w:b/>
      <w:bCs/>
      <w:color w:val="000080"/>
    </w:rPr>
  </w:style>
  <w:style w:type="character" w:customStyle="1" w:styleId="af7">
    <w:name w:val="Не вступил в силу"/>
    <w:rsid w:val="00137DB0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Оглавление"/>
    <w:basedOn w:val="afa"/>
    <w:next w:val="a"/>
    <w:rsid w:val="00137DB0"/>
    <w:pPr>
      <w:ind w:left="140"/>
    </w:pPr>
    <w:rPr>
      <w:rFonts w:ascii="Arial" w:hAnsi="Arial" w:cs="Arial"/>
    </w:rPr>
  </w:style>
  <w:style w:type="character" w:customStyle="1" w:styleId="afc">
    <w:name w:val="Опечатки"/>
    <w:rsid w:val="00137DB0"/>
    <w:rPr>
      <w:color w:val="FF0000"/>
    </w:rPr>
  </w:style>
  <w:style w:type="paragraph" w:customStyle="1" w:styleId="afd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3">
    <w:name w:val="Сравнение редакций. Добавленный фрагмент"/>
    <w:rsid w:val="00137DB0"/>
    <w:rPr>
      <w:color w:val="0000FF"/>
    </w:rPr>
  </w:style>
  <w:style w:type="character" w:customStyle="1" w:styleId="aff4">
    <w:name w:val="Сравнение редакций. Удаленный фрагмент"/>
    <w:rsid w:val="00137DB0"/>
    <w:rPr>
      <w:strike/>
      <w:color w:val="808000"/>
    </w:rPr>
  </w:style>
  <w:style w:type="paragraph" w:customStyle="1" w:styleId="aff5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екст в таблице"/>
    <w:basedOn w:val="af8"/>
    <w:next w:val="a"/>
    <w:rsid w:val="00137DB0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Утратил силу"/>
    <w:rsid w:val="00137DB0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rsid w:val="00137DB0"/>
    <w:pPr>
      <w:jc w:val="center"/>
    </w:pPr>
  </w:style>
  <w:style w:type="paragraph" w:customStyle="1" w:styleId="affa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137DB0"/>
    <w:rPr>
      <w:rFonts w:ascii="Arial" w:eastAsia="Times New Roman" w:hAnsi="Arial" w:cs="Times New Roman"/>
      <w:sz w:val="24"/>
      <w:szCs w:val="24"/>
    </w:rPr>
  </w:style>
  <w:style w:type="character" w:customStyle="1" w:styleId="affc">
    <w:name w:val="Основной текст Знак"/>
    <w:basedOn w:val="a0"/>
    <w:link w:val="affb"/>
    <w:rsid w:val="00137DB0"/>
    <w:rPr>
      <w:rFonts w:ascii="Arial" w:eastAsia="Times New Roman" w:hAnsi="Arial" w:cs="Times New Roman"/>
      <w:sz w:val="24"/>
      <w:szCs w:val="24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3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Hyperlink"/>
    <w:uiPriority w:val="99"/>
    <w:rsid w:val="00137DB0"/>
    <w:rPr>
      <w:color w:val="0000FF"/>
      <w:u w:val="single"/>
    </w:rPr>
  </w:style>
  <w:style w:type="character" w:styleId="afff0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Balloon Text"/>
    <w:basedOn w:val="a"/>
    <w:link w:val="afff3"/>
    <w:uiPriority w:val="99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basedOn w:val="a0"/>
    <w:link w:val="afff2"/>
    <w:uiPriority w:val="99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4">
    <w:name w:val="List Paragraph"/>
    <w:basedOn w:val="a"/>
    <w:link w:val="afff5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c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character" w:customStyle="1" w:styleId="phone-code">
    <w:name w:val="phone-code"/>
    <w:basedOn w:val="a0"/>
    <w:rsid w:val="0089091B"/>
  </w:style>
  <w:style w:type="paragraph" w:styleId="afffb">
    <w:name w:val="Normal (Web)"/>
    <w:basedOn w:val="a"/>
    <w:uiPriority w:val="99"/>
    <w:semiHidden/>
    <w:unhideWhenUsed/>
    <w:rsid w:val="008476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ff5">
    <w:name w:val="Абзац списка Знак"/>
    <w:link w:val="afff4"/>
    <w:uiPriority w:val="34"/>
    <w:locked/>
    <w:rsid w:val="00CD463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nko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arova_oa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seva_ib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27</Pages>
  <Words>7417</Words>
  <Characters>42277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50</cp:revision>
  <cp:lastPrinted>2017-09-06T06:28:00Z</cp:lastPrinted>
  <dcterms:created xsi:type="dcterms:W3CDTF">2022-02-09T15:55:00Z</dcterms:created>
  <dcterms:modified xsi:type="dcterms:W3CDTF">2022-02-15T12:05:00Z</dcterms:modified>
</cp:coreProperties>
</file>