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C2AA0" w:rsidRPr="00EC2AA0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033F1B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</w:t>
      </w:r>
      <w:r w:rsidR="00033F1B" w:rsidRPr="00033F1B">
        <w:rPr>
          <w:rFonts w:eastAsia="Times New Roman" w:cs="Times New Roman"/>
          <w:szCs w:val="28"/>
          <w:lang w:eastAsia="ru-RU"/>
        </w:rPr>
        <w:t xml:space="preserve">Сведения о структурных подразделениях Администрации города, </w:t>
      </w:r>
      <w:r w:rsidR="00033F1B">
        <w:rPr>
          <w:rFonts w:eastAsia="Times New Roman" w:cs="Times New Roman"/>
          <w:szCs w:val="28"/>
          <w:lang w:eastAsia="ru-RU"/>
        </w:rPr>
        <w:br/>
      </w:r>
      <w:r w:rsidR="00033F1B" w:rsidRPr="00033F1B">
        <w:rPr>
          <w:rFonts w:eastAsia="Times New Roman" w:cs="Times New Roman"/>
          <w:szCs w:val="28"/>
          <w:lang w:eastAsia="ru-RU"/>
        </w:rPr>
        <w:t>муниципальных учреждениях, а также работниках Администрации города, участвующих в разработке проекта муниципального нормативного правового акта: отсутствуют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033F1B" w:rsidRPr="00394E47" w:rsidRDefault="00033F1B" w:rsidP="00033F1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33F1B">
        <w:rPr>
          <w:rFonts w:eastAsia="Times New Roman" w:cs="Times New Roman"/>
          <w:szCs w:val="28"/>
          <w:lang w:eastAsia="ru-RU"/>
        </w:rPr>
        <w:t xml:space="preserve">роект </w:t>
      </w:r>
      <w:r w:rsidR="00F247B1" w:rsidRPr="00F247B1">
        <w:rPr>
          <w:rFonts w:eastAsia="Times New Roman" w:cs="Times New Roman"/>
          <w:szCs w:val="28"/>
          <w:lang w:eastAsia="ru-RU"/>
        </w:rPr>
        <w:t>постановления Администрации города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033F1B" w:rsidRDefault="001A6E99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033F1B" w:rsidRPr="000913F7">
        <w:rPr>
          <w:rFonts w:eastAsia="Times New Roman" w:cs="Times New Roman"/>
          <w:szCs w:val="28"/>
          <w:lang w:eastAsia="ru-RU"/>
        </w:rPr>
        <w:t>ешение Думы города от 26.12.2017 № 206-VI ДГ «О Правилах благоустройства территории города Сургута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934333" w:rsidRDefault="00C63EAB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934333" w:rsidRPr="00934333">
        <w:rPr>
          <w:rFonts w:eastAsia="Times New Roman" w:cs="Times New Roman"/>
          <w:szCs w:val="28"/>
          <w:lang w:eastAsia="ru-RU"/>
        </w:rPr>
        <w:t>ешение Думы города от 26.12.2017 № 206-VI ДГ «О Правилах благоустройства территории города Сургута»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F46CDF" w:rsidRDefault="001A6E99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46CDF" w:rsidRPr="00F46CDF">
        <w:rPr>
          <w:rFonts w:eastAsia="Times New Roman" w:cs="Times New Roman"/>
          <w:szCs w:val="28"/>
          <w:lang w:eastAsia="ru-RU"/>
        </w:rPr>
        <w:t>осле официального опубликования</w:t>
      </w:r>
      <w:r w:rsidR="00EE6514">
        <w:rPr>
          <w:rFonts w:eastAsia="Times New Roman" w:cs="Times New Roman"/>
          <w:szCs w:val="28"/>
          <w:lang w:eastAsia="ru-RU"/>
        </w:rPr>
        <w:t>.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94E47">
        <w:rPr>
          <w:rFonts w:eastAsia="Times New Roman" w:cs="Times New Roman"/>
          <w:szCs w:val="28"/>
          <w:lang w:eastAsia="ru-RU"/>
        </w:rPr>
        <w:t xml:space="preserve"> переходного периода:</w:t>
      </w:r>
    </w:p>
    <w:p w:rsidR="00EE6514" w:rsidRDefault="00EE651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6514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</w:t>
      </w:r>
      <w:r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правового акта: «</w:t>
      </w:r>
      <w:r w:rsidR="00CF685E">
        <w:rPr>
          <w:rFonts w:eastAsia="Times New Roman" w:cs="Times New Roman"/>
          <w:szCs w:val="28"/>
          <w:lang w:eastAsia="ru-RU"/>
        </w:rPr>
        <w:t>0</w:t>
      </w:r>
      <w:r w:rsidR="00D9277C">
        <w:rPr>
          <w:rFonts w:eastAsia="Times New Roman" w:cs="Times New Roman"/>
          <w:szCs w:val="28"/>
          <w:lang w:eastAsia="ru-RU"/>
        </w:rPr>
        <w:t>4</w:t>
      </w:r>
      <w:r w:rsidRPr="00394E47">
        <w:rPr>
          <w:rFonts w:eastAsia="Times New Roman" w:cs="Times New Roman"/>
          <w:szCs w:val="28"/>
          <w:lang w:eastAsia="ru-RU"/>
        </w:rPr>
        <w:t xml:space="preserve">» </w:t>
      </w:r>
      <w:r w:rsidR="00CF685E">
        <w:rPr>
          <w:rFonts w:eastAsia="Times New Roman" w:cs="Times New Roman"/>
          <w:szCs w:val="28"/>
          <w:lang w:eastAsia="ru-RU"/>
        </w:rPr>
        <w:t xml:space="preserve">апреля </w:t>
      </w:r>
      <w:r w:rsidRPr="00394E47">
        <w:rPr>
          <w:rFonts w:eastAsia="Times New Roman" w:cs="Times New Roman"/>
          <w:szCs w:val="28"/>
          <w:lang w:eastAsia="ru-RU"/>
        </w:rPr>
        <w:t>20</w:t>
      </w:r>
      <w:r w:rsidR="00CF685E">
        <w:rPr>
          <w:rFonts w:eastAsia="Times New Roman" w:cs="Times New Roman"/>
          <w:szCs w:val="28"/>
          <w:lang w:eastAsia="ru-RU"/>
        </w:rPr>
        <w:t xml:space="preserve">18 </w:t>
      </w:r>
      <w:r w:rsidRPr="00394E47">
        <w:rPr>
          <w:rFonts w:eastAsia="Times New Roman" w:cs="Times New Roman"/>
          <w:szCs w:val="28"/>
          <w:lang w:eastAsia="ru-RU"/>
        </w:rPr>
        <w:t xml:space="preserve">г.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CF685E">
        <w:rPr>
          <w:rFonts w:eastAsia="Times New Roman" w:cs="Times New Roman"/>
          <w:szCs w:val="28"/>
          <w:lang w:eastAsia="ru-RU"/>
        </w:rPr>
        <w:t>«0</w:t>
      </w:r>
      <w:r w:rsidR="00D9277C">
        <w:rPr>
          <w:rFonts w:eastAsia="Times New Roman" w:cs="Times New Roman"/>
          <w:szCs w:val="28"/>
          <w:lang w:eastAsia="ru-RU"/>
        </w:rPr>
        <w:t>4</w:t>
      </w:r>
      <w:r w:rsidR="00CF685E" w:rsidRPr="00CF685E">
        <w:rPr>
          <w:rFonts w:eastAsia="Times New Roman" w:cs="Times New Roman"/>
          <w:szCs w:val="28"/>
          <w:lang w:eastAsia="ru-RU"/>
        </w:rPr>
        <w:t xml:space="preserve">» </w:t>
      </w:r>
      <w:r w:rsidR="00CF685E">
        <w:rPr>
          <w:rFonts w:eastAsia="Times New Roman" w:cs="Times New Roman"/>
          <w:szCs w:val="28"/>
          <w:lang w:eastAsia="ru-RU"/>
        </w:rPr>
        <w:t>апреля 2018 г; окончание: «</w:t>
      </w:r>
      <w:r w:rsidR="005E5F20">
        <w:rPr>
          <w:rFonts w:eastAsia="Times New Roman" w:cs="Times New Roman"/>
          <w:szCs w:val="28"/>
          <w:lang w:eastAsia="ru-RU"/>
        </w:rPr>
        <w:t>1</w:t>
      </w:r>
      <w:r w:rsidR="00D9277C">
        <w:rPr>
          <w:rFonts w:eastAsia="Times New Roman" w:cs="Times New Roman"/>
          <w:szCs w:val="28"/>
          <w:lang w:eastAsia="ru-RU"/>
        </w:rPr>
        <w:t>7</w:t>
      </w:r>
      <w:r w:rsidR="00CF685E" w:rsidRPr="00CF685E">
        <w:rPr>
          <w:rFonts w:eastAsia="Times New Roman" w:cs="Times New Roman"/>
          <w:szCs w:val="28"/>
          <w:lang w:eastAsia="ru-RU"/>
        </w:rPr>
        <w:t xml:space="preserve">» </w:t>
      </w:r>
      <w:r w:rsidR="005E5F20">
        <w:rPr>
          <w:rFonts w:eastAsia="Times New Roman" w:cs="Times New Roman"/>
          <w:szCs w:val="28"/>
          <w:lang w:eastAsia="ru-RU"/>
        </w:rPr>
        <w:t>апреля</w:t>
      </w:r>
      <w:r w:rsidR="00CF685E" w:rsidRPr="00CF685E">
        <w:rPr>
          <w:rFonts w:eastAsia="Times New Roman" w:cs="Times New Roman"/>
          <w:szCs w:val="28"/>
          <w:lang w:eastAsia="ru-RU"/>
        </w:rPr>
        <w:t xml:space="preserve"> 2018г.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001D89" w:rsidRDefault="00816DE4" w:rsidP="00816DE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 w:rsidRPr="00001D89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BD5BEE">
        <w:rPr>
          <w:rFonts w:eastAsia="Times New Roman" w:cs="Times New Roman"/>
          <w:szCs w:val="28"/>
          <w:lang w:eastAsia="ru-RU"/>
        </w:rPr>
        <w:t>6</w:t>
      </w:r>
      <w:r w:rsidRPr="00001D89">
        <w:rPr>
          <w:rFonts w:eastAsia="Times New Roman" w:cs="Times New Roman"/>
          <w:szCs w:val="28"/>
          <w:lang w:eastAsia="ru-RU"/>
        </w:rPr>
        <w:t>, из них:</w:t>
      </w:r>
    </w:p>
    <w:p w:rsidR="00816DE4" w:rsidRPr="00394E47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01D89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BD5BEE">
        <w:rPr>
          <w:rFonts w:eastAsia="Times New Roman" w:cs="Times New Roman"/>
          <w:szCs w:val="28"/>
          <w:lang w:eastAsia="ru-RU"/>
        </w:rPr>
        <w:t>6</w:t>
      </w:r>
      <w:r w:rsidRPr="00001D89">
        <w:rPr>
          <w:rFonts w:eastAsia="Times New Roman" w:cs="Times New Roman"/>
          <w:szCs w:val="28"/>
          <w:lang w:eastAsia="ru-RU"/>
        </w:rPr>
        <w:t xml:space="preserve">, учтено частично: </w:t>
      </w:r>
      <w:r w:rsidR="00325919" w:rsidRPr="00001D89">
        <w:rPr>
          <w:rFonts w:eastAsia="Times New Roman" w:cs="Times New Roman"/>
          <w:szCs w:val="28"/>
          <w:lang w:eastAsia="ru-RU"/>
        </w:rPr>
        <w:t>0</w:t>
      </w:r>
      <w:r w:rsidRPr="00001D89">
        <w:rPr>
          <w:rFonts w:eastAsia="Times New Roman" w:cs="Times New Roman"/>
          <w:szCs w:val="28"/>
          <w:lang w:eastAsia="ru-RU"/>
        </w:rPr>
        <w:t xml:space="preserve">, не учтено: </w:t>
      </w:r>
      <w:r w:rsidR="00325919" w:rsidRPr="00001D89">
        <w:rPr>
          <w:rFonts w:eastAsia="Times New Roman" w:cs="Times New Roman"/>
          <w:szCs w:val="28"/>
          <w:lang w:eastAsia="ru-RU"/>
        </w:rPr>
        <w:t>0</w:t>
      </w:r>
      <w:r w:rsidRPr="00001D89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816DE4" w:rsidP="00816DE4">
      <w:pPr>
        <w:autoSpaceDE w:val="0"/>
        <w:autoSpaceDN w:val="0"/>
        <w:spacing w:before="120"/>
        <w:rPr>
          <w:rFonts w:eastAsia="Times New Roman" w:cs="Times New Roman"/>
          <w:sz w:val="2"/>
          <w:szCs w:val="2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325919" w:rsidRPr="00325919">
        <w:rPr>
          <w:rFonts w:eastAsia="Times New Roman" w:cs="Times New Roman"/>
          <w:szCs w:val="28"/>
          <w:lang w:eastAsia="ru-RU"/>
        </w:rPr>
        <w:t>Беленец Оксана Викторовна</w:t>
      </w:r>
    </w:p>
    <w:p w:rsidR="00816DE4" w:rsidRPr="00394E47" w:rsidRDefault="00816DE4" w:rsidP="00816DE4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Должность:</w:t>
      </w:r>
      <w:r w:rsidR="00325919">
        <w:rPr>
          <w:rFonts w:eastAsia="Times New Roman" w:cs="Times New Roman"/>
          <w:szCs w:val="28"/>
          <w:lang w:eastAsia="ru-RU"/>
        </w:rPr>
        <w:t xml:space="preserve"> </w:t>
      </w:r>
      <w:r w:rsidR="00325919" w:rsidRPr="00325919">
        <w:rPr>
          <w:rFonts w:eastAsia="Times New Roman" w:cs="Times New Roman"/>
          <w:szCs w:val="28"/>
          <w:lang w:eastAsia="ru-RU"/>
        </w:rPr>
        <w:t>ведущий специалист отдела архитектуры</w:t>
      </w:r>
      <w:r w:rsidR="00325919">
        <w:rPr>
          <w:rFonts w:eastAsia="Times New Roman" w:cs="Times New Roman"/>
          <w:szCs w:val="28"/>
          <w:lang w:eastAsia="ru-RU"/>
        </w:rPr>
        <w:t xml:space="preserve">, </w:t>
      </w:r>
      <w:r w:rsidR="00325919" w:rsidRPr="00325919">
        <w:rPr>
          <w:rFonts w:eastAsia="Times New Roman" w:cs="Times New Roman"/>
          <w:szCs w:val="28"/>
          <w:lang w:eastAsia="ru-RU"/>
        </w:rPr>
        <w:t>художественного оформления и рекламы</w:t>
      </w:r>
      <w:r w:rsidR="00325919">
        <w:rPr>
          <w:rFonts w:eastAsia="Times New Roman" w:cs="Times New Roman"/>
          <w:szCs w:val="28"/>
          <w:lang w:eastAsia="ru-RU"/>
        </w:rPr>
        <w:t xml:space="preserve"> департамента архитектуры и градостроительства Администрации города</w:t>
      </w:r>
    </w:p>
    <w:tbl>
      <w:tblPr>
        <w:tblW w:w="2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</w:tblGrid>
      <w:tr w:rsidR="00524E4E" w:rsidRPr="00394E47" w:rsidTr="00524E4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4E" w:rsidRPr="00394E47" w:rsidRDefault="00524E4E" w:rsidP="00524E4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E4E" w:rsidRPr="00394E47" w:rsidRDefault="00524E4E" w:rsidP="00524E4E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(3462) 52-82-95</w:t>
            </w:r>
          </w:p>
        </w:tc>
      </w:tr>
    </w:tbl>
    <w:p w:rsidR="00524E4E" w:rsidRPr="00524E4E" w:rsidRDefault="00524E4E" w:rsidP="00524E4E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</w:pPr>
      <w:r w:rsidRPr="00524E4E">
        <w:rPr>
          <w:rFonts w:eastAsia="Times New Roman" w:cs="Times New Roman"/>
          <w:bCs/>
          <w:szCs w:val="28"/>
          <w:lang w:eastAsia="ru-RU"/>
        </w:rPr>
        <w:t>Адрес электронной почты:</w:t>
      </w:r>
      <w:r w:rsidRPr="00524E4E">
        <w:rPr>
          <w:rFonts w:eastAsia="Times New Roman" w:cs="Times New Roman"/>
          <w:bCs/>
          <w:szCs w:val="28"/>
          <w:lang w:eastAsia="ru-RU"/>
        </w:rPr>
        <w:tab/>
      </w:r>
      <w:hyperlink r:id="rId7" w:history="1">
        <w:r w:rsidRPr="005C6149">
          <w:rPr>
            <w:rStyle w:val="afff0"/>
            <w:rFonts w:eastAsia="Times New Roman" w:cs="Times New Roman"/>
            <w:bCs/>
            <w:color w:val="000000" w:themeColor="text1"/>
            <w:szCs w:val="28"/>
            <w:u w:val="none"/>
            <w:lang w:eastAsia="ru-RU"/>
          </w:rPr>
          <w:t>belenets_ov@admsurgut.ru</w:t>
        </w:r>
      </w:hyperlink>
    </w:p>
    <w:p w:rsidR="00816DE4" w:rsidRPr="00394E4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816DE4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lastRenderedPageBreak/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7E6C82">
        <w:rPr>
          <w:rFonts w:eastAsia="Times New Roman" w:cs="Times New Roman"/>
          <w:bCs/>
          <w:szCs w:val="28"/>
          <w:lang w:eastAsia="ru-RU"/>
        </w:rPr>
        <w:t xml:space="preserve"> </w:t>
      </w:r>
      <w:r w:rsidR="00D9277C">
        <w:rPr>
          <w:rFonts w:eastAsia="Times New Roman" w:cs="Times New Roman"/>
          <w:bCs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7E6C82" w:rsidRDefault="00F33EE9" w:rsidP="007E6C8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Pr="00F33EE9">
        <w:rPr>
          <w:rFonts w:eastAsia="Times New Roman" w:cs="Times New Roman"/>
          <w:bCs/>
          <w:szCs w:val="28"/>
          <w:lang w:eastAsia="ru-RU"/>
        </w:rPr>
        <w:t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деятельности, а также ранее не предусмотренные муниципальными нормативными правовыми актами расходы субъектов предпринимательской деятельности</w:t>
      </w:r>
      <w:r w:rsidR="00AD6459">
        <w:rPr>
          <w:rFonts w:eastAsia="Times New Roman" w:cs="Times New Roman"/>
          <w:bCs/>
          <w:szCs w:val="28"/>
          <w:lang w:eastAsia="ru-RU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3.1. </w:t>
      </w:r>
      <w:r w:rsidRPr="00145A8B">
        <w:rPr>
          <w:rFonts w:eastAsia="Times New Roman" w:cs="Times New Roman"/>
          <w:szCs w:val="28"/>
          <w:lang w:eastAsia="ru-RU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</w:t>
      </w:r>
      <w:r w:rsidRPr="00394E47">
        <w:rPr>
          <w:rFonts w:eastAsia="Times New Roman" w:cs="Times New Roman"/>
          <w:szCs w:val="28"/>
          <w:lang w:eastAsia="ru-RU"/>
        </w:rPr>
        <w:t>:</w:t>
      </w:r>
    </w:p>
    <w:p w:rsidR="00145A8B" w:rsidRDefault="00C63EAB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145A8B" w:rsidRPr="00145A8B">
        <w:rPr>
          <w:rFonts w:eastAsia="Times New Roman" w:cs="Times New Roman"/>
          <w:szCs w:val="28"/>
          <w:lang w:eastAsia="ru-RU"/>
        </w:rPr>
        <w:t>ешение</w:t>
      </w:r>
      <w:r w:rsidR="00273E91">
        <w:rPr>
          <w:rFonts w:eastAsia="Times New Roman" w:cs="Times New Roman"/>
          <w:szCs w:val="28"/>
          <w:lang w:eastAsia="ru-RU"/>
        </w:rPr>
        <w:t>м</w:t>
      </w:r>
      <w:r w:rsidR="00145A8B" w:rsidRPr="00145A8B">
        <w:rPr>
          <w:rFonts w:eastAsia="Times New Roman" w:cs="Times New Roman"/>
          <w:szCs w:val="28"/>
          <w:lang w:eastAsia="ru-RU"/>
        </w:rPr>
        <w:t xml:space="preserve"> Думы города от 26.12.2017 № 206-VI ДГ «О Правилах </w:t>
      </w:r>
      <w:r w:rsidR="00145A8B">
        <w:rPr>
          <w:rFonts w:eastAsia="Times New Roman" w:cs="Times New Roman"/>
          <w:szCs w:val="28"/>
          <w:lang w:eastAsia="ru-RU"/>
        </w:rPr>
        <w:t>благоустройства территории горо</w:t>
      </w:r>
      <w:r w:rsidR="00145A8B" w:rsidRPr="00145A8B">
        <w:rPr>
          <w:rFonts w:eastAsia="Times New Roman" w:cs="Times New Roman"/>
          <w:szCs w:val="28"/>
          <w:lang w:eastAsia="ru-RU"/>
        </w:rPr>
        <w:t>да Сургута»</w:t>
      </w:r>
      <w:r w:rsidR="00145A8B">
        <w:rPr>
          <w:rFonts w:eastAsia="Times New Roman" w:cs="Times New Roman"/>
          <w:szCs w:val="28"/>
          <w:lang w:eastAsia="ru-RU"/>
        </w:rPr>
        <w:t xml:space="preserve"> </w:t>
      </w:r>
      <w:r w:rsidR="00145A8B" w:rsidRPr="00145A8B">
        <w:rPr>
          <w:rFonts w:eastAsia="Times New Roman" w:cs="Times New Roman"/>
          <w:szCs w:val="28"/>
          <w:lang w:eastAsia="ru-RU"/>
        </w:rPr>
        <w:t>не урегулирован поряд</w:t>
      </w:r>
      <w:r w:rsidR="00145A8B">
        <w:rPr>
          <w:rFonts w:eastAsia="Times New Roman" w:cs="Times New Roman"/>
          <w:szCs w:val="28"/>
          <w:lang w:eastAsia="ru-RU"/>
        </w:rPr>
        <w:t>о</w:t>
      </w:r>
      <w:r w:rsidR="00145A8B" w:rsidRPr="00145A8B">
        <w:rPr>
          <w:rFonts w:eastAsia="Times New Roman" w:cs="Times New Roman"/>
          <w:szCs w:val="28"/>
          <w:lang w:eastAsia="ru-RU"/>
        </w:rPr>
        <w:t>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145A8B" w:rsidRPr="00394E47" w:rsidRDefault="00077102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7102">
        <w:rPr>
          <w:rFonts w:eastAsia="Times New Roman" w:cs="Times New Roman"/>
          <w:szCs w:val="28"/>
          <w:lang w:eastAsia="ru-RU"/>
        </w:rPr>
        <w:t>Отсутствие единых требований по согласовани</w:t>
      </w:r>
      <w:r>
        <w:rPr>
          <w:rFonts w:eastAsia="Times New Roman" w:cs="Times New Roman"/>
          <w:szCs w:val="28"/>
          <w:lang w:eastAsia="ru-RU"/>
        </w:rPr>
        <w:t>ю</w:t>
      </w:r>
      <w:r w:rsidRPr="00077102">
        <w:rPr>
          <w:rFonts w:eastAsia="Times New Roman" w:cs="Times New Roman"/>
          <w:szCs w:val="28"/>
          <w:lang w:eastAsia="ru-RU"/>
        </w:rPr>
        <w:t xml:space="preserve">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>
        <w:rPr>
          <w:rFonts w:eastAsia="Times New Roman" w:cs="Times New Roman"/>
          <w:szCs w:val="28"/>
          <w:lang w:eastAsia="ru-RU"/>
        </w:rPr>
        <w:t>.</w:t>
      </w:r>
    </w:p>
    <w:p w:rsidR="00DB3830" w:rsidRDefault="00816DE4" w:rsidP="002847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3.2. </w:t>
      </w:r>
      <w:r w:rsidRPr="00DB3830">
        <w:rPr>
          <w:rFonts w:eastAsia="Times New Roman" w:cs="Times New Roman"/>
          <w:szCs w:val="28"/>
          <w:lang w:eastAsia="ru-RU"/>
        </w:rPr>
        <w:t>Информация о возникновении, выявлении проблемы и мерах, принятых ранее для ее решения, достигнутых результатах:</w:t>
      </w:r>
    </w:p>
    <w:p w:rsidR="00DB3830" w:rsidRPr="00BA32F7" w:rsidRDefault="00DB3830" w:rsidP="00DB38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Необходимость у</w:t>
      </w:r>
      <w:r w:rsidRPr="007433BD">
        <w:rPr>
          <w:rFonts w:eastAsia="Times New Roman"/>
          <w:szCs w:val="28"/>
          <w:lang w:eastAsia="ru-RU"/>
        </w:rPr>
        <w:t>странени</w:t>
      </w:r>
      <w:r>
        <w:rPr>
          <w:rFonts w:eastAsia="Times New Roman"/>
          <w:szCs w:val="28"/>
          <w:lang w:eastAsia="ru-RU"/>
        </w:rPr>
        <w:t>я</w:t>
      </w:r>
      <w:r w:rsidRPr="007433BD">
        <w:rPr>
          <w:rFonts w:eastAsia="Times New Roman"/>
          <w:szCs w:val="28"/>
          <w:lang w:eastAsia="ru-RU"/>
        </w:rPr>
        <w:t xml:space="preserve"> правовых пробелов в муниципальном правовом </w:t>
      </w:r>
      <w:r w:rsidRPr="00BA32F7">
        <w:rPr>
          <w:rFonts w:eastAsia="Times New Roman"/>
          <w:szCs w:val="28"/>
          <w:lang w:eastAsia="ru-RU"/>
        </w:rPr>
        <w:t xml:space="preserve">регулировании, в части касающейся </w:t>
      </w:r>
      <w:r w:rsidRPr="00BA32F7">
        <w:rPr>
          <w:rFonts w:eastAsia="Times New Roman" w:cs="Times New Roman"/>
          <w:szCs w:val="28"/>
          <w:lang w:eastAsia="ru-RU"/>
        </w:rPr>
        <w:t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284730" w:rsidRDefault="00284730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32F7">
        <w:rPr>
          <w:rFonts w:eastAsia="Times New Roman" w:cs="Times New Roman"/>
          <w:szCs w:val="28"/>
          <w:lang w:eastAsia="ru-RU"/>
        </w:rPr>
        <w:t xml:space="preserve"> </w:t>
      </w:r>
      <w:r w:rsidR="00816DE4" w:rsidRPr="00BA32F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BA32F7">
        <w:rPr>
          <w:rFonts w:eastAsia="Times New Roman" w:cs="Times New Roman"/>
          <w:szCs w:val="28"/>
          <w:lang w:eastAsia="ru-RU"/>
        </w:rPr>
        <w:t xml:space="preserve"> </w:t>
      </w:r>
      <w:r w:rsidR="00BA32F7" w:rsidRPr="00BA32F7">
        <w:rPr>
          <w:rFonts w:eastAsia="Times New Roman" w:cs="Times New Roman"/>
          <w:szCs w:val="28"/>
          <w:lang w:eastAsia="ru-RU"/>
        </w:rPr>
        <w:t>отсутствует</w:t>
      </w:r>
      <w:r w:rsidR="00BA32F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9D2D94" w:rsidRPr="009D2D94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D94">
        <w:rPr>
          <w:rFonts w:eastAsia="Times New Roman" w:cs="Times New Roman"/>
          <w:szCs w:val="28"/>
          <w:lang w:eastAsia="ru-RU"/>
        </w:rPr>
        <w:t>- социальная сеть Интернет;</w:t>
      </w:r>
    </w:p>
    <w:p w:rsidR="009D2D94" w:rsidRPr="009D2D94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D94">
        <w:rPr>
          <w:rFonts w:eastAsia="Times New Roman" w:cs="Times New Roman"/>
          <w:szCs w:val="28"/>
          <w:lang w:eastAsia="ru-RU"/>
        </w:rPr>
        <w:t>- СПС «Гарант»;</w:t>
      </w:r>
    </w:p>
    <w:p w:rsidR="00BA3E66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2D94">
        <w:rPr>
          <w:rFonts w:eastAsia="Times New Roman" w:cs="Times New Roman"/>
          <w:szCs w:val="28"/>
          <w:lang w:eastAsia="ru-RU"/>
        </w:rPr>
        <w:t>- СПС «КонсультантПлюс».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9D2D94" w:rsidRPr="009D2D94">
        <w:t xml:space="preserve"> </w:t>
      </w:r>
      <w:r w:rsidR="009D2D94" w:rsidRPr="009D2D94">
        <w:rPr>
          <w:rFonts w:eastAsia="Times New Roman" w:cs="Times New Roman"/>
          <w:szCs w:val="28"/>
          <w:lang w:eastAsia="ru-RU"/>
        </w:rPr>
        <w:t>отсутствует</w:t>
      </w:r>
      <w:r w:rsidR="00BA32F7">
        <w:rPr>
          <w:rFonts w:eastAsia="Times New Roman" w:cs="Times New Roman"/>
          <w:szCs w:val="28"/>
          <w:lang w:eastAsia="ru-RU"/>
        </w:rPr>
        <w:t>.</w:t>
      </w:r>
    </w:p>
    <w:p w:rsidR="00BA3E66" w:rsidRPr="00394E47" w:rsidRDefault="00BA3E66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BE0EAB" w:rsidRDefault="00730402" w:rsidP="00DE5065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У</w:t>
            </w:r>
            <w:r w:rsidRPr="00730402">
              <w:rPr>
                <w:rFonts w:eastAsia="Times New Roman" w:cs="Times New Roman"/>
                <w:iCs/>
                <w:szCs w:val="28"/>
                <w:lang w:eastAsia="ru-RU"/>
              </w:rPr>
              <w:t>становление единого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</w:p>
        </w:tc>
        <w:tc>
          <w:tcPr>
            <w:tcW w:w="3402" w:type="dxa"/>
            <w:gridSpan w:val="2"/>
          </w:tcPr>
          <w:p w:rsidR="00816DE4" w:rsidRPr="00BE0EAB" w:rsidRDefault="00DE5065" w:rsidP="00962A8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730402">
              <w:rPr>
                <w:rFonts w:eastAsia="Times New Roman" w:cs="Times New Roman"/>
                <w:szCs w:val="28"/>
                <w:lang w:eastAsia="ru-RU"/>
              </w:rPr>
              <w:t>С даты вступления в силу НПА</w:t>
            </w:r>
            <w:r w:rsidRPr="00AC6C31">
              <w:rPr>
                <w:rFonts w:eastAsia="Times New Roman" w:cs="Times New Roman"/>
                <w:szCs w:val="28"/>
                <w:lang w:eastAsia="ru-RU"/>
              </w:rPr>
              <w:t xml:space="preserve">, в течении </w:t>
            </w:r>
            <w:r w:rsidR="00962A89" w:rsidRPr="00AC6C31">
              <w:rPr>
                <w:rFonts w:eastAsia="Times New Roman" w:cs="Times New Roman"/>
                <w:szCs w:val="28"/>
                <w:lang w:eastAsia="ru-RU"/>
              </w:rPr>
              <w:t>1 года</w:t>
            </w:r>
          </w:p>
        </w:tc>
        <w:tc>
          <w:tcPr>
            <w:tcW w:w="4110" w:type="dxa"/>
            <w:gridSpan w:val="2"/>
          </w:tcPr>
          <w:p w:rsidR="00816DE4" w:rsidRPr="00BE0EAB" w:rsidRDefault="00DE5065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730402">
              <w:rPr>
                <w:rFonts w:eastAsia="Times New Roman" w:cs="Times New Roman"/>
                <w:szCs w:val="28"/>
                <w:lang w:eastAsia="ru-RU"/>
              </w:rPr>
              <w:t>Ежег</w:t>
            </w:r>
            <w:r w:rsidR="00F57F92" w:rsidRPr="0073040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730402">
              <w:rPr>
                <w:rFonts w:eastAsia="Times New Roman" w:cs="Times New Roman"/>
                <w:szCs w:val="28"/>
                <w:lang w:eastAsia="ru-RU"/>
              </w:rPr>
              <w:t>дно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036B31" w:rsidRPr="00137DB0" w:rsidTr="00BF2350">
        <w:trPr>
          <w:trHeight w:val="966"/>
        </w:trPr>
        <w:tc>
          <w:tcPr>
            <w:tcW w:w="3997" w:type="dxa"/>
          </w:tcPr>
          <w:p w:rsidR="00036B31" w:rsidRPr="00BE0EAB" w:rsidRDefault="00730402" w:rsidP="00036B31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730402">
              <w:rPr>
                <w:rFonts w:eastAsia="Times New Roman" w:cs="Times New Roman"/>
                <w:iCs/>
                <w:szCs w:val="28"/>
                <w:lang w:eastAsia="ru-RU"/>
              </w:rPr>
              <w:t xml:space="preserve">Установление единого порядка согласования проекта архитектурно-художественного решения летнего кафе при стационарных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предприятиях общественного пита</w:t>
            </w:r>
            <w:r w:rsidRPr="00730402">
              <w:rPr>
                <w:rFonts w:eastAsia="Times New Roman" w:cs="Times New Roman"/>
                <w:iCs/>
                <w:szCs w:val="28"/>
                <w:lang w:eastAsia="ru-RU"/>
              </w:rPr>
              <w:t>ния на территории города Сургута</w:t>
            </w:r>
          </w:p>
        </w:tc>
        <w:tc>
          <w:tcPr>
            <w:tcW w:w="5076" w:type="dxa"/>
            <w:gridSpan w:val="2"/>
          </w:tcPr>
          <w:p w:rsidR="00036B31" w:rsidRPr="003B110C" w:rsidRDefault="0044573C" w:rsidP="0044573C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B110C">
              <w:rPr>
                <w:rFonts w:eastAsia="Times New Roman" w:cs="Times New Roman"/>
                <w:iCs/>
                <w:szCs w:val="28"/>
                <w:lang w:eastAsia="ru-RU"/>
              </w:rPr>
              <w:t>Количество принятых заявлений о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Сургута, ед.</w:t>
            </w:r>
          </w:p>
        </w:tc>
        <w:tc>
          <w:tcPr>
            <w:tcW w:w="2404" w:type="dxa"/>
            <w:gridSpan w:val="2"/>
          </w:tcPr>
          <w:p w:rsidR="00036B31" w:rsidRPr="003B110C" w:rsidRDefault="00EE5A8A" w:rsidP="00036B3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B110C">
              <w:rPr>
                <w:rFonts w:eastAsia="Times New Roman" w:cs="Times New Roman"/>
                <w:iCs/>
                <w:szCs w:val="28"/>
                <w:lang w:eastAsia="ru-RU"/>
              </w:rPr>
              <w:t>7</w:t>
            </w:r>
            <w:r w:rsidR="00036B31" w:rsidRPr="003B110C">
              <w:rPr>
                <w:rFonts w:eastAsia="Times New Roman" w:cs="Times New Roman"/>
                <w:iCs/>
                <w:szCs w:val="28"/>
                <w:lang w:eastAsia="ru-RU"/>
              </w:rPr>
              <w:t xml:space="preserve"> ед.</w:t>
            </w:r>
          </w:p>
          <w:p w:rsidR="00036B31" w:rsidRPr="003B110C" w:rsidRDefault="00036B31" w:rsidP="00036B3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B110C">
              <w:rPr>
                <w:rFonts w:eastAsia="Times New Roman" w:cs="Times New Roman"/>
                <w:iCs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036B31" w:rsidRPr="003B110C" w:rsidRDefault="0045252A" w:rsidP="00EE5A8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5252A">
              <w:rPr>
                <w:rFonts w:eastAsia="Times New Roman" w:cs="Times New Roman"/>
                <w:iCs/>
                <w:szCs w:val="28"/>
                <w:lang w:eastAsia="ru-RU"/>
              </w:rPr>
              <w:t>Заявления о согласова-нии проекта архитектурно-худ</w:t>
            </w:r>
            <w:r w:rsidR="0019552B">
              <w:rPr>
                <w:rFonts w:eastAsia="Times New Roman" w:cs="Times New Roman"/>
                <w:iCs/>
                <w:szCs w:val="28"/>
                <w:lang w:eastAsia="ru-RU"/>
              </w:rPr>
              <w:t>ожественного решения летнего ка</w:t>
            </w:r>
            <w:r w:rsidRPr="0045252A">
              <w:rPr>
                <w:rFonts w:eastAsia="Times New Roman" w:cs="Times New Roman"/>
                <w:iCs/>
                <w:szCs w:val="28"/>
                <w:lang w:eastAsia="ru-RU"/>
              </w:rPr>
              <w:t>фе при стационарных предприятиях общественного питания на территории города Сургута поступившие в ДАиГ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B2A09" w:rsidRPr="00137DB0" w:rsidTr="0004220A">
        <w:trPr>
          <w:cantSplit/>
        </w:trPr>
        <w:tc>
          <w:tcPr>
            <w:tcW w:w="6747" w:type="dxa"/>
          </w:tcPr>
          <w:p w:rsidR="008B2A09" w:rsidRPr="00137DB0" w:rsidRDefault="005160F3" w:rsidP="00425CC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160F3">
              <w:rPr>
                <w:rFonts w:eastAsia="Times New Roman" w:cs="Times New Roman"/>
                <w:szCs w:val="28"/>
                <w:lang w:eastAsia="ru-RU"/>
              </w:rPr>
              <w:t>Юридические лица или индивидуальные предприни-матели 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60F3">
              <w:rPr>
                <w:rFonts w:eastAsia="Times New Roman" w:cs="Times New Roman"/>
                <w:szCs w:val="28"/>
                <w:lang w:eastAsia="ru-RU"/>
              </w:rPr>
              <w:t>собственник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5160F3">
              <w:rPr>
                <w:rFonts w:eastAsia="Times New Roman" w:cs="Times New Roman"/>
                <w:szCs w:val="28"/>
                <w:lang w:eastAsia="ru-RU"/>
              </w:rPr>
              <w:t>, арендатор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5160F3">
              <w:rPr>
                <w:rFonts w:eastAsia="Times New Roman" w:cs="Times New Roman"/>
                <w:szCs w:val="28"/>
                <w:lang w:eastAsia="ru-RU"/>
              </w:rPr>
              <w:t xml:space="preserve"> и ины</w:t>
            </w:r>
            <w:r w:rsidR="00425CC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160F3">
              <w:rPr>
                <w:rFonts w:eastAsia="Times New Roman" w:cs="Times New Roman"/>
                <w:szCs w:val="28"/>
                <w:lang w:eastAsia="ru-RU"/>
              </w:rPr>
              <w:t xml:space="preserve"> законн</w:t>
            </w:r>
            <w:r w:rsidR="00425CC1">
              <w:rPr>
                <w:rFonts w:eastAsia="Times New Roman" w:cs="Times New Roman"/>
                <w:szCs w:val="28"/>
                <w:lang w:eastAsia="ru-RU"/>
              </w:rPr>
              <w:t>ые</w:t>
            </w:r>
            <w:r w:rsidRPr="005160F3">
              <w:rPr>
                <w:rFonts w:eastAsia="Times New Roman" w:cs="Times New Roman"/>
                <w:szCs w:val="28"/>
                <w:lang w:eastAsia="ru-RU"/>
              </w:rPr>
              <w:t xml:space="preserve"> владельц</w:t>
            </w:r>
            <w:r w:rsidR="00425CC1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5160F3">
              <w:rPr>
                <w:rFonts w:eastAsia="Times New Roman" w:cs="Times New Roman"/>
                <w:szCs w:val="28"/>
                <w:lang w:eastAsia="ru-RU"/>
              </w:rPr>
              <w:t xml:space="preserve"> стационарных предприятий общественного питания, при которых планируется расположение летних кафе.</w:t>
            </w:r>
          </w:p>
        </w:tc>
        <w:tc>
          <w:tcPr>
            <w:tcW w:w="3685" w:type="dxa"/>
          </w:tcPr>
          <w:p w:rsidR="008B2A09" w:rsidRPr="00BE0EAB" w:rsidRDefault="00562936" w:rsidP="008B2A09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highlight w:val="yellow"/>
                <w:lang w:eastAsia="ru-RU"/>
              </w:rPr>
            </w:pPr>
            <w:r w:rsidRPr="00562936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7</w:t>
            </w:r>
            <w:r w:rsidR="00E76326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ед.</w:t>
            </w:r>
          </w:p>
        </w:tc>
        <w:tc>
          <w:tcPr>
            <w:tcW w:w="4305" w:type="dxa"/>
          </w:tcPr>
          <w:p w:rsidR="00562936" w:rsidRPr="00562936" w:rsidRDefault="00562936" w:rsidP="0056293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62936">
              <w:rPr>
                <w:rFonts w:eastAsia="Times New Roman" w:cs="Times New Roman"/>
                <w:iCs/>
                <w:szCs w:val="28"/>
                <w:lang w:eastAsia="ru-RU"/>
              </w:rPr>
              <w:t>Прогнозные данные</w:t>
            </w:r>
          </w:p>
          <w:p w:rsidR="008B2A09" w:rsidRPr="00BE0EAB" w:rsidRDefault="00562936" w:rsidP="0056293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562936">
              <w:rPr>
                <w:rFonts w:eastAsia="Times New Roman" w:cs="Times New Roman"/>
                <w:iCs/>
                <w:szCs w:val="28"/>
                <w:lang w:eastAsia="ru-RU"/>
              </w:rPr>
              <w:t>по результатам анализа прошлых лет</w:t>
            </w:r>
          </w:p>
        </w:tc>
      </w:tr>
    </w:tbl>
    <w:p w:rsidR="00816DE4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57F92">
        <w:rPr>
          <w:rFonts w:eastAsia="Times New Roman" w:cs="Times New Roman"/>
          <w:bCs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  (доходов) бюджета</w:t>
      </w:r>
      <w:r w:rsidRPr="00A37C70">
        <w:rPr>
          <w:rFonts w:eastAsia="Times New Roman" w:cs="Times New Roman"/>
          <w:bCs/>
          <w:szCs w:val="28"/>
          <w:lang w:eastAsia="ru-RU"/>
        </w:rPr>
        <w:t>)</w:t>
      </w:r>
    </w:p>
    <w:p w:rsidR="00D71243" w:rsidRPr="00A37C70" w:rsidRDefault="00D71243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Pr="00137DB0" w:rsidRDefault="00FF0ED2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Согласование </w:t>
            </w:r>
            <w:r w:rsidRPr="00FF0ED2">
              <w:rPr>
                <w:rFonts w:eastAsia="Times New Roman" w:cs="Times New Roman"/>
                <w:iCs/>
                <w:szCs w:val="28"/>
                <w:lang w:eastAsia="ru-RU"/>
              </w:rPr>
              <w:t>проекта архитектурно-художественного решения летнего кафе при стаци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онар-ных предприятиях обществен</w:t>
            </w:r>
            <w:r w:rsidRPr="00FF0ED2">
              <w:rPr>
                <w:rFonts w:eastAsia="Times New Roman" w:cs="Times New Roman"/>
                <w:iCs/>
                <w:szCs w:val="28"/>
                <w:lang w:eastAsia="ru-RU"/>
              </w:rPr>
              <w:t>ного питания на территории города Сургута</w:t>
            </w:r>
          </w:p>
        </w:tc>
        <w:tc>
          <w:tcPr>
            <w:tcW w:w="2126" w:type="dxa"/>
            <w:vMerge w:val="restart"/>
          </w:tcPr>
          <w:p w:rsidR="00816DE4" w:rsidRPr="00137DB0" w:rsidRDefault="00F57F92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FF0ED2" w:rsidP="00FF0ED2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F0ED2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FF0ED2" w:rsidP="002E2D62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F0ED2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D085B" w:rsidP="00AD085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D71243" w:rsidRDefault="00D71243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3794C">
        <w:rPr>
          <w:rFonts w:eastAsia="Times New Roman" w:cs="Times New Roman"/>
          <w:bCs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4427"/>
        <w:gridCol w:w="2552"/>
        <w:gridCol w:w="2640"/>
        <w:gridCol w:w="1579"/>
      </w:tblGrid>
      <w:tr w:rsidR="00816DE4" w:rsidRPr="00137DB0" w:rsidTr="00090D05">
        <w:tc>
          <w:tcPr>
            <w:tcW w:w="3539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42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жных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64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579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E61E11" w:rsidRPr="00137DB0" w:rsidTr="005701CF">
        <w:trPr>
          <w:cantSplit/>
          <w:trHeight w:val="2690"/>
        </w:trPr>
        <w:tc>
          <w:tcPr>
            <w:tcW w:w="3539" w:type="dxa"/>
            <w:vMerge w:val="restart"/>
          </w:tcPr>
          <w:p w:rsidR="00E61E11" w:rsidRPr="00BE0EAB" w:rsidRDefault="00E61E11" w:rsidP="000F2F8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  <w:r w:rsidRPr="000F2F8A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или индивидуальные предприни-матели - собственники, арендаторы и иные законные владельцы стационарных предприятий общественного питания, при которых планируется расположение летних кафе.</w:t>
            </w:r>
          </w:p>
        </w:tc>
        <w:tc>
          <w:tcPr>
            <w:tcW w:w="4427" w:type="dxa"/>
            <w:vMerge w:val="restart"/>
          </w:tcPr>
          <w:p w:rsidR="00E61E11" w:rsidRDefault="00E61E11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E78D1">
              <w:rPr>
                <w:rFonts w:eastAsia="Times New Roman" w:cs="Times New Roman"/>
                <w:iCs/>
                <w:szCs w:val="28"/>
                <w:lang w:eastAsia="ru-RU"/>
              </w:rPr>
              <w:t>Пунктом 2.1. раздела 1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предусмотрено предоставление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  <w:p w:rsidR="00E61E11" w:rsidRPr="000F2F8A" w:rsidRDefault="00E61E11" w:rsidP="000F2F8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E78D1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0F2F8A">
              <w:rPr>
                <w:rFonts w:eastAsia="Times New Roman" w:cs="Times New Roman"/>
                <w:iCs/>
                <w:szCs w:val="28"/>
                <w:lang w:eastAsia="ru-RU"/>
              </w:rPr>
              <w:t>1. заявление о согласовании</w:t>
            </w:r>
          </w:p>
          <w:p w:rsidR="00E61E11" w:rsidRPr="005E78D1" w:rsidRDefault="00E61E11" w:rsidP="000F2F8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F2F8A">
              <w:rPr>
                <w:rFonts w:eastAsia="Times New Roman" w:cs="Times New Roman"/>
                <w:iCs/>
                <w:szCs w:val="28"/>
                <w:lang w:eastAsia="ru-RU"/>
              </w:rPr>
              <w:t>2. проект ар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хитектурно-художественного реше</w:t>
            </w:r>
            <w:r w:rsidRPr="000F2F8A">
              <w:rPr>
                <w:rFonts w:eastAsia="Times New Roman" w:cs="Times New Roman"/>
                <w:iCs/>
                <w:szCs w:val="28"/>
                <w:lang w:eastAsia="ru-RU"/>
              </w:rPr>
              <w:t>ния летнего кафе при стационарных предприятиях общественного питания на территории города Сургута.</w:t>
            </w:r>
          </w:p>
          <w:p w:rsidR="00E61E11" w:rsidRPr="00BE0EAB" w:rsidRDefault="00E61E11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E61E11" w:rsidRDefault="00E61E11" w:rsidP="0000511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Pr="0066341C" w:rsidRDefault="00E61E11" w:rsidP="0000511B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330A8B" w:rsidRPr="00406A2A">
              <w:rPr>
                <w:rFonts w:eastAsia="Times New Roman" w:cs="Times New Roman"/>
                <w:szCs w:val="28"/>
                <w:lang w:eastAsia="ru-RU"/>
              </w:rPr>
              <w:t xml:space="preserve">расходы на оплату труда, включая отчисления во внебюджетные фонды </w:t>
            </w:r>
            <w:bookmarkStart w:id="2" w:name="_GoBack"/>
            <w:bookmarkEnd w:id="2"/>
          </w:p>
        </w:tc>
        <w:tc>
          <w:tcPr>
            <w:tcW w:w="2640" w:type="dxa"/>
          </w:tcPr>
          <w:p w:rsidR="00E61E11" w:rsidRDefault="00E61E11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Pr="00BE0EAB" w:rsidRDefault="00E61E11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14 665,68 </w:t>
            </w:r>
          </w:p>
        </w:tc>
        <w:tc>
          <w:tcPr>
            <w:tcW w:w="1579" w:type="dxa"/>
            <w:vMerge w:val="restart"/>
          </w:tcPr>
          <w:p w:rsidR="00E61E11" w:rsidRPr="00534714" w:rsidRDefault="00E61E11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534714">
              <w:rPr>
                <w:rFonts w:eastAsia="Times New Roman"/>
                <w:szCs w:val="28"/>
                <w:lang w:eastAsia="ru-RU"/>
              </w:rPr>
              <w:t>анные из сети интернет, с официальных сайтов предприятий продажи</w:t>
            </w:r>
          </w:p>
        </w:tc>
      </w:tr>
      <w:tr w:rsidR="00E61E11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E61E11" w:rsidRPr="00005211" w:rsidRDefault="00E61E11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E61E11" w:rsidRPr="005E78D1" w:rsidRDefault="00E61E11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1E11" w:rsidRDefault="00E61E11" w:rsidP="00C37B79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Default="00E61E11" w:rsidP="00C37B79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  <w:p w:rsidR="00E61E11" w:rsidRPr="0066341C" w:rsidRDefault="00E61E11" w:rsidP="00C37B79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40" w:type="dxa"/>
          </w:tcPr>
          <w:p w:rsidR="00E61E11" w:rsidRDefault="00E61E11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Pr="00BE0EAB" w:rsidRDefault="00E61E11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1 239,00</w:t>
            </w:r>
          </w:p>
        </w:tc>
        <w:tc>
          <w:tcPr>
            <w:tcW w:w="1579" w:type="dxa"/>
            <w:vMerge/>
          </w:tcPr>
          <w:p w:rsidR="00E61E11" w:rsidRPr="00BB2329" w:rsidRDefault="00E61E11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1E11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E61E11" w:rsidRPr="00005211" w:rsidRDefault="00E61E11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E61E11" w:rsidRPr="005E78D1" w:rsidRDefault="00E61E11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1E11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тоимость проезда на общественном транспорте</w:t>
            </w:r>
          </w:p>
          <w:p w:rsidR="00E61E11" w:rsidRPr="00BE0EAB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40" w:type="dxa"/>
          </w:tcPr>
          <w:p w:rsidR="00E61E11" w:rsidRDefault="00E61E11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Pr="00BE0EAB" w:rsidRDefault="00E61E11" w:rsidP="00C37B7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94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,00</w:t>
            </w:r>
          </w:p>
        </w:tc>
        <w:tc>
          <w:tcPr>
            <w:tcW w:w="1579" w:type="dxa"/>
            <w:vMerge/>
          </w:tcPr>
          <w:p w:rsidR="00E61E11" w:rsidRPr="00BB2329" w:rsidRDefault="00E61E11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1E11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E61E11" w:rsidRPr="00005211" w:rsidRDefault="00E61E11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E61E11" w:rsidRPr="005E78D1" w:rsidRDefault="00E61E11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1E11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Общая сумма информационных издержек на одного субъекта</w:t>
            </w:r>
          </w:p>
          <w:p w:rsidR="00E61E11" w:rsidRPr="00534714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E61E11" w:rsidRDefault="00E61E11" w:rsidP="00E61E1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61E11" w:rsidRPr="00BE0EAB" w:rsidRDefault="00E61E11" w:rsidP="00E61E1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 xml:space="preserve">5 </w:t>
            </w:r>
            <w:r>
              <w:rPr>
                <w:rFonts w:eastAsia="Times New Roman" w:cs="Times New Roman"/>
                <w:szCs w:val="28"/>
                <w:lang w:eastAsia="ru-RU"/>
              </w:rPr>
              <w:t>998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,6</w:t>
            </w: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79" w:type="dxa"/>
          </w:tcPr>
          <w:p w:rsidR="00E61E11" w:rsidRPr="00BB2329" w:rsidRDefault="00E61E11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1E11" w:rsidRPr="00137DB0" w:rsidTr="00E61E11">
        <w:trPr>
          <w:cantSplit/>
          <w:trHeight w:val="3011"/>
        </w:trPr>
        <w:tc>
          <w:tcPr>
            <w:tcW w:w="3539" w:type="dxa"/>
            <w:vMerge w:val="restart"/>
          </w:tcPr>
          <w:p w:rsidR="00E61E11" w:rsidRPr="00005211" w:rsidRDefault="00E61E11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E61E11" w:rsidRPr="005E78D1" w:rsidRDefault="00E61E11" w:rsidP="00E61E11">
            <w:pPr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1E11" w:rsidRPr="00BE0EAB" w:rsidRDefault="00E61E11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и</w:t>
            </w:r>
            <w:r w:rsidRPr="002B74F2">
              <w:rPr>
                <w:rFonts w:eastAsia="Times New Roman" w:cs="Times New Roman"/>
                <w:szCs w:val="28"/>
                <w:lang w:eastAsia="ru-RU"/>
              </w:rPr>
              <w:t>зготовление 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</w:p>
        </w:tc>
        <w:tc>
          <w:tcPr>
            <w:tcW w:w="2640" w:type="dxa"/>
          </w:tcPr>
          <w:p w:rsidR="00E61E11" w:rsidRPr="00BE0EAB" w:rsidRDefault="00E61E11" w:rsidP="002B74F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B74F2">
              <w:rPr>
                <w:rFonts w:eastAsia="Times New Roman" w:cs="Times New Roman"/>
                <w:szCs w:val="28"/>
                <w:lang w:eastAsia="ru-RU"/>
              </w:rPr>
              <w:t>30 000,00</w:t>
            </w:r>
          </w:p>
        </w:tc>
        <w:tc>
          <w:tcPr>
            <w:tcW w:w="1579" w:type="dxa"/>
            <w:vMerge w:val="restart"/>
          </w:tcPr>
          <w:p w:rsidR="00E61E11" w:rsidRPr="00BB2329" w:rsidRDefault="00E61E11" w:rsidP="00847B6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>Данные из сети интер-нет, с офи-циальных сайтов предприятий продажи</w:t>
            </w:r>
          </w:p>
        </w:tc>
      </w:tr>
      <w:tr w:rsidR="00E61E11" w:rsidRPr="00137DB0" w:rsidTr="00090D05">
        <w:trPr>
          <w:cantSplit/>
          <w:trHeight w:val="637"/>
        </w:trPr>
        <w:tc>
          <w:tcPr>
            <w:tcW w:w="3539" w:type="dxa"/>
            <w:vMerge/>
          </w:tcPr>
          <w:p w:rsidR="00E61E11" w:rsidRPr="00005211" w:rsidRDefault="00E61E11" w:rsidP="00A71A4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427" w:type="dxa"/>
            <w:vMerge/>
          </w:tcPr>
          <w:p w:rsidR="00E61E11" w:rsidRDefault="00E61E11" w:rsidP="005E78D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1E11" w:rsidRPr="002B74F2" w:rsidRDefault="00E61E11" w:rsidP="004A59D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 xml:space="preserve">Общая сумма издержек </w:t>
            </w:r>
            <w:r w:rsidRPr="00C325F3">
              <w:rPr>
                <w:rFonts w:eastAsia="Times New Roman" w:cs="Times New Roman"/>
                <w:szCs w:val="28"/>
                <w:lang w:eastAsia="ru-RU"/>
              </w:rPr>
              <w:t xml:space="preserve">1 субъекта </w:t>
            </w:r>
          </w:p>
        </w:tc>
        <w:tc>
          <w:tcPr>
            <w:tcW w:w="2640" w:type="dxa"/>
          </w:tcPr>
          <w:p w:rsidR="00E61E11" w:rsidRPr="00BE0EAB" w:rsidRDefault="004A59D4" w:rsidP="004A59D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  <w:r w:rsidR="00E61E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998</w:t>
            </w:r>
            <w:r w:rsidR="00E61E11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1579" w:type="dxa"/>
            <w:vMerge/>
          </w:tcPr>
          <w:p w:rsidR="00E61E11" w:rsidRPr="00BB2329" w:rsidRDefault="00E61E11" w:rsidP="00DD4D0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D50B7C" w:rsidRDefault="00D50B7C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BA3E66" w:rsidRPr="00137DB0" w:rsidRDefault="00BA3E66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2835"/>
        <w:gridCol w:w="3402"/>
        <w:gridCol w:w="2835"/>
      </w:tblGrid>
      <w:tr w:rsidR="00816DE4" w:rsidRPr="00137DB0" w:rsidTr="002E2D62">
        <w:trPr>
          <w:cantSplit/>
          <w:trHeight w:val="361"/>
        </w:trPr>
        <w:tc>
          <w:tcPr>
            <w:tcW w:w="5665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402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AC2737" w:rsidRPr="00137DB0" w:rsidTr="002E2D62">
        <w:tc>
          <w:tcPr>
            <w:tcW w:w="5665" w:type="dxa"/>
          </w:tcPr>
          <w:p w:rsidR="00AC2737" w:rsidRPr="00A37C70" w:rsidRDefault="00AC2737" w:rsidP="00AC273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835" w:type="dxa"/>
          </w:tcPr>
          <w:p w:rsidR="00AC2737" w:rsidRPr="00936AAF" w:rsidRDefault="00BE0EAB" w:rsidP="00BE0EAB">
            <w:pPr>
              <w:pStyle w:val="afff5"/>
              <w:tabs>
                <w:tab w:val="left" w:pos="315"/>
              </w:tabs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E0EAB" w:rsidRDefault="00BE0EAB" w:rsidP="00BE0EAB">
            <w:pPr>
              <w:pStyle w:val="1"/>
              <w:keepNext/>
              <w:keepLines/>
              <w:widowControl/>
              <w:tabs>
                <w:tab w:val="left" w:pos="851"/>
              </w:tabs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32EAD">
              <w:rPr>
                <w:rFonts w:ascii="Times New Roman" w:hAnsi="Times New Roman"/>
                <w:b w:val="0"/>
                <w:sz w:val="28"/>
                <w:szCs w:val="28"/>
              </w:rPr>
              <w:t>Принятие одного муниципального правового акта, который утверждает</w:t>
            </w:r>
          </w:p>
          <w:p w:rsidR="00AC2737" w:rsidRPr="00BE0EAB" w:rsidRDefault="0074343A" w:rsidP="00BE0E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0EAB">
              <w:rPr>
                <w:color w:val="000000"/>
                <w:szCs w:val="28"/>
              </w:rPr>
              <w:t>П</w:t>
            </w:r>
            <w:r w:rsidR="00BE0EAB" w:rsidRPr="00BE0EAB">
              <w:rPr>
                <w:color w:val="000000"/>
                <w:szCs w:val="28"/>
              </w:rPr>
              <w:t>орядок</w:t>
            </w:r>
            <w:r>
              <w:t xml:space="preserve"> </w:t>
            </w:r>
            <w:r w:rsidRPr="0074343A">
              <w:rPr>
                <w:color w:val="000000"/>
                <w:szCs w:val="28"/>
              </w:rPr>
              <w:t>согласования проекта архитектурно-художественного решения летнего кафе при стационарных предприятиях обществ</w:t>
            </w:r>
            <w:r>
              <w:rPr>
                <w:color w:val="000000"/>
                <w:szCs w:val="28"/>
              </w:rPr>
              <w:t>енного питания на территории го</w:t>
            </w:r>
            <w:r w:rsidRPr="0074343A">
              <w:rPr>
                <w:color w:val="000000"/>
                <w:szCs w:val="28"/>
              </w:rPr>
              <w:t>рода Сургута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2737" w:rsidRPr="00A37C70" w:rsidRDefault="002E2D62" w:rsidP="0010188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E2D62">
              <w:rPr>
                <w:rFonts w:eastAsia="Times New Roman" w:cs="Times New Roman"/>
                <w:szCs w:val="28"/>
                <w:lang w:eastAsia="ru-RU"/>
              </w:rPr>
              <w:t>Альтернативным вариантом правового регулирования, не противоречащим действующему законодательству, является включение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в решение Думы города от 26.12.2017 № 206-VI ДГ «О Правилах благоустройства территории города Сургута». При этом предложенный вариант правового регулирования является приемлемым, поскольку позволяет более оперативно вносить в него изменения для поддержания в актуальной редакции</w:t>
            </w:r>
          </w:p>
        </w:tc>
      </w:tr>
      <w:tr w:rsidR="004D71C7" w:rsidRPr="00137DB0" w:rsidTr="002E2D62">
        <w:tc>
          <w:tcPr>
            <w:tcW w:w="5665" w:type="dxa"/>
          </w:tcPr>
          <w:p w:rsidR="004D71C7" w:rsidRPr="00A37C70" w:rsidRDefault="004D71C7" w:rsidP="004D71C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835" w:type="dxa"/>
          </w:tcPr>
          <w:p w:rsidR="004D71C7" w:rsidRPr="00796A5A" w:rsidRDefault="00345202" w:rsidP="003452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345202">
              <w:rPr>
                <w:szCs w:val="28"/>
              </w:rPr>
              <w:t>-</w:t>
            </w:r>
          </w:p>
        </w:tc>
        <w:tc>
          <w:tcPr>
            <w:tcW w:w="3402" w:type="dxa"/>
          </w:tcPr>
          <w:p w:rsidR="00CA51E1" w:rsidRDefault="00345202" w:rsidP="003452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5202">
              <w:rPr>
                <w:szCs w:val="28"/>
              </w:rPr>
              <w:t>Правовое регулирование затрагивает интересы юридических лиц или и</w:t>
            </w:r>
            <w:r w:rsidR="00EB68A0">
              <w:rPr>
                <w:szCs w:val="28"/>
              </w:rPr>
              <w:t>ндивидуальных предпринимателей -</w:t>
            </w:r>
          </w:p>
          <w:p w:rsidR="00345202" w:rsidRPr="00345202" w:rsidRDefault="00A71A4E" w:rsidP="003452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45202" w:rsidRPr="00A71A4E">
              <w:rPr>
                <w:szCs w:val="28"/>
              </w:rPr>
              <w:t xml:space="preserve"> субъект</w:t>
            </w:r>
            <w:r w:rsidR="00FE61F9">
              <w:rPr>
                <w:szCs w:val="28"/>
              </w:rPr>
              <w:t>ов</w:t>
            </w:r>
            <w:r w:rsidR="00345202" w:rsidRPr="00345202">
              <w:rPr>
                <w:szCs w:val="28"/>
              </w:rPr>
              <w:t xml:space="preserve"> </w:t>
            </w:r>
          </w:p>
          <w:p w:rsidR="004D71C7" w:rsidRPr="00796A5A" w:rsidRDefault="00345202" w:rsidP="003452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45202">
              <w:rPr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D71C7" w:rsidRPr="00137DB0" w:rsidRDefault="00154B4F" w:rsidP="004D71C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226C4" w:rsidRPr="00137DB0" w:rsidTr="002E2D62">
        <w:tc>
          <w:tcPr>
            <w:tcW w:w="5665" w:type="dxa"/>
          </w:tcPr>
          <w:p w:rsidR="000226C4" w:rsidRPr="00712575" w:rsidRDefault="000226C4" w:rsidP="000226C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12575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</w:tcPr>
          <w:p w:rsidR="000226C4" w:rsidRPr="00796A5A" w:rsidRDefault="00884F2A" w:rsidP="00884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84F2A">
              <w:rPr>
                <w:szCs w:val="28"/>
              </w:rPr>
              <w:t>-</w:t>
            </w:r>
          </w:p>
        </w:tc>
        <w:tc>
          <w:tcPr>
            <w:tcW w:w="3402" w:type="dxa"/>
          </w:tcPr>
          <w:p w:rsidR="00EB68A0" w:rsidRPr="00EB68A0" w:rsidRDefault="00EB68A0" w:rsidP="0010188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B68A0">
              <w:rPr>
                <w:szCs w:val="28"/>
              </w:rPr>
              <w:t>45 998,68</w:t>
            </w:r>
            <w:r>
              <w:rPr>
                <w:szCs w:val="28"/>
              </w:rPr>
              <w:t xml:space="preserve"> </w:t>
            </w:r>
            <w:r w:rsidRPr="00EB68A0">
              <w:rPr>
                <w:szCs w:val="28"/>
              </w:rPr>
              <w:t>руб. – расходы 1 субъекта;</w:t>
            </w:r>
          </w:p>
          <w:p w:rsidR="00EB68A0" w:rsidRPr="00EB68A0" w:rsidRDefault="001B225B" w:rsidP="0010188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2D62">
              <w:rPr>
                <w:szCs w:val="28"/>
              </w:rPr>
              <w:t>321 990</w:t>
            </w:r>
            <w:r w:rsidR="00EB68A0" w:rsidRPr="002E2D62">
              <w:rPr>
                <w:szCs w:val="28"/>
              </w:rPr>
              <w:t>,</w:t>
            </w:r>
            <w:r w:rsidRPr="002E2D62">
              <w:rPr>
                <w:szCs w:val="28"/>
              </w:rPr>
              <w:t>76</w:t>
            </w:r>
            <w:r w:rsidR="00EB68A0" w:rsidRPr="002E2D62">
              <w:rPr>
                <w:szCs w:val="28"/>
              </w:rPr>
              <w:t xml:space="preserve"> </w:t>
            </w:r>
            <w:r w:rsidR="00EB68A0" w:rsidRPr="00EB68A0">
              <w:rPr>
                <w:szCs w:val="28"/>
              </w:rPr>
              <w:t xml:space="preserve">руб. – </w:t>
            </w:r>
          </w:p>
          <w:p w:rsidR="000226C4" w:rsidRPr="00796A5A" w:rsidRDefault="00EB68A0" w:rsidP="00101886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>расходы на 7</w:t>
            </w:r>
            <w:r w:rsidRPr="00EB68A0">
              <w:rPr>
                <w:szCs w:val="28"/>
              </w:rPr>
              <w:t xml:space="preserve"> потенциальных адресатов правового регулирования</w:t>
            </w:r>
          </w:p>
        </w:tc>
        <w:tc>
          <w:tcPr>
            <w:tcW w:w="2835" w:type="dxa"/>
          </w:tcPr>
          <w:p w:rsidR="000226C4" w:rsidRPr="00137DB0" w:rsidRDefault="000226C4" w:rsidP="000226C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226C4" w:rsidRPr="00137DB0" w:rsidTr="002E2D62">
        <w:tc>
          <w:tcPr>
            <w:tcW w:w="5665" w:type="dxa"/>
          </w:tcPr>
          <w:p w:rsidR="000226C4" w:rsidRPr="00712575" w:rsidRDefault="000226C4" w:rsidP="000226C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12575">
              <w:rPr>
                <w:rFonts w:eastAsia="Times New Roman" w:cs="Times New Roman"/>
                <w:iCs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835" w:type="dxa"/>
          </w:tcPr>
          <w:p w:rsidR="000226C4" w:rsidRPr="00837441" w:rsidRDefault="00837441" w:rsidP="008374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7441">
              <w:rPr>
                <w:szCs w:val="28"/>
              </w:rPr>
              <w:t>-</w:t>
            </w:r>
          </w:p>
        </w:tc>
        <w:tc>
          <w:tcPr>
            <w:tcW w:w="3402" w:type="dxa"/>
          </w:tcPr>
          <w:p w:rsidR="000226C4" w:rsidRPr="00837441" w:rsidRDefault="00273E91" w:rsidP="008374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2835" w:type="dxa"/>
          </w:tcPr>
          <w:p w:rsidR="000226C4" w:rsidRPr="00137DB0" w:rsidRDefault="000226C4" w:rsidP="000226C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D71C7" w:rsidRPr="00137DB0" w:rsidTr="002E2D62">
        <w:tc>
          <w:tcPr>
            <w:tcW w:w="5665" w:type="dxa"/>
          </w:tcPr>
          <w:p w:rsidR="004D71C7" w:rsidRPr="00A37C70" w:rsidRDefault="004D71C7" w:rsidP="004D71C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835" w:type="dxa"/>
          </w:tcPr>
          <w:p w:rsidR="004D71C7" w:rsidRPr="00796A5A" w:rsidRDefault="00884F2A" w:rsidP="00884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884F2A">
              <w:rPr>
                <w:szCs w:val="28"/>
              </w:rPr>
              <w:t>-</w:t>
            </w:r>
          </w:p>
        </w:tc>
        <w:tc>
          <w:tcPr>
            <w:tcW w:w="3402" w:type="dxa"/>
          </w:tcPr>
          <w:p w:rsidR="004D71C7" w:rsidRPr="00796A5A" w:rsidRDefault="008C2500" w:rsidP="008C2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2835" w:type="dxa"/>
          </w:tcPr>
          <w:p w:rsidR="004D71C7" w:rsidRPr="00137DB0" w:rsidRDefault="00154B4F" w:rsidP="004D71C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8.6.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</w:p>
    <w:p w:rsidR="00816DE4" w:rsidRPr="004D71C7" w:rsidRDefault="004D71C7" w:rsidP="004D71C7">
      <w:pPr>
        <w:autoSpaceDE w:val="0"/>
        <w:autoSpaceDN w:val="0"/>
        <w:ind w:firstLine="426"/>
        <w:rPr>
          <w:rFonts w:eastAsia="Times New Roman" w:cs="Times New Roman"/>
          <w:szCs w:val="28"/>
          <w:lang w:eastAsia="ru-RU"/>
        </w:rPr>
      </w:pPr>
      <w:r w:rsidRPr="004D71C7">
        <w:rPr>
          <w:rFonts w:eastAsia="Times New Roman" w:cs="Times New Roman"/>
          <w:szCs w:val="28"/>
          <w:lang w:eastAsia="ru-RU"/>
        </w:rPr>
        <w:t>Предлагаемый вариант решения проблемы отвечает положениям действующего зако</w:t>
      </w:r>
      <w:r>
        <w:rPr>
          <w:rFonts w:eastAsia="Times New Roman" w:cs="Times New Roman"/>
          <w:szCs w:val="28"/>
          <w:lang w:eastAsia="ru-RU"/>
        </w:rPr>
        <w:t>нодательства и полностью обеспе</w:t>
      </w:r>
      <w:r w:rsidRPr="004D71C7">
        <w:rPr>
          <w:rFonts w:eastAsia="Times New Roman" w:cs="Times New Roman"/>
          <w:szCs w:val="28"/>
          <w:lang w:eastAsia="ru-RU"/>
        </w:rPr>
        <w:t>чивает достижение заявленных целей регулирования</w:t>
      </w:r>
    </w:p>
    <w:p w:rsidR="00D71243" w:rsidRDefault="00D712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C856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</w:p>
    <w:p w:rsidR="00816DE4" w:rsidRPr="00B07A22" w:rsidRDefault="00816DE4" w:rsidP="00C856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 w:cs="Times New Roman"/>
          <w:szCs w:val="28"/>
          <w:lang w:eastAsia="ru-RU"/>
        </w:rPr>
        <w:t>1. Свод предложений о результатах публичных консультаций.</w:t>
      </w:r>
    </w:p>
    <w:p w:rsidR="00816DE4" w:rsidRDefault="00816DE4" w:rsidP="00C856F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 w:cs="Times New Roman"/>
          <w:szCs w:val="28"/>
          <w:lang w:eastAsia="ru-RU"/>
        </w:rPr>
        <w:t>2. Расчеты расходов субъектов предпринимательской и инвестиционной деятельности</w:t>
      </w:r>
      <w:r>
        <w:rPr>
          <w:rFonts w:eastAsia="Times New Roman" w:cs="Times New Roman"/>
          <w:szCs w:val="28"/>
          <w:lang w:eastAsia="ru-RU"/>
        </w:rPr>
        <w:t>.</w:t>
      </w:r>
      <w:bookmarkEnd w:id="0"/>
      <w:bookmarkEnd w:id="1"/>
    </w:p>
    <w:p w:rsidR="00DB4A0C" w:rsidRDefault="00DB4A0C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B4A0C" w:rsidRDefault="00DB4A0C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B4A0C" w:rsidRDefault="00DB4A0C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101886" w:rsidRDefault="00101886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796A5A" w:rsidRP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96A5A">
        <w:rPr>
          <w:rFonts w:eastAsia="Times New Roman" w:cs="Times New Roman"/>
          <w:sz w:val="20"/>
          <w:szCs w:val="20"/>
          <w:lang w:eastAsia="ru-RU"/>
        </w:rPr>
        <w:t>Беленец Оксана Викторовна</w:t>
      </w:r>
    </w:p>
    <w:p w:rsidR="00796A5A" w:rsidRPr="00796A5A" w:rsidRDefault="00796A5A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96A5A">
        <w:rPr>
          <w:rFonts w:eastAsia="Times New Roman" w:cs="Times New Roman"/>
          <w:sz w:val="20"/>
          <w:szCs w:val="20"/>
          <w:lang w:eastAsia="ru-RU"/>
        </w:rPr>
        <w:t>(3462) 52-82-95</w:t>
      </w:r>
    </w:p>
    <w:sectPr w:rsidR="00796A5A" w:rsidRPr="00796A5A" w:rsidSect="002E2D62">
      <w:pgSz w:w="16838" w:h="11906" w:orient="landscape" w:code="9"/>
      <w:pgMar w:top="567" w:right="1021" w:bottom="127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4E" w:rsidRDefault="005E434E" w:rsidP="00920526">
      <w:r>
        <w:separator/>
      </w:r>
    </w:p>
  </w:endnote>
  <w:endnote w:type="continuationSeparator" w:id="0">
    <w:p w:rsidR="005E434E" w:rsidRDefault="005E434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4E" w:rsidRDefault="005E434E" w:rsidP="00920526">
      <w:r>
        <w:separator/>
      </w:r>
    </w:p>
  </w:footnote>
  <w:footnote w:type="continuationSeparator" w:id="0">
    <w:p w:rsidR="005E434E" w:rsidRDefault="005E434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9424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0A8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2C4588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D89"/>
    <w:rsid w:val="0000511B"/>
    <w:rsid w:val="00005211"/>
    <w:rsid w:val="000226C4"/>
    <w:rsid w:val="00032B5B"/>
    <w:rsid w:val="00033F1B"/>
    <w:rsid w:val="00036B31"/>
    <w:rsid w:val="00046FA3"/>
    <w:rsid w:val="00073A7E"/>
    <w:rsid w:val="00077102"/>
    <w:rsid w:val="00084FEA"/>
    <w:rsid w:val="00090D05"/>
    <w:rsid w:val="000D2CD9"/>
    <w:rsid w:val="000E13B0"/>
    <w:rsid w:val="000F2F8A"/>
    <w:rsid w:val="00101886"/>
    <w:rsid w:val="00137DB0"/>
    <w:rsid w:val="00145A8B"/>
    <w:rsid w:val="00154B4F"/>
    <w:rsid w:val="00162C7B"/>
    <w:rsid w:val="0017137C"/>
    <w:rsid w:val="0019552B"/>
    <w:rsid w:val="001A208F"/>
    <w:rsid w:val="001A2DED"/>
    <w:rsid w:val="001A6E99"/>
    <w:rsid w:val="001B1B91"/>
    <w:rsid w:val="001B225B"/>
    <w:rsid w:val="001E5842"/>
    <w:rsid w:val="001F6B36"/>
    <w:rsid w:val="0020654D"/>
    <w:rsid w:val="00236698"/>
    <w:rsid w:val="0024164F"/>
    <w:rsid w:val="002421DC"/>
    <w:rsid w:val="00272751"/>
    <w:rsid w:val="00273E91"/>
    <w:rsid w:val="00284730"/>
    <w:rsid w:val="002A6320"/>
    <w:rsid w:val="002B6FF3"/>
    <w:rsid w:val="002B74F2"/>
    <w:rsid w:val="002E2D62"/>
    <w:rsid w:val="002F13F7"/>
    <w:rsid w:val="002F79E9"/>
    <w:rsid w:val="00325919"/>
    <w:rsid w:val="00330A8B"/>
    <w:rsid w:val="00331930"/>
    <w:rsid w:val="003345F8"/>
    <w:rsid w:val="00337E21"/>
    <w:rsid w:val="00345202"/>
    <w:rsid w:val="00353520"/>
    <w:rsid w:val="00391B9F"/>
    <w:rsid w:val="00394E47"/>
    <w:rsid w:val="00397000"/>
    <w:rsid w:val="003B0164"/>
    <w:rsid w:val="003B110C"/>
    <w:rsid w:val="003C655F"/>
    <w:rsid w:val="003E2718"/>
    <w:rsid w:val="003F6F24"/>
    <w:rsid w:val="00401A91"/>
    <w:rsid w:val="00425CC1"/>
    <w:rsid w:val="00435DA2"/>
    <w:rsid w:val="0044573C"/>
    <w:rsid w:val="00451AC5"/>
    <w:rsid w:val="0045252A"/>
    <w:rsid w:val="0045293C"/>
    <w:rsid w:val="004A59D4"/>
    <w:rsid w:val="004C23D9"/>
    <w:rsid w:val="004C2C4C"/>
    <w:rsid w:val="004D71C7"/>
    <w:rsid w:val="004E72A7"/>
    <w:rsid w:val="005160F3"/>
    <w:rsid w:val="00524E4E"/>
    <w:rsid w:val="00534714"/>
    <w:rsid w:val="00547DFC"/>
    <w:rsid w:val="00562936"/>
    <w:rsid w:val="005701CF"/>
    <w:rsid w:val="005B41CD"/>
    <w:rsid w:val="005B725B"/>
    <w:rsid w:val="005C6149"/>
    <w:rsid w:val="005E434E"/>
    <w:rsid w:val="005E5F20"/>
    <w:rsid w:val="005E78D1"/>
    <w:rsid w:val="00611BBA"/>
    <w:rsid w:val="00616380"/>
    <w:rsid w:val="00621F55"/>
    <w:rsid w:val="00631C90"/>
    <w:rsid w:val="0065276F"/>
    <w:rsid w:val="0066341C"/>
    <w:rsid w:val="00676DDD"/>
    <w:rsid w:val="006C4397"/>
    <w:rsid w:val="006D3E8B"/>
    <w:rsid w:val="00712575"/>
    <w:rsid w:val="00730402"/>
    <w:rsid w:val="0074343A"/>
    <w:rsid w:val="00752E8F"/>
    <w:rsid w:val="007634F1"/>
    <w:rsid w:val="007758E4"/>
    <w:rsid w:val="00796A5A"/>
    <w:rsid w:val="007B4982"/>
    <w:rsid w:val="007C46AA"/>
    <w:rsid w:val="007D32E4"/>
    <w:rsid w:val="007E4F9A"/>
    <w:rsid w:val="007E6C82"/>
    <w:rsid w:val="007E6DA0"/>
    <w:rsid w:val="008052F1"/>
    <w:rsid w:val="00816DE4"/>
    <w:rsid w:val="00825AAF"/>
    <w:rsid w:val="00837441"/>
    <w:rsid w:val="008417CD"/>
    <w:rsid w:val="00846BD9"/>
    <w:rsid w:val="008470FE"/>
    <w:rsid w:val="00847B60"/>
    <w:rsid w:val="00852C23"/>
    <w:rsid w:val="00855E6E"/>
    <w:rsid w:val="008566DE"/>
    <w:rsid w:val="00861D69"/>
    <w:rsid w:val="00884F2A"/>
    <w:rsid w:val="0089361D"/>
    <w:rsid w:val="00895EAE"/>
    <w:rsid w:val="008A00D9"/>
    <w:rsid w:val="008A1250"/>
    <w:rsid w:val="008B2A09"/>
    <w:rsid w:val="008B79BD"/>
    <w:rsid w:val="008C2500"/>
    <w:rsid w:val="008D0DBB"/>
    <w:rsid w:val="008F2779"/>
    <w:rsid w:val="008F4F03"/>
    <w:rsid w:val="0090281D"/>
    <w:rsid w:val="0091227E"/>
    <w:rsid w:val="00920526"/>
    <w:rsid w:val="0092690A"/>
    <w:rsid w:val="00934333"/>
    <w:rsid w:val="0093794C"/>
    <w:rsid w:val="00943F9E"/>
    <w:rsid w:val="00957889"/>
    <w:rsid w:val="0096184E"/>
    <w:rsid w:val="00962A89"/>
    <w:rsid w:val="009B2354"/>
    <w:rsid w:val="009D2D94"/>
    <w:rsid w:val="009D48A7"/>
    <w:rsid w:val="009D7DAB"/>
    <w:rsid w:val="009F133B"/>
    <w:rsid w:val="009F394D"/>
    <w:rsid w:val="00A149BD"/>
    <w:rsid w:val="00A37C70"/>
    <w:rsid w:val="00A43EE3"/>
    <w:rsid w:val="00A71A4E"/>
    <w:rsid w:val="00A9160C"/>
    <w:rsid w:val="00AB10C9"/>
    <w:rsid w:val="00AC2737"/>
    <w:rsid w:val="00AC6C31"/>
    <w:rsid w:val="00AD085B"/>
    <w:rsid w:val="00AD2596"/>
    <w:rsid w:val="00AD6459"/>
    <w:rsid w:val="00AE59E5"/>
    <w:rsid w:val="00B14BBB"/>
    <w:rsid w:val="00B151EB"/>
    <w:rsid w:val="00B304D8"/>
    <w:rsid w:val="00B740CD"/>
    <w:rsid w:val="00B7648C"/>
    <w:rsid w:val="00B836E8"/>
    <w:rsid w:val="00B94367"/>
    <w:rsid w:val="00BA32F7"/>
    <w:rsid w:val="00BA3E66"/>
    <w:rsid w:val="00BB2329"/>
    <w:rsid w:val="00BC18E5"/>
    <w:rsid w:val="00BD5BEE"/>
    <w:rsid w:val="00BE0EAB"/>
    <w:rsid w:val="00BF0CFE"/>
    <w:rsid w:val="00C01CF0"/>
    <w:rsid w:val="00C20EBD"/>
    <w:rsid w:val="00C325F3"/>
    <w:rsid w:val="00C37B79"/>
    <w:rsid w:val="00C63EAB"/>
    <w:rsid w:val="00C67205"/>
    <w:rsid w:val="00C856F6"/>
    <w:rsid w:val="00C96A55"/>
    <w:rsid w:val="00CA51E1"/>
    <w:rsid w:val="00CD450F"/>
    <w:rsid w:val="00CE6834"/>
    <w:rsid w:val="00CF685E"/>
    <w:rsid w:val="00D01315"/>
    <w:rsid w:val="00D0669F"/>
    <w:rsid w:val="00D27203"/>
    <w:rsid w:val="00D405A0"/>
    <w:rsid w:val="00D50B7C"/>
    <w:rsid w:val="00D71243"/>
    <w:rsid w:val="00D87F32"/>
    <w:rsid w:val="00D9277C"/>
    <w:rsid w:val="00DB285E"/>
    <w:rsid w:val="00DB3830"/>
    <w:rsid w:val="00DB4A0C"/>
    <w:rsid w:val="00DD4D01"/>
    <w:rsid w:val="00DE5065"/>
    <w:rsid w:val="00E61E11"/>
    <w:rsid w:val="00E76326"/>
    <w:rsid w:val="00EA0146"/>
    <w:rsid w:val="00EB40FE"/>
    <w:rsid w:val="00EB68A0"/>
    <w:rsid w:val="00EC0ADD"/>
    <w:rsid w:val="00EC2AA0"/>
    <w:rsid w:val="00EC7F91"/>
    <w:rsid w:val="00EE5A8A"/>
    <w:rsid w:val="00EE6514"/>
    <w:rsid w:val="00F0204D"/>
    <w:rsid w:val="00F14373"/>
    <w:rsid w:val="00F247B1"/>
    <w:rsid w:val="00F33EE9"/>
    <w:rsid w:val="00F46CDF"/>
    <w:rsid w:val="00F57F92"/>
    <w:rsid w:val="00F85855"/>
    <w:rsid w:val="00F87694"/>
    <w:rsid w:val="00FC62C3"/>
    <w:rsid w:val="00FE1B94"/>
    <w:rsid w:val="00FE61F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enets_o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2018-06-30T06:54:00Z</cp:lastPrinted>
  <dcterms:created xsi:type="dcterms:W3CDTF">2018-07-20T09:39:00Z</dcterms:created>
  <dcterms:modified xsi:type="dcterms:W3CDTF">2018-07-20T09:39:00Z</dcterms:modified>
</cp:coreProperties>
</file>