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01" w:rsidRDefault="009A2701" w:rsidP="009A27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2701">
        <w:rPr>
          <w:rFonts w:ascii="Times New Roman" w:hAnsi="Times New Roman" w:cs="Times New Roman"/>
          <w:sz w:val="28"/>
          <w:szCs w:val="28"/>
        </w:rPr>
        <w:t xml:space="preserve">Пояснительная записка по оценке фактического воздействия </w:t>
      </w:r>
    </w:p>
    <w:p w:rsidR="000524BC" w:rsidRDefault="009A2701" w:rsidP="009A27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2701">
        <w:rPr>
          <w:rFonts w:ascii="Times New Roman" w:hAnsi="Times New Roman" w:cs="Times New Roman"/>
          <w:sz w:val="28"/>
          <w:szCs w:val="28"/>
        </w:rPr>
        <w:t>действующего муниципального нормативного правового акта</w:t>
      </w:r>
    </w:p>
    <w:p w:rsidR="009A2701" w:rsidRDefault="009A2701" w:rsidP="009A27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2701" w:rsidRDefault="009A2701" w:rsidP="009A27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A2701">
        <w:rPr>
          <w:rFonts w:ascii="Times New Roman" w:hAnsi="Times New Roman" w:cs="Times New Roman"/>
          <w:sz w:val="28"/>
          <w:szCs w:val="28"/>
        </w:rPr>
        <w:t>ешение Думы города от 06.10.2010 № 795-IV ДГ «О порядке определения размера, условий и сроков уплаты арендной платы за земельные участки, находящиеся в муниципальной собственности муниципального образования городской округ город Сургут, предоставленные в аренду без проведения торгов»</w:t>
      </w:r>
      <w:r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Земельным кодексом Российской Федерации, </w:t>
      </w:r>
      <w:r w:rsidRPr="009A2701">
        <w:rPr>
          <w:rFonts w:ascii="Times New Roman" w:hAnsi="Times New Roman" w:cs="Times New Roman"/>
          <w:sz w:val="28"/>
          <w:szCs w:val="28"/>
        </w:rPr>
        <w:t xml:space="preserve">основными принципами определения арендной платы при аренде земельных участков, находящихся в государственной или муниципальной собственности, утвержденными Постановлением Правительства Российской Федерации от 16.07.2009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A2701">
        <w:rPr>
          <w:rFonts w:ascii="Times New Roman" w:hAnsi="Times New Roman" w:cs="Times New Roman"/>
          <w:sz w:val="28"/>
          <w:szCs w:val="28"/>
        </w:rPr>
        <w:t xml:space="preserve"> 582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701">
        <w:rPr>
          <w:rFonts w:ascii="Times New Roman" w:hAnsi="Times New Roman" w:cs="Times New Roman"/>
          <w:sz w:val="28"/>
          <w:szCs w:val="28"/>
        </w:rPr>
        <w:t>в целях распоряжения земельными участками, находящимися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701" w:rsidRDefault="009A2701" w:rsidP="009A27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фактического воздействия проводится в соответствии с планом проведения экспертизы и оценки фактического воздействия действующих муниципальных нормативных правовых актов на 2022 год, утвержденным распоряжением Главы города от 26.01.2022 № 3.</w:t>
      </w:r>
    </w:p>
    <w:p w:rsidR="009A2701" w:rsidRDefault="009A2701" w:rsidP="009A27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2701" w:rsidRDefault="009A2701" w:rsidP="009A27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2701" w:rsidRDefault="009A2701" w:rsidP="009A2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9A2701" w:rsidRDefault="009A2701" w:rsidP="009A2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департамента имущественных </w:t>
      </w:r>
    </w:p>
    <w:p w:rsidR="009A2701" w:rsidRDefault="009A2701" w:rsidP="009A2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земельных отношений                                                                   А.В. Дворников</w:t>
      </w:r>
    </w:p>
    <w:p w:rsidR="009A2701" w:rsidRDefault="009A2701" w:rsidP="009A27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2701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Start"/>
      <w:r w:rsidRPr="009A2701">
        <w:rPr>
          <w:rFonts w:ascii="Times New Roman" w:hAnsi="Times New Roman" w:cs="Times New Roman"/>
          <w:sz w:val="28"/>
          <w:szCs w:val="28"/>
          <w:u w:val="single"/>
        </w:rPr>
        <w:t>14»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9A27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  <w:r w:rsidRPr="009A2701">
        <w:rPr>
          <w:rFonts w:ascii="Times New Roman" w:hAnsi="Times New Roman" w:cs="Times New Roman"/>
          <w:sz w:val="28"/>
          <w:szCs w:val="28"/>
          <w:u w:val="single"/>
        </w:rPr>
        <w:t>марта   2022</w:t>
      </w:r>
    </w:p>
    <w:p w:rsidR="009A2701" w:rsidRDefault="009A2701" w:rsidP="009A27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A2701" w:rsidRDefault="009A2701" w:rsidP="009A27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A2701" w:rsidRDefault="009A2701" w:rsidP="009A27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A2701" w:rsidRDefault="009A2701" w:rsidP="009A27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A2701" w:rsidRDefault="009A2701" w:rsidP="009A27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A2701" w:rsidRDefault="009A2701" w:rsidP="009A27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A2701" w:rsidRDefault="009A2701" w:rsidP="009A27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A2701" w:rsidRDefault="009A2701" w:rsidP="009A27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A2701" w:rsidRDefault="009A2701" w:rsidP="009A27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A2701" w:rsidRDefault="009A2701" w:rsidP="009A27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A2701" w:rsidRDefault="009A2701" w:rsidP="009A27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6B9F" w:rsidRDefault="001C6B9F" w:rsidP="009A27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6B9F" w:rsidRDefault="001C6B9F" w:rsidP="009A27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6B9F" w:rsidRDefault="001C6B9F" w:rsidP="009A27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1C6B9F" w:rsidRPr="001C6B9F" w:rsidRDefault="001C6B9F" w:rsidP="001C6B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6B9F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1C6B9F" w:rsidRPr="001C6B9F" w:rsidRDefault="001C6B9F" w:rsidP="001C6B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6B9F">
        <w:rPr>
          <w:rFonts w:ascii="Times New Roman" w:hAnsi="Times New Roman" w:cs="Times New Roman"/>
          <w:sz w:val="20"/>
          <w:szCs w:val="20"/>
        </w:rPr>
        <w:t>Ануфриева Елена Анатольевна,</w:t>
      </w:r>
    </w:p>
    <w:p w:rsidR="001C6B9F" w:rsidRDefault="001C6B9F" w:rsidP="001C6B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6B9F">
        <w:rPr>
          <w:rFonts w:ascii="Times New Roman" w:hAnsi="Times New Roman" w:cs="Times New Roman"/>
          <w:sz w:val="20"/>
          <w:szCs w:val="20"/>
        </w:rPr>
        <w:t xml:space="preserve">начальник отдела регулирования земельных </w:t>
      </w:r>
    </w:p>
    <w:p w:rsidR="001C6B9F" w:rsidRPr="001C6B9F" w:rsidRDefault="001C6B9F" w:rsidP="001C6B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6B9F">
        <w:rPr>
          <w:rFonts w:ascii="Times New Roman" w:hAnsi="Times New Roman" w:cs="Times New Roman"/>
          <w:sz w:val="20"/>
          <w:szCs w:val="20"/>
        </w:rPr>
        <w:t>отношений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6B9F">
        <w:rPr>
          <w:rFonts w:ascii="Times New Roman" w:hAnsi="Times New Roman" w:cs="Times New Roman"/>
          <w:sz w:val="20"/>
          <w:szCs w:val="20"/>
        </w:rPr>
        <w:t>управления земельных отношений</w:t>
      </w:r>
    </w:p>
    <w:p w:rsidR="001C6B9F" w:rsidRPr="001C6B9F" w:rsidRDefault="001C6B9F" w:rsidP="001C6B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6B9F">
        <w:rPr>
          <w:rFonts w:ascii="Times New Roman" w:hAnsi="Times New Roman" w:cs="Times New Roman"/>
          <w:sz w:val="20"/>
          <w:szCs w:val="20"/>
        </w:rPr>
        <w:t>департамента имущественных и земельных отношений</w:t>
      </w:r>
    </w:p>
    <w:p w:rsidR="001C6B9F" w:rsidRPr="001C6B9F" w:rsidRDefault="001C6B9F" w:rsidP="001C6B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6B9F">
        <w:rPr>
          <w:rFonts w:ascii="Times New Roman" w:hAnsi="Times New Roman" w:cs="Times New Roman"/>
          <w:sz w:val="20"/>
          <w:szCs w:val="20"/>
        </w:rPr>
        <w:t>тел. (3462) 52-83-41</w:t>
      </w:r>
    </w:p>
    <w:p w:rsidR="009A2701" w:rsidRDefault="009A2701" w:rsidP="009A27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A2701" w:rsidRDefault="009A2701" w:rsidP="009A27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A2701" w:rsidRDefault="009A2701" w:rsidP="009A27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A2701" w:rsidRDefault="009A2701" w:rsidP="009A27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A2701" w:rsidRDefault="009A2701" w:rsidP="009A27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A2701" w:rsidRDefault="009A2701" w:rsidP="009A27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A2701" w:rsidRDefault="009A2701" w:rsidP="009A27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A2701" w:rsidRPr="009A2701" w:rsidRDefault="009A2701" w:rsidP="009A27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9A2701" w:rsidRPr="009A2701" w:rsidSect="009A270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94"/>
    <w:rsid w:val="000524BC"/>
    <w:rsid w:val="001C6B9F"/>
    <w:rsid w:val="00956594"/>
    <w:rsid w:val="009A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E67C"/>
  <w15:chartTrackingRefBased/>
  <w15:docId w15:val="{E5A5222C-9910-4B7F-BD09-F14C7849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Елена Анатольевна</dc:creator>
  <cp:keywords/>
  <dc:description/>
  <cp:lastModifiedBy>Ануфриева Елена Анатольевна</cp:lastModifiedBy>
  <cp:revision>2</cp:revision>
  <dcterms:created xsi:type="dcterms:W3CDTF">2022-03-09T11:02:00Z</dcterms:created>
  <dcterms:modified xsi:type="dcterms:W3CDTF">2022-03-09T11:14:00Z</dcterms:modified>
</cp:coreProperties>
</file>