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B14" w:rsidRDefault="000F0B14" w:rsidP="000F0B14">
      <w:pPr>
        <w:pStyle w:val="s15"/>
        <w:shd w:val="clear" w:color="auto" w:fill="FFFFFF"/>
        <w:jc w:val="both"/>
        <w:rPr>
          <w:b/>
          <w:bCs/>
          <w:color w:val="22272F"/>
          <w:sz w:val="30"/>
          <w:szCs w:val="30"/>
        </w:rPr>
      </w:pPr>
      <w:r>
        <w:rPr>
          <w:rStyle w:val="s10"/>
          <w:b/>
          <w:bCs/>
          <w:color w:val="22272F"/>
          <w:sz w:val="30"/>
          <w:szCs w:val="30"/>
        </w:rPr>
        <w:t>Статья 9.</w:t>
      </w:r>
      <w:r>
        <w:rPr>
          <w:b/>
          <w:bCs/>
          <w:color w:val="22272F"/>
          <w:sz w:val="30"/>
          <w:szCs w:val="30"/>
        </w:rPr>
        <w:t>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0F0B14" w:rsidRDefault="000F0B14" w:rsidP="000F0B14">
      <w:pPr>
        <w:pStyle w:val="s1"/>
        <w:shd w:val="clear" w:color="auto" w:fill="FFFFFF"/>
        <w:jc w:val="both"/>
        <w:rPr>
          <w:color w:val="22272F"/>
          <w:sz w:val="30"/>
          <w:szCs w:val="30"/>
        </w:rPr>
      </w:pPr>
      <w:r>
        <w:rPr>
          <w:color w:val="22272F"/>
          <w:sz w:val="30"/>
          <w:szCs w:val="30"/>
        </w:rPr>
        <w:t xml:space="preserve">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rPr>
          <w:color w:val="22272F"/>
          <w:sz w:val="30"/>
          <w:szCs w:val="30"/>
        </w:rPr>
        <w:t>нечитаемости</w:t>
      </w:r>
      <w:proofErr w:type="spellEnd"/>
      <w:r>
        <w:rPr>
          <w:color w:val="22272F"/>
          <w:sz w:val="30"/>
          <w:szCs w:val="30"/>
        </w:rPr>
        <w:t xml:space="preserve"> текста и (или) печати органа записи актов гражданского состояния, </w:t>
      </w:r>
      <w:proofErr w:type="spellStart"/>
      <w:r>
        <w:rPr>
          <w:color w:val="22272F"/>
          <w:sz w:val="30"/>
          <w:szCs w:val="30"/>
        </w:rPr>
        <w:t>ламинирования</w:t>
      </w:r>
      <w:proofErr w:type="spellEnd"/>
      <w:r>
        <w:rPr>
          <w:color w:val="22272F"/>
          <w:sz w:val="30"/>
          <w:szCs w:val="30"/>
        </w:rPr>
        <w:t>,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0F0B14" w:rsidRDefault="000F0B14" w:rsidP="000F0B14">
      <w:pPr>
        <w:pStyle w:val="s1"/>
        <w:shd w:val="clear" w:color="auto" w:fill="FFFFFF"/>
        <w:jc w:val="both"/>
        <w:rPr>
          <w:color w:val="22272F"/>
          <w:sz w:val="30"/>
          <w:szCs w:val="30"/>
        </w:rPr>
      </w:pPr>
      <w:r>
        <w:rPr>
          <w:color w:val="22272F"/>
          <w:sz w:val="30"/>
          <w:szCs w:val="30"/>
        </w:rP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0F0B14" w:rsidRDefault="000F0B14" w:rsidP="000F0B14">
      <w:pPr>
        <w:pStyle w:val="s1"/>
        <w:shd w:val="clear" w:color="auto" w:fill="FFFFFF"/>
        <w:jc w:val="both"/>
        <w:rPr>
          <w:color w:val="22272F"/>
          <w:sz w:val="30"/>
          <w:szCs w:val="30"/>
        </w:rPr>
      </w:pPr>
      <w:r>
        <w:rPr>
          <w:color w:val="22272F"/>
          <w:sz w:val="30"/>
          <w:szCs w:val="30"/>
        </w:rPr>
        <w:t>2. Повторное свидетельство о государственной регистрации акта гражданского состояния выдается:</w:t>
      </w:r>
    </w:p>
    <w:p w:rsidR="000F0B14" w:rsidRDefault="000F0B14" w:rsidP="000F0B14">
      <w:pPr>
        <w:pStyle w:val="s1"/>
        <w:shd w:val="clear" w:color="auto" w:fill="FFFFFF"/>
        <w:jc w:val="both"/>
        <w:rPr>
          <w:color w:val="22272F"/>
          <w:sz w:val="30"/>
          <w:szCs w:val="30"/>
        </w:rPr>
      </w:pPr>
      <w:r>
        <w:rPr>
          <w:color w:val="22272F"/>
          <w:sz w:val="30"/>
          <w:szCs w:val="30"/>
        </w:rPr>
        <w:t>лицу, в отношении которого была составлена запись акта гражданского состояния;</w:t>
      </w:r>
    </w:p>
    <w:p w:rsidR="000F0B14" w:rsidRDefault="000F0B14" w:rsidP="000F0B14">
      <w:pPr>
        <w:pStyle w:val="s1"/>
        <w:shd w:val="clear" w:color="auto" w:fill="FFFFFF"/>
        <w:jc w:val="both"/>
        <w:rPr>
          <w:color w:val="22272F"/>
          <w:sz w:val="30"/>
          <w:szCs w:val="30"/>
        </w:rPr>
      </w:pPr>
      <w:r>
        <w:rPr>
          <w:color w:val="22272F"/>
          <w:sz w:val="30"/>
          <w:szCs w:val="30"/>
        </w:rP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0F0B14" w:rsidRDefault="000F0B14" w:rsidP="000F0B14">
      <w:pPr>
        <w:pStyle w:val="s1"/>
        <w:shd w:val="clear" w:color="auto" w:fill="FFFFFF"/>
        <w:jc w:val="both"/>
        <w:rPr>
          <w:color w:val="22272F"/>
          <w:sz w:val="30"/>
          <w:szCs w:val="30"/>
        </w:rPr>
      </w:pPr>
      <w:r>
        <w:rPr>
          <w:color w:val="22272F"/>
          <w:sz w:val="30"/>
          <w:szCs w:val="30"/>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0F0B14" w:rsidRDefault="000F0B14" w:rsidP="000F0B14">
      <w:pPr>
        <w:pStyle w:val="s1"/>
        <w:shd w:val="clear" w:color="auto" w:fill="FFFFFF"/>
        <w:jc w:val="both"/>
        <w:rPr>
          <w:color w:val="22272F"/>
          <w:sz w:val="30"/>
          <w:szCs w:val="30"/>
        </w:rPr>
      </w:pPr>
      <w:r>
        <w:rPr>
          <w:color w:val="22272F"/>
          <w:sz w:val="30"/>
          <w:szCs w:val="30"/>
        </w:rPr>
        <w:t>опекунам лиц, признанных недееспособными;</w:t>
      </w:r>
    </w:p>
    <w:p w:rsidR="000F0B14" w:rsidRDefault="000F0B14" w:rsidP="000F0B14">
      <w:pPr>
        <w:pStyle w:val="s1"/>
        <w:shd w:val="clear" w:color="auto" w:fill="FFFFFF"/>
        <w:jc w:val="both"/>
        <w:rPr>
          <w:color w:val="22272F"/>
          <w:sz w:val="30"/>
          <w:szCs w:val="30"/>
        </w:rPr>
      </w:pPr>
      <w:r>
        <w:rPr>
          <w:color w:val="22272F"/>
          <w:sz w:val="30"/>
          <w:szCs w:val="30"/>
        </w:rPr>
        <w:lastRenderedPageBreak/>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0F0B14" w:rsidRDefault="000F0B14" w:rsidP="000F0B14">
      <w:pPr>
        <w:pStyle w:val="s1"/>
        <w:shd w:val="clear" w:color="auto" w:fill="FFFFFF"/>
        <w:jc w:val="both"/>
        <w:rPr>
          <w:color w:val="22272F"/>
          <w:sz w:val="30"/>
          <w:szCs w:val="30"/>
        </w:rPr>
      </w:pPr>
      <w:r>
        <w:rPr>
          <w:color w:val="22272F"/>
          <w:sz w:val="30"/>
          <w:szCs w:val="30"/>
        </w:rPr>
        <w:t>3. Повторное свидетельство о государственной регистрации акта гражданского состояния не выдается:</w:t>
      </w:r>
    </w:p>
    <w:p w:rsidR="000F0B14" w:rsidRDefault="000F0B14" w:rsidP="000F0B14">
      <w:pPr>
        <w:pStyle w:val="s1"/>
        <w:shd w:val="clear" w:color="auto" w:fill="FFFFFF"/>
        <w:jc w:val="both"/>
        <w:rPr>
          <w:color w:val="22272F"/>
          <w:sz w:val="30"/>
          <w:szCs w:val="30"/>
        </w:rPr>
      </w:pPr>
      <w:r>
        <w:rPr>
          <w:color w:val="22272F"/>
          <w:sz w:val="30"/>
          <w:szCs w:val="30"/>
        </w:rP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0F0B14" w:rsidRDefault="000F0B14" w:rsidP="000F0B14">
      <w:pPr>
        <w:pStyle w:val="s1"/>
        <w:shd w:val="clear" w:color="auto" w:fill="FFFFFF"/>
        <w:jc w:val="both"/>
        <w:rPr>
          <w:color w:val="22272F"/>
          <w:sz w:val="30"/>
          <w:szCs w:val="30"/>
        </w:rPr>
      </w:pPr>
      <w:r>
        <w:rPr>
          <w:color w:val="22272F"/>
          <w:sz w:val="30"/>
          <w:szCs w:val="30"/>
        </w:rPr>
        <w:t>лицам, расторгнувшим брак, и лицам, брак которых признан недействительным, - свидетельство о заключении брака.</w:t>
      </w:r>
    </w:p>
    <w:p w:rsidR="000F0B14" w:rsidRDefault="000F0B14" w:rsidP="000F0B14">
      <w:pPr>
        <w:pStyle w:val="s1"/>
        <w:shd w:val="clear" w:color="auto" w:fill="FFFFFF"/>
        <w:jc w:val="both"/>
        <w:rPr>
          <w:color w:val="22272F"/>
          <w:sz w:val="30"/>
          <w:szCs w:val="30"/>
        </w:rPr>
      </w:pPr>
      <w:r>
        <w:rPr>
          <w:color w:val="22272F"/>
          <w:sz w:val="30"/>
          <w:szCs w:val="30"/>
        </w:rP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0F0B14" w:rsidRDefault="000F0B14" w:rsidP="000F0B14">
      <w:pPr>
        <w:pStyle w:val="s1"/>
        <w:shd w:val="clear" w:color="auto" w:fill="FFFFFF"/>
        <w:jc w:val="both"/>
        <w:rPr>
          <w:color w:val="22272F"/>
          <w:sz w:val="30"/>
          <w:szCs w:val="30"/>
        </w:rPr>
      </w:pPr>
      <w:r>
        <w:rPr>
          <w:color w:val="22272F"/>
          <w:sz w:val="30"/>
          <w:szCs w:val="30"/>
        </w:rPr>
        <w:t>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r:id="rId4" w:anchor="/document/173972/entry/14000" w:history="1">
        <w:r>
          <w:rPr>
            <w:rStyle w:val="a3"/>
            <w:color w:val="551A8B"/>
            <w:sz w:val="30"/>
            <w:szCs w:val="30"/>
          </w:rPr>
          <w:t>пунктом 4</w:t>
        </w:r>
      </w:hyperlink>
      <w:r>
        <w:rPr>
          <w:color w:val="22272F"/>
          <w:sz w:val="30"/>
          <w:szCs w:val="30"/>
        </w:rPr>
        <w:t> или </w:t>
      </w:r>
      <w:hyperlink r:id="rId5" w:anchor="/document/173972/entry/905" w:history="1">
        <w:r>
          <w:rPr>
            <w:rStyle w:val="a3"/>
            <w:color w:val="551A8B"/>
            <w:sz w:val="30"/>
            <w:szCs w:val="30"/>
          </w:rPr>
          <w:t>5</w:t>
        </w:r>
      </w:hyperlink>
      <w:r>
        <w:rPr>
          <w:color w:val="22272F"/>
          <w:sz w:val="30"/>
          <w:szCs w:val="30"/>
        </w:rPr>
        <w:t>настоящей статьи.</w:t>
      </w:r>
    </w:p>
    <w:p w:rsidR="000F0B14" w:rsidRDefault="000F0B14" w:rsidP="000F0B14">
      <w:pPr>
        <w:pStyle w:val="s1"/>
        <w:shd w:val="clear" w:color="auto" w:fill="FFFFFF"/>
        <w:jc w:val="both"/>
        <w:rPr>
          <w:color w:val="22272F"/>
          <w:sz w:val="30"/>
          <w:szCs w:val="30"/>
        </w:rPr>
      </w:pPr>
      <w:r>
        <w:rPr>
          <w:color w:val="22272F"/>
          <w:sz w:val="30"/>
          <w:szCs w:val="30"/>
        </w:rP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0F0B14" w:rsidRDefault="000F0B14" w:rsidP="000F0B14">
      <w:pPr>
        <w:pStyle w:val="s1"/>
        <w:shd w:val="clear" w:color="auto" w:fill="FFFFFF"/>
        <w:jc w:val="both"/>
        <w:rPr>
          <w:color w:val="22272F"/>
          <w:sz w:val="30"/>
          <w:szCs w:val="30"/>
        </w:rPr>
      </w:pPr>
      <w:r>
        <w:rPr>
          <w:color w:val="22272F"/>
          <w:sz w:val="30"/>
          <w:szCs w:val="30"/>
        </w:rP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w:t>
      </w:r>
      <w:hyperlink r:id="rId6" w:tgtFrame="_blank" w:history="1">
        <w:r>
          <w:rPr>
            <w:rStyle w:val="a3"/>
            <w:color w:val="551A8B"/>
            <w:sz w:val="30"/>
            <w:szCs w:val="30"/>
          </w:rPr>
          <w:t>единый портал</w:t>
        </w:r>
      </w:hyperlink>
      <w:r>
        <w:rPr>
          <w:color w:val="22272F"/>
          <w:sz w:val="30"/>
          <w:szCs w:val="30"/>
        </w:rPr>
        <w:t xml:space="preserve">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w:t>
      </w:r>
      <w:r>
        <w:rPr>
          <w:color w:val="22272F"/>
          <w:sz w:val="30"/>
          <w:szCs w:val="30"/>
        </w:rPr>
        <w:lastRenderedPageBreak/>
        <w:t>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0F0B14" w:rsidRDefault="000F0B14" w:rsidP="000F0B14">
      <w:pPr>
        <w:pStyle w:val="s1"/>
        <w:shd w:val="clear" w:color="auto" w:fill="FFFFFF"/>
        <w:jc w:val="both"/>
        <w:rPr>
          <w:color w:val="22272F"/>
          <w:sz w:val="30"/>
          <w:szCs w:val="30"/>
        </w:rPr>
      </w:pPr>
      <w:r>
        <w:rPr>
          <w:color w:val="22272F"/>
          <w:sz w:val="30"/>
          <w:szCs w:val="30"/>
        </w:rP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0F0B14" w:rsidRDefault="000F0B14" w:rsidP="000F0B14">
      <w:pPr>
        <w:pStyle w:val="s1"/>
        <w:shd w:val="clear" w:color="auto" w:fill="FFFFFF"/>
        <w:jc w:val="both"/>
        <w:rPr>
          <w:color w:val="22272F"/>
          <w:sz w:val="30"/>
          <w:szCs w:val="30"/>
        </w:rPr>
      </w:pPr>
      <w:r>
        <w:rPr>
          <w:color w:val="22272F"/>
          <w:sz w:val="30"/>
          <w:szCs w:val="30"/>
        </w:rP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0F0B14" w:rsidRDefault="000F0B14" w:rsidP="000F0B14">
      <w:pPr>
        <w:pStyle w:val="s1"/>
        <w:shd w:val="clear" w:color="auto" w:fill="FFFFFF"/>
        <w:jc w:val="both"/>
        <w:rPr>
          <w:color w:val="22272F"/>
          <w:sz w:val="30"/>
          <w:szCs w:val="30"/>
        </w:rPr>
      </w:pPr>
      <w:r>
        <w:rPr>
          <w:color w:val="22272F"/>
          <w:sz w:val="30"/>
          <w:szCs w:val="30"/>
        </w:rPr>
        <w:t>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государственной пошлины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0F0B14" w:rsidRDefault="000F0B14" w:rsidP="000F0B14">
      <w:pPr>
        <w:pStyle w:val="s1"/>
        <w:shd w:val="clear" w:color="auto" w:fill="FFFFFF"/>
        <w:jc w:val="both"/>
        <w:rPr>
          <w:color w:val="22272F"/>
          <w:sz w:val="30"/>
          <w:szCs w:val="30"/>
        </w:rPr>
      </w:pPr>
      <w:r>
        <w:rPr>
          <w:color w:val="22272F"/>
          <w:sz w:val="30"/>
          <w:szCs w:val="30"/>
        </w:rP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w:t>
      </w:r>
      <w:r>
        <w:rPr>
          <w:color w:val="22272F"/>
          <w:sz w:val="30"/>
          <w:szCs w:val="30"/>
        </w:rPr>
        <w:lastRenderedPageBreak/>
        <w:t>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7" w:anchor="/document/71474524/entry/1000" w:history="1">
        <w:r>
          <w:rPr>
            <w:rStyle w:val="a3"/>
            <w:color w:val="551A8B"/>
            <w:sz w:val="30"/>
            <w:szCs w:val="30"/>
          </w:rPr>
          <w:t>Перечень</w:t>
        </w:r>
      </w:hyperlink>
      <w:r>
        <w:rPr>
          <w:color w:val="22272F"/>
          <w:sz w:val="30"/>
          <w:szCs w:val="30"/>
        </w:rPr>
        <w:t xml:space="preserve"> </w:t>
      </w:r>
      <w:bookmarkStart w:id="0" w:name="_GoBack"/>
      <w:bookmarkEnd w:id="0"/>
      <w:r>
        <w:rPr>
          <w:color w:val="22272F"/>
          <w:sz w:val="30"/>
          <w:szCs w:val="30"/>
        </w:rPr>
        <w:t>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C267B0" w:rsidRDefault="00C267B0"/>
    <w:sectPr w:rsidR="00C26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70"/>
    <w:rsid w:val="000F0B14"/>
    <w:rsid w:val="006B0A70"/>
    <w:rsid w:val="00C2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5136"/>
  <w15:chartTrackingRefBased/>
  <w15:docId w15:val="{45A7FA55-8A8F-44B0-96E4-D744875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0F0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F0B14"/>
  </w:style>
  <w:style w:type="character" w:styleId="a3">
    <w:name w:val="Hyperlink"/>
    <w:basedOn w:val="a0"/>
    <w:uiPriority w:val="99"/>
    <w:semiHidden/>
    <w:unhideWhenUsed/>
    <w:rsid w:val="000F0B14"/>
    <w:rPr>
      <w:color w:val="0000FF"/>
      <w:u w:val="single"/>
    </w:rPr>
  </w:style>
  <w:style w:type="paragraph" w:customStyle="1" w:styleId="s1">
    <w:name w:val="s_1"/>
    <w:basedOn w:val="a"/>
    <w:rsid w:val="000F0B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5" Type="http://schemas.openxmlformats.org/officeDocument/2006/relationships/hyperlink" Target="http://mobileonline.garant.ru/" TargetMode="External"/><Relationship Id="rId4" Type="http://schemas.openxmlformats.org/officeDocument/2006/relationships/hyperlink" Target="http://mobileonline.gar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Мелешкина Ольга Сергеевна</dc:creator>
  <cp:keywords/>
  <dc:description/>
  <cp:lastModifiedBy>Мелешкина Ольга Сергеевна</cp:lastModifiedBy>
  <cp:revision>2</cp:revision>
  <dcterms:created xsi:type="dcterms:W3CDTF">2018-10-03T12:04:00Z</dcterms:created>
  <dcterms:modified xsi:type="dcterms:W3CDTF">2018-10-03T12:05:00Z</dcterms:modified>
</cp:coreProperties>
</file>