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0FCA2" w14:textId="2078BB0B" w:rsidR="001216E6" w:rsidRPr="00257994" w:rsidRDefault="001216E6" w:rsidP="00EA7AA2">
      <w:pPr>
        <w:spacing w:line="240" w:lineRule="auto"/>
        <w:jc w:val="center"/>
        <w:rPr>
          <w:sz w:val="26"/>
          <w:szCs w:val="26"/>
        </w:rPr>
      </w:pPr>
      <w:r w:rsidRPr="00257994">
        <w:rPr>
          <w:sz w:val="26"/>
          <w:szCs w:val="26"/>
        </w:rPr>
        <w:t xml:space="preserve">МУНИЦИПАЛЬНОЕ ОБРАЗОВАНИЕ </w:t>
      </w:r>
    </w:p>
    <w:p w14:paraId="7058A33F" w14:textId="77777777" w:rsidR="001216E6" w:rsidRPr="00257994" w:rsidRDefault="001216E6" w:rsidP="00EA7AA2">
      <w:pPr>
        <w:spacing w:line="240" w:lineRule="auto"/>
        <w:jc w:val="center"/>
        <w:rPr>
          <w:sz w:val="26"/>
          <w:szCs w:val="26"/>
        </w:rPr>
      </w:pPr>
      <w:r w:rsidRPr="00257994">
        <w:rPr>
          <w:sz w:val="26"/>
          <w:szCs w:val="26"/>
        </w:rPr>
        <w:t>ГОРОДСКОЙ ОКРУГ ГОРОД СУРГУТ</w:t>
      </w:r>
    </w:p>
    <w:p w14:paraId="137BA445" w14:textId="77777777" w:rsidR="001216E6" w:rsidRPr="00257994" w:rsidRDefault="001216E6" w:rsidP="00EA7AA2">
      <w:pPr>
        <w:spacing w:line="240" w:lineRule="auto"/>
        <w:jc w:val="center"/>
        <w:rPr>
          <w:sz w:val="26"/>
          <w:szCs w:val="26"/>
        </w:rPr>
      </w:pPr>
    </w:p>
    <w:p w14:paraId="0959B2A0" w14:textId="77777777" w:rsidR="001216E6" w:rsidRPr="00257994" w:rsidRDefault="001216E6" w:rsidP="00EA7AA2">
      <w:pPr>
        <w:spacing w:line="240" w:lineRule="auto"/>
        <w:jc w:val="center"/>
        <w:rPr>
          <w:sz w:val="26"/>
          <w:szCs w:val="26"/>
        </w:rPr>
      </w:pPr>
      <w:r w:rsidRPr="00257994">
        <w:rPr>
          <w:sz w:val="26"/>
          <w:szCs w:val="26"/>
        </w:rPr>
        <w:t>АДМИНИСТРАЦИЯ ГОРОДА</w:t>
      </w:r>
    </w:p>
    <w:p w14:paraId="51266982" w14:textId="77777777" w:rsidR="001216E6" w:rsidRPr="00257994" w:rsidRDefault="001216E6" w:rsidP="00EA7AA2">
      <w:pPr>
        <w:spacing w:line="240" w:lineRule="auto"/>
        <w:jc w:val="center"/>
        <w:rPr>
          <w:sz w:val="26"/>
          <w:szCs w:val="26"/>
        </w:rPr>
      </w:pPr>
    </w:p>
    <w:p w14:paraId="49AA81B5" w14:textId="77777777" w:rsidR="001216E6" w:rsidRPr="00257994" w:rsidRDefault="001216E6" w:rsidP="00EA7AA2">
      <w:pPr>
        <w:spacing w:line="240" w:lineRule="auto"/>
        <w:jc w:val="center"/>
        <w:rPr>
          <w:sz w:val="26"/>
          <w:szCs w:val="26"/>
        </w:rPr>
      </w:pPr>
      <w:r w:rsidRPr="00257994">
        <w:rPr>
          <w:sz w:val="26"/>
          <w:szCs w:val="26"/>
        </w:rPr>
        <w:t xml:space="preserve">ПОСТАНОВЛЕНИЕ  </w:t>
      </w:r>
    </w:p>
    <w:p w14:paraId="2D3EE2A8" w14:textId="77777777" w:rsidR="001216E6" w:rsidRPr="00257994" w:rsidRDefault="001216E6" w:rsidP="00EA7AA2">
      <w:pPr>
        <w:spacing w:line="240" w:lineRule="auto"/>
        <w:rPr>
          <w:sz w:val="26"/>
          <w:szCs w:val="26"/>
        </w:rPr>
      </w:pPr>
    </w:p>
    <w:p w14:paraId="608A2211" w14:textId="77777777" w:rsidR="001216E6" w:rsidRPr="00257994" w:rsidRDefault="001216E6" w:rsidP="00EA7AA2">
      <w:pPr>
        <w:spacing w:line="240" w:lineRule="auto"/>
        <w:ind w:firstLine="0"/>
        <w:rPr>
          <w:szCs w:val="28"/>
        </w:rPr>
      </w:pPr>
      <w:r w:rsidRPr="00257994">
        <w:rPr>
          <w:szCs w:val="28"/>
        </w:rPr>
        <w:t>О внесении изменения</w:t>
      </w:r>
    </w:p>
    <w:p w14:paraId="2E49DA9E" w14:textId="77777777" w:rsidR="001216E6" w:rsidRPr="00257994" w:rsidRDefault="001216E6" w:rsidP="00EA7AA2">
      <w:pPr>
        <w:spacing w:line="240" w:lineRule="auto"/>
        <w:ind w:firstLine="0"/>
        <w:rPr>
          <w:szCs w:val="28"/>
        </w:rPr>
      </w:pPr>
      <w:r w:rsidRPr="00257994">
        <w:rPr>
          <w:szCs w:val="28"/>
        </w:rPr>
        <w:t xml:space="preserve">в постановление Администрации города </w:t>
      </w:r>
    </w:p>
    <w:p w14:paraId="62549D36" w14:textId="77777777" w:rsidR="001216E6" w:rsidRPr="00257994" w:rsidRDefault="001216E6" w:rsidP="00EA7AA2">
      <w:pPr>
        <w:spacing w:line="240" w:lineRule="auto"/>
        <w:ind w:firstLine="0"/>
        <w:rPr>
          <w:szCs w:val="28"/>
        </w:rPr>
      </w:pPr>
      <w:r w:rsidRPr="00257994">
        <w:rPr>
          <w:szCs w:val="28"/>
        </w:rPr>
        <w:t xml:space="preserve">от 10.09.2018 № 6918 </w:t>
      </w:r>
      <w:r w:rsidRPr="00257994">
        <w:rPr>
          <w:spacing w:val="-6"/>
          <w:szCs w:val="28"/>
        </w:rPr>
        <w:t>«</w:t>
      </w:r>
      <w:r w:rsidRPr="00257994">
        <w:rPr>
          <w:szCs w:val="28"/>
        </w:rPr>
        <w:t xml:space="preserve">О прогнозе </w:t>
      </w:r>
    </w:p>
    <w:p w14:paraId="516E4B24" w14:textId="77777777" w:rsidR="00257994" w:rsidRDefault="001216E6" w:rsidP="00EA7AA2">
      <w:pPr>
        <w:spacing w:line="240" w:lineRule="auto"/>
        <w:ind w:firstLine="0"/>
        <w:rPr>
          <w:szCs w:val="28"/>
        </w:rPr>
      </w:pPr>
      <w:r w:rsidRPr="00257994">
        <w:rPr>
          <w:szCs w:val="28"/>
        </w:rPr>
        <w:t>социально-экономического</w:t>
      </w:r>
      <w:r w:rsidR="00257994">
        <w:rPr>
          <w:szCs w:val="28"/>
        </w:rPr>
        <w:t xml:space="preserve"> </w:t>
      </w:r>
      <w:r w:rsidRPr="00257994">
        <w:rPr>
          <w:szCs w:val="28"/>
        </w:rPr>
        <w:t xml:space="preserve">развития </w:t>
      </w:r>
    </w:p>
    <w:p w14:paraId="61C053A9" w14:textId="19A105F5" w:rsidR="001216E6" w:rsidRPr="00257994" w:rsidRDefault="001216E6" w:rsidP="00EA7AA2">
      <w:pPr>
        <w:spacing w:line="240" w:lineRule="auto"/>
        <w:ind w:firstLine="0"/>
        <w:rPr>
          <w:szCs w:val="28"/>
        </w:rPr>
      </w:pPr>
      <w:r w:rsidRPr="00257994">
        <w:rPr>
          <w:szCs w:val="28"/>
        </w:rPr>
        <w:t xml:space="preserve">муниципального образования </w:t>
      </w:r>
    </w:p>
    <w:p w14:paraId="2A5655F5" w14:textId="77777777" w:rsidR="001216E6" w:rsidRPr="00257994" w:rsidRDefault="001216E6" w:rsidP="00EA7AA2">
      <w:pPr>
        <w:spacing w:line="240" w:lineRule="auto"/>
        <w:ind w:firstLine="0"/>
        <w:rPr>
          <w:szCs w:val="28"/>
        </w:rPr>
      </w:pPr>
      <w:r w:rsidRPr="00257994">
        <w:rPr>
          <w:szCs w:val="28"/>
        </w:rPr>
        <w:t xml:space="preserve">городской округ город Сургут </w:t>
      </w:r>
    </w:p>
    <w:p w14:paraId="4D2C707E" w14:textId="77777777" w:rsidR="001216E6" w:rsidRPr="00257994" w:rsidRDefault="001216E6" w:rsidP="00EA7AA2">
      <w:pPr>
        <w:spacing w:line="240" w:lineRule="auto"/>
        <w:ind w:firstLine="0"/>
        <w:rPr>
          <w:szCs w:val="28"/>
        </w:rPr>
      </w:pPr>
      <w:r w:rsidRPr="00257994">
        <w:rPr>
          <w:szCs w:val="28"/>
        </w:rPr>
        <w:t>на период до 2030 года»</w:t>
      </w:r>
    </w:p>
    <w:p w14:paraId="3CE47F78" w14:textId="77777777" w:rsidR="001216E6" w:rsidRPr="00257994" w:rsidRDefault="001216E6" w:rsidP="00EA7AA2">
      <w:pPr>
        <w:spacing w:line="240" w:lineRule="auto"/>
        <w:rPr>
          <w:szCs w:val="28"/>
        </w:rPr>
      </w:pPr>
    </w:p>
    <w:p w14:paraId="24FAF570" w14:textId="1DA9B849" w:rsidR="001216E6" w:rsidRPr="00257994" w:rsidRDefault="001216E6" w:rsidP="00EA7AA2">
      <w:pPr>
        <w:spacing w:line="240" w:lineRule="auto"/>
        <w:ind w:firstLine="567"/>
        <w:rPr>
          <w:szCs w:val="28"/>
        </w:rPr>
      </w:pPr>
      <w:r w:rsidRPr="00257994">
        <w:rPr>
          <w:szCs w:val="28"/>
        </w:rPr>
        <w:t xml:space="preserve">В соответствии с распоряжением Администрации города от 30.12.2005 </w:t>
      </w:r>
      <w:r w:rsidR="003B6D08" w:rsidRPr="00257994">
        <w:rPr>
          <w:szCs w:val="28"/>
        </w:rPr>
        <w:br/>
      </w:r>
      <w:r w:rsidRPr="00257994">
        <w:rPr>
          <w:szCs w:val="28"/>
        </w:rPr>
        <w:t>№ 3686 «Об утверждении Р</w:t>
      </w:r>
      <w:r w:rsidR="002010CE" w:rsidRPr="00257994">
        <w:rPr>
          <w:szCs w:val="28"/>
        </w:rPr>
        <w:t>егламента Администрации города»</w:t>
      </w:r>
      <w:r w:rsidR="00777286">
        <w:rPr>
          <w:szCs w:val="28"/>
        </w:rPr>
        <w:t>, на основании решения координационного штаба по организации стратегического управления от 20.11.2018 и научного обоснования расчета численности постоянного населения города по целевому варианту долгосрочного прогноза социально-экономического развития города, подготовленного Сибирским институтом управления – филиалом Российской академии народного хозяйства и государственной службы при Президенте Российской Федерации, являющимся исполнителем муниципального контракта</w:t>
      </w:r>
      <w:r w:rsidRPr="00257994">
        <w:rPr>
          <w:szCs w:val="28"/>
        </w:rPr>
        <w:t>:</w:t>
      </w:r>
    </w:p>
    <w:p w14:paraId="4AA6912B" w14:textId="7A00C7DB" w:rsidR="001216E6" w:rsidRPr="00257994" w:rsidRDefault="001216E6" w:rsidP="00EA7AA2">
      <w:pPr>
        <w:spacing w:line="240" w:lineRule="auto"/>
        <w:ind w:firstLine="567"/>
      </w:pPr>
      <w:r w:rsidRPr="00257994">
        <w:rPr>
          <w:bCs/>
          <w:szCs w:val="28"/>
        </w:rPr>
        <w:t>1. Внести в</w:t>
      </w:r>
      <w:r w:rsidRPr="00257994">
        <w:rPr>
          <w:szCs w:val="28"/>
        </w:rPr>
        <w:t xml:space="preserve"> постановление Администрации города от 10.09.2018 № 6918 </w:t>
      </w:r>
      <w:r w:rsidRPr="00257994">
        <w:rPr>
          <w:szCs w:val="28"/>
        </w:rPr>
        <w:br/>
      </w:r>
      <w:r w:rsidRPr="00257994">
        <w:rPr>
          <w:spacing w:val="-6"/>
          <w:szCs w:val="28"/>
        </w:rPr>
        <w:t>«</w:t>
      </w:r>
      <w:r w:rsidRPr="00257994">
        <w:rPr>
          <w:szCs w:val="28"/>
        </w:rPr>
        <w:t xml:space="preserve">О прогнозе социально-экономического развития муниципального образования городской округ город Сургут на период до 2030 года» </w:t>
      </w:r>
      <w:r w:rsidR="0091540D" w:rsidRPr="00257994">
        <w:rPr>
          <w:szCs w:val="28"/>
        </w:rPr>
        <w:t xml:space="preserve">(с изменением </w:t>
      </w:r>
      <w:r w:rsidR="00257994">
        <w:rPr>
          <w:szCs w:val="28"/>
        </w:rPr>
        <w:br/>
      </w:r>
      <w:r w:rsidR="0091540D" w:rsidRPr="00257994">
        <w:rPr>
          <w:szCs w:val="28"/>
        </w:rPr>
        <w:t xml:space="preserve">от 30.10.2018 № 8218) </w:t>
      </w:r>
      <w:r w:rsidRPr="00257994">
        <w:t>изменение, изложив приложение к постановлению в новой редакции согласно приложению к настоящему постановлению.</w:t>
      </w:r>
    </w:p>
    <w:p w14:paraId="731C0366" w14:textId="77777777" w:rsidR="001216E6" w:rsidRPr="00257994" w:rsidRDefault="001216E6" w:rsidP="00EA7AA2">
      <w:pPr>
        <w:widowControl w:val="0"/>
        <w:autoSpaceDE w:val="0"/>
        <w:autoSpaceDN w:val="0"/>
        <w:adjustRightInd w:val="0"/>
        <w:spacing w:line="240" w:lineRule="auto"/>
        <w:ind w:firstLine="567"/>
        <w:rPr>
          <w:szCs w:val="28"/>
        </w:rPr>
      </w:pPr>
      <w:r w:rsidRPr="00257994">
        <w:rPr>
          <w:szCs w:val="28"/>
        </w:rPr>
        <w:t xml:space="preserve">2. Управлению документационного и информационного обеспечения разместить настоящее постановление на официальном портале Администрации города. </w:t>
      </w:r>
    </w:p>
    <w:p w14:paraId="14BB45A9" w14:textId="77777777" w:rsidR="001216E6" w:rsidRPr="00257994" w:rsidRDefault="001216E6" w:rsidP="00EA7AA2">
      <w:pPr>
        <w:spacing w:line="240" w:lineRule="auto"/>
        <w:ind w:firstLine="567"/>
        <w:rPr>
          <w:szCs w:val="28"/>
        </w:rPr>
      </w:pPr>
      <w:r w:rsidRPr="00257994">
        <w:rPr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14:paraId="6F6C238E" w14:textId="77777777" w:rsidR="001216E6" w:rsidRPr="00257994" w:rsidRDefault="001216E6" w:rsidP="00EA7AA2">
      <w:pPr>
        <w:spacing w:line="240" w:lineRule="auto"/>
        <w:ind w:firstLine="567"/>
        <w:rPr>
          <w:szCs w:val="28"/>
        </w:rPr>
      </w:pPr>
      <w:r w:rsidRPr="00257994">
        <w:rPr>
          <w:szCs w:val="28"/>
        </w:rPr>
        <w:t>4. Контроль за выполнением постановления оставляю за собой.</w:t>
      </w:r>
    </w:p>
    <w:p w14:paraId="229D0383" w14:textId="77777777" w:rsidR="001216E6" w:rsidRPr="00257994" w:rsidRDefault="001216E6" w:rsidP="00EA7AA2">
      <w:pPr>
        <w:spacing w:line="240" w:lineRule="auto"/>
        <w:ind w:firstLine="567"/>
        <w:rPr>
          <w:szCs w:val="28"/>
        </w:rPr>
      </w:pPr>
    </w:p>
    <w:p w14:paraId="7C9C750E" w14:textId="77777777" w:rsidR="001216E6" w:rsidRPr="00257994" w:rsidRDefault="001216E6" w:rsidP="00EA7AA2">
      <w:pPr>
        <w:spacing w:line="240" w:lineRule="auto"/>
        <w:rPr>
          <w:szCs w:val="28"/>
        </w:rPr>
      </w:pPr>
    </w:p>
    <w:p w14:paraId="7ADDCA64" w14:textId="7069E4FE" w:rsidR="0012307C" w:rsidRPr="00257994" w:rsidRDefault="001216E6" w:rsidP="00EA7AA2">
      <w:pPr>
        <w:spacing w:line="240" w:lineRule="auto"/>
        <w:ind w:firstLine="0"/>
      </w:pPr>
      <w:r w:rsidRPr="00257994">
        <w:rPr>
          <w:szCs w:val="28"/>
        </w:rPr>
        <w:t>Глава города                                                                                           В.Н. Шувалов</w:t>
      </w:r>
    </w:p>
    <w:p w14:paraId="5275D957" w14:textId="77777777" w:rsidR="00EA7AA2" w:rsidRPr="00257994" w:rsidRDefault="00EA7AA2" w:rsidP="00CA1D0D">
      <w:pPr>
        <w:spacing w:line="240" w:lineRule="auto"/>
        <w:ind w:firstLine="4253"/>
      </w:pPr>
    </w:p>
    <w:p w14:paraId="484CFA5F" w14:textId="594F7479" w:rsidR="00EA7AA2" w:rsidRPr="00257994" w:rsidRDefault="00EA7AA2" w:rsidP="00CA1D0D">
      <w:pPr>
        <w:spacing w:line="240" w:lineRule="auto"/>
        <w:ind w:firstLine="4253"/>
      </w:pPr>
    </w:p>
    <w:p w14:paraId="58342172" w14:textId="31964542" w:rsidR="003B6D08" w:rsidRPr="00257994" w:rsidRDefault="003B6D08" w:rsidP="00CA1D0D">
      <w:pPr>
        <w:spacing w:line="240" w:lineRule="auto"/>
        <w:ind w:firstLine="4253"/>
      </w:pPr>
    </w:p>
    <w:p w14:paraId="4570098C" w14:textId="6250F0EF" w:rsidR="002010CE" w:rsidRDefault="002010CE" w:rsidP="00CA1D0D">
      <w:pPr>
        <w:spacing w:line="240" w:lineRule="auto"/>
        <w:ind w:firstLine="4253"/>
      </w:pPr>
    </w:p>
    <w:p w14:paraId="5637EA79" w14:textId="77777777" w:rsidR="00777286" w:rsidRPr="00257994" w:rsidRDefault="00777286" w:rsidP="00CA1D0D">
      <w:pPr>
        <w:spacing w:line="240" w:lineRule="auto"/>
        <w:ind w:firstLine="4253"/>
      </w:pPr>
    </w:p>
    <w:p w14:paraId="5FC7F54F" w14:textId="77777777" w:rsidR="002010CE" w:rsidRPr="00257994" w:rsidRDefault="002010CE" w:rsidP="00CA1D0D">
      <w:pPr>
        <w:spacing w:line="240" w:lineRule="auto"/>
        <w:ind w:firstLine="4253"/>
      </w:pPr>
    </w:p>
    <w:p w14:paraId="7DAEAA22" w14:textId="77777777" w:rsidR="00EA7AA2" w:rsidRPr="00257994" w:rsidRDefault="00EA7AA2" w:rsidP="00CA1D0D">
      <w:pPr>
        <w:spacing w:line="240" w:lineRule="auto"/>
        <w:ind w:firstLine="4253"/>
      </w:pPr>
    </w:p>
    <w:p w14:paraId="4E695CC1" w14:textId="189673EF" w:rsidR="00CA1D0D" w:rsidRPr="00257994" w:rsidRDefault="00CA1D0D" w:rsidP="00CA1D0D">
      <w:pPr>
        <w:spacing w:line="240" w:lineRule="auto"/>
        <w:ind w:firstLine="4253"/>
      </w:pPr>
      <w:r w:rsidRPr="00257994">
        <w:lastRenderedPageBreak/>
        <w:t>Приложение к постановлению</w:t>
      </w:r>
    </w:p>
    <w:p w14:paraId="2877D5D9" w14:textId="2ACAAF60" w:rsidR="00CA1D0D" w:rsidRPr="00257994" w:rsidRDefault="00CA1D0D" w:rsidP="00CA1D0D">
      <w:pPr>
        <w:spacing w:line="240" w:lineRule="auto"/>
        <w:ind w:firstLine="4253"/>
      </w:pPr>
      <w:r w:rsidRPr="00257994">
        <w:t>Администрации города</w:t>
      </w:r>
    </w:p>
    <w:p w14:paraId="3CB6B33E" w14:textId="603655D6" w:rsidR="00CA1D0D" w:rsidRPr="00257994" w:rsidRDefault="00CA1D0D" w:rsidP="00CA1D0D">
      <w:pPr>
        <w:spacing w:line="240" w:lineRule="auto"/>
        <w:ind w:firstLine="4253"/>
      </w:pPr>
      <w:r w:rsidRPr="00257994">
        <w:t>от_</w:t>
      </w:r>
      <w:r w:rsidR="00777286">
        <w:t>__________№___________</w:t>
      </w:r>
    </w:p>
    <w:p w14:paraId="119ECDFE" w14:textId="48B2DEB1" w:rsidR="00CA1D0D" w:rsidRPr="00257994" w:rsidRDefault="00CA1D0D"/>
    <w:p w14:paraId="7E2506A3" w14:textId="7266806E" w:rsidR="0027472D" w:rsidRPr="00257994" w:rsidRDefault="0027472D" w:rsidP="0027472D">
      <w:pPr>
        <w:spacing w:line="240" w:lineRule="auto"/>
        <w:ind w:firstLine="0"/>
        <w:jc w:val="center"/>
        <w:rPr>
          <w:rFonts w:cs="Times New Roman"/>
          <w:szCs w:val="28"/>
        </w:rPr>
      </w:pPr>
      <w:r w:rsidRPr="00257994">
        <w:rPr>
          <w:rFonts w:cs="Times New Roman"/>
          <w:szCs w:val="28"/>
        </w:rPr>
        <w:t>П</w:t>
      </w:r>
      <w:r w:rsidR="001705DA" w:rsidRPr="00257994">
        <w:rPr>
          <w:rFonts w:cs="Times New Roman"/>
          <w:szCs w:val="28"/>
        </w:rPr>
        <w:t>рогноз</w:t>
      </w:r>
    </w:p>
    <w:p w14:paraId="7D053FBD" w14:textId="77777777" w:rsidR="00777286" w:rsidRDefault="0027472D" w:rsidP="0027472D">
      <w:pPr>
        <w:spacing w:line="240" w:lineRule="auto"/>
        <w:ind w:firstLine="0"/>
        <w:jc w:val="center"/>
        <w:rPr>
          <w:rFonts w:cs="Times New Roman"/>
          <w:szCs w:val="28"/>
        </w:rPr>
      </w:pPr>
      <w:r w:rsidRPr="00257994">
        <w:rPr>
          <w:rFonts w:cs="Times New Roman"/>
          <w:szCs w:val="28"/>
        </w:rPr>
        <w:t>социально-экономического развития муниципального образования</w:t>
      </w:r>
    </w:p>
    <w:p w14:paraId="6D7CA5D4" w14:textId="3F7EC2D5" w:rsidR="0027472D" w:rsidRPr="00257994" w:rsidRDefault="0027472D" w:rsidP="0027472D">
      <w:pPr>
        <w:spacing w:line="240" w:lineRule="auto"/>
        <w:ind w:firstLine="0"/>
        <w:jc w:val="center"/>
        <w:rPr>
          <w:rFonts w:cs="Times New Roman"/>
          <w:szCs w:val="28"/>
        </w:rPr>
      </w:pPr>
      <w:r w:rsidRPr="00257994">
        <w:rPr>
          <w:rFonts w:cs="Times New Roman"/>
          <w:szCs w:val="28"/>
        </w:rPr>
        <w:t xml:space="preserve"> городской округ город Сургут на </w:t>
      </w:r>
      <w:r w:rsidR="00CA1D0D" w:rsidRPr="00257994">
        <w:rPr>
          <w:rFonts w:cs="Times New Roman"/>
          <w:szCs w:val="28"/>
        </w:rPr>
        <w:t>период до 2030 года</w:t>
      </w:r>
    </w:p>
    <w:p w14:paraId="61F2B7B7" w14:textId="77777777" w:rsidR="00FA6E0B" w:rsidRPr="00257994" w:rsidRDefault="00FA6E0B" w:rsidP="009E5D84">
      <w:pPr>
        <w:pStyle w:val="BodyTextIndent21"/>
        <w:widowControl w:val="0"/>
        <w:spacing w:line="360" w:lineRule="auto"/>
        <w:rPr>
          <w:szCs w:val="28"/>
        </w:rPr>
      </w:pPr>
    </w:p>
    <w:p w14:paraId="377ED181" w14:textId="77777777" w:rsidR="0027472D" w:rsidRPr="00257994" w:rsidRDefault="0027472D" w:rsidP="00CA1D0D">
      <w:pPr>
        <w:pStyle w:val="BodyTextIndent21"/>
        <w:widowControl w:val="0"/>
        <w:rPr>
          <w:szCs w:val="28"/>
        </w:rPr>
      </w:pPr>
      <w:r w:rsidRPr="00257994">
        <w:rPr>
          <w:szCs w:val="28"/>
        </w:rPr>
        <w:t>Прогноз социально-экономического развития муниципального образования городской округ город Сургут на долгосрочный период (далее – прогноз) разработан:</w:t>
      </w:r>
    </w:p>
    <w:p w14:paraId="17381C88" w14:textId="77777777" w:rsidR="0027472D" w:rsidRPr="00257994" w:rsidRDefault="0027472D" w:rsidP="00CA1D0D">
      <w:pPr>
        <w:pStyle w:val="BodyTextIndent21"/>
        <w:widowControl w:val="0"/>
        <w:rPr>
          <w:szCs w:val="28"/>
        </w:rPr>
      </w:pPr>
      <w:r w:rsidRPr="00257994">
        <w:rPr>
          <w:szCs w:val="28"/>
        </w:rPr>
        <w:t>в соответствии со ст.173 Бюджетного кодекса Российской Федерации, Федеральным законом Российской Федерации от 28.06.2014 № 172-ФЗ «О стратегическом планировании в Российской Федерации», решением Думы города от 25.02.2015 № 652-VДГ «Об определении последовательности и порядка разработки документов стратегического планирования и их содержания», постановлением Администрации города от 26.01.2016 № 471 «Об утверждении порядка разработки и корректировки прогноза социально-экономического развития муниципального образования городской округ город Сургут на долгосрочный период»</w:t>
      </w:r>
      <w:r w:rsidR="00DB5B09" w:rsidRPr="00257994">
        <w:rPr>
          <w:szCs w:val="28"/>
        </w:rPr>
        <w:t>;</w:t>
      </w:r>
    </w:p>
    <w:p w14:paraId="5EAB38A3" w14:textId="77777777" w:rsidR="0027472D" w:rsidRPr="00257994" w:rsidRDefault="0027472D" w:rsidP="00CA1D0D">
      <w:pPr>
        <w:pStyle w:val="BodyTextIndent21"/>
        <w:widowControl w:val="0"/>
      </w:pPr>
      <w:r w:rsidRPr="00257994">
        <w:t>на основе сценарных условий прогноза социально-экономического развития Российской Федерации</w:t>
      </w:r>
      <w:r w:rsidRPr="00257994">
        <w:rPr>
          <w:szCs w:val="28"/>
        </w:rPr>
        <w:t xml:space="preserve"> на долгосрочный период</w:t>
      </w:r>
      <w:r w:rsidRPr="00257994">
        <w:t>;</w:t>
      </w:r>
    </w:p>
    <w:p w14:paraId="69A8BDFF" w14:textId="6F09AAAC" w:rsidR="0027472D" w:rsidRPr="00257994" w:rsidRDefault="0027472D" w:rsidP="00CA1D0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57994">
        <w:rPr>
          <w:color w:val="auto"/>
          <w:sz w:val="28"/>
          <w:szCs w:val="28"/>
        </w:rPr>
        <w:t xml:space="preserve">на основе </w:t>
      </w:r>
      <w:r w:rsidR="00DB5B09" w:rsidRPr="00257994">
        <w:rPr>
          <w:color w:val="auto"/>
          <w:sz w:val="28"/>
          <w:szCs w:val="28"/>
        </w:rPr>
        <w:t xml:space="preserve">анализа </w:t>
      </w:r>
      <w:r w:rsidRPr="00257994">
        <w:rPr>
          <w:color w:val="auto"/>
          <w:sz w:val="28"/>
          <w:szCs w:val="28"/>
        </w:rPr>
        <w:t>социально-экономическо</w:t>
      </w:r>
      <w:r w:rsidR="00DB5B09" w:rsidRPr="00257994">
        <w:rPr>
          <w:color w:val="auto"/>
          <w:sz w:val="28"/>
          <w:szCs w:val="28"/>
        </w:rPr>
        <w:t>й ситуации</w:t>
      </w:r>
      <w:r w:rsidRPr="00257994">
        <w:rPr>
          <w:color w:val="auto"/>
          <w:sz w:val="28"/>
          <w:szCs w:val="28"/>
        </w:rPr>
        <w:t xml:space="preserve"> </w:t>
      </w:r>
      <w:r w:rsidR="00DB5B09" w:rsidRPr="00257994">
        <w:rPr>
          <w:color w:val="auto"/>
          <w:sz w:val="28"/>
          <w:szCs w:val="28"/>
        </w:rPr>
        <w:t xml:space="preserve">в муниципальном образовании городской округ город Сургут за 2006-2017 </w:t>
      </w:r>
      <w:r w:rsidR="005C4518" w:rsidRPr="00257994">
        <w:rPr>
          <w:color w:val="auto"/>
          <w:sz w:val="28"/>
          <w:szCs w:val="28"/>
        </w:rPr>
        <w:t>годов</w:t>
      </w:r>
      <w:r w:rsidRPr="00257994">
        <w:rPr>
          <w:rFonts w:eastAsia="Calibri"/>
          <w:color w:val="auto"/>
          <w:sz w:val="28"/>
          <w:szCs w:val="28"/>
        </w:rPr>
        <w:t xml:space="preserve">, </w:t>
      </w:r>
      <w:r w:rsidR="00DB5B09" w:rsidRPr="00257994">
        <w:rPr>
          <w:rFonts w:eastAsia="Calibri"/>
          <w:color w:val="auto"/>
          <w:sz w:val="28"/>
          <w:szCs w:val="28"/>
        </w:rPr>
        <w:t xml:space="preserve">определения </w:t>
      </w:r>
      <w:r w:rsidRPr="00257994">
        <w:rPr>
          <w:rFonts w:eastAsia="Calibri"/>
          <w:color w:val="auto"/>
          <w:sz w:val="28"/>
          <w:szCs w:val="28"/>
        </w:rPr>
        <w:t>тенденци</w:t>
      </w:r>
      <w:r w:rsidR="00DB5B09" w:rsidRPr="00257994">
        <w:rPr>
          <w:rFonts w:eastAsia="Calibri"/>
          <w:color w:val="auto"/>
          <w:sz w:val="28"/>
          <w:szCs w:val="28"/>
        </w:rPr>
        <w:t>й</w:t>
      </w:r>
      <w:r w:rsidRPr="00257994">
        <w:rPr>
          <w:rFonts w:eastAsia="Calibri"/>
          <w:color w:val="auto"/>
          <w:sz w:val="28"/>
          <w:szCs w:val="28"/>
        </w:rPr>
        <w:t xml:space="preserve"> развития и други</w:t>
      </w:r>
      <w:r w:rsidR="00DB5B09" w:rsidRPr="00257994">
        <w:rPr>
          <w:rFonts w:eastAsia="Calibri"/>
          <w:color w:val="auto"/>
          <w:sz w:val="28"/>
          <w:szCs w:val="28"/>
        </w:rPr>
        <w:t>х</w:t>
      </w:r>
      <w:r w:rsidRPr="00257994">
        <w:rPr>
          <w:rFonts w:eastAsia="Calibri"/>
          <w:color w:val="auto"/>
          <w:sz w:val="28"/>
          <w:szCs w:val="28"/>
        </w:rPr>
        <w:t xml:space="preserve"> услови</w:t>
      </w:r>
      <w:r w:rsidR="00DB5B09" w:rsidRPr="00257994">
        <w:rPr>
          <w:rFonts w:eastAsia="Calibri"/>
          <w:color w:val="auto"/>
          <w:sz w:val="28"/>
          <w:szCs w:val="28"/>
        </w:rPr>
        <w:t>й</w:t>
      </w:r>
      <w:r w:rsidRPr="00257994">
        <w:rPr>
          <w:rFonts w:eastAsia="Calibri"/>
          <w:color w:val="auto"/>
          <w:sz w:val="28"/>
          <w:szCs w:val="28"/>
        </w:rPr>
        <w:t xml:space="preserve"> функционирования экономики и социальной сферы в </w:t>
      </w:r>
      <w:r w:rsidR="00DB5B09" w:rsidRPr="00257994">
        <w:rPr>
          <w:color w:val="auto"/>
          <w:sz w:val="28"/>
          <w:szCs w:val="28"/>
        </w:rPr>
        <w:t>муниципальном образовании городской округ город Сургут</w:t>
      </w:r>
      <w:r w:rsidRPr="00257994">
        <w:rPr>
          <w:rFonts w:eastAsia="Calibri"/>
          <w:color w:val="auto"/>
          <w:sz w:val="28"/>
          <w:szCs w:val="28"/>
        </w:rPr>
        <w:t>.</w:t>
      </w:r>
    </w:p>
    <w:p w14:paraId="30EB7CC7" w14:textId="6A258F9D" w:rsidR="00CA1D0D" w:rsidRPr="00257994" w:rsidRDefault="00D83FF8" w:rsidP="00CA1D0D">
      <w:pPr>
        <w:spacing w:line="240" w:lineRule="auto"/>
        <w:rPr>
          <w:rFonts w:eastAsia="Calibri" w:cs="Times New Roman"/>
          <w:szCs w:val="28"/>
        </w:rPr>
      </w:pPr>
      <w:r w:rsidRPr="00257994">
        <w:rPr>
          <w:rFonts w:eastAsia="Calibri" w:cs="Times New Roman"/>
          <w:szCs w:val="28"/>
        </w:rPr>
        <w:t>При подготовке основных параметров прогноза были использованы данные органов государственной статистики, иных органов</w:t>
      </w:r>
      <w:r w:rsidR="00336E1A" w:rsidRPr="00257994">
        <w:rPr>
          <w:rFonts w:eastAsia="Calibri" w:cs="Times New Roman"/>
          <w:szCs w:val="28"/>
        </w:rPr>
        <w:t xml:space="preserve"> государственной власти</w:t>
      </w:r>
      <w:r w:rsidRPr="00257994">
        <w:rPr>
          <w:rFonts w:eastAsia="Calibri" w:cs="Times New Roman"/>
          <w:szCs w:val="28"/>
        </w:rPr>
        <w:t>, органов местного самоуправления, а также организаций различных организационно-правовых форм, расположенных на территории города Сургута</w:t>
      </w:r>
      <w:r w:rsidR="00777286">
        <w:rPr>
          <w:rFonts w:eastAsia="Calibri" w:cs="Times New Roman"/>
          <w:szCs w:val="28"/>
        </w:rPr>
        <w:t xml:space="preserve">, научные </w:t>
      </w:r>
      <w:r w:rsidR="00777286">
        <w:rPr>
          <w:szCs w:val="28"/>
        </w:rPr>
        <w:t>обоснования расчета численности постоянного населения города по целевому варианту долгосрочного прогноза социально-экономического развития города, подготовленного Сибирским институтом управления – филиалом Российской академии народного хозяйства и государственной службы при Президенте Российской Федерации, являющимся исполнителем муниципального контракта.</w:t>
      </w:r>
    </w:p>
    <w:p w14:paraId="66FB9090" w14:textId="77777777" w:rsidR="00CA1D0D" w:rsidRPr="00257994" w:rsidRDefault="00CA1D0D" w:rsidP="00CA1D0D">
      <w:pPr>
        <w:spacing w:line="240" w:lineRule="auto"/>
        <w:rPr>
          <w:rFonts w:eastAsia="Calibri" w:cs="Times New Roman"/>
          <w:szCs w:val="28"/>
        </w:rPr>
      </w:pPr>
    </w:p>
    <w:p w14:paraId="21B199B6" w14:textId="07DA910F" w:rsidR="00AE6C20" w:rsidRPr="00257994" w:rsidRDefault="00DB5B09" w:rsidP="00CA1D0D">
      <w:pPr>
        <w:spacing w:line="240" w:lineRule="auto"/>
        <w:rPr>
          <w:rFonts w:cs="Times New Roman"/>
          <w:szCs w:val="28"/>
        </w:rPr>
      </w:pPr>
      <w:r w:rsidRPr="00257994">
        <w:rPr>
          <w:rFonts w:cs="Times New Roman"/>
          <w:szCs w:val="28"/>
        </w:rPr>
        <w:t>1.</w:t>
      </w:r>
      <w:r w:rsidR="00AE6C20" w:rsidRPr="00257994">
        <w:rPr>
          <w:rFonts w:cs="Times New Roman"/>
          <w:szCs w:val="28"/>
        </w:rPr>
        <w:t> </w:t>
      </w:r>
      <w:r w:rsidRPr="00257994">
        <w:rPr>
          <w:rFonts w:cs="Times New Roman"/>
          <w:szCs w:val="28"/>
        </w:rPr>
        <w:t>О</w:t>
      </w:r>
      <w:r w:rsidR="00AE6C20" w:rsidRPr="00257994">
        <w:rPr>
          <w:rFonts w:cs="Times New Roman"/>
          <w:szCs w:val="28"/>
        </w:rPr>
        <w:t>ценка достигнутого уровня социально-экономического развития муниципального образования</w:t>
      </w:r>
    </w:p>
    <w:p w14:paraId="3562AA9E" w14:textId="77777777" w:rsidR="00AE6C20" w:rsidRPr="00257994" w:rsidRDefault="00AE6C20" w:rsidP="00CA1D0D">
      <w:pPr>
        <w:spacing w:line="240" w:lineRule="auto"/>
        <w:rPr>
          <w:rFonts w:cs="Times New Roman"/>
        </w:rPr>
      </w:pPr>
    </w:p>
    <w:p w14:paraId="25383E86" w14:textId="46227125" w:rsidR="008B5CA0" w:rsidRPr="00257994" w:rsidRDefault="008B5CA0" w:rsidP="00CA1D0D">
      <w:pPr>
        <w:spacing w:line="240" w:lineRule="auto"/>
        <w:rPr>
          <w:rFonts w:cs="Times New Roman"/>
        </w:rPr>
      </w:pPr>
      <w:r w:rsidRPr="00257994">
        <w:rPr>
          <w:rFonts w:cs="Times New Roman"/>
        </w:rPr>
        <w:t>Уровень социально-экономического развития города Сургута за период 20</w:t>
      </w:r>
      <w:r w:rsidR="00555F66" w:rsidRPr="00257994">
        <w:rPr>
          <w:rFonts w:cs="Times New Roman"/>
        </w:rPr>
        <w:t>12</w:t>
      </w:r>
      <w:r w:rsidRPr="00257994">
        <w:rPr>
          <w:rFonts w:cs="Times New Roman"/>
        </w:rPr>
        <w:t xml:space="preserve"> – 2017 </w:t>
      </w:r>
      <w:r w:rsidR="005C4518" w:rsidRPr="00257994">
        <w:rPr>
          <w:rFonts w:cs="Times New Roman"/>
        </w:rPr>
        <w:t xml:space="preserve">годов </w:t>
      </w:r>
      <w:r w:rsidRPr="00257994">
        <w:rPr>
          <w:rFonts w:cs="Times New Roman"/>
        </w:rPr>
        <w:t>представляется возможным оценить в разрезе основных направлений развития</w:t>
      </w:r>
      <w:r w:rsidR="00F10229" w:rsidRPr="00257994">
        <w:rPr>
          <w:rFonts w:cs="Times New Roman"/>
        </w:rPr>
        <w:t xml:space="preserve"> (</w:t>
      </w:r>
      <w:r w:rsidR="001705DA" w:rsidRPr="00257994">
        <w:rPr>
          <w:rFonts w:cs="Times New Roman"/>
        </w:rPr>
        <w:t>т</w:t>
      </w:r>
      <w:r w:rsidR="00F10229" w:rsidRPr="00257994">
        <w:rPr>
          <w:rFonts w:cs="Times New Roman"/>
        </w:rPr>
        <w:t>абл</w:t>
      </w:r>
      <w:r w:rsidR="001705DA" w:rsidRPr="00257994">
        <w:rPr>
          <w:rFonts w:cs="Times New Roman"/>
        </w:rPr>
        <w:t>ица</w:t>
      </w:r>
      <w:r w:rsidR="00F10229" w:rsidRPr="00257994">
        <w:rPr>
          <w:rFonts w:cs="Times New Roman"/>
        </w:rPr>
        <w:t xml:space="preserve"> 1)</w:t>
      </w:r>
      <w:r w:rsidRPr="00257994">
        <w:rPr>
          <w:rFonts w:cs="Times New Roman"/>
        </w:rPr>
        <w:t>.</w:t>
      </w:r>
    </w:p>
    <w:p w14:paraId="79C36D53" w14:textId="77777777" w:rsidR="008B5CA0" w:rsidRPr="00257994" w:rsidRDefault="008B5CA0" w:rsidP="00CA1D0D">
      <w:pPr>
        <w:spacing w:line="240" w:lineRule="auto"/>
        <w:rPr>
          <w:rFonts w:cs="Times New Roman"/>
        </w:rPr>
      </w:pPr>
      <w:r w:rsidRPr="00257994">
        <w:rPr>
          <w:rFonts w:cs="Times New Roman"/>
        </w:rPr>
        <w:lastRenderedPageBreak/>
        <w:t>Демографическая ситуация в муниципальном образовании характеризуется стабильным приростом постоянного населения, обеспеченным положительным естественным и механическим приростом.</w:t>
      </w:r>
      <w:r w:rsidR="00555F66" w:rsidRPr="00257994">
        <w:rPr>
          <w:rFonts w:cs="Times New Roman"/>
        </w:rPr>
        <w:t xml:space="preserve"> </w:t>
      </w:r>
      <w:r w:rsidR="00694740" w:rsidRPr="00257994">
        <w:rPr>
          <w:rFonts w:cs="Times New Roman"/>
        </w:rPr>
        <w:t>Развитая инженерная, транспортная и социальная инфраструктура, один из самых высоких уровней жизни в округе и стране способствуют тому, что город является самым привлекательным для жизни муниципальным образованием автономного округа.</w:t>
      </w:r>
    </w:p>
    <w:p w14:paraId="5945F067" w14:textId="2174AA4D" w:rsidR="008B5CA0" w:rsidRPr="00257994" w:rsidRDefault="008B5CA0" w:rsidP="00CA1D0D">
      <w:pPr>
        <w:spacing w:line="240" w:lineRule="auto"/>
        <w:rPr>
          <w:rFonts w:cs="Times New Roman"/>
        </w:rPr>
      </w:pPr>
      <w:r w:rsidRPr="00257994">
        <w:rPr>
          <w:rFonts w:cs="Times New Roman"/>
        </w:rPr>
        <w:t>По итогам 2017 года естественный прирост населения, имеющий на протяжении 20</w:t>
      </w:r>
      <w:r w:rsidR="00E572F1" w:rsidRPr="00257994">
        <w:rPr>
          <w:rFonts w:cs="Times New Roman"/>
        </w:rPr>
        <w:t>12</w:t>
      </w:r>
      <w:r w:rsidRPr="00257994">
        <w:rPr>
          <w:rFonts w:cs="Times New Roman"/>
        </w:rPr>
        <w:t xml:space="preserve"> – 2016 </w:t>
      </w:r>
      <w:r w:rsidR="005C4518" w:rsidRPr="00257994">
        <w:rPr>
          <w:rFonts w:cs="Times New Roman"/>
        </w:rPr>
        <w:t>годов</w:t>
      </w:r>
      <w:r w:rsidRPr="00257994">
        <w:rPr>
          <w:rFonts w:cs="Times New Roman"/>
        </w:rPr>
        <w:t xml:space="preserve"> положительную динамику, к 2017 году составил 4180 человек, что на 14 % ниже уровня 2016 года. Аналогичная ситуация с численностью родившихся – до 2015 года в </w:t>
      </w:r>
      <w:r w:rsidR="002744BA" w:rsidRPr="00257994">
        <w:rPr>
          <w:rFonts w:cs="Times New Roman"/>
        </w:rPr>
        <w:t>среднем показатель увеличивался, а н</w:t>
      </w:r>
      <w:r w:rsidRPr="00257994">
        <w:rPr>
          <w:rFonts w:cs="Times New Roman"/>
        </w:rPr>
        <w:t xml:space="preserve">ачиная с 2016 года показатель уменьшился на 44 человека (по отношению к </w:t>
      </w:r>
      <w:r w:rsidR="00D04C12" w:rsidRPr="00257994">
        <w:rPr>
          <w:rFonts w:cs="Times New Roman"/>
        </w:rPr>
        <w:t xml:space="preserve">уровню </w:t>
      </w:r>
      <w:r w:rsidRPr="00257994">
        <w:rPr>
          <w:rFonts w:cs="Times New Roman"/>
        </w:rPr>
        <w:t>2015 г</w:t>
      </w:r>
      <w:r w:rsidR="00D04C12" w:rsidRPr="00257994">
        <w:rPr>
          <w:rFonts w:cs="Times New Roman"/>
        </w:rPr>
        <w:t>ода</w:t>
      </w:r>
      <w:r w:rsidRPr="00257994">
        <w:rPr>
          <w:rFonts w:cs="Times New Roman"/>
        </w:rPr>
        <w:t>) и составил 99,4%, а к 2017 году сокращение численности родившихся достигло 507 человек или 7,3% по отношению к показателю 2016 года.</w:t>
      </w:r>
    </w:p>
    <w:p w14:paraId="6B2484F2" w14:textId="0AF7AF8A" w:rsidR="008B5CA0" w:rsidRPr="00257994" w:rsidRDefault="008B5CA0" w:rsidP="00CA1D0D">
      <w:pPr>
        <w:spacing w:line="240" w:lineRule="auto"/>
        <w:rPr>
          <w:rFonts w:cs="Times New Roman"/>
        </w:rPr>
      </w:pPr>
      <w:r w:rsidRPr="00257994">
        <w:rPr>
          <w:rFonts w:cs="Times New Roman"/>
        </w:rPr>
        <w:t xml:space="preserve">Миграционный прирост по данным на 2017 год </w:t>
      </w:r>
      <w:r w:rsidR="00061AAF" w:rsidRPr="00257994">
        <w:rPr>
          <w:rFonts w:cs="Times New Roman"/>
        </w:rPr>
        <w:t>составил</w:t>
      </w:r>
      <w:r w:rsidRPr="00257994">
        <w:rPr>
          <w:rFonts w:cs="Times New Roman"/>
        </w:rPr>
        <w:t xml:space="preserve"> 1,4 тыс. человек, что на 5</w:t>
      </w:r>
      <w:r w:rsidR="00580247" w:rsidRPr="00257994">
        <w:rPr>
          <w:rFonts w:cs="Times New Roman"/>
        </w:rPr>
        <w:t>,7 тыс.</w:t>
      </w:r>
      <w:r w:rsidRPr="00257994">
        <w:rPr>
          <w:rFonts w:cs="Times New Roman"/>
        </w:rPr>
        <w:t xml:space="preserve"> человек ниже аналогичного показателя 2016 года.</w:t>
      </w:r>
    </w:p>
    <w:p w14:paraId="730D1679" w14:textId="0BDA7F0D" w:rsidR="00F10229" w:rsidRPr="00257994" w:rsidRDefault="00E572F1" w:rsidP="00CA1D0D">
      <w:pPr>
        <w:spacing w:line="240" w:lineRule="auto"/>
        <w:sectPr w:rsidR="00F10229" w:rsidRPr="00257994" w:rsidSect="00795E27">
          <w:headerReference w:type="default" r:id="rId8"/>
          <w:footerReference w:type="default" r:id="rId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257994">
        <w:rPr>
          <w:rFonts w:cs="Times New Roman"/>
        </w:rPr>
        <w:t>Несмотря на текущую демографическую ситуацию, обусловленную</w:t>
      </w:r>
      <w:r w:rsidR="00CA1D0D" w:rsidRPr="00257994">
        <w:rPr>
          <w:rFonts w:cs="Times New Roman"/>
        </w:rPr>
        <w:t>,</w:t>
      </w:r>
      <w:r w:rsidRPr="00257994">
        <w:rPr>
          <w:rFonts w:cs="Times New Roman"/>
        </w:rPr>
        <w:t xml:space="preserve"> </w:t>
      </w:r>
      <w:r w:rsidR="00CA1D0D" w:rsidRPr="00257994">
        <w:rPr>
          <w:rFonts w:cs="Times New Roman"/>
        </w:rPr>
        <w:br/>
      </w:r>
      <w:r w:rsidRPr="00257994">
        <w:rPr>
          <w:rFonts w:cs="Times New Roman"/>
        </w:rPr>
        <w:t>в основном</w:t>
      </w:r>
      <w:r w:rsidR="00CA1D0D" w:rsidRPr="00257994">
        <w:rPr>
          <w:rFonts w:cs="Times New Roman"/>
        </w:rPr>
        <w:t>,</w:t>
      </w:r>
      <w:r w:rsidRPr="00257994">
        <w:rPr>
          <w:rFonts w:cs="Times New Roman"/>
        </w:rPr>
        <w:t xml:space="preserve"> социально-экономической ситуацией в стране, город сохраняет лидирующие позиции в округе по уровню прироста населения. Уровень рождаемости в три раза превышает уровень смертности.</w:t>
      </w:r>
    </w:p>
    <w:p w14:paraId="4272A38D" w14:textId="183A9878" w:rsidR="00044F2B" w:rsidRDefault="00044F2B" w:rsidP="00044F2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57994">
        <w:rPr>
          <w:rFonts w:ascii="Times New Roman" w:hAnsi="Times New Roman" w:cs="Times New Roman"/>
          <w:b w:val="0"/>
          <w:sz w:val="28"/>
          <w:szCs w:val="28"/>
        </w:rPr>
        <w:lastRenderedPageBreak/>
        <w:t>Таблица 1</w:t>
      </w:r>
    </w:p>
    <w:p w14:paraId="788BC955" w14:textId="658F3860" w:rsidR="000375FC" w:rsidRPr="00257994" w:rsidRDefault="000A516C" w:rsidP="000375F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57994">
        <w:rPr>
          <w:rFonts w:ascii="Times New Roman" w:hAnsi="Times New Roman" w:cs="Times New Roman"/>
          <w:b w:val="0"/>
          <w:sz w:val="28"/>
          <w:szCs w:val="28"/>
        </w:rPr>
        <w:t xml:space="preserve">Анализ социально-экономического развития муниципального образования </w:t>
      </w:r>
    </w:p>
    <w:p w14:paraId="25B7CCCC" w14:textId="47223E7C" w:rsidR="000A516C" w:rsidRPr="00257994" w:rsidRDefault="000A516C" w:rsidP="000375F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57994">
        <w:rPr>
          <w:rFonts w:ascii="Times New Roman" w:hAnsi="Times New Roman" w:cs="Times New Roman"/>
          <w:b w:val="0"/>
          <w:sz w:val="28"/>
          <w:szCs w:val="28"/>
        </w:rPr>
        <w:t>городской округ город Сургут</w:t>
      </w:r>
      <w:r w:rsidR="000375FC" w:rsidRPr="002579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57994">
        <w:rPr>
          <w:rFonts w:ascii="Times New Roman" w:hAnsi="Times New Roman" w:cs="Times New Roman"/>
          <w:b w:val="0"/>
          <w:sz w:val="28"/>
          <w:szCs w:val="28"/>
        </w:rPr>
        <w:t xml:space="preserve">за 2012-2017 </w:t>
      </w:r>
      <w:r w:rsidR="00CA1D0D" w:rsidRPr="00257994">
        <w:rPr>
          <w:rFonts w:ascii="Times New Roman" w:hAnsi="Times New Roman" w:cs="Times New Roman"/>
          <w:b w:val="0"/>
          <w:sz w:val="28"/>
          <w:szCs w:val="28"/>
        </w:rPr>
        <w:t>годы</w:t>
      </w:r>
    </w:p>
    <w:p w14:paraId="17387EF6" w14:textId="77777777" w:rsidR="000A516C" w:rsidRPr="00257994" w:rsidRDefault="000A516C" w:rsidP="000375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36"/>
        <w:gridCol w:w="1134"/>
        <w:gridCol w:w="1843"/>
        <w:gridCol w:w="1559"/>
        <w:gridCol w:w="1560"/>
        <w:gridCol w:w="1560"/>
        <w:gridCol w:w="1560"/>
        <w:gridCol w:w="1416"/>
      </w:tblGrid>
      <w:tr w:rsidR="00257994" w:rsidRPr="00257994" w14:paraId="1BC47F7A" w14:textId="77777777" w:rsidTr="008F644C">
        <w:trPr>
          <w:trHeight w:val="28"/>
          <w:tblHeader/>
        </w:trPr>
        <w:tc>
          <w:tcPr>
            <w:tcW w:w="4036" w:type="dxa"/>
          </w:tcPr>
          <w:p w14:paraId="6D6B5677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Показатели</w:t>
            </w:r>
          </w:p>
        </w:tc>
        <w:tc>
          <w:tcPr>
            <w:tcW w:w="1134" w:type="dxa"/>
          </w:tcPr>
          <w:p w14:paraId="49E10EC9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843" w:type="dxa"/>
          </w:tcPr>
          <w:p w14:paraId="5A012317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2012</w:t>
            </w:r>
          </w:p>
        </w:tc>
        <w:tc>
          <w:tcPr>
            <w:tcW w:w="1559" w:type="dxa"/>
          </w:tcPr>
          <w:p w14:paraId="78ABFCAC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2013</w:t>
            </w:r>
          </w:p>
        </w:tc>
        <w:tc>
          <w:tcPr>
            <w:tcW w:w="1560" w:type="dxa"/>
          </w:tcPr>
          <w:p w14:paraId="79095216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2014</w:t>
            </w:r>
          </w:p>
        </w:tc>
        <w:tc>
          <w:tcPr>
            <w:tcW w:w="1560" w:type="dxa"/>
          </w:tcPr>
          <w:p w14:paraId="759EFCB7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2015</w:t>
            </w:r>
          </w:p>
        </w:tc>
        <w:tc>
          <w:tcPr>
            <w:tcW w:w="1560" w:type="dxa"/>
          </w:tcPr>
          <w:p w14:paraId="6F51F9E1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2016</w:t>
            </w:r>
          </w:p>
        </w:tc>
        <w:tc>
          <w:tcPr>
            <w:tcW w:w="1416" w:type="dxa"/>
          </w:tcPr>
          <w:p w14:paraId="36EC2141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2017</w:t>
            </w:r>
          </w:p>
        </w:tc>
      </w:tr>
      <w:tr w:rsidR="00257994" w:rsidRPr="00257994" w14:paraId="2E4EEE91" w14:textId="77777777" w:rsidTr="008F644C">
        <w:tc>
          <w:tcPr>
            <w:tcW w:w="14668" w:type="dxa"/>
            <w:gridSpan w:val="8"/>
          </w:tcPr>
          <w:p w14:paraId="5C5B1C06" w14:textId="77777777" w:rsidR="000A516C" w:rsidRPr="00257994" w:rsidRDefault="000A516C" w:rsidP="00044F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1. Демографическая ситуация</w:t>
            </w:r>
          </w:p>
        </w:tc>
      </w:tr>
      <w:tr w:rsidR="00257994" w:rsidRPr="00257994" w14:paraId="1D391D2D" w14:textId="77777777" w:rsidTr="008F644C">
        <w:trPr>
          <w:trHeight w:val="28"/>
        </w:trPr>
        <w:tc>
          <w:tcPr>
            <w:tcW w:w="4036" w:type="dxa"/>
          </w:tcPr>
          <w:p w14:paraId="25230918" w14:textId="77777777" w:rsidR="000A516C" w:rsidRPr="00257994" w:rsidRDefault="000A516C" w:rsidP="000375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1.1. Естественный прирост</w:t>
            </w:r>
            <w:r w:rsidR="00B37279" w:rsidRPr="00257994">
              <w:rPr>
                <w:rFonts w:ascii="Times New Roman" w:hAnsi="Times New Roman" w:cs="Times New Roman"/>
                <w:szCs w:val="22"/>
              </w:rPr>
              <w:t xml:space="preserve"> населения</w:t>
            </w:r>
          </w:p>
        </w:tc>
        <w:tc>
          <w:tcPr>
            <w:tcW w:w="1134" w:type="dxa"/>
          </w:tcPr>
          <w:p w14:paraId="4C209E15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чел.</w:t>
            </w:r>
          </w:p>
        </w:tc>
        <w:tc>
          <w:tcPr>
            <w:tcW w:w="1843" w:type="dxa"/>
            <w:vAlign w:val="center"/>
          </w:tcPr>
          <w:p w14:paraId="1A5D6698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4684</w:t>
            </w:r>
          </w:p>
        </w:tc>
        <w:tc>
          <w:tcPr>
            <w:tcW w:w="1559" w:type="dxa"/>
            <w:vAlign w:val="center"/>
          </w:tcPr>
          <w:p w14:paraId="0C359C54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4701</w:t>
            </w:r>
          </w:p>
        </w:tc>
        <w:tc>
          <w:tcPr>
            <w:tcW w:w="1560" w:type="dxa"/>
            <w:vAlign w:val="center"/>
          </w:tcPr>
          <w:p w14:paraId="7FBB0473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4875</w:t>
            </w:r>
          </w:p>
        </w:tc>
        <w:tc>
          <w:tcPr>
            <w:tcW w:w="1560" w:type="dxa"/>
            <w:vAlign w:val="center"/>
          </w:tcPr>
          <w:p w14:paraId="44A6A9FC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4848</w:t>
            </w:r>
          </w:p>
        </w:tc>
        <w:tc>
          <w:tcPr>
            <w:tcW w:w="1560" w:type="dxa"/>
            <w:vAlign w:val="center"/>
          </w:tcPr>
          <w:p w14:paraId="48D40C47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4876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9E7D092" w14:textId="2BCCD9F5" w:rsidR="000A516C" w:rsidRPr="00257994" w:rsidRDefault="00DF46F6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4189</w:t>
            </w:r>
          </w:p>
        </w:tc>
      </w:tr>
      <w:tr w:rsidR="00257994" w:rsidRPr="00257994" w14:paraId="00F5EEA0" w14:textId="77777777" w:rsidTr="008F644C">
        <w:tc>
          <w:tcPr>
            <w:tcW w:w="4036" w:type="dxa"/>
          </w:tcPr>
          <w:p w14:paraId="3320FA4D" w14:textId="77777777" w:rsidR="000A516C" w:rsidRPr="00257994" w:rsidRDefault="000A516C" w:rsidP="000375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1.2. Миграционный прирост</w:t>
            </w:r>
            <w:r w:rsidR="00B37279" w:rsidRPr="00257994">
              <w:rPr>
                <w:rFonts w:ascii="Times New Roman" w:hAnsi="Times New Roman" w:cs="Times New Roman"/>
                <w:szCs w:val="22"/>
              </w:rPr>
              <w:t xml:space="preserve"> населения</w:t>
            </w:r>
          </w:p>
        </w:tc>
        <w:tc>
          <w:tcPr>
            <w:tcW w:w="1134" w:type="dxa"/>
          </w:tcPr>
          <w:p w14:paraId="132F233C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чел.</w:t>
            </w:r>
          </w:p>
        </w:tc>
        <w:tc>
          <w:tcPr>
            <w:tcW w:w="1843" w:type="dxa"/>
            <w:vAlign w:val="center"/>
          </w:tcPr>
          <w:p w14:paraId="12675E4F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4203</w:t>
            </w:r>
          </w:p>
        </w:tc>
        <w:tc>
          <w:tcPr>
            <w:tcW w:w="1559" w:type="dxa"/>
            <w:vAlign w:val="center"/>
          </w:tcPr>
          <w:p w14:paraId="2299C84E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2101</w:t>
            </w:r>
          </w:p>
        </w:tc>
        <w:tc>
          <w:tcPr>
            <w:tcW w:w="1560" w:type="dxa"/>
            <w:vAlign w:val="center"/>
          </w:tcPr>
          <w:p w14:paraId="00A61661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3657</w:t>
            </w:r>
          </w:p>
        </w:tc>
        <w:tc>
          <w:tcPr>
            <w:tcW w:w="1560" w:type="dxa"/>
            <w:vAlign w:val="center"/>
          </w:tcPr>
          <w:p w14:paraId="7EB549FF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2950</w:t>
            </w:r>
          </w:p>
        </w:tc>
        <w:tc>
          <w:tcPr>
            <w:tcW w:w="1560" w:type="dxa"/>
            <w:vAlign w:val="center"/>
          </w:tcPr>
          <w:p w14:paraId="0BE4B5C6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7071</w:t>
            </w:r>
          </w:p>
        </w:tc>
        <w:tc>
          <w:tcPr>
            <w:tcW w:w="1416" w:type="dxa"/>
            <w:vAlign w:val="center"/>
          </w:tcPr>
          <w:p w14:paraId="601E2ECA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1410</w:t>
            </w:r>
          </w:p>
        </w:tc>
      </w:tr>
      <w:tr w:rsidR="00257994" w:rsidRPr="00257994" w14:paraId="687FA675" w14:textId="77777777" w:rsidTr="008F644C">
        <w:trPr>
          <w:trHeight w:val="28"/>
        </w:trPr>
        <w:tc>
          <w:tcPr>
            <w:tcW w:w="4036" w:type="dxa"/>
          </w:tcPr>
          <w:p w14:paraId="75D03189" w14:textId="77777777" w:rsidR="000A516C" w:rsidRPr="00257994" w:rsidRDefault="000A516C" w:rsidP="005476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1.3. Численность постоянного населения</w:t>
            </w:r>
            <w:r w:rsidR="005476CC" w:rsidRPr="00257994">
              <w:rPr>
                <w:rFonts w:ascii="Times New Roman" w:hAnsi="Times New Roman" w:cs="Times New Roman"/>
                <w:szCs w:val="22"/>
              </w:rPr>
              <w:t xml:space="preserve"> (</w:t>
            </w:r>
            <w:r w:rsidRPr="00257994">
              <w:rPr>
                <w:rFonts w:ascii="Times New Roman" w:hAnsi="Times New Roman" w:cs="Times New Roman"/>
                <w:szCs w:val="22"/>
              </w:rPr>
              <w:t>среднегодовая</w:t>
            </w:r>
            <w:r w:rsidR="005476CC" w:rsidRPr="00257994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134" w:type="dxa"/>
          </w:tcPr>
          <w:p w14:paraId="4F094490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тыс. чел.</w:t>
            </w:r>
          </w:p>
        </w:tc>
        <w:tc>
          <w:tcPr>
            <w:tcW w:w="1843" w:type="dxa"/>
            <w:vAlign w:val="center"/>
          </w:tcPr>
          <w:p w14:paraId="31982DFE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321,1</w:t>
            </w:r>
          </w:p>
        </w:tc>
        <w:tc>
          <w:tcPr>
            <w:tcW w:w="1559" w:type="dxa"/>
            <w:vAlign w:val="center"/>
          </w:tcPr>
          <w:p w14:paraId="36292F68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328,9</w:t>
            </w:r>
          </w:p>
        </w:tc>
        <w:tc>
          <w:tcPr>
            <w:tcW w:w="1560" w:type="dxa"/>
            <w:vAlign w:val="center"/>
          </w:tcPr>
          <w:p w14:paraId="650C8338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336,6</w:t>
            </w:r>
          </w:p>
        </w:tc>
        <w:tc>
          <w:tcPr>
            <w:tcW w:w="1560" w:type="dxa"/>
            <w:vAlign w:val="center"/>
          </w:tcPr>
          <w:p w14:paraId="2C12DE67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344,7</w:t>
            </w:r>
          </w:p>
        </w:tc>
        <w:tc>
          <w:tcPr>
            <w:tcW w:w="1560" w:type="dxa"/>
            <w:vAlign w:val="center"/>
          </w:tcPr>
          <w:p w14:paraId="6AEACDD6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354,6</w:t>
            </w:r>
          </w:p>
        </w:tc>
        <w:tc>
          <w:tcPr>
            <w:tcW w:w="1416" w:type="dxa"/>
            <w:vAlign w:val="center"/>
          </w:tcPr>
          <w:p w14:paraId="4CE78254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363,4</w:t>
            </w:r>
          </w:p>
        </w:tc>
      </w:tr>
      <w:tr w:rsidR="00257994" w:rsidRPr="00257994" w14:paraId="18B6A2CC" w14:textId="77777777" w:rsidTr="008F644C">
        <w:trPr>
          <w:trHeight w:val="28"/>
        </w:trPr>
        <w:tc>
          <w:tcPr>
            <w:tcW w:w="4036" w:type="dxa"/>
          </w:tcPr>
          <w:p w14:paraId="0421BD76" w14:textId="77777777" w:rsidR="000A516C" w:rsidRPr="00257994" w:rsidRDefault="000A516C" w:rsidP="000375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1.4. Средний возраст</w:t>
            </w:r>
            <w:r w:rsidR="00D64F85" w:rsidRPr="00257994">
              <w:rPr>
                <w:rFonts w:ascii="Times New Roman" w:hAnsi="Times New Roman" w:cs="Times New Roman"/>
                <w:szCs w:val="22"/>
              </w:rPr>
              <w:t xml:space="preserve"> (на начало года)</w:t>
            </w:r>
          </w:p>
        </w:tc>
        <w:tc>
          <w:tcPr>
            <w:tcW w:w="1134" w:type="dxa"/>
          </w:tcPr>
          <w:p w14:paraId="1D6DFB03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лет</w:t>
            </w:r>
          </w:p>
        </w:tc>
        <w:tc>
          <w:tcPr>
            <w:tcW w:w="1843" w:type="dxa"/>
            <w:vAlign w:val="center"/>
          </w:tcPr>
          <w:p w14:paraId="1F435CD6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33,6</w:t>
            </w:r>
          </w:p>
        </w:tc>
        <w:tc>
          <w:tcPr>
            <w:tcW w:w="1559" w:type="dxa"/>
            <w:vAlign w:val="center"/>
          </w:tcPr>
          <w:p w14:paraId="764D40CD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33,5</w:t>
            </w:r>
          </w:p>
        </w:tc>
        <w:tc>
          <w:tcPr>
            <w:tcW w:w="1560" w:type="dxa"/>
            <w:vAlign w:val="center"/>
          </w:tcPr>
          <w:p w14:paraId="0CBBE81F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33,5</w:t>
            </w:r>
          </w:p>
        </w:tc>
        <w:tc>
          <w:tcPr>
            <w:tcW w:w="1560" w:type="dxa"/>
            <w:vAlign w:val="center"/>
          </w:tcPr>
          <w:p w14:paraId="1FC49341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33,5</w:t>
            </w:r>
          </w:p>
        </w:tc>
        <w:tc>
          <w:tcPr>
            <w:tcW w:w="1560" w:type="dxa"/>
            <w:vAlign w:val="center"/>
          </w:tcPr>
          <w:p w14:paraId="5351DB9C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33,5</w:t>
            </w:r>
          </w:p>
        </w:tc>
        <w:tc>
          <w:tcPr>
            <w:tcW w:w="1416" w:type="dxa"/>
            <w:vAlign w:val="center"/>
          </w:tcPr>
          <w:p w14:paraId="0662D5F4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33,4</w:t>
            </w:r>
          </w:p>
        </w:tc>
      </w:tr>
      <w:tr w:rsidR="00257994" w:rsidRPr="00257994" w14:paraId="01FE84D2" w14:textId="77777777" w:rsidTr="008F644C">
        <w:tc>
          <w:tcPr>
            <w:tcW w:w="14668" w:type="dxa"/>
            <w:gridSpan w:val="8"/>
          </w:tcPr>
          <w:p w14:paraId="31902595" w14:textId="77777777" w:rsidR="000A516C" w:rsidRPr="00257994" w:rsidRDefault="000A516C" w:rsidP="00044F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2. Уровень жизни населения</w:t>
            </w:r>
          </w:p>
        </w:tc>
      </w:tr>
      <w:tr w:rsidR="00257994" w:rsidRPr="00257994" w14:paraId="6B2A1E52" w14:textId="77777777" w:rsidTr="008F644C">
        <w:trPr>
          <w:trHeight w:val="952"/>
        </w:trPr>
        <w:tc>
          <w:tcPr>
            <w:tcW w:w="4036" w:type="dxa"/>
          </w:tcPr>
          <w:p w14:paraId="1C3A2EE7" w14:textId="77777777" w:rsidR="000A516C" w:rsidRPr="00257994" w:rsidRDefault="000A516C" w:rsidP="000375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2.1. Среднемесячная номинальная начисленная заработная плата одного работника по крупным и средним организациям</w:t>
            </w:r>
          </w:p>
        </w:tc>
        <w:tc>
          <w:tcPr>
            <w:tcW w:w="1134" w:type="dxa"/>
          </w:tcPr>
          <w:p w14:paraId="7F2619C0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рублей</w:t>
            </w:r>
          </w:p>
        </w:tc>
        <w:tc>
          <w:tcPr>
            <w:tcW w:w="1843" w:type="dxa"/>
            <w:vAlign w:val="center"/>
          </w:tcPr>
          <w:p w14:paraId="73B6D6AE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65049</w:t>
            </w:r>
          </w:p>
        </w:tc>
        <w:tc>
          <w:tcPr>
            <w:tcW w:w="1559" w:type="dxa"/>
            <w:vAlign w:val="center"/>
          </w:tcPr>
          <w:p w14:paraId="4856BBD5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68745</w:t>
            </w:r>
          </w:p>
        </w:tc>
        <w:tc>
          <w:tcPr>
            <w:tcW w:w="1560" w:type="dxa"/>
            <w:vAlign w:val="center"/>
          </w:tcPr>
          <w:p w14:paraId="4270C680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72284</w:t>
            </w:r>
          </w:p>
        </w:tc>
        <w:tc>
          <w:tcPr>
            <w:tcW w:w="1560" w:type="dxa"/>
            <w:vAlign w:val="center"/>
          </w:tcPr>
          <w:p w14:paraId="7B7BFA75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75839</w:t>
            </w:r>
          </w:p>
        </w:tc>
        <w:tc>
          <w:tcPr>
            <w:tcW w:w="1560" w:type="dxa"/>
            <w:vAlign w:val="center"/>
          </w:tcPr>
          <w:p w14:paraId="5E44522A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79540</w:t>
            </w:r>
          </w:p>
        </w:tc>
        <w:tc>
          <w:tcPr>
            <w:tcW w:w="1416" w:type="dxa"/>
            <w:vAlign w:val="center"/>
          </w:tcPr>
          <w:p w14:paraId="7E10F23E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82601</w:t>
            </w:r>
          </w:p>
        </w:tc>
      </w:tr>
      <w:tr w:rsidR="00257994" w:rsidRPr="00257994" w14:paraId="33DE5E59" w14:textId="77777777" w:rsidTr="008F644C">
        <w:trPr>
          <w:trHeight w:val="431"/>
        </w:trPr>
        <w:tc>
          <w:tcPr>
            <w:tcW w:w="4036" w:type="dxa"/>
          </w:tcPr>
          <w:p w14:paraId="49DA1BE9" w14:textId="77777777" w:rsidR="000A516C" w:rsidRPr="00257994" w:rsidRDefault="000A516C" w:rsidP="000375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2.2. Среднедушевые располагаемые денежные доходы (в месяц)</w:t>
            </w:r>
          </w:p>
        </w:tc>
        <w:tc>
          <w:tcPr>
            <w:tcW w:w="1134" w:type="dxa"/>
          </w:tcPr>
          <w:p w14:paraId="4F6D97AE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рублей</w:t>
            </w:r>
          </w:p>
        </w:tc>
        <w:tc>
          <w:tcPr>
            <w:tcW w:w="1843" w:type="dxa"/>
            <w:vAlign w:val="center"/>
          </w:tcPr>
          <w:p w14:paraId="3A60C67A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38542</w:t>
            </w:r>
          </w:p>
        </w:tc>
        <w:tc>
          <w:tcPr>
            <w:tcW w:w="1559" w:type="dxa"/>
            <w:vAlign w:val="center"/>
          </w:tcPr>
          <w:p w14:paraId="2DAB0F1D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40828</w:t>
            </w:r>
          </w:p>
        </w:tc>
        <w:tc>
          <w:tcPr>
            <w:tcW w:w="1560" w:type="dxa"/>
            <w:vAlign w:val="center"/>
          </w:tcPr>
          <w:p w14:paraId="166F8861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42661</w:t>
            </w:r>
          </w:p>
        </w:tc>
        <w:tc>
          <w:tcPr>
            <w:tcW w:w="1560" w:type="dxa"/>
            <w:vAlign w:val="center"/>
          </w:tcPr>
          <w:p w14:paraId="4FCFB798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43387</w:t>
            </w:r>
          </w:p>
        </w:tc>
        <w:tc>
          <w:tcPr>
            <w:tcW w:w="1560" w:type="dxa"/>
            <w:vAlign w:val="center"/>
          </w:tcPr>
          <w:p w14:paraId="6EC3318F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44043</w:t>
            </w:r>
          </w:p>
        </w:tc>
        <w:tc>
          <w:tcPr>
            <w:tcW w:w="1416" w:type="dxa"/>
            <w:vAlign w:val="center"/>
          </w:tcPr>
          <w:p w14:paraId="51513801" w14:textId="77777777" w:rsidR="000A516C" w:rsidRPr="00257994" w:rsidRDefault="009349E0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45083</w:t>
            </w:r>
          </w:p>
        </w:tc>
      </w:tr>
      <w:tr w:rsidR="00257994" w:rsidRPr="00257994" w14:paraId="02C68535" w14:textId="77777777" w:rsidTr="008F644C">
        <w:tc>
          <w:tcPr>
            <w:tcW w:w="4036" w:type="dxa"/>
          </w:tcPr>
          <w:p w14:paraId="74D649F4" w14:textId="77777777" w:rsidR="000A516C" w:rsidRPr="00257994" w:rsidRDefault="000A516C" w:rsidP="000375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 xml:space="preserve">2.3. Средний размер назначенных пенсий </w:t>
            </w:r>
            <w:r w:rsidR="009349E0" w:rsidRPr="00257994">
              <w:rPr>
                <w:rFonts w:ascii="Times New Roman" w:hAnsi="Times New Roman" w:cs="Times New Roman"/>
                <w:szCs w:val="22"/>
              </w:rPr>
              <w:t xml:space="preserve">по старости </w:t>
            </w:r>
            <w:r w:rsidRPr="00257994">
              <w:rPr>
                <w:rFonts w:ascii="Times New Roman" w:hAnsi="Times New Roman" w:cs="Times New Roman"/>
                <w:szCs w:val="22"/>
              </w:rPr>
              <w:t>(в месяц)</w:t>
            </w:r>
          </w:p>
        </w:tc>
        <w:tc>
          <w:tcPr>
            <w:tcW w:w="1134" w:type="dxa"/>
          </w:tcPr>
          <w:p w14:paraId="5BE01CBC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рублей</w:t>
            </w:r>
          </w:p>
        </w:tc>
        <w:tc>
          <w:tcPr>
            <w:tcW w:w="1843" w:type="dxa"/>
            <w:vAlign w:val="center"/>
          </w:tcPr>
          <w:p w14:paraId="3FBB4551" w14:textId="77777777" w:rsidR="000A516C" w:rsidRPr="00257994" w:rsidRDefault="000A516C" w:rsidP="009349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14</w:t>
            </w:r>
            <w:r w:rsidR="009349E0" w:rsidRPr="00257994">
              <w:rPr>
                <w:rFonts w:ascii="Times New Roman" w:hAnsi="Times New Roman" w:cs="Times New Roman"/>
                <w:szCs w:val="22"/>
              </w:rPr>
              <w:t>908</w:t>
            </w:r>
          </w:p>
        </w:tc>
        <w:tc>
          <w:tcPr>
            <w:tcW w:w="1559" w:type="dxa"/>
            <w:vAlign w:val="center"/>
          </w:tcPr>
          <w:p w14:paraId="0E5F1948" w14:textId="77777777" w:rsidR="000A516C" w:rsidRPr="00257994" w:rsidRDefault="000A516C" w:rsidP="009349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1</w:t>
            </w:r>
            <w:r w:rsidR="009349E0" w:rsidRPr="00257994">
              <w:rPr>
                <w:rFonts w:ascii="Times New Roman" w:hAnsi="Times New Roman" w:cs="Times New Roman"/>
                <w:szCs w:val="22"/>
              </w:rPr>
              <w:t>6408</w:t>
            </w:r>
          </w:p>
        </w:tc>
        <w:tc>
          <w:tcPr>
            <w:tcW w:w="1560" w:type="dxa"/>
            <w:vAlign w:val="center"/>
          </w:tcPr>
          <w:p w14:paraId="7159A55D" w14:textId="77777777" w:rsidR="000A516C" w:rsidRPr="00257994" w:rsidRDefault="000A516C" w:rsidP="009349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1</w:t>
            </w:r>
            <w:r w:rsidR="009349E0" w:rsidRPr="00257994">
              <w:rPr>
                <w:rFonts w:ascii="Times New Roman" w:hAnsi="Times New Roman" w:cs="Times New Roman"/>
                <w:szCs w:val="22"/>
              </w:rPr>
              <w:t>7784</w:t>
            </w:r>
          </w:p>
        </w:tc>
        <w:tc>
          <w:tcPr>
            <w:tcW w:w="1560" w:type="dxa"/>
            <w:vAlign w:val="center"/>
          </w:tcPr>
          <w:p w14:paraId="1729C232" w14:textId="77777777" w:rsidR="000A516C" w:rsidRPr="00257994" w:rsidRDefault="000A516C" w:rsidP="009349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1</w:t>
            </w:r>
            <w:r w:rsidR="009349E0" w:rsidRPr="00257994">
              <w:rPr>
                <w:rFonts w:ascii="Times New Roman" w:hAnsi="Times New Roman" w:cs="Times New Roman"/>
                <w:szCs w:val="22"/>
              </w:rPr>
              <w:t>9860</w:t>
            </w:r>
          </w:p>
        </w:tc>
        <w:tc>
          <w:tcPr>
            <w:tcW w:w="1560" w:type="dxa"/>
            <w:vAlign w:val="center"/>
          </w:tcPr>
          <w:p w14:paraId="380BB0BC" w14:textId="77777777" w:rsidR="000A516C" w:rsidRPr="00257994" w:rsidRDefault="009349E0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20214</w:t>
            </w:r>
          </w:p>
        </w:tc>
        <w:tc>
          <w:tcPr>
            <w:tcW w:w="1416" w:type="dxa"/>
            <w:vAlign w:val="center"/>
          </w:tcPr>
          <w:p w14:paraId="3387FB75" w14:textId="77777777" w:rsidR="000A516C" w:rsidRPr="00257994" w:rsidRDefault="009349E0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20857</w:t>
            </w:r>
          </w:p>
        </w:tc>
      </w:tr>
      <w:tr w:rsidR="00257994" w:rsidRPr="00257994" w14:paraId="7958D9F3" w14:textId="77777777" w:rsidTr="008F644C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0398" w14:textId="77777777" w:rsidR="000A516C" w:rsidRPr="00257994" w:rsidRDefault="000A516C" w:rsidP="000375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2.4. Реальная начисленная заработная плата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A0AE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82879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 xml:space="preserve">107,6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8E23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 xml:space="preserve">99,4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AA8EF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 xml:space="preserve">99,1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B8F4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 xml:space="preserve">91,7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6A92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 xml:space="preserve">96,6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152A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 xml:space="preserve">98,6 </w:t>
            </w:r>
          </w:p>
        </w:tc>
      </w:tr>
      <w:tr w:rsidR="00257994" w:rsidRPr="00257994" w14:paraId="3B22F508" w14:textId="77777777" w:rsidTr="008F644C">
        <w:trPr>
          <w:trHeight w:val="28"/>
        </w:trPr>
        <w:tc>
          <w:tcPr>
            <w:tcW w:w="4036" w:type="dxa"/>
          </w:tcPr>
          <w:p w14:paraId="60AE3C7B" w14:textId="77777777" w:rsidR="000A516C" w:rsidRPr="00257994" w:rsidRDefault="000A516C" w:rsidP="000375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 xml:space="preserve">2.5. Реальные располагаемые денежные </w:t>
            </w:r>
            <w:r w:rsidRPr="00257994">
              <w:rPr>
                <w:rFonts w:ascii="Times New Roman" w:hAnsi="Times New Roman" w:cs="Times New Roman"/>
                <w:szCs w:val="22"/>
              </w:rPr>
              <w:lastRenderedPageBreak/>
              <w:t>доходы населения</w:t>
            </w:r>
          </w:p>
        </w:tc>
        <w:tc>
          <w:tcPr>
            <w:tcW w:w="1134" w:type="dxa"/>
          </w:tcPr>
          <w:p w14:paraId="1753289B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lastRenderedPageBreak/>
              <w:t>%</w:t>
            </w:r>
          </w:p>
        </w:tc>
        <w:tc>
          <w:tcPr>
            <w:tcW w:w="1843" w:type="dxa"/>
            <w:vAlign w:val="center"/>
          </w:tcPr>
          <w:p w14:paraId="6C4987B1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 xml:space="preserve">107,7 </w:t>
            </w:r>
          </w:p>
        </w:tc>
        <w:tc>
          <w:tcPr>
            <w:tcW w:w="1559" w:type="dxa"/>
            <w:vAlign w:val="center"/>
          </w:tcPr>
          <w:p w14:paraId="5BE772C8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 xml:space="preserve">99,7 </w:t>
            </w:r>
          </w:p>
        </w:tc>
        <w:tc>
          <w:tcPr>
            <w:tcW w:w="1560" w:type="dxa"/>
            <w:vAlign w:val="center"/>
          </w:tcPr>
          <w:p w14:paraId="592B48A2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 xml:space="preserve">98,5 </w:t>
            </w:r>
          </w:p>
        </w:tc>
        <w:tc>
          <w:tcPr>
            <w:tcW w:w="1560" w:type="dxa"/>
            <w:vAlign w:val="center"/>
          </w:tcPr>
          <w:p w14:paraId="6C8E50DB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 xml:space="preserve">88,9 </w:t>
            </w:r>
          </w:p>
        </w:tc>
        <w:tc>
          <w:tcPr>
            <w:tcW w:w="1560" w:type="dxa"/>
            <w:vAlign w:val="center"/>
          </w:tcPr>
          <w:p w14:paraId="2AC0D1E1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 xml:space="preserve">93,5 </w:t>
            </w:r>
          </w:p>
        </w:tc>
        <w:tc>
          <w:tcPr>
            <w:tcW w:w="1416" w:type="dxa"/>
            <w:vAlign w:val="center"/>
          </w:tcPr>
          <w:p w14:paraId="42406301" w14:textId="77777777" w:rsidR="000A516C" w:rsidRPr="00257994" w:rsidRDefault="000C061F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97,2</w:t>
            </w:r>
            <w:r w:rsidR="000A516C" w:rsidRPr="00257994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257994" w:rsidRPr="00257994" w14:paraId="5B4DBF6E" w14:textId="77777777" w:rsidTr="008F644C">
        <w:tc>
          <w:tcPr>
            <w:tcW w:w="4036" w:type="dxa"/>
          </w:tcPr>
          <w:p w14:paraId="471EFB50" w14:textId="77777777" w:rsidR="000A516C" w:rsidRPr="00257994" w:rsidRDefault="000A516C" w:rsidP="000375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2.6. Реальный размер назначенных пенсий по старости</w:t>
            </w:r>
          </w:p>
        </w:tc>
        <w:tc>
          <w:tcPr>
            <w:tcW w:w="1134" w:type="dxa"/>
          </w:tcPr>
          <w:p w14:paraId="0A9C09E0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843" w:type="dxa"/>
          </w:tcPr>
          <w:p w14:paraId="1F3399BD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106,6</w:t>
            </w:r>
          </w:p>
        </w:tc>
        <w:tc>
          <w:tcPr>
            <w:tcW w:w="1559" w:type="dxa"/>
          </w:tcPr>
          <w:p w14:paraId="199DA674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103,5</w:t>
            </w:r>
          </w:p>
        </w:tc>
        <w:tc>
          <w:tcPr>
            <w:tcW w:w="1560" w:type="dxa"/>
          </w:tcPr>
          <w:p w14:paraId="50076BDC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102,2</w:t>
            </w:r>
          </w:p>
        </w:tc>
        <w:tc>
          <w:tcPr>
            <w:tcW w:w="1560" w:type="dxa"/>
          </w:tcPr>
          <w:p w14:paraId="47C1A7D8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97,6</w:t>
            </w:r>
          </w:p>
        </w:tc>
        <w:tc>
          <w:tcPr>
            <w:tcW w:w="1560" w:type="dxa"/>
          </w:tcPr>
          <w:p w14:paraId="6B50E9E6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 xml:space="preserve">93,7 </w:t>
            </w:r>
          </w:p>
        </w:tc>
        <w:tc>
          <w:tcPr>
            <w:tcW w:w="1416" w:type="dxa"/>
          </w:tcPr>
          <w:p w14:paraId="1A2A13FE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 xml:space="preserve">98,0 </w:t>
            </w:r>
          </w:p>
        </w:tc>
      </w:tr>
      <w:tr w:rsidR="00257994" w:rsidRPr="00257994" w14:paraId="2FA527A4" w14:textId="77777777" w:rsidTr="008F644C">
        <w:trPr>
          <w:trHeight w:val="28"/>
        </w:trPr>
        <w:tc>
          <w:tcPr>
            <w:tcW w:w="4036" w:type="dxa"/>
          </w:tcPr>
          <w:p w14:paraId="50B5B5BA" w14:textId="77777777" w:rsidR="000A516C" w:rsidRPr="00257994" w:rsidRDefault="000A516C" w:rsidP="000375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2.7. Соотношение прожиточного минимума и:</w:t>
            </w:r>
          </w:p>
        </w:tc>
        <w:tc>
          <w:tcPr>
            <w:tcW w:w="1134" w:type="dxa"/>
          </w:tcPr>
          <w:p w14:paraId="66098772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14:paraId="169E0951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47D8274A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14:paraId="4A682AEF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14:paraId="1943DFA1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14:paraId="5BE6DDEE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6" w:type="dxa"/>
          </w:tcPr>
          <w:p w14:paraId="42DCE760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57994" w:rsidRPr="00257994" w14:paraId="57E0C1A1" w14:textId="77777777" w:rsidTr="008F644C">
        <w:trPr>
          <w:trHeight w:val="28"/>
        </w:trPr>
        <w:tc>
          <w:tcPr>
            <w:tcW w:w="4036" w:type="dxa"/>
          </w:tcPr>
          <w:p w14:paraId="6DEE8947" w14:textId="77777777" w:rsidR="000A516C" w:rsidRPr="00257994" w:rsidRDefault="000A516C" w:rsidP="000375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 xml:space="preserve">среднедушевого дохода, </w:t>
            </w:r>
          </w:p>
        </w:tc>
        <w:tc>
          <w:tcPr>
            <w:tcW w:w="1134" w:type="dxa"/>
          </w:tcPr>
          <w:p w14:paraId="73156CAA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57994">
              <w:rPr>
                <w:rFonts w:ascii="Times New Roman" w:hAnsi="Times New Roman" w:cs="Times New Roman"/>
                <w:szCs w:val="22"/>
              </w:rPr>
              <w:t>коэфф</w:t>
            </w:r>
            <w:proofErr w:type="spellEnd"/>
            <w:r w:rsidRPr="0025799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14:paraId="17F6A9F9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4,7</w:t>
            </w:r>
          </w:p>
        </w:tc>
        <w:tc>
          <w:tcPr>
            <w:tcW w:w="1559" w:type="dxa"/>
            <w:vAlign w:val="center"/>
          </w:tcPr>
          <w:p w14:paraId="6CE384CE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4,4</w:t>
            </w:r>
          </w:p>
        </w:tc>
        <w:tc>
          <w:tcPr>
            <w:tcW w:w="1560" w:type="dxa"/>
            <w:vAlign w:val="center"/>
          </w:tcPr>
          <w:p w14:paraId="6F6ABA62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4,2</w:t>
            </w:r>
          </w:p>
        </w:tc>
        <w:tc>
          <w:tcPr>
            <w:tcW w:w="1560" w:type="dxa"/>
            <w:vAlign w:val="center"/>
          </w:tcPr>
          <w:p w14:paraId="6C7D4300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3,5</w:t>
            </w:r>
          </w:p>
        </w:tc>
        <w:tc>
          <w:tcPr>
            <w:tcW w:w="1560" w:type="dxa"/>
            <w:vAlign w:val="center"/>
          </w:tcPr>
          <w:p w14:paraId="1C804B84" w14:textId="77777777" w:rsidR="000A516C" w:rsidRPr="00257994" w:rsidRDefault="000A516C" w:rsidP="000C06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3,4</w:t>
            </w:r>
          </w:p>
        </w:tc>
        <w:tc>
          <w:tcPr>
            <w:tcW w:w="1416" w:type="dxa"/>
            <w:vAlign w:val="center"/>
          </w:tcPr>
          <w:p w14:paraId="00DDCBD1" w14:textId="77777777" w:rsidR="000A516C" w:rsidRPr="00257994" w:rsidRDefault="000C061F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3,6</w:t>
            </w:r>
          </w:p>
        </w:tc>
      </w:tr>
      <w:tr w:rsidR="00257994" w:rsidRPr="00257994" w14:paraId="54089881" w14:textId="77777777" w:rsidTr="008F644C">
        <w:trPr>
          <w:trHeight w:val="28"/>
        </w:trPr>
        <w:tc>
          <w:tcPr>
            <w:tcW w:w="4036" w:type="dxa"/>
          </w:tcPr>
          <w:p w14:paraId="647119E0" w14:textId="77777777" w:rsidR="000A516C" w:rsidRPr="00257994" w:rsidRDefault="000A516C" w:rsidP="000375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заработной платы,</w:t>
            </w:r>
          </w:p>
        </w:tc>
        <w:tc>
          <w:tcPr>
            <w:tcW w:w="1134" w:type="dxa"/>
          </w:tcPr>
          <w:p w14:paraId="61FA8A41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57994">
              <w:rPr>
                <w:rFonts w:ascii="Times New Roman" w:hAnsi="Times New Roman" w:cs="Times New Roman"/>
                <w:szCs w:val="22"/>
              </w:rPr>
              <w:t>коэфф</w:t>
            </w:r>
            <w:proofErr w:type="spellEnd"/>
            <w:r w:rsidRPr="0025799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14:paraId="6396BE52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6,4</w:t>
            </w:r>
          </w:p>
        </w:tc>
        <w:tc>
          <w:tcPr>
            <w:tcW w:w="1559" w:type="dxa"/>
            <w:vAlign w:val="center"/>
          </w:tcPr>
          <w:p w14:paraId="29104068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6,0</w:t>
            </w:r>
          </w:p>
        </w:tc>
        <w:tc>
          <w:tcPr>
            <w:tcW w:w="1560" w:type="dxa"/>
            <w:vAlign w:val="center"/>
          </w:tcPr>
          <w:p w14:paraId="6F83AFD8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5,9</w:t>
            </w:r>
          </w:p>
        </w:tc>
        <w:tc>
          <w:tcPr>
            <w:tcW w:w="1560" w:type="dxa"/>
            <w:vAlign w:val="center"/>
          </w:tcPr>
          <w:p w14:paraId="29FDD80C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5,1</w:t>
            </w:r>
          </w:p>
        </w:tc>
        <w:tc>
          <w:tcPr>
            <w:tcW w:w="1560" w:type="dxa"/>
            <w:vAlign w:val="center"/>
          </w:tcPr>
          <w:p w14:paraId="0A561177" w14:textId="77777777" w:rsidR="000A516C" w:rsidRPr="00257994" w:rsidRDefault="000C061F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5,2</w:t>
            </w:r>
          </w:p>
        </w:tc>
        <w:tc>
          <w:tcPr>
            <w:tcW w:w="1416" w:type="dxa"/>
            <w:vAlign w:val="center"/>
          </w:tcPr>
          <w:p w14:paraId="22E8B230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5,4</w:t>
            </w:r>
          </w:p>
        </w:tc>
      </w:tr>
      <w:tr w:rsidR="00257994" w:rsidRPr="00257994" w14:paraId="269B49CA" w14:textId="77777777" w:rsidTr="008F644C">
        <w:trPr>
          <w:trHeight w:val="28"/>
        </w:trPr>
        <w:tc>
          <w:tcPr>
            <w:tcW w:w="4036" w:type="dxa"/>
          </w:tcPr>
          <w:p w14:paraId="68CF6820" w14:textId="77777777" w:rsidR="000A516C" w:rsidRPr="00257994" w:rsidRDefault="000A516C" w:rsidP="000375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 xml:space="preserve"> пенсии по старости</w:t>
            </w:r>
          </w:p>
        </w:tc>
        <w:tc>
          <w:tcPr>
            <w:tcW w:w="1134" w:type="dxa"/>
          </w:tcPr>
          <w:p w14:paraId="77DA769A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57994">
              <w:rPr>
                <w:rFonts w:ascii="Times New Roman" w:hAnsi="Times New Roman" w:cs="Times New Roman"/>
                <w:szCs w:val="22"/>
              </w:rPr>
              <w:t>коэфф</w:t>
            </w:r>
            <w:proofErr w:type="spellEnd"/>
            <w:r w:rsidRPr="0025799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14:paraId="1304F021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2,0</w:t>
            </w:r>
          </w:p>
        </w:tc>
        <w:tc>
          <w:tcPr>
            <w:tcW w:w="1559" w:type="dxa"/>
            <w:vAlign w:val="center"/>
          </w:tcPr>
          <w:p w14:paraId="3F7CD0F8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1,9</w:t>
            </w:r>
          </w:p>
        </w:tc>
        <w:tc>
          <w:tcPr>
            <w:tcW w:w="1560" w:type="dxa"/>
            <w:vAlign w:val="center"/>
          </w:tcPr>
          <w:p w14:paraId="32698FAA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1,9</w:t>
            </w:r>
          </w:p>
        </w:tc>
        <w:tc>
          <w:tcPr>
            <w:tcW w:w="1560" w:type="dxa"/>
            <w:vAlign w:val="center"/>
          </w:tcPr>
          <w:p w14:paraId="16B930DF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1,75</w:t>
            </w:r>
          </w:p>
        </w:tc>
        <w:tc>
          <w:tcPr>
            <w:tcW w:w="1560" w:type="dxa"/>
            <w:vAlign w:val="center"/>
          </w:tcPr>
          <w:p w14:paraId="599492C2" w14:textId="77777777" w:rsidR="000A516C" w:rsidRPr="00257994" w:rsidRDefault="000C061F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1,7</w:t>
            </w:r>
          </w:p>
        </w:tc>
        <w:tc>
          <w:tcPr>
            <w:tcW w:w="1416" w:type="dxa"/>
            <w:vAlign w:val="center"/>
          </w:tcPr>
          <w:p w14:paraId="33CEFBB6" w14:textId="77777777" w:rsidR="000A516C" w:rsidRPr="00257994" w:rsidRDefault="000A516C" w:rsidP="006B2E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1,</w:t>
            </w:r>
            <w:r w:rsidR="006B2E54" w:rsidRPr="00257994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257994" w:rsidRPr="00257994" w14:paraId="47E0E1C8" w14:textId="77777777" w:rsidTr="008F644C">
        <w:tc>
          <w:tcPr>
            <w:tcW w:w="14668" w:type="dxa"/>
            <w:gridSpan w:val="8"/>
          </w:tcPr>
          <w:p w14:paraId="2E6A879A" w14:textId="77777777" w:rsidR="000A516C" w:rsidRPr="00257994" w:rsidRDefault="000A516C" w:rsidP="00044F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3. Труд и занятость</w:t>
            </w:r>
          </w:p>
        </w:tc>
      </w:tr>
      <w:tr w:rsidR="00257994" w:rsidRPr="00257994" w14:paraId="3F08C4A7" w14:textId="77777777" w:rsidTr="008F644C">
        <w:tc>
          <w:tcPr>
            <w:tcW w:w="4036" w:type="dxa"/>
          </w:tcPr>
          <w:p w14:paraId="19429066" w14:textId="77777777" w:rsidR="000A516C" w:rsidRPr="00257994" w:rsidRDefault="000A516C" w:rsidP="009D66DD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257994">
              <w:rPr>
                <w:rFonts w:cs="Times New Roman"/>
                <w:sz w:val="22"/>
              </w:rPr>
              <w:t>3.1. Среднегодовая численность занятых в экономике на территории муниципального образования</w:t>
            </w:r>
          </w:p>
        </w:tc>
        <w:tc>
          <w:tcPr>
            <w:tcW w:w="1134" w:type="dxa"/>
          </w:tcPr>
          <w:p w14:paraId="29AA4B42" w14:textId="77777777" w:rsidR="000A516C" w:rsidRPr="00257994" w:rsidRDefault="000A516C" w:rsidP="00F2602A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57994">
              <w:rPr>
                <w:rFonts w:cs="Times New Roman"/>
                <w:sz w:val="22"/>
              </w:rPr>
              <w:t>тыс. чел.</w:t>
            </w:r>
          </w:p>
        </w:tc>
        <w:tc>
          <w:tcPr>
            <w:tcW w:w="1843" w:type="dxa"/>
          </w:tcPr>
          <w:p w14:paraId="0515F148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159,6</w:t>
            </w:r>
          </w:p>
        </w:tc>
        <w:tc>
          <w:tcPr>
            <w:tcW w:w="1559" w:type="dxa"/>
          </w:tcPr>
          <w:p w14:paraId="35D60384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163,3</w:t>
            </w:r>
          </w:p>
        </w:tc>
        <w:tc>
          <w:tcPr>
            <w:tcW w:w="1560" w:type="dxa"/>
          </w:tcPr>
          <w:p w14:paraId="6E51A6CF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163,8</w:t>
            </w:r>
          </w:p>
        </w:tc>
        <w:tc>
          <w:tcPr>
            <w:tcW w:w="1560" w:type="dxa"/>
          </w:tcPr>
          <w:p w14:paraId="4D793475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158,5</w:t>
            </w:r>
          </w:p>
        </w:tc>
        <w:tc>
          <w:tcPr>
            <w:tcW w:w="1560" w:type="dxa"/>
          </w:tcPr>
          <w:p w14:paraId="3DDE3DA7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157,6</w:t>
            </w:r>
          </w:p>
        </w:tc>
        <w:tc>
          <w:tcPr>
            <w:tcW w:w="1416" w:type="dxa"/>
          </w:tcPr>
          <w:p w14:paraId="11EFFEA5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158,0</w:t>
            </w:r>
          </w:p>
        </w:tc>
      </w:tr>
      <w:tr w:rsidR="00257994" w:rsidRPr="00257994" w14:paraId="703DED14" w14:textId="77777777" w:rsidTr="008F644C">
        <w:tc>
          <w:tcPr>
            <w:tcW w:w="4036" w:type="dxa"/>
          </w:tcPr>
          <w:p w14:paraId="4E6D03CC" w14:textId="77777777" w:rsidR="000A516C" w:rsidRPr="00257994" w:rsidRDefault="000A516C" w:rsidP="000375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3.2. Численность занятых в малом бизнесе</w:t>
            </w:r>
          </w:p>
        </w:tc>
        <w:tc>
          <w:tcPr>
            <w:tcW w:w="1134" w:type="dxa"/>
          </w:tcPr>
          <w:p w14:paraId="47378DBD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тыс. чел.</w:t>
            </w:r>
          </w:p>
        </w:tc>
        <w:tc>
          <w:tcPr>
            <w:tcW w:w="1843" w:type="dxa"/>
            <w:vAlign w:val="center"/>
          </w:tcPr>
          <w:p w14:paraId="39456354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38,8</w:t>
            </w:r>
          </w:p>
        </w:tc>
        <w:tc>
          <w:tcPr>
            <w:tcW w:w="1559" w:type="dxa"/>
            <w:vAlign w:val="center"/>
          </w:tcPr>
          <w:p w14:paraId="360054EC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40,0</w:t>
            </w:r>
          </w:p>
        </w:tc>
        <w:tc>
          <w:tcPr>
            <w:tcW w:w="1560" w:type="dxa"/>
            <w:vAlign w:val="center"/>
          </w:tcPr>
          <w:p w14:paraId="45C6BF8B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40,1</w:t>
            </w:r>
          </w:p>
        </w:tc>
        <w:tc>
          <w:tcPr>
            <w:tcW w:w="1560" w:type="dxa"/>
            <w:vAlign w:val="center"/>
          </w:tcPr>
          <w:p w14:paraId="74AF2138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41,1</w:t>
            </w:r>
          </w:p>
        </w:tc>
        <w:tc>
          <w:tcPr>
            <w:tcW w:w="1560" w:type="dxa"/>
            <w:vAlign w:val="center"/>
          </w:tcPr>
          <w:p w14:paraId="7D9A467E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41,9</w:t>
            </w:r>
          </w:p>
        </w:tc>
        <w:tc>
          <w:tcPr>
            <w:tcW w:w="1416" w:type="dxa"/>
            <w:vAlign w:val="center"/>
          </w:tcPr>
          <w:p w14:paraId="228F585F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42,4</w:t>
            </w:r>
          </w:p>
        </w:tc>
      </w:tr>
      <w:tr w:rsidR="00257994" w:rsidRPr="00257994" w14:paraId="1E194C79" w14:textId="77777777" w:rsidTr="008F644C">
        <w:tc>
          <w:tcPr>
            <w:tcW w:w="4036" w:type="dxa"/>
          </w:tcPr>
          <w:p w14:paraId="12BD1DCA" w14:textId="77777777" w:rsidR="000A516C" w:rsidRPr="00257994" w:rsidRDefault="000A516C" w:rsidP="009D66DD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257994">
              <w:rPr>
                <w:rFonts w:cs="Times New Roman"/>
                <w:sz w:val="22"/>
              </w:rPr>
              <w:t>3.3.Среднесписочная численность работников крупных и средних организаций</w:t>
            </w:r>
          </w:p>
        </w:tc>
        <w:tc>
          <w:tcPr>
            <w:tcW w:w="1134" w:type="dxa"/>
          </w:tcPr>
          <w:p w14:paraId="7C2C9C3B" w14:textId="77777777" w:rsidR="000A516C" w:rsidRPr="00257994" w:rsidRDefault="000A516C" w:rsidP="00F2602A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57994">
              <w:rPr>
                <w:rFonts w:cs="Times New Roman"/>
                <w:sz w:val="22"/>
              </w:rPr>
              <w:t>тыс. чел.</w:t>
            </w:r>
          </w:p>
        </w:tc>
        <w:tc>
          <w:tcPr>
            <w:tcW w:w="1843" w:type="dxa"/>
            <w:vAlign w:val="center"/>
          </w:tcPr>
          <w:p w14:paraId="56727912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120,8</w:t>
            </w:r>
          </w:p>
        </w:tc>
        <w:tc>
          <w:tcPr>
            <w:tcW w:w="1559" w:type="dxa"/>
            <w:vAlign w:val="center"/>
          </w:tcPr>
          <w:p w14:paraId="009B8847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123,3</w:t>
            </w:r>
          </w:p>
        </w:tc>
        <w:tc>
          <w:tcPr>
            <w:tcW w:w="1560" w:type="dxa"/>
            <w:vAlign w:val="center"/>
          </w:tcPr>
          <w:p w14:paraId="69C7AC03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123,7</w:t>
            </w:r>
          </w:p>
        </w:tc>
        <w:tc>
          <w:tcPr>
            <w:tcW w:w="1560" w:type="dxa"/>
            <w:vAlign w:val="center"/>
          </w:tcPr>
          <w:p w14:paraId="2C1ECCFA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117,4</w:t>
            </w:r>
          </w:p>
        </w:tc>
        <w:tc>
          <w:tcPr>
            <w:tcW w:w="1560" w:type="dxa"/>
            <w:vAlign w:val="center"/>
          </w:tcPr>
          <w:p w14:paraId="34AA689D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115,7</w:t>
            </w:r>
          </w:p>
        </w:tc>
        <w:tc>
          <w:tcPr>
            <w:tcW w:w="1416" w:type="dxa"/>
            <w:vAlign w:val="center"/>
          </w:tcPr>
          <w:p w14:paraId="087C280E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115,6</w:t>
            </w:r>
          </w:p>
        </w:tc>
      </w:tr>
      <w:tr w:rsidR="00257994" w:rsidRPr="00257994" w14:paraId="6EC63BCA" w14:textId="77777777" w:rsidTr="008F644C">
        <w:tc>
          <w:tcPr>
            <w:tcW w:w="4036" w:type="dxa"/>
          </w:tcPr>
          <w:p w14:paraId="4B9777F3" w14:textId="77777777" w:rsidR="000A516C" w:rsidRPr="00257994" w:rsidRDefault="000A516C" w:rsidP="009D66DD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257994">
              <w:rPr>
                <w:rFonts w:cs="Times New Roman"/>
                <w:sz w:val="22"/>
              </w:rPr>
              <w:t>3.4. Уровень зарегистрированной безработицы (на конец года)</w:t>
            </w:r>
          </w:p>
        </w:tc>
        <w:tc>
          <w:tcPr>
            <w:tcW w:w="1134" w:type="dxa"/>
          </w:tcPr>
          <w:p w14:paraId="0CE195C0" w14:textId="77777777" w:rsidR="000A516C" w:rsidRPr="00257994" w:rsidRDefault="000A516C" w:rsidP="000375FC">
            <w:pPr>
              <w:spacing w:line="240" w:lineRule="auto"/>
              <w:rPr>
                <w:rFonts w:cs="Times New Roman"/>
                <w:sz w:val="22"/>
              </w:rPr>
            </w:pPr>
            <w:r w:rsidRPr="00257994">
              <w:rPr>
                <w:rFonts w:cs="Times New Roman"/>
                <w:sz w:val="22"/>
              </w:rPr>
              <w:t>%</w:t>
            </w:r>
          </w:p>
        </w:tc>
        <w:tc>
          <w:tcPr>
            <w:tcW w:w="1843" w:type="dxa"/>
            <w:vAlign w:val="center"/>
          </w:tcPr>
          <w:p w14:paraId="453A8C84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0,15</w:t>
            </w:r>
          </w:p>
        </w:tc>
        <w:tc>
          <w:tcPr>
            <w:tcW w:w="1559" w:type="dxa"/>
            <w:vAlign w:val="center"/>
          </w:tcPr>
          <w:p w14:paraId="722D6C68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0,14</w:t>
            </w:r>
          </w:p>
        </w:tc>
        <w:tc>
          <w:tcPr>
            <w:tcW w:w="1560" w:type="dxa"/>
            <w:vAlign w:val="center"/>
          </w:tcPr>
          <w:p w14:paraId="53A4C46C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0,14</w:t>
            </w:r>
          </w:p>
        </w:tc>
        <w:tc>
          <w:tcPr>
            <w:tcW w:w="1560" w:type="dxa"/>
            <w:vAlign w:val="center"/>
          </w:tcPr>
          <w:p w14:paraId="731039C6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0,23</w:t>
            </w:r>
          </w:p>
        </w:tc>
        <w:tc>
          <w:tcPr>
            <w:tcW w:w="1560" w:type="dxa"/>
            <w:vAlign w:val="center"/>
          </w:tcPr>
          <w:p w14:paraId="50855944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0,25</w:t>
            </w:r>
          </w:p>
        </w:tc>
        <w:tc>
          <w:tcPr>
            <w:tcW w:w="1416" w:type="dxa"/>
            <w:vAlign w:val="center"/>
          </w:tcPr>
          <w:p w14:paraId="26BE54C1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0,18</w:t>
            </w:r>
          </w:p>
        </w:tc>
      </w:tr>
      <w:tr w:rsidR="00257994" w:rsidRPr="00257994" w14:paraId="3B2D9431" w14:textId="77777777" w:rsidTr="008F644C">
        <w:tc>
          <w:tcPr>
            <w:tcW w:w="14668" w:type="dxa"/>
            <w:gridSpan w:val="8"/>
          </w:tcPr>
          <w:p w14:paraId="45F09FC1" w14:textId="77777777" w:rsidR="000A516C" w:rsidRPr="00257994" w:rsidRDefault="000A516C" w:rsidP="00044F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4.Экономика</w:t>
            </w:r>
          </w:p>
        </w:tc>
      </w:tr>
      <w:tr w:rsidR="00257994" w:rsidRPr="00257994" w14:paraId="1DBD68F1" w14:textId="77777777" w:rsidTr="008F644C">
        <w:tc>
          <w:tcPr>
            <w:tcW w:w="4036" w:type="dxa"/>
          </w:tcPr>
          <w:p w14:paraId="5E9AF6E9" w14:textId="2102F297" w:rsidR="000A516C" w:rsidRPr="00257994" w:rsidRDefault="000A516C" w:rsidP="0024315A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 xml:space="preserve">4.1. Объем отгруженных товаров собственного производства, </w:t>
            </w:r>
            <w:r w:rsidRPr="00257994">
              <w:rPr>
                <w:rFonts w:ascii="Times New Roman" w:hAnsi="Times New Roman" w:cs="Times New Roman"/>
                <w:szCs w:val="22"/>
              </w:rPr>
              <w:lastRenderedPageBreak/>
              <w:t xml:space="preserve">выполненных работ и услуг собственными силами по всем видам экономической деятельности в ценах соответствующих лет </w:t>
            </w:r>
            <w:hyperlink w:anchor="P1876" w:history="1">
              <w:r w:rsidR="0024315A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  <w:tc>
          <w:tcPr>
            <w:tcW w:w="1134" w:type="dxa"/>
          </w:tcPr>
          <w:p w14:paraId="79FF440C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lastRenderedPageBreak/>
              <w:t>млн. руб.</w:t>
            </w:r>
          </w:p>
        </w:tc>
        <w:tc>
          <w:tcPr>
            <w:tcW w:w="1843" w:type="dxa"/>
            <w:vAlign w:val="center"/>
          </w:tcPr>
          <w:p w14:paraId="50E286C8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370409,3</w:t>
            </w:r>
          </w:p>
        </w:tc>
        <w:tc>
          <w:tcPr>
            <w:tcW w:w="1559" w:type="dxa"/>
            <w:vAlign w:val="center"/>
          </w:tcPr>
          <w:p w14:paraId="1D597B67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354682,3</w:t>
            </w:r>
          </w:p>
        </w:tc>
        <w:tc>
          <w:tcPr>
            <w:tcW w:w="1560" w:type="dxa"/>
            <w:vAlign w:val="center"/>
          </w:tcPr>
          <w:p w14:paraId="0CDFE29B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642954,4</w:t>
            </w:r>
          </w:p>
        </w:tc>
        <w:tc>
          <w:tcPr>
            <w:tcW w:w="1560" w:type="dxa"/>
            <w:vAlign w:val="center"/>
          </w:tcPr>
          <w:p w14:paraId="04051307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609760,8</w:t>
            </w:r>
          </w:p>
        </w:tc>
        <w:tc>
          <w:tcPr>
            <w:tcW w:w="1560" w:type="dxa"/>
            <w:vAlign w:val="center"/>
          </w:tcPr>
          <w:p w14:paraId="51B7A84B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631392,9</w:t>
            </w:r>
          </w:p>
        </w:tc>
        <w:tc>
          <w:tcPr>
            <w:tcW w:w="1416" w:type="dxa"/>
            <w:vAlign w:val="center"/>
          </w:tcPr>
          <w:p w14:paraId="0DC01A4B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665611,6</w:t>
            </w:r>
          </w:p>
        </w:tc>
      </w:tr>
      <w:tr w:rsidR="00257994" w:rsidRPr="00257994" w14:paraId="4D6D5B34" w14:textId="77777777" w:rsidTr="008F644C">
        <w:tc>
          <w:tcPr>
            <w:tcW w:w="4036" w:type="dxa"/>
          </w:tcPr>
          <w:p w14:paraId="066FBA26" w14:textId="77777777" w:rsidR="000A516C" w:rsidRPr="00257994" w:rsidRDefault="000A516C" w:rsidP="000375FC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4.1.1. Индекс физического объема</w:t>
            </w:r>
          </w:p>
        </w:tc>
        <w:tc>
          <w:tcPr>
            <w:tcW w:w="1134" w:type="dxa"/>
          </w:tcPr>
          <w:p w14:paraId="0744FA0E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843" w:type="dxa"/>
            <w:vAlign w:val="center"/>
          </w:tcPr>
          <w:p w14:paraId="7C39B20A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105,4</w:t>
            </w:r>
          </w:p>
        </w:tc>
        <w:tc>
          <w:tcPr>
            <w:tcW w:w="1559" w:type="dxa"/>
            <w:vAlign w:val="center"/>
          </w:tcPr>
          <w:p w14:paraId="4C702A5C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87,9</w:t>
            </w:r>
          </w:p>
        </w:tc>
        <w:tc>
          <w:tcPr>
            <w:tcW w:w="1560" w:type="dxa"/>
            <w:vAlign w:val="center"/>
          </w:tcPr>
          <w:p w14:paraId="0615E7AA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177,0</w:t>
            </w:r>
          </w:p>
        </w:tc>
        <w:tc>
          <w:tcPr>
            <w:tcW w:w="1560" w:type="dxa"/>
            <w:vAlign w:val="center"/>
          </w:tcPr>
          <w:p w14:paraId="116508E0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84,3</w:t>
            </w:r>
          </w:p>
        </w:tc>
        <w:tc>
          <w:tcPr>
            <w:tcW w:w="1560" w:type="dxa"/>
            <w:vAlign w:val="center"/>
          </w:tcPr>
          <w:p w14:paraId="6C1241FA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98,7</w:t>
            </w:r>
          </w:p>
        </w:tc>
        <w:tc>
          <w:tcPr>
            <w:tcW w:w="1416" w:type="dxa"/>
            <w:vAlign w:val="center"/>
          </w:tcPr>
          <w:p w14:paraId="137A1466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95,2</w:t>
            </w:r>
          </w:p>
        </w:tc>
      </w:tr>
      <w:tr w:rsidR="00257994" w:rsidRPr="00257994" w14:paraId="6FC2FEDA" w14:textId="77777777" w:rsidTr="00044F2B">
        <w:trPr>
          <w:trHeight w:val="593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C509" w14:textId="77777777" w:rsidR="000A516C" w:rsidRPr="00257994" w:rsidRDefault="000A516C" w:rsidP="000375FC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в том числе по видам экономической деятельности: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E0BB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4684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150A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E75D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C69C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10C2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442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57994" w:rsidRPr="00257994" w14:paraId="39CF0043" w14:textId="77777777" w:rsidTr="008F644C">
        <w:trPr>
          <w:trHeight w:val="1581"/>
        </w:trPr>
        <w:tc>
          <w:tcPr>
            <w:tcW w:w="4036" w:type="dxa"/>
          </w:tcPr>
          <w:p w14:paraId="26B7DA19" w14:textId="28C93655" w:rsidR="000A516C" w:rsidRPr="00257994" w:rsidRDefault="000A516C" w:rsidP="002431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4.2. Объем отгруженных товаров собственного производства, выполненных работ и услуг собственными силами по производителям промышленной продукции в ценах соответствующих лет</w:t>
            </w:r>
            <w:r w:rsidR="0024315A">
              <w:rPr>
                <w:rFonts w:ascii="Times New Roman" w:hAnsi="Times New Roman" w:cs="Times New Roman"/>
                <w:szCs w:val="22"/>
              </w:rPr>
              <w:t xml:space="preserve"> *</w:t>
            </w:r>
          </w:p>
        </w:tc>
        <w:tc>
          <w:tcPr>
            <w:tcW w:w="1134" w:type="dxa"/>
          </w:tcPr>
          <w:p w14:paraId="7636AFF2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млн. руб.</w:t>
            </w:r>
          </w:p>
        </w:tc>
        <w:tc>
          <w:tcPr>
            <w:tcW w:w="1843" w:type="dxa"/>
            <w:vAlign w:val="center"/>
          </w:tcPr>
          <w:p w14:paraId="2B08BFF7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138349,7</w:t>
            </w:r>
          </w:p>
        </w:tc>
        <w:tc>
          <w:tcPr>
            <w:tcW w:w="1559" w:type="dxa"/>
            <w:vAlign w:val="center"/>
          </w:tcPr>
          <w:p w14:paraId="09B933AF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100660,7</w:t>
            </w:r>
          </w:p>
        </w:tc>
        <w:tc>
          <w:tcPr>
            <w:tcW w:w="1560" w:type="dxa"/>
            <w:vAlign w:val="center"/>
          </w:tcPr>
          <w:p w14:paraId="210088F5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389024,7</w:t>
            </w:r>
          </w:p>
        </w:tc>
        <w:tc>
          <w:tcPr>
            <w:tcW w:w="1560" w:type="dxa"/>
            <w:vAlign w:val="center"/>
          </w:tcPr>
          <w:p w14:paraId="2C92E450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390292,6</w:t>
            </w:r>
          </w:p>
        </w:tc>
        <w:tc>
          <w:tcPr>
            <w:tcW w:w="1560" w:type="dxa"/>
            <w:vAlign w:val="center"/>
          </w:tcPr>
          <w:p w14:paraId="1A4DAB94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397584,6</w:t>
            </w:r>
          </w:p>
        </w:tc>
        <w:tc>
          <w:tcPr>
            <w:tcW w:w="1416" w:type="dxa"/>
            <w:vAlign w:val="center"/>
          </w:tcPr>
          <w:p w14:paraId="30BC106D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458988,6</w:t>
            </w:r>
          </w:p>
        </w:tc>
      </w:tr>
      <w:tr w:rsidR="00257994" w:rsidRPr="00257994" w14:paraId="4EAF2565" w14:textId="77777777" w:rsidTr="008F644C">
        <w:trPr>
          <w:trHeight w:val="873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01DB" w14:textId="2C052C7C" w:rsidR="000A516C" w:rsidRPr="00257994" w:rsidRDefault="000A516C" w:rsidP="002431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 xml:space="preserve">4.3. Выполнено услуг по виду экономической деятельности "Транспортировка и хранение" в ценах соответствующих лет </w:t>
            </w:r>
            <w:r w:rsidR="0024315A">
              <w:rPr>
                <w:rFonts w:ascii="Times New Roman" w:hAnsi="Times New Roman" w:cs="Times New Roman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2039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млн.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199A" w14:textId="77777777" w:rsidR="000A516C" w:rsidRPr="00257994" w:rsidRDefault="000A516C" w:rsidP="005D28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5FC31" w14:textId="77777777" w:rsidR="000A516C" w:rsidRPr="00257994" w:rsidRDefault="000A516C" w:rsidP="005D28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8B613" w14:textId="77777777" w:rsidR="000A516C" w:rsidRPr="00257994" w:rsidRDefault="000A516C" w:rsidP="005D28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BB4F" w14:textId="77777777" w:rsidR="000A516C" w:rsidRPr="00257994" w:rsidRDefault="000A516C" w:rsidP="005D28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BFAE" w14:textId="77777777" w:rsidR="000A516C" w:rsidRPr="00257994" w:rsidRDefault="000A516C" w:rsidP="005D28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6B53" w14:textId="77777777" w:rsidR="000A516C" w:rsidRPr="00257994" w:rsidRDefault="000A516C" w:rsidP="005D286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57994">
              <w:rPr>
                <w:rFonts w:cs="Times New Roman"/>
                <w:sz w:val="22"/>
              </w:rPr>
              <w:t>114227,9</w:t>
            </w:r>
          </w:p>
        </w:tc>
      </w:tr>
      <w:tr w:rsidR="00257994" w:rsidRPr="00257994" w14:paraId="702FD1F4" w14:textId="77777777" w:rsidTr="008F644C">
        <w:tc>
          <w:tcPr>
            <w:tcW w:w="4036" w:type="dxa"/>
          </w:tcPr>
          <w:p w14:paraId="303A7027" w14:textId="77777777" w:rsidR="000A516C" w:rsidRPr="00257994" w:rsidRDefault="000A516C" w:rsidP="000375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4.3.1. Индекс физического объема</w:t>
            </w:r>
          </w:p>
        </w:tc>
        <w:tc>
          <w:tcPr>
            <w:tcW w:w="1134" w:type="dxa"/>
          </w:tcPr>
          <w:p w14:paraId="4CED678D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843" w:type="dxa"/>
          </w:tcPr>
          <w:p w14:paraId="4AAA6ED4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59" w:type="dxa"/>
          </w:tcPr>
          <w:p w14:paraId="076A965B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0" w:type="dxa"/>
          </w:tcPr>
          <w:p w14:paraId="1F16E4A5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0" w:type="dxa"/>
          </w:tcPr>
          <w:p w14:paraId="4C4E61A3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0" w:type="dxa"/>
          </w:tcPr>
          <w:p w14:paraId="76047FEE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6" w:type="dxa"/>
          </w:tcPr>
          <w:p w14:paraId="25ACC5DF" w14:textId="77777777" w:rsidR="000A516C" w:rsidRPr="00257994" w:rsidRDefault="000A516C" w:rsidP="005D286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57994">
              <w:rPr>
                <w:rFonts w:cs="Times New Roman"/>
                <w:sz w:val="22"/>
              </w:rPr>
              <w:t>61,3</w:t>
            </w:r>
          </w:p>
        </w:tc>
      </w:tr>
      <w:tr w:rsidR="00257994" w:rsidRPr="00257994" w14:paraId="42DFC167" w14:textId="77777777" w:rsidTr="008F644C">
        <w:trPr>
          <w:trHeight w:val="1025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6497" w14:textId="18E3CA6E" w:rsidR="000A516C" w:rsidRPr="00257994" w:rsidRDefault="000A516C" w:rsidP="002431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4.4. Выполнено услуг по виду экономической деятельности "Деятельность в области информации и связи" в ценах соответствующих лет</w:t>
            </w:r>
            <w:r w:rsidR="0024315A">
              <w:rPr>
                <w:rFonts w:ascii="Times New Roman" w:hAnsi="Times New Roman" w:cs="Times New Roman"/>
                <w:szCs w:val="22"/>
              </w:rPr>
              <w:t xml:space="preserve">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E4E0" w14:textId="4179172C" w:rsidR="000A516C" w:rsidRPr="00257994" w:rsidRDefault="000A516C" w:rsidP="008F644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57994">
              <w:rPr>
                <w:rFonts w:cs="Times New Roman"/>
                <w:sz w:val="22"/>
              </w:rPr>
              <w:t>млн.</w:t>
            </w:r>
            <w:r w:rsidR="008F644C" w:rsidRPr="00257994">
              <w:rPr>
                <w:rFonts w:cs="Times New Roman"/>
                <w:sz w:val="22"/>
              </w:rPr>
              <w:t xml:space="preserve"> </w:t>
            </w:r>
            <w:r w:rsidRPr="00257994">
              <w:rPr>
                <w:rFonts w:cs="Times New Roman"/>
                <w:sz w:val="22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2E22" w14:textId="77777777" w:rsidR="000A516C" w:rsidRPr="00257994" w:rsidRDefault="000A516C" w:rsidP="005D28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09024" w14:textId="77777777" w:rsidR="000A516C" w:rsidRPr="00257994" w:rsidRDefault="000A516C" w:rsidP="005D28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7AFC" w14:textId="77777777" w:rsidR="000A516C" w:rsidRPr="00257994" w:rsidRDefault="000A516C" w:rsidP="005D28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90171" w14:textId="77777777" w:rsidR="000A516C" w:rsidRPr="00257994" w:rsidRDefault="000A516C" w:rsidP="005D28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3B79" w14:textId="77777777" w:rsidR="000A516C" w:rsidRPr="00257994" w:rsidRDefault="000A516C" w:rsidP="005D28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4841" w14:textId="77777777" w:rsidR="000A516C" w:rsidRPr="00257994" w:rsidRDefault="000A516C" w:rsidP="005D286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57994">
              <w:rPr>
                <w:rFonts w:cs="Times New Roman"/>
                <w:sz w:val="22"/>
              </w:rPr>
              <w:t>14938,5</w:t>
            </w:r>
          </w:p>
        </w:tc>
      </w:tr>
      <w:tr w:rsidR="00257994" w:rsidRPr="00257994" w14:paraId="4A65D3E2" w14:textId="77777777" w:rsidTr="008F644C">
        <w:tc>
          <w:tcPr>
            <w:tcW w:w="4036" w:type="dxa"/>
          </w:tcPr>
          <w:p w14:paraId="1D0B6117" w14:textId="77777777" w:rsidR="000A516C" w:rsidRPr="00257994" w:rsidRDefault="000A516C" w:rsidP="000375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4.4.1. Индекс физического объема</w:t>
            </w:r>
          </w:p>
        </w:tc>
        <w:tc>
          <w:tcPr>
            <w:tcW w:w="1134" w:type="dxa"/>
          </w:tcPr>
          <w:p w14:paraId="58986C92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843" w:type="dxa"/>
          </w:tcPr>
          <w:p w14:paraId="6A8A063C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59" w:type="dxa"/>
          </w:tcPr>
          <w:p w14:paraId="4C1E2CE6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0" w:type="dxa"/>
          </w:tcPr>
          <w:p w14:paraId="3CAD4C1F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0" w:type="dxa"/>
          </w:tcPr>
          <w:p w14:paraId="5F4E0F8F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0" w:type="dxa"/>
          </w:tcPr>
          <w:p w14:paraId="50B7DA08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6" w:type="dxa"/>
          </w:tcPr>
          <w:p w14:paraId="38345320" w14:textId="77777777" w:rsidR="000A516C" w:rsidRPr="00257994" w:rsidRDefault="000A516C" w:rsidP="005D286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57994">
              <w:rPr>
                <w:rFonts w:cs="Times New Roman"/>
                <w:sz w:val="22"/>
              </w:rPr>
              <w:t>100,7</w:t>
            </w:r>
          </w:p>
        </w:tc>
      </w:tr>
      <w:tr w:rsidR="00257994" w:rsidRPr="00257994" w14:paraId="3AFD28C1" w14:textId="77777777" w:rsidTr="008F644C">
        <w:tc>
          <w:tcPr>
            <w:tcW w:w="4036" w:type="dxa"/>
          </w:tcPr>
          <w:p w14:paraId="3F7E5619" w14:textId="77777777" w:rsidR="000A516C" w:rsidRPr="00257994" w:rsidRDefault="000A516C" w:rsidP="000375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 xml:space="preserve">4.5. Производство сельскохозяйственной </w:t>
            </w:r>
            <w:r w:rsidRPr="00257994">
              <w:rPr>
                <w:rFonts w:ascii="Times New Roman" w:hAnsi="Times New Roman" w:cs="Times New Roman"/>
                <w:szCs w:val="22"/>
              </w:rPr>
              <w:lastRenderedPageBreak/>
              <w:t>продукции в ценах соответствующих лет</w:t>
            </w:r>
          </w:p>
        </w:tc>
        <w:tc>
          <w:tcPr>
            <w:tcW w:w="1134" w:type="dxa"/>
          </w:tcPr>
          <w:p w14:paraId="6CB9E47B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lastRenderedPageBreak/>
              <w:t>млн. руб.</w:t>
            </w:r>
          </w:p>
        </w:tc>
        <w:tc>
          <w:tcPr>
            <w:tcW w:w="1843" w:type="dxa"/>
            <w:vAlign w:val="center"/>
          </w:tcPr>
          <w:p w14:paraId="327F3600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189,7</w:t>
            </w:r>
          </w:p>
        </w:tc>
        <w:tc>
          <w:tcPr>
            <w:tcW w:w="1559" w:type="dxa"/>
            <w:vAlign w:val="center"/>
          </w:tcPr>
          <w:p w14:paraId="55476674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94,2</w:t>
            </w:r>
          </w:p>
        </w:tc>
        <w:tc>
          <w:tcPr>
            <w:tcW w:w="1560" w:type="dxa"/>
            <w:vAlign w:val="center"/>
          </w:tcPr>
          <w:p w14:paraId="2F3262C8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4,5</w:t>
            </w:r>
          </w:p>
        </w:tc>
        <w:tc>
          <w:tcPr>
            <w:tcW w:w="1560" w:type="dxa"/>
            <w:vAlign w:val="center"/>
          </w:tcPr>
          <w:p w14:paraId="3B04690D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14:paraId="333EDBC2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6" w:type="dxa"/>
            <w:vAlign w:val="center"/>
          </w:tcPr>
          <w:p w14:paraId="0D81789F" w14:textId="77777777" w:rsidR="000A516C" w:rsidRPr="00257994" w:rsidRDefault="000A516C" w:rsidP="005D12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257994" w:rsidRPr="00257994" w14:paraId="547DA03A" w14:textId="77777777" w:rsidTr="008F644C">
        <w:tc>
          <w:tcPr>
            <w:tcW w:w="4036" w:type="dxa"/>
          </w:tcPr>
          <w:p w14:paraId="1D114869" w14:textId="77777777" w:rsidR="000A516C" w:rsidRPr="00257994" w:rsidRDefault="000A516C" w:rsidP="000375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4.5.1. Индекс физического объема</w:t>
            </w:r>
          </w:p>
        </w:tc>
        <w:tc>
          <w:tcPr>
            <w:tcW w:w="1134" w:type="dxa"/>
          </w:tcPr>
          <w:p w14:paraId="3B13A4E2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843" w:type="dxa"/>
            <w:vAlign w:val="center"/>
          </w:tcPr>
          <w:p w14:paraId="7BA9498A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118,3</w:t>
            </w:r>
          </w:p>
        </w:tc>
        <w:tc>
          <w:tcPr>
            <w:tcW w:w="1559" w:type="dxa"/>
            <w:vAlign w:val="center"/>
          </w:tcPr>
          <w:p w14:paraId="2877325D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62,6</w:t>
            </w:r>
          </w:p>
        </w:tc>
        <w:tc>
          <w:tcPr>
            <w:tcW w:w="1560" w:type="dxa"/>
            <w:vAlign w:val="center"/>
          </w:tcPr>
          <w:p w14:paraId="7FD3DDBE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2,6</w:t>
            </w:r>
          </w:p>
        </w:tc>
        <w:tc>
          <w:tcPr>
            <w:tcW w:w="1560" w:type="dxa"/>
            <w:vAlign w:val="center"/>
          </w:tcPr>
          <w:p w14:paraId="7DEEB88E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14:paraId="4A2B2D93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6" w:type="dxa"/>
            <w:vAlign w:val="center"/>
          </w:tcPr>
          <w:p w14:paraId="75804255" w14:textId="77777777" w:rsidR="000A516C" w:rsidRPr="00257994" w:rsidRDefault="000A516C" w:rsidP="005D12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257994" w:rsidRPr="00257994" w14:paraId="5CE0E0D5" w14:textId="77777777" w:rsidTr="008F644C">
        <w:tc>
          <w:tcPr>
            <w:tcW w:w="4036" w:type="dxa"/>
          </w:tcPr>
          <w:p w14:paraId="7278B9E4" w14:textId="03DDB3F6" w:rsidR="000A516C" w:rsidRPr="00257994" w:rsidRDefault="000A516C" w:rsidP="001225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4.6</w:t>
            </w:r>
            <w:r w:rsidR="001225C6" w:rsidRPr="00257994">
              <w:rPr>
                <w:rFonts w:ascii="Times New Roman" w:hAnsi="Times New Roman" w:cs="Times New Roman"/>
                <w:szCs w:val="22"/>
              </w:rPr>
              <w:t>.</w:t>
            </w:r>
            <w:r w:rsidRPr="00257994">
              <w:rPr>
                <w:rFonts w:ascii="Times New Roman" w:hAnsi="Times New Roman" w:cs="Times New Roman"/>
                <w:szCs w:val="22"/>
              </w:rPr>
              <w:t xml:space="preserve"> Оборот малого бизнеса в ценах соответствующих лет</w:t>
            </w:r>
          </w:p>
        </w:tc>
        <w:tc>
          <w:tcPr>
            <w:tcW w:w="1134" w:type="dxa"/>
          </w:tcPr>
          <w:p w14:paraId="1C806474" w14:textId="77A54351" w:rsidR="000A516C" w:rsidRPr="00257994" w:rsidRDefault="000A516C" w:rsidP="001161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мл</w:t>
            </w:r>
            <w:r w:rsidR="00116107" w:rsidRPr="00257994">
              <w:rPr>
                <w:rFonts w:ascii="Times New Roman" w:hAnsi="Times New Roman" w:cs="Times New Roman"/>
                <w:szCs w:val="22"/>
              </w:rPr>
              <w:t>н</w:t>
            </w:r>
            <w:r w:rsidRPr="00257994">
              <w:rPr>
                <w:rFonts w:ascii="Times New Roman" w:hAnsi="Times New Roman" w:cs="Times New Roman"/>
                <w:szCs w:val="22"/>
              </w:rPr>
              <w:t>. руб.</w:t>
            </w:r>
          </w:p>
        </w:tc>
        <w:tc>
          <w:tcPr>
            <w:tcW w:w="1843" w:type="dxa"/>
            <w:vAlign w:val="center"/>
          </w:tcPr>
          <w:p w14:paraId="049A7D1A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105323,0</w:t>
            </w:r>
          </w:p>
        </w:tc>
        <w:tc>
          <w:tcPr>
            <w:tcW w:w="1559" w:type="dxa"/>
            <w:vAlign w:val="center"/>
          </w:tcPr>
          <w:p w14:paraId="35BE0272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118099,1</w:t>
            </w:r>
          </w:p>
        </w:tc>
        <w:tc>
          <w:tcPr>
            <w:tcW w:w="1560" w:type="dxa"/>
            <w:vAlign w:val="center"/>
          </w:tcPr>
          <w:p w14:paraId="5570AB80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127416,7</w:t>
            </w:r>
          </w:p>
        </w:tc>
        <w:tc>
          <w:tcPr>
            <w:tcW w:w="1560" w:type="dxa"/>
            <w:vAlign w:val="center"/>
          </w:tcPr>
          <w:p w14:paraId="5E703067" w14:textId="77777777" w:rsidR="000A516C" w:rsidRPr="00257994" w:rsidRDefault="00AB1125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141869,3</w:t>
            </w:r>
          </w:p>
        </w:tc>
        <w:tc>
          <w:tcPr>
            <w:tcW w:w="1560" w:type="dxa"/>
            <w:vAlign w:val="center"/>
          </w:tcPr>
          <w:p w14:paraId="10FDD6A2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147987,6</w:t>
            </w:r>
          </w:p>
        </w:tc>
        <w:tc>
          <w:tcPr>
            <w:tcW w:w="1416" w:type="dxa"/>
            <w:vAlign w:val="center"/>
          </w:tcPr>
          <w:p w14:paraId="751FB7F3" w14:textId="77777777" w:rsidR="000A516C" w:rsidRPr="00257994" w:rsidRDefault="000A516C" w:rsidP="005D12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157856,9</w:t>
            </w:r>
          </w:p>
        </w:tc>
      </w:tr>
      <w:tr w:rsidR="00257994" w:rsidRPr="00257994" w14:paraId="54D9CA0E" w14:textId="77777777" w:rsidTr="008F644C">
        <w:tc>
          <w:tcPr>
            <w:tcW w:w="4036" w:type="dxa"/>
          </w:tcPr>
          <w:p w14:paraId="3A1E3973" w14:textId="77777777" w:rsidR="000A516C" w:rsidRPr="00257994" w:rsidRDefault="000A516C" w:rsidP="000375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4.6.1. Индекс физического объема</w:t>
            </w:r>
          </w:p>
        </w:tc>
        <w:tc>
          <w:tcPr>
            <w:tcW w:w="1134" w:type="dxa"/>
          </w:tcPr>
          <w:p w14:paraId="348EC419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843" w:type="dxa"/>
            <w:vAlign w:val="center"/>
          </w:tcPr>
          <w:p w14:paraId="6405CC52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104,5</w:t>
            </w:r>
          </w:p>
        </w:tc>
        <w:tc>
          <w:tcPr>
            <w:tcW w:w="1559" w:type="dxa"/>
            <w:vAlign w:val="center"/>
          </w:tcPr>
          <w:p w14:paraId="4D7C4C71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105,9</w:t>
            </w:r>
          </w:p>
        </w:tc>
        <w:tc>
          <w:tcPr>
            <w:tcW w:w="1560" w:type="dxa"/>
            <w:vAlign w:val="center"/>
          </w:tcPr>
          <w:p w14:paraId="348D5F0C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101,4</w:t>
            </w:r>
          </w:p>
        </w:tc>
        <w:tc>
          <w:tcPr>
            <w:tcW w:w="1560" w:type="dxa"/>
            <w:vAlign w:val="center"/>
          </w:tcPr>
          <w:p w14:paraId="2E841A97" w14:textId="77777777" w:rsidR="000A516C" w:rsidRPr="00257994" w:rsidRDefault="00AB1125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97,2</w:t>
            </w:r>
          </w:p>
        </w:tc>
        <w:tc>
          <w:tcPr>
            <w:tcW w:w="1560" w:type="dxa"/>
            <w:vAlign w:val="center"/>
          </w:tcPr>
          <w:p w14:paraId="1CFCD46C" w14:textId="77777777" w:rsidR="000A516C" w:rsidRPr="00257994" w:rsidRDefault="00AB1125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96,1</w:t>
            </w:r>
          </w:p>
        </w:tc>
        <w:tc>
          <w:tcPr>
            <w:tcW w:w="1416" w:type="dxa"/>
            <w:vAlign w:val="center"/>
          </w:tcPr>
          <w:p w14:paraId="2A6DE43D" w14:textId="77777777" w:rsidR="000A516C" w:rsidRPr="00257994" w:rsidRDefault="000A516C" w:rsidP="005D12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101,3</w:t>
            </w:r>
          </w:p>
        </w:tc>
      </w:tr>
      <w:tr w:rsidR="00257994" w:rsidRPr="00257994" w14:paraId="49BC9677" w14:textId="77777777" w:rsidTr="008F644C">
        <w:tc>
          <w:tcPr>
            <w:tcW w:w="14668" w:type="dxa"/>
            <w:gridSpan w:val="8"/>
          </w:tcPr>
          <w:p w14:paraId="42296961" w14:textId="77777777" w:rsidR="000A516C" w:rsidRPr="00257994" w:rsidRDefault="000A516C" w:rsidP="00044F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5.Строительство</w:t>
            </w:r>
          </w:p>
        </w:tc>
      </w:tr>
      <w:tr w:rsidR="00257994" w:rsidRPr="00257994" w14:paraId="4EF74B7B" w14:textId="77777777" w:rsidTr="008F644C">
        <w:trPr>
          <w:trHeight w:val="571"/>
        </w:trPr>
        <w:tc>
          <w:tcPr>
            <w:tcW w:w="4036" w:type="dxa"/>
          </w:tcPr>
          <w:p w14:paraId="62E5201B" w14:textId="082FC9F8" w:rsidR="000A516C" w:rsidRPr="00257994" w:rsidRDefault="000A516C" w:rsidP="002431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 xml:space="preserve">5.1. Объем работ, выполненных по виду деятельности "Строительство" в ценах соответствующих лет </w:t>
            </w:r>
            <w:hyperlink w:anchor="P1876" w:history="1">
              <w:r w:rsidR="0024315A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  <w:tc>
          <w:tcPr>
            <w:tcW w:w="1134" w:type="dxa"/>
          </w:tcPr>
          <w:p w14:paraId="0B0D9396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млн. руб.</w:t>
            </w:r>
          </w:p>
        </w:tc>
        <w:tc>
          <w:tcPr>
            <w:tcW w:w="1843" w:type="dxa"/>
            <w:vAlign w:val="center"/>
          </w:tcPr>
          <w:p w14:paraId="22E3AAED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39608,3</w:t>
            </w:r>
          </w:p>
        </w:tc>
        <w:tc>
          <w:tcPr>
            <w:tcW w:w="1559" w:type="dxa"/>
            <w:vAlign w:val="center"/>
          </w:tcPr>
          <w:p w14:paraId="1320F9E0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47922,6</w:t>
            </w:r>
          </w:p>
        </w:tc>
        <w:tc>
          <w:tcPr>
            <w:tcW w:w="1560" w:type="dxa"/>
            <w:vAlign w:val="center"/>
          </w:tcPr>
          <w:p w14:paraId="731ECD8E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42061,2</w:t>
            </w:r>
          </w:p>
        </w:tc>
        <w:tc>
          <w:tcPr>
            <w:tcW w:w="1560" w:type="dxa"/>
            <w:vAlign w:val="center"/>
          </w:tcPr>
          <w:p w14:paraId="7FC0AFDA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36224,2</w:t>
            </w:r>
          </w:p>
        </w:tc>
        <w:tc>
          <w:tcPr>
            <w:tcW w:w="1560" w:type="dxa"/>
            <w:vAlign w:val="center"/>
          </w:tcPr>
          <w:p w14:paraId="1E27345C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32109,0</w:t>
            </w:r>
          </w:p>
        </w:tc>
        <w:tc>
          <w:tcPr>
            <w:tcW w:w="1416" w:type="dxa"/>
            <w:vAlign w:val="center"/>
          </w:tcPr>
          <w:p w14:paraId="61107221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46285,9</w:t>
            </w:r>
          </w:p>
        </w:tc>
      </w:tr>
      <w:tr w:rsidR="00257994" w:rsidRPr="00257994" w14:paraId="5BBDC36D" w14:textId="77777777" w:rsidTr="008F644C">
        <w:tc>
          <w:tcPr>
            <w:tcW w:w="4036" w:type="dxa"/>
          </w:tcPr>
          <w:p w14:paraId="00179251" w14:textId="77777777" w:rsidR="000A516C" w:rsidRPr="00257994" w:rsidRDefault="000A516C" w:rsidP="000375FC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5.1.2. Индекс физического объема</w:t>
            </w:r>
          </w:p>
        </w:tc>
        <w:tc>
          <w:tcPr>
            <w:tcW w:w="1134" w:type="dxa"/>
          </w:tcPr>
          <w:p w14:paraId="2354DEBB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843" w:type="dxa"/>
            <w:vAlign w:val="center"/>
          </w:tcPr>
          <w:p w14:paraId="09F17358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101,7</w:t>
            </w:r>
          </w:p>
        </w:tc>
        <w:tc>
          <w:tcPr>
            <w:tcW w:w="1559" w:type="dxa"/>
            <w:vAlign w:val="center"/>
          </w:tcPr>
          <w:p w14:paraId="0EE2BC0E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112,7</w:t>
            </w:r>
          </w:p>
        </w:tc>
        <w:tc>
          <w:tcPr>
            <w:tcW w:w="1560" w:type="dxa"/>
            <w:vAlign w:val="center"/>
          </w:tcPr>
          <w:p w14:paraId="2B552AB2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82,2</w:t>
            </w:r>
          </w:p>
        </w:tc>
        <w:tc>
          <w:tcPr>
            <w:tcW w:w="1560" w:type="dxa"/>
            <w:vAlign w:val="center"/>
          </w:tcPr>
          <w:p w14:paraId="7D53BEAF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83,6</w:t>
            </w:r>
          </w:p>
        </w:tc>
        <w:tc>
          <w:tcPr>
            <w:tcW w:w="1560" w:type="dxa"/>
            <w:vAlign w:val="center"/>
          </w:tcPr>
          <w:p w14:paraId="10C73F7B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88,5</w:t>
            </w:r>
          </w:p>
        </w:tc>
        <w:tc>
          <w:tcPr>
            <w:tcW w:w="1416" w:type="dxa"/>
            <w:vAlign w:val="center"/>
          </w:tcPr>
          <w:p w14:paraId="46DB078F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136,7</w:t>
            </w:r>
          </w:p>
        </w:tc>
      </w:tr>
      <w:tr w:rsidR="00257994" w:rsidRPr="00257994" w14:paraId="67288E1F" w14:textId="77777777" w:rsidTr="008F644C">
        <w:tc>
          <w:tcPr>
            <w:tcW w:w="4036" w:type="dxa"/>
          </w:tcPr>
          <w:p w14:paraId="19FF1B92" w14:textId="77777777" w:rsidR="000A516C" w:rsidRPr="00257994" w:rsidRDefault="000A516C" w:rsidP="000375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5.2. Ввод в эксплуатацию жилых домов</w:t>
            </w:r>
          </w:p>
        </w:tc>
        <w:tc>
          <w:tcPr>
            <w:tcW w:w="1134" w:type="dxa"/>
          </w:tcPr>
          <w:p w14:paraId="6AD163E3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тыс. кв. м</w:t>
            </w:r>
          </w:p>
        </w:tc>
        <w:tc>
          <w:tcPr>
            <w:tcW w:w="1843" w:type="dxa"/>
            <w:vAlign w:val="center"/>
          </w:tcPr>
          <w:p w14:paraId="7DF1EFFA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341,6</w:t>
            </w:r>
          </w:p>
        </w:tc>
        <w:tc>
          <w:tcPr>
            <w:tcW w:w="1559" w:type="dxa"/>
            <w:vAlign w:val="center"/>
          </w:tcPr>
          <w:p w14:paraId="4590350B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308,1</w:t>
            </w:r>
          </w:p>
        </w:tc>
        <w:tc>
          <w:tcPr>
            <w:tcW w:w="1560" w:type="dxa"/>
            <w:vAlign w:val="center"/>
          </w:tcPr>
          <w:p w14:paraId="484FBE23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343,6</w:t>
            </w:r>
          </w:p>
        </w:tc>
        <w:tc>
          <w:tcPr>
            <w:tcW w:w="1560" w:type="dxa"/>
            <w:vAlign w:val="center"/>
          </w:tcPr>
          <w:p w14:paraId="363E2812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240,2</w:t>
            </w:r>
          </w:p>
        </w:tc>
        <w:tc>
          <w:tcPr>
            <w:tcW w:w="1560" w:type="dxa"/>
            <w:vAlign w:val="center"/>
          </w:tcPr>
          <w:p w14:paraId="09940ED6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244,6</w:t>
            </w:r>
          </w:p>
        </w:tc>
        <w:tc>
          <w:tcPr>
            <w:tcW w:w="1416" w:type="dxa"/>
            <w:vAlign w:val="center"/>
          </w:tcPr>
          <w:p w14:paraId="1009E87C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296,5</w:t>
            </w:r>
          </w:p>
        </w:tc>
      </w:tr>
      <w:tr w:rsidR="00257994" w:rsidRPr="00257994" w14:paraId="1784E6E5" w14:textId="77777777" w:rsidTr="008F644C">
        <w:tc>
          <w:tcPr>
            <w:tcW w:w="4036" w:type="dxa"/>
          </w:tcPr>
          <w:p w14:paraId="19E13A7E" w14:textId="77777777" w:rsidR="000A516C" w:rsidRPr="00257994" w:rsidRDefault="000A516C" w:rsidP="000375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5.3. Общая площадь жилых помещений, приходящаяся в среднем на 1 жителя (на конец года)</w:t>
            </w:r>
          </w:p>
        </w:tc>
        <w:tc>
          <w:tcPr>
            <w:tcW w:w="1134" w:type="dxa"/>
          </w:tcPr>
          <w:p w14:paraId="708DB795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кв. м</w:t>
            </w:r>
          </w:p>
        </w:tc>
        <w:tc>
          <w:tcPr>
            <w:tcW w:w="1843" w:type="dxa"/>
          </w:tcPr>
          <w:p w14:paraId="07C8B7BC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20,97</w:t>
            </w:r>
          </w:p>
        </w:tc>
        <w:tc>
          <w:tcPr>
            <w:tcW w:w="1559" w:type="dxa"/>
          </w:tcPr>
          <w:p w14:paraId="3A3D4A4A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21,06</w:t>
            </w:r>
          </w:p>
        </w:tc>
        <w:tc>
          <w:tcPr>
            <w:tcW w:w="1560" w:type="dxa"/>
          </w:tcPr>
          <w:p w14:paraId="5C57CC0D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21,50</w:t>
            </w:r>
          </w:p>
        </w:tc>
        <w:tc>
          <w:tcPr>
            <w:tcW w:w="1560" w:type="dxa"/>
          </w:tcPr>
          <w:p w14:paraId="2F3C0064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21,82</w:t>
            </w:r>
          </w:p>
        </w:tc>
        <w:tc>
          <w:tcPr>
            <w:tcW w:w="1560" w:type="dxa"/>
          </w:tcPr>
          <w:p w14:paraId="2BE7C4DC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21,74</w:t>
            </w:r>
          </w:p>
        </w:tc>
        <w:tc>
          <w:tcPr>
            <w:tcW w:w="1416" w:type="dxa"/>
          </w:tcPr>
          <w:p w14:paraId="7577FF2A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22,15</w:t>
            </w:r>
          </w:p>
        </w:tc>
      </w:tr>
      <w:tr w:rsidR="00257994" w:rsidRPr="00257994" w14:paraId="2788DE4F" w14:textId="77777777" w:rsidTr="00044F2B">
        <w:trPr>
          <w:trHeight w:val="349"/>
        </w:trPr>
        <w:tc>
          <w:tcPr>
            <w:tcW w:w="14668" w:type="dxa"/>
            <w:gridSpan w:val="8"/>
          </w:tcPr>
          <w:p w14:paraId="609AA3C0" w14:textId="77777777" w:rsidR="000A516C" w:rsidRPr="00257994" w:rsidRDefault="000A516C" w:rsidP="00044F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 xml:space="preserve">6.Рынок товаров и услуг </w:t>
            </w:r>
          </w:p>
        </w:tc>
      </w:tr>
      <w:tr w:rsidR="00257994" w:rsidRPr="00257994" w14:paraId="7185095F" w14:textId="77777777" w:rsidTr="008F644C">
        <w:trPr>
          <w:trHeight w:val="543"/>
        </w:trPr>
        <w:tc>
          <w:tcPr>
            <w:tcW w:w="4036" w:type="dxa"/>
          </w:tcPr>
          <w:p w14:paraId="48C54335" w14:textId="24B5C25A" w:rsidR="000A516C" w:rsidRPr="00257994" w:rsidRDefault="000A516C" w:rsidP="002431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6.1. Оборот розничной торговли в ценах соответствующих лет</w:t>
            </w:r>
            <w:r w:rsidR="0024315A">
              <w:rPr>
                <w:rFonts w:ascii="Times New Roman" w:hAnsi="Times New Roman" w:cs="Times New Roman"/>
                <w:szCs w:val="22"/>
              </w:rPr>
              <w:t xml:space="preserve"> *</w:t>
            </w:r>
          </w:p>
        </w:tc>
        <w:tc>
          <w:tcPr>
            <w:tcW w:w="1134" w:type="dxa"/>
          </w:tcPr>
          <w:p w14:paraId="52B01F2B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млн. руб.</w:t>
            </w:r>
          </w:p>
        </w:tc>
        <w:tc>
          <w:tcPr>
            <w:tcW w:w="1843" w:type="dxa"/>
            <w:vAlign w:val="center"/>
          </w:tcPr>
          <w:p w14:paraId="49A8A96F" w14:textId="77777777" w:rsidR="000A516C" w:rsidRPr="00257994" w:rsidRDefault="00463F17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28716,5</w:t>
            </w:r>
          </w:p>
        </w:tc>
        <w:tc>
          <w:tcPr>
            <w:tcW w:w="1559" w:type="dxa"/>
            <w:vAlign w:val="center"/>
          </w:tcPr>
          <w:p w14:paraId="6678E7FB" w14:textId="77777777" w:rsidR="000A516C" w:rsidRPr="00257994" w:rsidRDefault="00463F17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45996,2</w:t>
            </w:r>
          </w:p>
        </w:tc>
        <w:tc>
          <w:tcPr>
            <w:tcW w:w="1560" w:type="dxa"/>
            <w:vAlign w:val="center"/>
          </w:tcPr>
          <w:p w14:paraId="47686E29" w14:textId="77777777" w:rsidR="000A516C" w:rsidRPr="00257994" w:rsidRDefault="00463F17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58332,1</w:t>
            </w:r>
          </w:p>
        </w:tc>
        <w:tc>
          <w:tcPr>
            <w:tcW w:w="1560" w:type="dxa"/>
            <w:vAlign w:val="center"/>
          </w:tcPr>
          <w:p w14:paraId="0C56FCE7" w14:textId="77777777" w:rsidR="000A516C" w:rsidRPr="00257994" w:rsidRDefault="00463F17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51527,8</w:t>
            </w:r>
          </w:p>
        </w:tc>
        <w:tc>
          <w:tcPr>
            <w:tcW w:w="1560" w:type="dxa"/>
            <w:vAlign w:val="center"/>
          </w:tcPr>
          <w:p w14:paraId="0030F3E0" w14:textId="77777777" w:rsidR="000A516C" w:rsidRPr="00257994" w:rsidRDefault="00463F17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49334,7</w:t>
            </w:r>
          </w:p>
        </w:tc>
        <w:tc>
          <w:tcPr>
            <w:tcW w:w="1416" w:type="dxa"/>
            <w:vAlign w:val="center"/>
          </w:tcPr>
          <w:p w14:paraId="71089690" w14:textId="77777777" w:rsidR="000A516C" w:rsidRPr="00257994" w:rsidRDefault="00463F17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57701,2</w:t>
            </w:r>
          </w:p>
        </w:tc>
      </w:tr>
      <w:tr w:rsidR="00257994" w:rsidRPr="00257994" w14:paraId="441C391C" w14:textId="77777777" w:rsidTr="008F644C">
        <w:tc>
          <w:tcPr>
            <w:tcW w:w="4036" w:type="dxa"/>
          </w:tcPr>
          <w:p w14:paraId="17C581DE" w14:textId="77777777" w:rsidR="000A516C" w:rsidRPr="00257994" w:rsidRDefault="000A516C" w:rsidP="000375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 xml:space="preserve">6.1.1. Индекс физического объема </w:t>
            </w:r>
          </w:p>
        </w:tc>
        <w:tc>
          <w:tcPr>
            <w:tcW w:w="1134" w:type="dxa"/>
          </w:tcPr>
          <w:p w14:paraId="0F13DAF9" w14:textId="77777777" w:rsidR="000A516C" w:rsidRPr="00257994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843" w:type="dxa"/>
            <w:vAlign w:val="center"/>
          </w:tcPr>
          <w:p w14:paraId="07C43437" w14:textId="77777777" w:rsidR="000A516C" w:rsidRPr="00257994" w:rsidRDefault="00463F17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174,0</w:t>
            </w:r>
          </w:p>
        </w:tc>
        <w:tc>
          <w:tcPr>
            <w:tcW w:w="1559" w:type="dxa"/>
            <w:vAlign w:val="center"/>
          </w:tcPr>
          <w:p w14:paraId="0D13C679" w14:textId="77777777" w:rsidR="000A516C" w:rsidRPr="00257994" w:rsidRDefault="00463F17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150,7</w:t>
            </w:r>
          </w:p>
        </w:tc>
        <w:tc>
          <w:tcPr>
            <w:tcW w:w="1560" w:type="dxa"/>
            <w:vAlign w:val="center"/>
          </w:tcPr>
          <w:p w14:paraId="4AB1D50A" w14:textId="77777777" w:rsidR="000A516C" w:rsidRPr="00257994" w:rsidRDefault="00463F17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120,0</w:t>
            </w:r>
          </w:p>
        </w:tc>
        <w:tc>
          <w:tcPr>
            <w:tcW w:w="1560" w:type="dxa"/>
            <w:vAlign w:val="center"/>
          </w:tcPr>
          <w:p w14:paraId="2346CC9B" w14:textId="77777777" w:rsidR="000A516C" w:rsidRPr="00257994" w:rsidRDefault="00463F17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77,0</w:t>
            </w:r>
          </w:p>
        </w:tc>
        <w:tc>
          <w:tcPr>
            <w:tcW w:w="1560" w:type="dxa"/>
            <w:vAlign w:val="center"/>
          </w:tcPr>
          <w:p w14:paraId="6E242654" w14:textId="77777777" w:rsidR="000A516C" w:rsidRPr="00257994" w:rsidRDefault="00463F17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88,0</w:t>
            </w:r>
          </w:p>
        </w:tc>
        <w:tc>
          <w:tcPr>
            <w:tcW w:w="1416" w:type="dxa"/>
            <w:vAlign w:val="center"/>
          </w:tcPr>
          <w:p w14:paraId="7BDF646A" w14:textId="77777777" w:rsidR="00255FAD" w:rsidRPr="00257994" w:rsidRDefault="00463F17" w:rsidP="00E15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110,9</w:t>
            </w:r>
          </w:p>
        </w:tc>
      </w:tr>
      <w:tr w:rsidR="00257994" w:rsidRPr="00257994" w14:paraId="2C89908F" w14:textId="77777777" w:rsidTr="008F644C">
        <w:tc>
          <w:tcPr>
            <w:tcW w:w="4036" w:type="dxa"/>
          </w:tcPr>
          <w:p w14:paraId="09C7B1BB" w14:textId="0E9E20DB" w:rsidR="003B5A1A" w:rsidRPr="00257994" w:rsidRDefault="003B5A1A" w:rsidP="002431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6.2. Оборот общественного питания в ценах соответствующих лет</w:t>
            </w:r>
            <w:r w:rsidR="0024315A">
              <w:rPr>
                <w:rFonts w:ascii="Times New Roman" w:hAnsi="Times New Roman" w:cs="Times New Roman"/>
                <w:szCs w:val="22"/>
              </w:rPr>
              <w:t xml:space="preserve"> *</w:t>
            </w:r>
          </w:p>
        </w:tc>
        <w:tc>
          <w:tcPr>
            <w:tcW w:w="1134" w:type="dxa"/>
          </w:tcPr>
          <w:p w14:paraId="4CF9FC25" w14:textId="77777777" w:rsidR="003B5A1A" w:rsidRPr="00257994" w:rsidRDefault="003B5A1A" w:rsidP="003B5A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млн. руб.</w:t>
            </w:r>
          </w:p>
        </w:tc>
        <w:tc>
          <w:tcPr>
            <w:tcW w:w="1843" w:type="dxa"/>
            <w:vAlign w:val="center"/>
          </w:tcPr>
          <w:p w14:paraId="2D4AED89" w14:textId="77777777" w:rsidR="003B5A1A" w:rsidRPr="00257994" w:rsidRDefault="003B5A1A" w:rsidP="003B5A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1517,8</w:t>
            </w:r>
          </w:p>
        </w:tc>
        <w:tc>
          <w:tcPr>
            <w:tcW w:w="1559" w:type="dxa"/>
            <w:vAlign w:val="center"/>
          </w:tcPr>
          <w:p w14:paraId="2E876F4C" w14:textId="77777777" w:rsidR="003B5A1A" w:rsidRPr="00257994" w:rsidRDefault="003B5A1A" w:rsidP="003B5A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1863,7</w:t>
            </w:r>
          </w:p>
        </w:tc>
        <w:tc>
          <w:tcPr>
            <w:tcW w:w="1560" w:type="dxa"/>
            <w:vAlign w:val="center"/>
          </w:tcPr>
          <w:p w14:paraId="1CC577E0" w14:textId="77777777" w:rsidR="003B5A1A" w:rsidRPr="00257994" w:rsidRDefault="003B5A1A" w:rsidP="003B5A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2937,5</w:t>
            </w:r>
          </w:p>
        </w:tc>
        <w:tc>
          <w:tcPr>
            <w:tcW w:w="1560" w:type="dxa"/>
            <w:vAlign w:val="center"/>
          </w:tcPr>
          <w:p w14:paraId="5E9487DE" w14:textId="77777777" w:rsidR="003B5A1A" w:rsidRPr="00257994" w:rsidRDefault="003B5A1A" w:rsidP="003B5A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2901,0</w:t>
            </w:r>
          </w:p>
        </w:tc>
        <w:tc>
          <w:tcPr>
            <w:tcW w:w="1560" w:type="dxa"/>
            <w:vAlign w:val="center"/>
          </w:tcPr>
          <w:p w14:paraId="032D3209" w14:textId="77777777" w:rsidR="003B5A1A" w:rsidRPr="00257994" w:rsidRDefault="003B5A1A" w:rsidP="003B5A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2802,1</w:t>
            </w:r>
          </w:p>
        </w:tc>
        <w:tc>
          <w:tcPr>
            <w:tcW w:w="1416" w:type="dxa"/>
            <w:vAlign w:val="center"/>
          </w:tcPr>
          <w:p w14:paraId="77E52356" w14:textId="77777777" w:rsidR="003B5A1A" w:rsidRPr="00257994" w:rsidRDefault="003B5A1A" w:rsidP="003B5A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2693,7</w:t>
            </w:r>
          </w:p>
        </w:tc>
      </w:tr>
      <w:tr w:rsidR="00257994" w:rsidRPr="00257994" w14:paraId="2B9B4AFA" w14:textId="77777777" w:rsidTr="008F644C">
        <w:tc>
          <w:tcPr>
            <w:tcW w:w="4036" w:type="dxa"/>
          </w:tcPr>
          <w:p w14:paraId="347B8129" w14:textId="77777777" w:rsidR="003B5A1A" w:rsidRPr="00257994" w:rsidRDefault="003B5A1A" w:rsidP="003B5A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 xml:space="preserve">6.2.1. Индекс физического объема </w:t>
            </w:r>
          </w:p>
        </w:tc>
        <w:tc>
          <w:tcPr>
            <w:tcW w:w="1134" w:type="dxa"/>
          </w:tcPr>
          <w:p w14:paraId="0116D91D" w14:textId="77777777" w:rsidR="003B5A1A" w:rsidRPr="00257994" w:rsidRDefault="003B5A1A" w:rsidP="003B5A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843" w:type="dxa"/>
            <w:vAlign w:val="center"/>
          </w:tcPr>
          <w:p w14:paraId="6493F17E" w14:textId="77777777" w:rsidR="003B5A1A" w:rsidRPr="00257994" w:rsidRDefault="003B5A1A" w:rsidP="003B5A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132,9</w:t>
            </w:r>
          </w:p>
        </w:tc>
        <w:tc>
          <w:tcPr>
            <w:tcW w:w="1559" w:type="dxa"/>
            <w:vAlign w:val="center"/>
          </w:tcPr>
          <w:p w14:paraId="1AA46550" w14:textId="77777777" w:rsidR="003B5A1A" w:rsidRPr="00257994" w:rsidRDefault="003B5A1A" w:rsidP="003B5A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115,2</w:t>
            </w:r>
          </w:p>
        </w:tc>
        <w:tc>
          <w:tcPr>
            <w:tcW w:w="1560" w:type="dxa"/>
            <w:vAlign w:val="center"/>
          </w:tcPr>
          <w:p w14:paraId="2FCF7AA4" w14:textId="77777777" w:rsidR="003B5A1A" w:rsidRPr="00257994" w:rsidRDefault="003B5A1A" w:rsidP="003B5A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145,8</w:t>
            </w:r>
          </w:p>
        </w:tc>
        <w:tc>
          <w:tcPr>
            <w:tcW w:w="1560" w:type="dxa"/>
            <w:vAlign w:val="center"/>
          </w:tcPr>
          <w:p w14:paraId="45A0B17B" w14:textId="77777777" w:rsidR="003B5A1A" w:rsidRPr="00257994" w:rsidRDefault="003B5A1A" w:rsidP="003B5A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81,2</w:t>
            </w:r>
          </w:p>
        </w:tc>
        <w:tc>
          <w:tcPr>
            <w:tcW w:w="1560" w:type="dxa"/>
            <w:vAlign w:val="center"/>
          </w:tcPr>
          <w:p w14:paraId="40C59599" w14:textId="77777777" w:rsidR="003B5A1A" w:rsidRPr="00257994" w:rsidRDefault="003B5A1A" w:rsidP="003B5A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89,5</w:t>
            </w:r>
          </w:p>
        </w:tc>
        <w:tc>
          <w:tcPr>
            <w:tcW w:w="1416" w:type="dxa"/>
            <w:vAlign w:val="center"/>
          </w:tcPr>
          <w:p w14:paraId="7708E738" w14:textId="77777777" w:rsidR="003B5A1A" w:rsidRPr="00257994" w:rsidRDefault="003B5A1A" w:rsidP="003B5A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93,5</w:t>
            </w:r>
          </w:p>
        </w:tc>
      </w:tr>
      <w:tr w:rsidR="00257994" w:rsidRPr="00257994" w14:paraId="2AF0CD18" w14:textId="77777777" w:rsidTr="008F644C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2791" w14:textId="166C9926" w:rsidR="004F320F" w:rsidRPr="00257994" w:rsidRDefault="004F320F" w:rsidP="002431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lastRenderedPageBreak/>
              <w:t>6.3. Объем платных услуг населению в ценах соответствующих лет</w:t>
            </w:r>
            <w:r w:rsidR="0024315A">
              <w:rPr>
                <w:rFonts w:ascii="Times New Roman" w:hAnsi="Times New Roman" w:cs="Times New Roman"/>
                <w:szCs w:val="22"/>
              </w:rPr>
              <w:t xml:space="preserve">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E236" w14:textId="77777777" w:rsidR="004F320F" w:rsidRPr="00257994" w:rsidRDefault="004F320F" w:rsidP="004F32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млн.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E0E6" w14:textId="77777777" w:rsidR="004F320F" w:rsidRPr="00257994" w:rsidRDefault="004F320F" w:rsidP="004F32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23396,1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CA2A3" w14:textId="77777777" w:rsidR="004F320F" w:rsidRPr="00257994" w:rsidRDefault="004F320F" w:rsidP="004F32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24962,4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FAD8" w14:textId="77777777" w:rsidR="004F320F" w:rsidRPr="00257994" w:rsidRDefault="004F320F" w:rsidP="004F32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22131,1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EE9B7" w14:textId="77777777" w:rsidR="004F320F" w:rsidRPr="00257994" w:rsidRDefault="004F320F" w:rsidP="004F32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22029,5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8EE21" w14:textId="77777777" w:rsidR="004F320F" w:rsidRPr="00257994" w:rsidRDefault="004F320F" w:rsidP="004F32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22416,9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445A6" w14:textId="77777777" w:rsidR="004F320F" w:rsidRPr="00257994" w:rsidRDefault="004F320F" w:rsidP="004F32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23867,3</w:t>
            </w:r>
          </w:p>
        </w:tc>
      </w:tr>
      <w:tr w:rsidR="00257994" w:rsidRPr="00257994" w14:paraId="110E0243" w14:textId="77777777" w:rsidTr="008F644C">
        <w:tc>
          <w:tcPr>
            <w:tcW w:w="4036" w:type="dxa"/>
          </w:tcPr>
          <w:p w14:paraId="72F8D8BF" w14:textId="77777777" w:rsidR="004F320F" w:rsidRPr="00257994" w:rsidRDefault="004F320F" w:rsidP="004F320F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6.3.1. Индекс физического объема</w:t>
            </w:r>
          </w:p>
        </w:tc>
        <w:tc>
          <w:tcPr>
            <w:tcW w:w="1134" w:type="dxa"/>
          </w:tcPr>
          <w:p w14:paraId="4FA01F15" w14:textId="77777777" w:rsidR="004F320F" w:rsidRPr="00257994" w:rsidRDefault="004F320F" w:rsidP="004F32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843" w:type="dxa"/>
            <w:vAlign w:val="center"/>
          </w:tcPr>
          <w:p w14:paraId="4CD540AB" w14:textId="77777777" w:rsidR="004F320F" w:rsidRPr="00257994" w:rsidRDefault="004F320F" w:rsidP="004F32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116,0</w:t>
            </w:r>
          </w:p>
        </w:tc>
        <w:tc>
          <w:tcPr>
            <w:tcW w:w="1559" w:type="dxa"/>
            <w:vAlign w:val="center"/>
          </w:tcPr>
          <w:p w14:paraId="2C1ECA5F" w14:textId="77777777" w:rsidR="004F320F" w:rsidRPr="00257994" w:rsidRDefault="004F320F" w:rsidP="004F32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100,7</w:t>
            </w:r>
          </w:p>
        </w:tc>
        <w:tc>
          <w:tcPr>
            <w:tcW w:w="1560" w:type="dxa"/>
            <w:vAlign w:val="center"/>
          </w:tcPr>
          <w:p w14:paraId="344667B8" w14:textId="77777777" w:rsidR="004F320F" w:rsidRPr="00257994" w:rsidRDefault="004F320F" w:rsidP="004F32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82,8</w:t>
            </w:r>
          </w:p>
        </w:tc>
        <w:tc>
          <w:tcPr>
            <w:tcW w:w="1560" w:type="dxa"/>
            <w:vAlign w:val="center"/>
          </w:tcPr>
          <w:p w14:paraId="0C05C315" w14:textId="77777777" w:rsidR="004F320F" w:rsidRPr="00257994" w:rsidRDefault="004F320F" w:rsidP="004F32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87,2</w:t>
            </w:r>
          </w:p>
        </w:tc>
        <w:tc>
          <w:tcPr>
            <w:tcW w:w="1560" w:type="dxa"/>
            <w:vAlign w:val="center"/>
          </w:tcPr>
          <w:p w14:paraId="5419A9CF" w14:textId="77777777" w:rsidR="004F320F" w:rsidRPr="00257994" w:rsidRDefault="004F320F" w:rsidP="004F32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94,2</w:t>
            </w:r>
          </w:p>
        </w:tc>
        <w:tc>
          <w:tcPr>
            <w:tcW w:w="1416" w:type="dxa"/>
            <w:vAlign w:val="center"/>
          </w:tcPr>
          <w:p w14:paraId="77945857" w14:textId="77777777" w:rsidR="004F320F" w:rsidRPr="00257994" w:rsidRDefault="004F320F" w:rsidP="004F32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101,4</w:t>
            </w:r>
          </w:p>
        </w:tc>
      </w:tr>
      <w:tr w:rsidR="00257994" w:rsidRPr="00257994" w14:paraId="0B44269F" w14:textId="77777777" w:rsidTr="008F644C">
        <w:tc>
          <w:tcPr>
            <w:tcW w:w="14668" w:type="dxa"/>
            <w:gridSpan w:val="8"/>
          </w:tcPr>
          <w:p w14:paraId="6179732B" w14:textId="77777777" w:rsidR="004F320F" w:rsidRPr="00257994" w:rsidRDefault="004F320F" w:rsidP="00044F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7. Инвестиции и финансовые показатели</w:t>
            </w:r>
          </w:p>
        </w:tc>
      </w:tr>
      <w:tr w:rsidR="00257994" w:rsidRPr="00257994" w14:paraId="30D9442E" w14:textId="77777777" w:rsidTr="008F644C">
        <w:trPr>
          <w:trHeight w:val="882"/>
        </w:trPr>
        <w:tc>
          <w:tcPr>
            <w:tcW w:w="4036" w:type="dxa"/>
          </w:tcPr>
          <w:p w14:paraId="508A47C0" w14:textId="06704A06" w:rsidR="004F320F" w:rsidRPr="00257994" w:rsidRDefault="004F320F" w:rsidP="002431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7.1. Объем инвестиций в основной капитал за счёт всех источников финансирования  в ценах соответствующих лет</w:t>
            </w:r>
            <w:r w:rsidR="0024315A">
              <w:rPr>
                <w:rFonts w:ascii="Times New Roman" w:hAnsi="Times New Roman" w:cs="Times New Roman"/>
                <w:szCs w:val="22"/>
              </w:rPr>
              <w:t xml:space="preserve"> *</w:t>
            </w:r>
          </w:p>
        </w:tc>
        <w:tc>
          <w:tcPr>
            <w:tcW w:w="1134" w:type="dxa"/>
          </w:tcPr>
          <w:p w14:paraId="63EF6E1C" w14:textId="4395981B" w:rsidR="004F320F" w:rsidRPr="00257994" w:rsidRDefault="004F320F" w:rsidP="004F32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млн.</w:t>
            </w:r>
            <w:r w:rsidR="002043D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57994">
              <w:rPr>
                <w:rFonts w:ascii="Times New Roman" w:hAnsi="Times New Roman" w:cs="Times New Roman"/>
                <w:szCs w:val="22"/>
              </w:rPr>
              <w:t>руб.</w:t>
            </w:r>
          </w:p>
        </w:tc>
        <w:tc>
          <w:tcPr>
            <w:tcW w:w="1843" w:type="dxa"/>
            <w:vAlign w:val="center"/>
          </w:tcPr>
          <w:p w14:paraId="73600E72" w14:textId="77777777" w:rsidR="004F320F" w:rsidRPr="00257994" w:rsidRDefault="004F320F" w:rsidP="004F32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44767,8</w:t>
            </w:r>
          </w:p>
        </w:tc>
        <w:tc>
          <w:tcPr>
            <w:tcW w:w="1559" w:type="dxa"/>
            <w:vAlign w:val="center"/>
          </w:tcPr>
          <w:p w14:paraId="4717294B" w14:textId="77777777" w:rsidR="004F320F" w:rsidRPr="00257994" w:rsidRDefault="004F320F" w:rsidP="004F32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48892,3</w:t>
            </w:r>
          </w:p>
        </w:tc>
        <w:tc>
          <w:tcPr>
            <w:tcW w:w="1560" w:type="dxa"/>
            <w:vAlign w:val="center"/>
          </w:tcPr>
          <w:p w14:paraId="5E980214" w14:textId="77777777" w:rsidR="004F320F" w:rsidRPr="00257994" w:rsidRDefault="004F320F" w:rsidP="004F32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42500,2</w:t>
            </w:r>
          </w:p>
        </w:tc>
        <w:tc>
          <w:tcPr>
            <w:tcW w:w="1560" w:type="dxa"/>
            <w:vAlign w:val="center"/>
          </w:tcPr>
          <w:p w14:paraId="08949F52" w14:textId="77777777" w:rsidR="004F320F" w:rsidRPr="00257994" w:rsidRDefault="004F320F" w:rsidP="004F32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43053,5</w:t>
            </w:r>
          </w:p>
        </w:tc>
        <w:tc>
          <w:tcPr>
            <w:tcW w:w="1560" w:type="dxa"/>
            <w:vAlign w:val="center"/>
          </w:tcPr>
          <w:p w14:paraId="48B0CF66" w14:textId="77777777" w:rsidR="004F320F" w:rsidRPr="00257994" w:rsidRDefault="004F320F" w:rsidP="004F32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29313,0</w:t>
            </w:r>
          </w:p>
        </w:tc>
        <w:tc>
          <w:tcPr>
            <w:tcW w:w="1416" w:type="dxa"/>
            <w:vAlign w:val="center"/>
          </w:tcPr>
          <w:p w14:paraId="42116840" w14:textId="4DB77A68" w:rsidR="004F320F" w:rsidRPr="00257994" w:rsidRDefault="004F320F" w:rsidP="00974D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2</w:t>
            </w:r>
            <w:r w:rsidR="00974D9E" w:rsidRPr="00257994">
              <w:rPr>
                <w:rFonts w:ascii="Times New Roman" w:hAnsi="Times New Roman" w:cs="Times New Roman"/>
                <w:szCs w:val="22"/>
              </w:rPr>
              <w:t>9 864,6</w:t>
            </w:r>
          </w:p>
        </w:tc>
      </w:tr>
      <w:tr w:rsidR="00257994" w:rsidRPr="00257994" w14:paraId="21641345" w14:textId="77777777" w:rsidTr="008F644C">
        <w:trPr>
          <w:trHeight w:val="220"/>
        </w:trPr>
        <w:tc>
          <w:tcPr>
            <w:tcW w:w="4036" w:type="dxa"/>
          </w:tcPr>
          <w:p w14:paraId="1A1965E4" w14:textId="1C736E71" w:rsidR="004F320F" w:rsidRPr="00257994" w:rsidRDefault="004F320F" w:rsidP="004F32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7.1.1. Индекс физического объема</w:t>
            </w:r>
          </w:p>
        </w:tc>
        <w:tc>
          <w:tcPr>
            <w:tcW w:w="1134" w:type="dxa"/>
          </w:tcPr>
          <w:p w14:paraId="5B6692C0" w14:textId="77777777" w:rsidR="004F320F" w:rsidRPr="00257994" w:rsidRDefault="004F320F" w:rsidP="004F32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843" w:type="dxa"/>
            <w:vAlign w:val="center"/>
          </w:tcPr>
          <w:p w14:paraId="0918AF10" w14:textId="77777777" w:rsidR="004F320F" w:rsidRPr="00257994" w:rsidRDefault="004F320F" w:rsidP="004F32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76,2</w:t>
            </w:r>
          </w:p>
        </w:tc>
        <w:tc>
          <w:tcPr>
            <w:tcW w:w="1559" w:type="dxa"/>
            <w:vAlign w:val="center"/>
          </w:tcPr>
          <w:p w14:paraId="1300AE17" w14:textId="77777777" w:rsidR="004F320F" w:rsidRPr="00257994" w:rsidRDefault="004F320F" w:rsidP="004F32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103,5</w:t>
            </w:r>
          </w:p>
        </w:tc>
        <w:tc>
          <w:tcPr>
            <w:tcW w:w="1560" w:type="dxa"/>
            <w:vAlign w:val="center"/>
          </w:tcPr>
          <w:p w14:paraId="1C236174" w14:textId="77777777" w:rsidR="004F320F" w:rsidRPr="00257994" w:rsidRDefault="004F320F" w:rsidP="004F32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84,1</w:t>
            </w:r>
          </w:p>
        </w:tc>
        <w:tc>
          <w:tcPr>
            <w:tcW w:w="1560" w:type="dxa"/>
            <w:vAlign w:val="center"/>
          </w:tcPr>
          <w:p w14:paraId="145E625B" w14:textId="77777777" w:rsidR="004F320F" w:rsidRPr="00257994" w:rsidRDefault="004F320F" w:rsidP="004F32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90,8</w:t>
            </w:r>
          </w:p>
        </w:tc>
        <w:tc>
          <w:tcPr>
            <w:tcW w:w="1560" w:type="dxa"/>
            <w:vAlign w:val="center"/>
          </w:tcPr>
          <w:p w14:paraId="03EFEDEA" w14:textId="77777777" w:rsidR="004F320F" w:rsidRPr="00257994" w:rsidRDefault="004F320F" w:rsidP="004F32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67,1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686EDF8" w14:textId="4435EF6B" w:rsidR="004F320F" w:rsidRPr="00257994" w:rsidRDefault="00DF46F6" w:rsidP="00974D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9</w:t>
            </w:r>
            <w:r w:rsidR="00974D9E" w:rsidRPr="00257994">
              <w:rPr>
                <w:rFonts w:ascii="Times New Roman" w:hAnsi="Times New Roman" w:cs="Times New Roman"/>
                <w:szCs w:val="22"/>
              </w:rPr>
              <w:t>7,4</w:t>
            </w:r>
          </w:p>
        </w:tc>
      </w:tr>
      <w:tr w:rsidR="00257994" w:rsidRPr="00257994" w14:paraId="03F1540D" w14:textId="77777777" w:rsidTr="008F644C">
        <w:tc>
          <w:tcPr>
            <w:tcW w:w="4036" w:type="dxa"/>
          </w:tcPr>
          <w:p w14:paraId="1743FF2F" w14:textId="4EB874A7" w:rsidR="004F320F" w:rsidRPr="00257994" w:rsidRDefault="004F320F" w:rsidP="0024315A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257994">
              <w:rPr>
                <w:rFonts w:cs="Times New Roman"/>
                <w:sz w:val="22"/>
              </w:rPr>
              <w:t xml:space="preserve">7.2. Сальдированный финансовый результат </w:t>
            </w:r>
            <w:r w:rsidR="0024315A">
              <w:rPr>
                <w:rFonts w:cs="Times New Roman"/>
                <w:sz w:val="22"/>
              </w:rPr>
              <w:t>*</w:t>
            </w:r>
          </w:p>
        </w:tc>
        <w:tc>
          <w:tcPr>
            <w:tcW w:w="1134" w:type="dxa"/>
          </w:tcPr>
          <w:p w14:paraId="26A15BA2" w14:textId="77777777" w:rsidR="004F320F" w:rsidRPr="00257994" w:rsidRDefault="004F320F" w:rsidP="002043D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57994">
              <w:rPr>
                <w:rFonts w:cs="Times New Roman"/>
                <w:sz w:val="22"/>
              </w:rPr>
              <w:t>млн. руб.</w:t>
            </w:r>
          </w:p>
        </w:tc>
        <w:tc>
          <w:tcPr>
            <w:tcW w:w="1843" w:type="dxa"/>
            <w:vAlign w:val="center"/>
          </w:tcPr>
          <w:p w14:paraId="17451A1D" w14:textId="77777777" w:rsidR="004F320F" w:rsidRPr="00257994" w:rsidRDefault="004F320F" w:rsidP="004F32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251227,4</w:t>
            </w:r>
          </w:p>
        </w:tc>
        <w:tc>
          <w:tcPr>
            <w:tcW w:w="1559" w:type="dxa"/>
            <w:vAlign w:val="center"/>
          </w:tcPr>
          <w:p w14:paraId="51079038" w14:textId="77777777" w:rsidR="004F320F" w:rsidRPr="00257994" w:rsidRDefault="004F320F" w:rsidP="004F32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353943,1</w:t>
            </w:r>
          </w:p>
        </w:tc>
        <w:tc>
          <w:tcPr>
            <w:tcW w:w="1560" w:type="dxa"/>
            <w:vAlign w:val="center"/>
          </w:tcPr>
          <w:p w14:paraId="2A348B56" w14:textId="77777777" w:rsidR="004F320F" w:rsidRPr="00257994" w:rsidRDefault="004F320F" w:rsidP="004F32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1108530,2</w:t>
            </w:r>
          </w:p>
        </w:tc>
        <w:tc>
          <w:tcPr>
            <w:tcW w:w="1560" w:type="dxa"/>
            <w:vAlign w:val="center"/>
          </w:tcPr>
          <w:p w14:paraId="3CD237A9" w14:textId="77777777" w:rsidR="004F320F" w:rsidRPr="00257994" w:rsidRDefault="004F320F" w:rsidP="004F32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931565,8</w:t>
            </w:r>
          </w:p>
        </w:tc>
        <w:tc>
          <w:tcPr>
            <w:tcW w:w="1560" w:type="dxa"/>
            <w:vAlign w:val="center"/>
          </w:tcPr>
          <w:p w14:paraId="67AE2AEE" w14:textId="77777777" w:rsidR="004F320F" w:rsidRPr="00257994" w:rsidRDefault="004F320F" w:rsidP="004F32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-100385,2</w:t>
            </w:r>
          </w:p>
        </w:tc>
        <w:tc>
          <w:tcPr>
            <w:tcW w:w="1416" w:type="dxa"/>
            <w:vAlign w:val="center"/>
          </w:tcPr>
          <w:p w14:paraId="1FB1D2D1" w14:textId="77777777" w:rsidR="004F320F" w:rsidRPr="00257994" w:rsidRDefault="004F320F" w:rsidP="004F32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246897,2</w:t>
            </w:r>
          </w:p>
        </w:tc>
      </w:tr>
      <w:tr w:rsidR="00257994" w:rsidRPr="00257994" w14:paraId="6B83F5B1" w14:textId="77777777" w:rsidTr="008F644C">
        <w:tc>
          <w:tcPr>
            <w:tcW w:w="4036" w:type="dxa"/>
          </w:tcPr>
          <w:p w14:paraId="5C322C12" w14:textId="637C3DF1" w:rsidR="004F320F" w:rsidRPr="00257994" w:rsidRDefault="004F320F" w:rsidP="0024315A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257994">
              <w:rPr>
                <w:rFonts w:cs="Times New Roman"/>
                <w:sz w:val="22"/>
              </w:rPr>
              <w:t xml:space="preserve">7.3. Фонд заработной платы (фонд оплаты труда) </w:t>
            </w:r>
            <w:r w:rsidR="0024315A">
              <w:rPr>
                <w:rFonts w:cs="Times New Roman"/>
                <w:sz w:val="22"/>
              </w:rPr>
              <w:t>*</w:t>
            </w:r>
          </w:p>
        </w:tc>
        <w:tc>
          <w:tcPr>
            <w:tcW w:w="1134" w:type="dxa"/>
          </w:tcPr>
          <w:p w14:paraId="0BD194F8" w14:textId="3F081AEF" w:rsidR="004F320F" w:rsidRPr="00257994" w:rsidRDefault="004F320F" w:rsidP="005D286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57994">
              <w:rPr>
                <w:rFonts w:cs="Times New Roman"/>
                <w:sz w:val="22"/>
              </w:rPr>
              <w:t>млн.</w:t>
            </w:r>
            <w:r w:rsidR="002043DC">
              <w:rPr>
                <w:rFonts w:cs="Times New Roman"/>
                <w:sz w:val="22"/>
              </w:rPr>
              <w:t xml:space="preserve"> </w:t>
            </w:r>
            <w:r w:rsidRPr="00257994">
              <w:rPr>
                <w:rFonts w:cs="Times New Roman"/>
                <w:sz w:val="22"/>
              </w:rPr>
              <w:t>руб.</w:t>
            </w:r>
          </w:p>
        </w:tc>
        <w:tc>
          <w:tcPr>
            <w:tcW w:w="1843" w:type="dxa"/>
            <w:vAlign w:val="center"/>
          </w:tcPr>
          <w:p w14:paraId="024CAD30" w14:textId="77777777" w:rsidR="004F320F" w:rsidRPr="00257994" w:rsidRDefault="004F320F" w:rsidP="004F32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94303,9</w:t>
            </w:r>
          </w:p>
        </w:tc>
        <w:tc>
          <w:tcPr>
            <w:tcW w:w="1559" w:type="dxa"/>
            <w:vAlign w:val="center"/>
          </w:tcPr>
          <w:p w14:paraId="529CBBAA" w14:textId="77777777" w:rsidR="004F320F" w:rsidRPr="00257994" w:rsidRDefault="004F320F" w:rsidP="004F32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101716,3</w:t>
            </w:r>
          </w:p>
        </w:tc>
        <w:tc>
          <w:tcPr>
            <w:tcW w:w="1560" w:type="dxa"/>
            <w:vAlign w:val="center"/>
          </w:tcPr>
          <w:p w14:paraId="61D84F8F" w14:textId="77777777" w:rsidR="004F320F" w:rsidRPr="00257994" w:rsidRDefault="004F320F" w:rsidP="004F32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107338,9</w:t>
            </w:r>
          </w:p>
        </w:tc>
        <w:tc>
          <w:tcPr>
            <w:tcW w:w="1560" w:type="dxa"/>
            <w:vAlign w:val="center"/>
          </w:tcPr>
          <w:p w14:paraId="427119E2" w14:textId="77777777" w:rsidR="004F320F" w:rsidRPr="00257994" w:rsidRDefault="004F320F" w:rsidP="004F32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106853,1</w:t>
            </w:r>
          </w:p>
        </w:tc>
        <w:tc>
          <w:tcPr>
            <w:tcW w:w="1560" w:type="dxa"/>
            <w:vAlign w:val="center"/>
          </w:tcPr>
          <w:p w14:paraId="07FAD363" w14:textId="77777777" w:rsidR="004F320F" w:rsidRPr="00257994" w:rsidRDefault="004F320F" w:rsidP="004F32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110387,1</w:t>
            </w:r>
          </w:p>
        </w:tc>
        <w:tc>
          <w:tcPr>
            <w:tcW w:w="1416" w:type="dxa"/>
            <w:vAlign w:val="center"/>
          </w:tcPr>
          <w:p w14:paraId="3C8C401A" w14:textId="77777777" w:rsidR="004F320F" w:rsidRPr="00257994" w:rsidRDefault="004F320F" w:rsidP="004F32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114607,3</w:t>
            </w:r>
          </w:p>
        </w:tc>
      </w:tr>
      <w:tr w:rsidR="00257994" w:rsidRPr="00257994" w14:paraId="1DE9C4A3" w14:textId="77777777" w:rsidTr="008F644C">
        <w:trPr>
          <w:trHeight w:val="303"/>
        </w:trPr>
        <w:tc>
          <w:tcPr>
            <w:tcW w:w="4036" w:type="dxa"/>
          </w:tcPr>
          <w:p w14:paraId="7532F055" w14:textId="47011F08" w:rsidR="004F320F" w:rsidRPr="00257994" w:rsidRDefault="004F320F" w:rsidP="005D286B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257994">
              <w:rPr>
                <w:rFonts w:cs="Times New Roman"/>
                <w:sz w:val="22"/>
              </w:rPr>
              <w:t>7.3.1. Темп роста</w:t>
            </w:r>
          </w:p>
        </w:tc>
        <w:tc>
          <w:tcPr>
            <w:tcW w:w="1134" w:type="dxa"/>
          </w:tcPr>
          <w:p w14:paraId="3E3AE5D0" w14:textId="77777777" w:rsidR="004F320F" w:rsidRPr="00257994" w:rsidRDefault="004F320F" w:rsidP="005D286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57994">
              <w:rPr>
                <w:rFonts w:cs="Times New Roman"/>
                <w:sz w:val="22"/>
              </w:rPr>
              <w:t>%</w:t>
            </w:r>
          </w:p>
        </w:tc>
        <w:tc>
          <w:tcPr>
            <w:tcW w:w="1843" w:type="dxa"/>
          </w:tcPr>
          <w:p w14:paraId="748F3CFE" w14:textId="77777777" w:rsidR="004F320F" w:rsidRPr="00257994" w:rsidRDefault="004F320F" w:rsidP="004F32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114,3</w:t>
            </w:r>
          </w:p>
        </w:tc>
        <w:tc>
          <w:tcPr>
            <w:tcW w:w="1559" w:type="dxa"/>
          </w:tcPr>
          <w:p w14:paraId="3623D3B6" w14:textId="77777777" w:rsidR="004F320F" w:rsidRPr="00257994" w:rsidRDefault="004F320F" w:rsidP="004F32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107,9</w:t>
            </w:r>
          </w:p>
        </w:tc>
        <w:tc>
          <w:tcPr>
            <w:tcW w:w="1560" w:type="dxa"/>
          </w:tcPr>
          <w:p w14:paraId="177DB547" w14:textId="77777777" w:rsidR="004F320F" w:rsidRPr="00257994" w:rsidRDefault="004F320F" w:rsidP="004F32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105,5</w:t>
            </w:r>
          </w:p>
        </w:tc>
        <w:tc>
          <w:tcPr>
            <w:tcW w:w="1560" w:type="dxa"/>
          </w:tcPr>
          <w:p w14:paraId="4CA01532" w14:textId="77777777" w:rsidR="004F320F" w:rsidRPr="00257994" w:rsidRDefault="004F320F" w:rsidP="004F32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99,5</w:t>
            </w:r>
          </w:p>
        </w:tc>
        <w:tc>
          <w:tcPr>
            <w:tcW w:w="1560" w:type="dxa"/>
          </w:tcPr>
          <w:p w14:paraId="345A060B" w14:textId="77777777" w:rsidR="004F320F" w:rsidRPr="00257994" w:rsidRDefault="004F320F" w:rsidP="004F32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103,3</w:t>
            </w:r>
          </w:p>
        </w:tc>
        <w:tc>
          <w:tcPr>
            <w:tcW w:w="1416" w:type="dxa"/>
          </w:tcPr>
          <w:p w14:paraId="7CA69687" w14:textId="77777777" w:rsidR="004F320F" w:rsidRPr="00257994" w:rsidRDefault="004F320F" w:rsidP="004F32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994">
              <w:rPr>
                <w:rFonts w:ascii="Times New Roman" w:hAnsi="Times New Roman" w:cs="Times New Roman"/>
                <w:szCs w:val="22"/>
              </w:rPr>
              <w:t>103,8</w:t>
            </w:r>
          </w:p>
        </w:tc>
      </w:tr>
    </w:tbl>
    <w:p w14:paraId="2C2963FA" w14:textId="77777777" w:rsidR="000A516C" w:rsidRPr="00257994" w:rsidRDefault="000A516C" w:rsidP="000A516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AED4197" w14:textId="5961ECEE" w:rsidR="000A516C" w:rsidRPr="00257994" w:rsidRDefault="000A516C" w:rsidP="000A516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7994">
        <w:rPr>
          <w:rFonts w:ascii="Times New Roman" w:hAnsi="Times New Roman" w:cs="Times New Roman"/>
        </w:rPr>
        <w:t>Примечани</w:t>
      </w:r>
      <w:r w:rsidR="00F2602A">
        <w:rPr>
          <w:rFonts w:ascii="Times New Roman" w:hAnsi="Times New Roman" w:cs="Times New Roman"/>
        </w:rPr>
        <w:t>е</w:t>
      </w:r>
      <w:r w:rsidRPr="00257994">
        <w:rPr>
          <w:rFonts w:ascii="Times New Roman" w:hAnsi="Times New Roman" w:cs="Times New Roman"/>
        </w:rPr>
        <w:t>:</w:t>
      </w:r>
      <w:r w:rsidR="00F2602A">
        <w:rPr>
          <w:rFonts w:ascii="Times New Roman" w:hAnsi="Times New Roman" w:cs="Times New Roman"/>
        </w:rPr>
        <w:t xml:space="preserve"> * - по крупным и средним организациям</w:t>
      </w:r>
    </w:p>
    <w:p w14:paraId="37D9146C" w14:textId="77777777" w:rsidR="00F10229" w:rsidRPr="00257994" w:rsidRDefault="00F10229" w:rsidP="002043DC">
      <w:pPr>
        <w:spacing w:line="360" w:lineRule="auto"/>
        <w:ind w:firstLine="0"/>
        <w:sectPr w:rsidR="00F10229" w:rsidRPr="00257994" w:rsidSect="00F10229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  <w:bookmarkStart w:id="0" w:name="P1876"/>
      <w:bookmarkEnd w:id="0"/>
    </w:p>
    <w:p w14:paraId="1DF1497B" w14:textId="22579B81" w:rsidR="008B5CA0" w:rsidRPr="00257994" w:rsidRDefault="008B5CA0" w:rsidP="00CA1D0D">
      <w:pPr>
        <w:spacing w:line="240" w:lineRule="auto"/>
      </w:pPr>
      <w:r w:rsidRPr="00257994">
        <w:lastRenderedPageBreak/>
        <w:t>Уровень зарегистрированной безработицы к концу 2017 года составил 0,18% против 0,25% в 2016 году</w:t>
      </w:r>
      <w:r w:rsidR="00204C57" w:rsidRPr="00257994">
        <w:t xml:space="preserve"> (максимальное значение за анализируемый период)</w:t>
      </w:r>
      <w:r w:rsidRPr="00257994">
        <w:t>. Минимальный показатель был отмеч</w:t>
      </w:r>
      <w:r w:rsidR="00204C57" w:rsidRPr="00257994">
        <w:t>ен в 2013</w:t>
      </w:r>
      <w:r w:rsidR="00FA053B" w:rsidRPr="00257994">
        <w:t>-</w:t>
      </w:r>
      <w:r w:rsidR="00204C57" w:rsidRPr="00257994">
        <w:t>201</w:t>
      </w:r>
      <w:r w:rsidR="00FA053B" w:rsidRPr="00257994">
        <w:t>4</w:t>
      </w:r>
      <w:r w:rsidR="00204C57" w:rsidRPr="00257994">
        <w:t xml:space="preserve"> г</w:t>
      </w:r>
      <w:r w:rsidR="00D04C12" w:rsidRPr="00257994">
        <w:t>одах</w:t>
      </w:r>
      <w:r w:rsidR="00204C57" w:rsidRPr="00257994">
        <w:t xml:space="preserve"> (0,14 %)</w:t>
      </w:r>
      <w:r w:rsidRPr="00257994">
        <w:t>.</w:t>
      </w:r>
    </w:p>
    <w:p w14:paraId="4C9CA9C8" w14:textId="488939A8" w:rsidR="008B5CA0" w:rsidRPr="00257994" w:rsidRDefault="008B5CA0" w:rsidP="00CA1D0D">
      <w:pPr>
        <w:spacing w:line="240" w:lineRule="auto"/>
      </w:pPr>
      <w:r w:rsidRPr="00257994">
        <w:t>Доля численности занятых в экономике в численности экономически активного населения на протяжении 20</w:t>
      </w:r>
      <w:r w:rsidR="00204C57" w:rsidRPr="00257994">
        <w:t>12</w:t>
      </w:r>
      <w:r w:rsidRPr="00257994">
        <w:t xml:space="preserve">-2017 </w:t>
      </w:r>
      <w:r w:rsidR="005C4518" w:rsidRPr="00257994">
        <w:t>годов</w:t>
      </w:r>
      <w:r w:rsidRPr="00257994">
        <w:t xml:space="preserve"> значительно не менялась, оставаясь в диапазоне от 9</w:t>
      </w:r>
      <w:r w:rsidR="00204C57" w:rsidRPr="00257994">
        <w:t>4</w:t>
      </w:r>
      <w:r w:rsidRPr="00257994">
        <w:t>,</w:t>
      </w:r>
      <w:r w:rsidR="00204C57" w:rsidRPr="00257994">
        <w:t>6</w:t>
      </w:r>
      <w:r w:rsidRPr="00257994">
        <w:t>% до 96,9%.</w:t>
      </w:r>
    </w:p>
    <w:p w14:paraId="312A3D0B" w14:textId="59A7B6FF" w:rsidR="008B5CA0" w:rsidRPr="00257994" w:rsidRDefault="008B5CA0" w:rsidP="00CA1D0D">
      <w:pPr>
        <w:spacing w:line="240" w:lineRule="auto"/>
      </w:pPr>
      <w:r w:rsidRPr="00257994">
        <w:t>Несмотря на положительную динамику изменения численности населения г</w:t>
      </w:r>
      <w:r w:rsidR="00CA1D0D" w:rsidRPr="00257994">
        <w:t>орода</w:t>
      </w:r>
      <w:r w:rsidRPr="00257994">
        <w:t xml:space="preserve"> Сургут и относительную стабильность доли экономически активного населения, в период с 2014 по 2017 </w:t>
      </w:r>
      <w:r w:rsidR="00CA1D0D" w:rsidRPr="00257994">
        <w:t>год</w:t>
      </w:r>
      <w:r w:rsidRPr="00257994">
        <w:t xml:space="preserve">, наблюдается тенденция снижения среднесписочного числа работников крупных и средних предприятий. </w:t>
      </w:r>
      <w:r w:rsidR="00E05F28" w:rsidRPr="00257994">
        <w:t>Данный факт обусловлен изменениями с 2010 года в предоставлении статистической отчетности, а также кризисными явлениями в экономике, когда сжатие рынка труда коснулось, в первую очередь, следующих видов экономической деятельности: производство строительных материалов, строительство зданий и сооружений, деятельность воздушного транспорта, торговля, финансовая деятельность.</w:t>
      </w:r>
    </w:p>
    <w:p w14:paraId="3C748B3D" w14:textId="77777777" w:rsidR="008B5CA0" w:rsidRPr="00257994" w:rsidRDefault="008B5CA0" w:rsidP="00CA1D0D">
      <w:pPr>
        <w:spacing w:line="240" w:lineRule="auto"/>
      </w:pPr>
      <w:r w:rsidRPr="00257994">
        <w:t>Важно заметить, что низкие темпы прироста численности работников крупных и средних организаций компенсируются более высокими темпами прироста численности занятых в секторе малого предпринимательства, что создает условия для усиления диверсификации городской экономики.</w:t>
      </w:r>
    </w:p>
    <w:p w14:paraId="5E0E7E7F" w14:textId="77777777" w:rsidR="008B5CA0" w:rsidRPr="00257994" w:rsidRDefault="008B5CA0" w:rsidP="00CA1D0D">
      <w:pPr>
        <w:spacing w:line="240" w:lineRule="auto"/>
      </w:pPr>
      <w:r w:rsidRPr="00257994">
        <w:t>Среднегодовая численность экономически актив</w:t>
      </w:r>
      <w:r w:rsidR="00624FDD" w:rsidRPr="00257994">
        <w:t xml:space="preserve">ного населения города, в целом </w:t>
      </w:r>
      <w:r w:rsidRPr="00257994">
        <w:t xml:space="preserve">растет и к 2017 году достигла 166,9 тыс. человек, что на </w:t>
      </w:r>
      <w:r w:rsidR="00624FDD" w:rsidRPr="00257994">
        <w:t>0,3</w:t>
      </w:r>
      <w:r w:rsidRPr="00257994">
        <w:t xml:space="preserve"> тысяч</w:t>
      </w:r>
      <w:r w:rsidR="00624FDD" w:rsidRPr="00257994">
        <w:t>и</w:t>
      </w:r>
      <w:r w:rsidRPr="00257994">
        <w:t xml:space="preserve"> больше аналогичного показателя в 20</w:t>
      </w:r>
      <w:r w:rsidR="00624FDD" w:rsidRPr="00257994">
        <w:t>1</w:t>
      </w:r>
      <w:r w:rsidRPr="00257994">
        <w:t xml:space="preserve">6 году. </w:t>
      </w:r>
    </w:p>
    <w:p w14:paraId="6D17B815" w14:textId="77777777" w:rsidR="008B5CA0" w:rsidRPr="00257994" w:rsidRDefault="008B5CA0" w:rsidP="00CA1D0D">
      <w:pPr>
        <w:spacing w:line="240" w:lineRule="auto"/>
      </w:pPr>
      <w:r w:rsidRPr="00257994">
        <w:t xml:space="preserve">Изменилась возрастная структура населения города – снизилась доля населения в трудоспособном возрасте, а доля лиц, старше </w:t>
      </w:r>
      <w:r w:rsidR="00FA053B" w:rsidRPr="00257994">
        <w:t xml:space="preserve">и младше </w:t>
      </w:r>
      <w:r w:rsidRPr="00257994">
        <w:t>трудоспособного возраста в общей численности населения увеличилась.</w:t>
      </w:r>
    </w:p>
    <w:p w14:paraId="41FDF7B0" w14:textId="77777777" w:rsidR="00E05F28" w:rsidRPr="00257994" w:rsidRDefault="00E05F28" w:rsidP="00CA1D0D">
      <w:pPr>
        <w:spacing w:line="240" w:lineRule="auto"/>
      </w:pPr>
      <w:r w:rsidRPr="00257994">
        <w:t>За 2017 год доля лиц в трудоспособном возрасте по предварительным данным снизилась на 1,1 % до 62,1 %, при этом увеличилась на 0,6 % доля лиц старше трудоспособного возраста (до 14,6 %) и на 0,5 % – доля лиц младше трудоспособного возраста (до 23,3 %).</w:t>
      </w:r>
    </w:p>
    <w:p w14:paraId="4713F0BB" w14:textId="00DBB496" w:rsidR="00B5319E" w:rsidRPr="00257994" w:rsidRDefault="008B5CA0" w:rsidP="00CA1D0D">
      <w:pPr>
        <w:spacing w:line="240" w:lineRule="auto"/>
      </w:pPr>
      <w:r w:rsidRPr="00257994">
        <w:t>Средний возраст населения города в рассматриваемом периоде (20</w:t>
      </w:r>
      <w:r w:rsidR="00E2653C" w:rsidRPr="00257994">
        <w:t>12</w:t>
      </w:r>
      <w:r w:rsidRPr="00257994">
        <w:t xml:space="preserve"> – 2017 г</w:t>
      </w:r>
      <w:r w:rsidR="00D04C12" w:rsidRPr="00257994">
        <w:t>оды</w:t>
      </w:r>
      <w:r w:rsidRPr="00257994">
        <w:t>) колеблется от 3</w:t>
      </w:r>
      <w:r w:rsidR="00E2653C" w:rsidRPr="00257994">
        <w:t>3</w:t>
      </w:r>
      <w:r w:rsidRPr="00257994">
        <w:t>,</w:t>
      </w:r>
      <w:r w:rsidR="00E2653C" w:rsidRPr="00257994">
        <w:t>4</w:t>
      </w:r>
      <w:r w:rsidRPr="00257994">
        <w:t xml:space="preserve"> до 3</w:t>
      </w:r>
      <w:r w:rsidR="00E2653C" w:rsidRPr="00257994">
        <w:t>3</w:t>
      </w:r>
      <w:r w:rsidRPr="00257994">
        <w:t>,</w:t>
      </w:r>
      <w:r w:rsidR="00E2653C" w:rsidRPr="00257994">
        <w:t>7</w:t>
      </w:r>
      <w:r w:rsidRPr="00257994">
        <w:t xml:space="preserve"> лет. </w:t>
      </w:r>
      <w:r w:rsidR="00E2653C" w:rsidRPr="00257994">
        <w:t>На сегодняшний день данный показатель составляет – 33,7 года, в том числе мужчин – 32,2, женщин – 35</w:t>
      </w:r>
      <w:r w:rsidR="00B5319E" w:rsidRPr="00257994">
        <w:t>.</w:t>
      </w:r>
    </w:p>
    <w:p w14:paraId="63070EF2" w14:textId="77777777" w:rsidR="008B5CA0" w:rsidRPr="00257994" w:rsidRDefault="00FA053B" w:rsidP="00CA1D0D">
      <w:pPr>
        <w:spacing w:line="240" w:lineRule="auto"/>
      </w:pPr>
      <w:r w:rsidRPr="00257994">
        <w:t>В связи с вышеуказанными явлениями в</w:t>
      </w:r>
      <w:r w:rsidR="00147752" w:rsidRPr="00257994">
        <w:t xml:space="preserve"> </w:t>
      </w:r>
      <w:r w:rsidR="008B5CA0" w:rsidRPr="00257994">
        <w:t>г</w:t>
      </w:r>
      <w:r w:rsidR="00147752" w:rsidRPr="00257994">
        <w:t>ороде</w:t>
      </w:r>
      <w:r w:rsidR="008B5CA0" w:rsidRPr="00257994">
        <w:t xml:space="preserve"> Сургут</w:t>
      </w:r>
      <w:r w:rsidR="00147752" w:rsidRPr="00257994">
        <w:t>е</w:t>
      </w:r>
      <w:r w:rsidR="008B5CA0" w:rsidRPr="00257994">
        <w:t xml:space="preserve"> наблюдается тенденция усиления общей демографической нагрузки на население трудоспособного возраста детьми и пожилыми жителями города. Снижение удельного веса населения в трудоспособном возрасте обуславливает и снижение удельного веса трудовых ресурсов города. </w:t>
      </w:r>
    </w:p>
    <w:p w14:paraId="20D55207" w14:textId="728AA48F" w:rsidR="008B5CA0" w:rsidRPr="00257994" w:rsidRDefault="008B5CA0" w:rsidP="00CA1D0D">
      <w:pPr>
        <w:spacing w:line="240" w:lineRule="auto"/>
      </w:pPr>
      <w:r w:rsidRPr="00257994">
        <w:t xml:space="preserve">По уровню средней заработной платы город занимает одно из первых мест среди муниципалитетов округа. </w:t>
      </w:r>
      <w:r w:rsidR="008C72BE" w:rsidRPr="00257994">
        <w:t xml:space="preserve">На протяжении рассматриваемого периода 2012-2017 годов наблюдается общий рост уровня среднемесячной номинальной начисленной заработной платы работников, при этом наибольшие темпы прироста выявлены в следующих сферах экономической деятельности: образование, торговля оптовая и розничная, ремонт </w:t>
      </w:r>
      <w:r w:rsidR="008C72BE" w:rsidRPr="00257994">
        <w:lastRenderedPageBreak/>
        <w:t>автотранспортных средств и мотоциклов; деятельность в области здравоохранения и социальных услуг.</w:t>
      </w:r>
    </w:p>
    <w:p w14:paraId="32B8908A" w14:textId="77777777" w:rsidR="008B5CA0" w:rsidRPr="00257994" w:rsidRDefault="008B5CA0" w:rsidP="00CA1D0D">
      <w:pPr>
        <w:spacing w:line="240" w:lineRule="auto"/>
      </w:pPr>
      <w:r w:rsidRPr="00257994">
        <w:t xml:space="preserve">Снижение реальных доходов населения или их покупательной способности продолжает оставаться сдерживающим фактором роста потребительских цен. </w:t>
      </w:r>
    </w:p>
    <w:p w14:paraId="6D8DC83C" w14:textId="77777777" w:rsidR="008B5CA0" w:rsidRPr="00257994" w:rsidRDefault="008B5CA0" w:rsidP="00CA1D0D">
      <w:pPr>
        <w:spacing w:line="240" w:lineRule="auto"/>
      </w:pPr>
      <w:r w:rsidRPr="00257994">
        <w:t>Вместе с тем, по показателю среднедушевого потребления товаров и услуг город остается на одном из первых мест среди муниципальных образований округа, чему способствует интенсивное</w:t>
      </w:r>
      <w:r w:rsidR="008C72BE" w:rsidRPr="00257994">
        <w:t xml:space="preserve"> развитие инфраструктуры города</w:t>
      </w:r>
      <w:r w:rsidRPr="00257994">
        <w:t>.</w:t>
      </w:r>
    </w:p>
    <w:p w14:paraId="73479849" w14:textId="77777777" w:rsidR="00F14378" w:rsidRPr="00257994" w:rsidRDefault="00F14378" w:rsidP="00CA1D0D">
      <w:pPr>
        <w:spacing w:line="240" w:lineRule="auto"/>
      </w:pPr>
      <w:r w:rsidRPr="00257994">
        <w:t>На протяжении рассматриваемого периода наиболее значительное снижение значений показателей соотношения доходов населения и величины прожиточного минимума наблюдалось в 2015 году, что связано с кризисными явлениями в экономике страны и обусловлено значительным ростом величины прожиточного минимума на фоне высокой инфляции.</w:t>
      </w:r>
    </w:p>
    <w:p w14:paraId="1CAA1757" w14:textId="77777777" w:rsidR="008B5CA0" w:rsidRPr="00257994" w:rsidRDefault="008B5CA0" w:rsidP="00CA1D0D">
      <w:pPr>
        <w:spacing w:line="240" w:lineRule="auto"/>
      </w:pPr>
      <w:r w:rsidRPr="00257994">
        <w:t>По итогам 2017 года не произошло опережающего роста прожиточного минимума над темпами роста инфляции, что обусловлено значительным замедлением темпов роста цен на основные продукты питания. Так, прожиточный минимум в среднем на душу населения в 2017 году снизился на 231 рубль и составил 14526 рублей.</w:t>
      </w:r>
    </w:p>
    <w:p w14:paraId="444E30F5" w14:textId="4B53E94A" w:rsidR="0017679B" w:rsidRPr="00257994" w:rsidRDefault="0017679B" w:rsidP="00CA1D0D">
      <w:pPr>
        <w:spacing w:line="240" w:lineRule="auto"/>
      </w:pPr>
      <w:r w:rsidRPr="00257994">
        <w:t>Основным фактором экономической стабильности г</w:t>
      </w:r>
      <w:r w:rsidR="00D04C12" w:rsidRPr="00257994">
        <w:t>орода</w:t>
      </w:r>
      <w:r w:rsidRPr="00257994">
        <w:t xml:space="preserve"> остается промышленное производство, занимающее 70 % в совокупном объеме валового продукта города по крупным и средним предприятиям. Доминантная позиция в структуре отгруженного продукта промышленных производств принадлежит обрабатывающему производству, его доля в 2017 году составила 80,2 % всего объема отгруженных товаров собственного производства, 98,18% которого составляет </w:t>
      </w:r>
      <w:r w:rsidR="0016160E" w:rsidRPr="00257994">
        <w:t xml:space="preserve">объем производства по виду экономической деятельности «производство </w:t>
      </w:r>
      <w:r w:rsidRPr="00257994">
        <w:t>кокс</w:t>
      </w:r>
      <w:r w:rsidR="0016160E" w:rsidRPr="00257994">
        <w:t>а</w:t>
      </w:r>
      <w:r w:rsidRPr="00257994">
        <w:t xml:space="preserve"> и нефтепродукт</w:t>
      </w:r>
      <w:r w:rsidR="0016160E" w:rsidRPr="00257994">
        <w:t>ов»</w:t>
      </w:r>
      <w:r w:rsidRPr="00257994">
        <w:t>. Снижение объемов добычи полезных ископаемых в рассматриваемом периоде обусловлено, в первую очередь сокращением объемов оказанных услуг по бурению, связанному с добычей нефти, газа и газового конденсата на предприятиях нефтегазодобывающего комплекса.</w:t>
      </w:r>
    </w:p>
    <w:p w14:paraId="06B9045E" w14:textId="77777777" w:rsidR="0017679B" w:rsidRPr="00257994" w:rsidRDefault="00D83FF8" w:rsidP="00CA1D0D">
      <w:pPr>
        <w:spacing w:line="240" w:lineRule="auto"/>
      </w:pPr>
      <w:r w:rsidRPr="00257994">
        <w:t xml:space="preserve">В 2017 году </w:t>
      </w:r>
      <w:r w:rsidR="0017679B" w:rsidRPr="00257994">
        <w:t>объем отгруженных товаров собственного производства, выполненных работ и услуг собственными силами по всем видам экономической деятельности по крупным и средним организациям превысил аналогичный показатель в 20</w:t>
      </w:r>
      <w:r w:rsidR="002E7AAA" w:rsidRPr="00257994">
        <w:t>12</w:t>
      </w:r>
      <w:r w:rsidR="0017679B" w:rsidRPr="00257994">
        <w:t xml:space="preserve"> году на </w:t>
      </w:r>
      <w:r w:rsidR="00F633E7" w:rsidRPr="00257994">
        <w:t>295202,4</w:t>
      </w:r>
      <w:r w:rsidR="0017679B" w:rsidRPr="00257994">
        <w:t xml:space="preserve"> млн. рублей и составил </w:t>
      </w:r>
      <w:r w:rsidR="00F633E7" w:rsidRPr="00257994">
        <w:t>665611,6</w:t>
      </w:r>
      <w:r w:rsidR="0017679B" w:rsidRPr="00257994">
        <w:t xml:space="preserve"> млн. рублей. Объем отгруженных товаров собственного производства, выполненных работ и услуг собственными силами по крупным и средним производителям промышленной продукции в рассматриваемый период носит нестабильный характер, но, начиная с 2014 года, демонстрирует динамичный рост.</w:t>
      </w:r>
    </w:p>
    <w:p w14:paraId="02E94A11" w14:textId="77777777" w:rsidR="0017679B" w:rsidRPr="00257994" w:rsidRDefault="00E7505F" w:rsidP="00CA1D0D">
      <w:pPr>
        <w:spacing w:line="240" w:lineRule="auto"/>
      </w:pPr>
      <w:r w:rsidRPr="00257994">
        <w:t>Преобладание в экономике города Сургута промышленного сектора, основанного на производстве и распределении энергии, переработке нефти и попутного газа</w:t>
      </w:r>
      <w:r w:rsidR="0017679B" w:rsidRPr="00257994">
        <w:t xml:space="preserve">, является его отличительной особенностью и позволяет </w:t>
      </w:r>
      <w:r w:rsidR="0017679B" w:rsidRPr="00257994">
        <w:lastRenderedPageBreak/>
        <w:t>удерживать показатели не просто выше средних по региону и стране, а выводит город на лидирующие позиции в России.</w:t>
      </w:r>
    </w:p>
    <w:p w14:paraId="4ACB1F54" w14:textId="0DC804BD" w:rsidR="0017679B" w:rsidRPr="00257994" w:rsidRDefault="0017679B" w:rsidP="00CA1D0D">
      <w:pPr>
        <w:spacing w:line="240" w:lineRule="auto"/>
      </w:pPr>
      <w:r w:rsidRPr="00257994">
        <w:t xml:space="preserve">Доля Сургута в добыче полезных ископаемых в региональном и общероссийском измерении невелика и составляет в среднем 0,3% от регионального и 0,08% от российского. В данном секторе лидирующие позиции занимают другие </w:t>
      </w:r>
      <w:r w:rsidR="00D26C7C" w:rsidRPr="00257994">
        <w:t xml:space="preserve">муниципальные образования </w:t>
      </w:r>
      <w:r w:rsidR="00CA1D0D" w:rsidRPr="00257994">
        <w:t>Ханты-Мансийского автономного округа</w:t>
      </w:r>
      <w:r w:rsidRPr="00257994">
        <w:t>.</w:t>
      </w:r>
    </w:p>
    <w:p w14:paraId="6D7DB959" w14:textId="09B72AE2" w:rsidR="0017679B" w:rsidRPr="00257994" w:rsidRDefault="0017679B" w:rsidP="00CA1D0D">
      <w:pPr>
        <w:spacing w:line="240" w:lineRule="auto"/>
      </w:pPr>
      <w:r w:rsidRPr="00257994">
        <w:t xml:space="preserve">Иная ситуация с обрабатывающим сектором. Доля Сургута в объеме производства продукции обрабатывающих производств в среднем составляет 70% от общего объема производства </w:t>
      </w:r>
      <w:r w:rsidR="00D61706" w:rsidRPr="00257994">
        <w:t>автономного округа</w:t>
      </w:r>
      <w:r w:rsidRPr="00257994">
        <w:t xml:space="preserve"> и 1% от общероссийского. В регионе объем обрабатывающего производства Сургута намного превосходит все городские округа</w:t>
      </w:r>
      <w:r w:rsidR="00A6163E" w:rsidRPr="00257994">
        <w:t xml:space="preserve">, </w:t>
      </w:r>
      <w:r w:rsidR="0079138F" w:rsidRPr="00257994">
        <w:t>однако это обусл</w:t>
      </w:r>
      <w:r w:rsidR="00227B9D" w:rsidRPr="00257994">
        <w:t xml:space="preserve">авливается не размещением на территории города промышленных предприятий, а </w:t>
      </w:r>
      <w:r w:rsidR="0079138F" w:rsidRPr="00257994">
        <w:t>изменением методологии Росстата</w:t>
      </w:r>
      <w:r w:rsidR="00E470C0" w:rsidRPr="00257994">
        <w:t>, когда</w:t>
      </w:r>
      <w:r w:rsidR="005C4518" w:rsidRPr="00257994">
        <w:t>,</w:t>
      </w:r>
      <w:r w:rsidR="00E470C0" w:rsidRPr="00257994">
        <w:t xml:space="preserve"> начиная</w:t>
      </w:r>
      <w:r w:rsidR="0079138F" w:rsidRPr="00257994">
        <w:t xml:space="preserve"> с 2014 г</w:t>
      </w:r>
      <w:r w:rsidR="005C4518" w:rsidRPr="00257994">
        <w:t>ода</w:t>
      </w:r>
      <w:r w:rsidR="00DB1BE8" w:rsidRPr="00257994">
        <w:t>,</w:t>
      </w:r>
      <w:r w:rsidR="0079138F" w:rsidRPr="00257994">
        <w:t xml:space="preserve"> в статистическую отчётность по г</w:t>
      </w:r>
      <w:r w:rsidR="005C4518" w:rsidRPr="00257994">
        <w:t>ороду</w:t>
      </w:r>
      <w:r w:rsidR="0079138F" w:rsidRPr="00257994">
        <w:t xml:space="preserve"> Сургуту</w:t>
      </w:r>
      <w:r w:rsidR="00E470C0" w:rsidRPr="00257994">
        <w:t xml:space="preserve"> стала включаться стоимость давальческого сырья для продукции, производимой за пределами города по</w:t>
      </w:r>
      <w:r w:rsidR="0079138F" w:rsidRPr="00257994">
        <w:t xml:space="preserve"> вид</w:t>
      </w:r>
      <w:r w:rsidR="00E470C0" w:rsidRPr="00257994">
        <w:t>у</w:t>
      </w:r>
      <w:r w:rsidR="0079138F" w:rsidRPr="00257994">
        <w:t xml:space="preserve"> экономической деятельности «Производство кокса и нефтепродуктов»</w:t>
      </w:r>
      <w:r w:rsidRPr="00257994">
        <w:t xml:space="preserve">. </w:t>
      </w:r>
    </w:p>
    <w:p w14:paraId="0B3C8864" w14:textId="24B2B02B" w:rsidR="00FE5A7A" w:rsidRPr="00257994" w:rsidRDefault="00FE5A7A" w:rsidP="00CA1D0D">
      <w:pPr>
        <w:spacing w:line="240" w:lineRule="auto"/>
      </w:pPr>
      <w:r w:rsidRPr="00257994">
        <w:t xml:space="preserve">Также высокая доля Сургута в секторе обеспечения электрической энергией, газом и паром; кондиционирование воздуха: 39% </w:t>
      </w:r>
      <w:r w:rsidR="0017679B" w:rsidRPr="00257994">
        <w:t>от регионального объема и более 2% российского объема распределения.</w:t>
      </w:r>
      <w:r w:rsidR="00DB1BE8" w:rsidRPr="00257994">
        <w:t xml:space="preserve"> По</w:t>
      </w:r>
      <w:r w:rsidR="0017679B" w:rsidRPr="00257994">
        <w:t xml:space="preserve"> </w:t>
      </w:r>
      <w:r w:rsidRPr="00257994">
        <w:t xml:space="preserve">сравнению с Сургутом все городские округа </w:t>
      </w:r>
      <w:r w:rsidR="00D61706" w:rsidRPr="00257994">
        <w:t>автономного округа</w:t>
      </w:r>
      <w:r w:rsidRPr="00257994">
        <w:t xml:space="preserve"> имеют меньший объем обеспечения электрической энергией, газом и паром; кондиционирование воздуха.</w:t>
      </w:r>
    </w:p>
    <w:p w14:paraId="2C491DF3" w14:textId="0E1FF7AD" w:rsidR="008B5CA0" w:rsidRPr="00257994" w:rsidRDefault="008B5CA0" w:rsidP="00CA1D0D">
      <w:pPr>
        <w:spacing w:line="240" w:lineRule="auto"/>
      </w:pPr>
      <w:r w:rsidRPr="00257994">
        <w:t xml:space="preserve">Функционирование на территории города </w:t>
      </w:r>
      <w:r w:rsidR="005C4518" w:rsidRPr="00257994">
        <w:t>П</w:t>
      </w:r>
      <w:r w:rsidRPr="00257994">
        <w:t xml:space="preserve">АО «Сургутнефтегаз», </w:t>
      </w:r>
      <w:r w:rsidR="005D286B" w:rsidRPr="00257994">
        <w:t>являющегося системообразующим</w:t>
      </w:r>
      <w:r w:rsidRPr="00257994">
        <w:t xml:space="preserve"> предприяти</w:t>
      </w:r>
      <w:r w:rsidR="005D286B" w:rsidRPr="00257994">
        <w:t>ем</w:t>
      </w:r>
      <w:r w:rsidRPr="00257994">
        <w:t xml:space="preserve">, обеспечивающего значительную долю налоговых поступлений в бюджет, а также формирующего социальную инфраструктуру города, рынок труда, </w:t>
      </w:r>
      <w:r w:rsidR="003C0A8D" w:rsidRPr="00257994">
        <w:t>положительно влияет на развитие городского округа города Сургута</w:t>
      </w:r>
      <w:r w:rsidRPr="00257994">
        <w:t xml:space="preserve">. Однако, важно отметить, что при консервативном варианте развития событий деятельность градообразующей компании не ориентирована на долгосрочное развитие собственных производственных активов, ввиду тенденции уменьшения добычи нефти из-за истощения месторождений, следовательно, не предполагает развитие территории присутствия в долгосрочном периоде при сохранении подходов к освоению нефтяных месторождений. </w:t>
      </w:r>
      <w:r w:rsidR="00EB0923" w:rsidRPr="00257994">
        <w:t xml:space="preserve">На территории города не осуществляется добыча нефти, однако по данному </w:t>
      </w:r>
      <w:r w:rsidR="00D04C12" w:rsidRPr="00257994">
        <w:t>виду экономической деятельности</w:t>
      </w:r>
      <w:r w:rsidR="00EB0923" w:rsidRPr="00257994">
        <w:t xml:space="preserve"> по Сургуту учитываются объемы оказания услуг по бурению, связанному с добычей нефти, газа и газового конденсата на предприятиях нефтегазодобывающего комплекса</w:t>
      </w:r>
      <w:r w:rsidR="00774786" w:rsidRPr="00257994">
        <w:t>.</w:t>
      </w:r>
      <w:r w:rsidR="00EB0923" w:rsidRPr="00257994">
        <w:t xml:space="preserve"> </w:t>
      </w:r>
      <w:r w:rsidR="00774786" w:rsidRPr="00257994">
        <w:t>Вместе с тем</w:t>
      </w:r>
      <w:r w:rsidRPr="00257994">
        <w:t xml:space="preserve"> </w:t>
      </w:r>
      <w:proofErr w:type="spellStart"/>
      <w:r w:rsidRPr="00257994">
        <w:t>мононаправленный</w:t>
      </w:r>
      <w:proofErr w:type="spellEnd"/>
      <w:r w:rsidRPr="00257994">
        <w:t xml:space="preserve"> характер развития города предопределяет жесткую зависимость социально-экономических процессов от </w:t>
      </w:r>
      <w:r w:rsidR="00296ACE" w:rsidRPr="00257994">
        <w:t>конъюнктуры</w:t>
      </w:r>
      <w:r w:rsidRPr="00257994">
        <w:t xml:space="preserve"> мировых рынков сбыта, в особенности от мировых цен на продукцию топливно-энергетической отрасли. </w:t>
      </w:r>
    </w:p>
    <w:p w14:paraId="0C0EC0E8" w14:textId="77777777" w:rsidR="008B5CA0" w:rsidRPr="00257994" w:rsidRDefault="008B5CA0" w:rsidP="00CA1D0D">
      <w:pPr>
        <w:spacing w:line="240" w:lineRule="auto"/>
      </w:pPr>
      <w:r w:rsidRPr="00257994">
        <w:lastRenderedPageBreak/>
        <w:t>Рынок товаров и услуг города Сургут характеризуется как стабильный и устойчивый, имеющий достаточно высокую степень товарного насыщения и положительную динамику развития.</w:t>
      </w:r>
    </w:p>
    <w:p w14:paraId="2D0B3EA7" w14:textId="77777777" w:rsidR="008B5CA0" w:rsidRPr="00257994" w:rsidRDefault="008B5CA0" w:rsidP="00CA1D0D">
      <w:pPr>
        <w:spacing w:line="240" w:lineRule="auto"/>
      </w:pPr>
      <w:r w:rsidRPr="00257994">
        <w:t>В 2017 году сохранена тенденция к увеличению оборота розничной торговли. Так, достигнутый показатель 2017 года превышает аналогичный показатель 20</w:t>
      </w:r>
      <w:r w:rsidR="00697E92" w:rsidRPr="00257994">
        <w:t>12</w:t>
      </w:r>
      <w:r w:rsidRPr="00257994">
        <w:t xml:space="preserve"> года </w:t>
      </w:r>
      <w:r w:rsidR="00D617CB" w:rsidRPr="00257994">
        <w:t xml:space="preserve">в 1,3 раза, в том числе по крупным и средним организациям - </w:t>
      </w:r>
      <w:r w:rsidRPr="00257994">
        <w:t>в 2 раза</w:t>
      </w:r>
      <w:r w:rsidR="00697E92" w:rsidRPr="00257994">
        <w:t>.</w:t>
      </w:r>
      <w:r w:rsidRPr="00257994">
        <w:t xml:space="preserve"> </w:t>
      </w:r>
    </w:p>
    <w:p w14:paraId="236F5341" w14:textId="77777777" w:rsidR="008B5CA0" w:rsidRPr="00257994" w:rsidRDefault="00C34D85" w:rsidP="00CA1D0D">
      <w:pPr>
        <w:spacing w:line="240" w:lineRule="auto"/>
      </w:pPr>
      <w:r w:rsidRPr="00257994">
        <w:t xml:space="preserve">Снижение значений показателя в 2015-2016 годах объясняется падением потребительского спроса в период напряженности экономической ситуации </w:t>
      </w:r>
      <w:r w:rsidR="00296ACE" w:rsidRPr="00257994">
        <w:t xml:space="preserve">в стране в целом. </w:t>
      </w:r>
      <w:r w:rsidR="008B5CA0" w:rsidRPr="00257994">
        <w:t>Остальные «объёмные» показатели имеют тенденцию к росту.</w:t>
      </w:r>
    </w:p>
    <w:p w14:paraId="00D99C24" w14:textId="77777777" w:rsidR="008B7061" w:rsidRPr="00257994" w:rsidRDefault="008B7061" w:rsidP="00CA1D0D">
      <w:pPr>
        <w:spacing w:line="240" w:lineRule="auto"/>
      </w:pPr>
      <w:r w:rsidRPr="00257994">
        <w:t>В 2017 году (по крупным и средним организациям):</w:t>
      </w:r>
    </w:p>
    <w:p w14:paraId="3747B50B" w14:textId="18BA580E" w:rsidR="008B7061" w:rsidRPr="00257994" w:rsidRDefault="008B7061" w:rsidP="00CA1D0D">
      <w:pPr>
        <w:spacing w:line="240" w:lineRule="auto"/>
      </w:pPr>
      <w:r w:rsidRPr="00257994">
        <w:t>оборот розничной торговли составил 57,7 млрд. рублей, в сопоставимых ценах к уровню предыдущего года – 110,9 %;</w:t>
      </w:r>
    </w:p>
    <w:p w14:paraId="54F94807" w14:textId="4AAF3057" w:rsidR="008B7061" w:rsidRPr="00257994" w:rsidRDefault="008B7061" w:rsidP="00CA1D0D">
      <w:pPr>
        <w:spacing w:line="240" w:lineRule="auto"/>
      </w:pPr>
      <w:r w:rsidRPr="00257994">
        <w:t>оборот общественного питания – 2,7 млрд. рублей, в сопоставимых ценах к уровню предыдущего года – 93,5 %;</w:t>
      </w:r>
    </w:p>
    <w:p w14:paraId="7A4D2276" w14:textId="177E73B5" w:rsidR="008B7061" w:rsidRPr="00257994" w:rsidRDefault="008B7061" w:rsidP="00CA1D0D">
      <w:pPr>
        <w:spacing w:line="240" w:lineRule="auto"/>
      </w:pPr>
      <w:r w:rsidRPr="00257994">
        <w:t>объем платных услуг населению – 23,9 млрд. рублей, в сопоставимых ценах к уровню предыдущего года – 101,4 %.»</w:t>
      </w:r>
    </w:p>
    <w:p w14:paraId="7C2FF49C" w14:textId="77777777" w:rsidR="00F14378" w:rsidRPr="00257994" w:rsidRDefault="00F14378" w:rsidP="00CA1D0D">
      <w:pPr>
        <w:spacing w:line="240" w:lineRule="auto"/>
      </w:pPr>
      <w:r w:rsidRPr="00257994">
        <w:t>Финансовый результат прибыльных организаций по итогам 2017 года составил 247 млрд. рублей, что в 8,4 раза превысило уровень 2016 года.</w:t>
      </w:r>
    </w:p>
    <w:p w14:paraId="56C80CAA" w14:textId="77777777" w:rsidR="006B5DE5" w:rsidRPr="00257994" w:rsidRDefault="006B5DE5" w:rsidP="00CA1D0D">
      <w:pPr>
        <w:spacing w:line="240" w:lineRule="auto"/>
      </w:pPr>
      <w:r w:rsidRPr="00257994">
        <w:t>Основными факторами, влияющими на общий финансовый результат организаций, осуществляющих хозяйственную деятельность на территории города, являются конъюнктура на сырьевых рынках и курс рубля к иностранной валюте.</w:t>
      </w:r>
    </w:p>
    <w:p w14:paraId="539AC9AC" w14:textId="77777777" w:rsidR="006B5DE5" w:rsidRPr="00257994" w:rsidRDefault="006B5DE5" w:rsidP="00CA1D0D">
      <w:pPr>
        <w:spacing w:line="240" w:lineRule="auto"/>
      </w:pPr>
      <w:r w:rsidRPr="00257994">
        <w:t>Несмотря на отрицательные значения показателя в 2016 году</w:t>
      </w:r>
      <w:r w:rsidR="00765CEC" w:rsidRPr="00257994">
        <w:t xml:space="preserve"> и</w:t>
      </w:r>
      <w:r w:rsidRPr="00257994">
        <w:t xml:space="preserve"> в начале 2017 года, сальдированный финансовый результат по всем видам экономической деятельности крупных и средних организаций вошел в область положительных значений.</w:t>
      </w:r>
    </w:p>
    <w:p w14:paraId="7437A53F" w14:textId="3988E28F" w:rsidR="008B5CA0" w:rsidRPr="00257994" w:rsidRDefault="008B5CA0" w:rsidP="00CA1D0D">
      <w:pPr>
        <w:spacing w:line="240" w:lineRule="auto"/>
      </w:pPr>
      <w:r w:rsidRPr="00257994">
        <w:t xml:space="preserve">Основным источником развития экономики являются инвестиции. По оценке агентства «Эксперт РА» </w:t>
      </w:r>
      <w:r w:rsidR="005D371A" w:rsidRPr="00257994">
        <w:t>Х</w:t>
      </w:r>
      <w:r w:rsidR="00D61706" w:rsidRPr="00257994">
        <w:t>анты-</w:t>
      </w:r>
      <w:r w:rsidR="005D371A" w:rsidRPr="00257994">
        <w:t>М</w:t>
      </w:r>
      <w:r w:rsidR="00D61706" w:rsidRPr="00257994">
        <w:t xml:space="preserve">ансийский автономный округ - </w:t>
      </w:r>
      <w:r w:rsidRPr="00257994">
        <w:t>Югра в декабре 2017 года присвоен рейтинг 2В как региону со средним инвестиционным потенциалом и умеренными рисками инвестирования.</w:t>
      </w:r>
    </w:p>
    <w:p w14:paraId="15CB52F5" w14:textId="77777777" w:rsidR="008B5CA0" w:rsidRPr="00257994" w:rsidRDefault="00147752" w:rsidP="00CA1D0D">
      <w:pPr>
        <w:spacing w:line="240" w:lineRule="auto"/>
      </w:pPr>
      <w:r w:rsidRPr="00257994">
        <w:t xml:space="preserve">В городском округе </w:t>
      </w:r>
      <w:r w:rsidR="008B5CA0" w:rsidRPr="00257994">
        <w:t>г</w:t>
      </w:r>
      <w:r w:rsidRPr="00257994">
        <w:t>ород</w:t>
      </w:r>
      <w:r w:rsidR="008B5CA0" w:rsidRPr="00257994">
        <w:t xml:space="preserve"> Сургут ведется активная работа по формированию положительного инвестиционного климата. Созданный </w:t>
      </w:r>
      <w:r w:rsidR="00FE115D" w:rsidRPr="00257994">
        <w:t>инвестиционный портал города, благодаря демонстрации инвестиционных возможностей города, позволит повысить качество информирования инвесторов и улучшить инвестиционный климат города</w:t>
      </w:r>
      <w:r w:rsidR="008B5CA0" w:rsidRPr="00257994">
        <w:t xml:space="preserve">. </w:t>
      </w:r>
    </w:p>
    <w:p w14:paraId="343A383A" w14:textId="2ED263FE" w:rsidR="008B5CA0" w:rsidRPr="00257994" w:rsidRDefault="008B5CA0" w:rsidP="00CA1D0D">
      <w:pPr>
        <w:spacing w:line="240" w:lineRule="auto"/>
      </w:pPr>
      <w:r w:rsidRPr="00257994">
        <w:t xml:space="preserve">По имеющимся данным объем инвестиций в основной капитал за счёт всех источников финансирования по крупным </w:t>
      </w:r>
      <w:r w:rsidR="00D04C12" w:rsidRPr="00257994">
        <w:t>и средним организациям в 2017 году</w:t>
      </w:r>
      <w:r w:rsidRPr="00257994">
        <w:t xml:space="preserve"> составил 29</w:t>
      </w:r>
      <w:r w:rsidR="005D0573" w:rsidRPr="00257994">
        <w:t>864,6</w:t>
      </w:r>
      <w:r w:rsidR="00FE115D" w:rsidRPr="00257994">
        <w:t xml:space="preserve"> </w:t>
      </w:r>
      <w:r w:rsidRPr="00257994">
        <w:t>млн</w:t>
      </w:r>
      <w:r w:rsidR="00FE115D" w:rsidRPr="00257994">
        <w:t>.</w:t>
      </w:r>
      <w:r w:rsidRPr="00257994">
        <w:t xml:space="preserve"> рублей, увеличившись на </w:t>
      </w:r>
      <w:r w:rsidR="005D0573" w:rsidRPr="00257994">
        <w:t>1,9</w:t>
      </w:r>
      <w:r w:rsidR="000A1BC4" w:rsidRPr="00257994">
        <w:t xml:space="preserve">% по сравнению с 2016 годом, но сократившись на треть </w:t>
      </w:r>
      <w:r w:rsidRPr="00257994">
        <w:t>по сравнению с аналогичным показателем 20</w:t>
      </w:r>
      <w:r w:rsidR="000A1BC4" w:rsidRPr="00257994">
        <w:t>12</w:t>
      </w:r>
      <w:r w:rsidRPr="00257994">
        <w:t xml:space="preserve"> года</w:t>
      </w:r>
      <w:r w:rsidR="00A0786E" w:rsidRPr="00257994">
        <w:t xml:space="preserve"> (в ценах соотве</w:t>
      </w:r>
      <w:r w:rsidR="00EE3143" w:rsidRPr="00257994">
        <w:t>т</w:t>
      </w:r>
      <w:r w:rsidR="00A0786E" w:rsidRPr="00257994">
        <w:t>ствующих лет)</w:t>
      </w:r>
      <w:r w:rsidRPr="00257994">
        <w:t xml:space="preserve">. </w:t>
      </w:r>
    </w:p>
    <w:p w14:paraId="388BDDE4" w14:textId="352D2684" w:rsidR="008B5CA0" w:rsidRPr="00257994" w:rsidRDefault="008B5CA0" w:rsidP="00CA1D0D">
      <w:pPr>
        <w:spacing w:line="240" w:lineRule="auto"/>
      </w:pPr>
      <w:r w:rsidRPr="00257994">
        <w:t xml:space="preserve">Структурно </w:t>
      </w:r>
      <w:r w:rsidR="00694740" w:rsidRPr="00257994">
        <w:t>в</w:t>
      </w:r>
      <w:r w:rsidRPr="00257994">
        <w:t xml:space="preserve"> 2017 год</w:t>
      </w:r>
      <w:r w:rsidR="00694740" w:rsidRPr="00257994">
        <w:t>у</w:t>
      </w:r>
      <w:r w:rsidRPr="00257994">
        <w:t xml:space="preserve"> собственные средства предприятий составили </w:t>
      </w:r>
      <w:r w:rsidR="00DD042B">
        <w:t>14347,7</w:t>
      </w:r>
      <w:r w:rsidRPr="00257994">
        <w:t xml:space="preserve"> млн</w:t>
      </w:r>
      <w:r w:rsidR="00FE115D" w:rsidRPr="00257994">
        <w:t>.</w:t>
      </w:r>
      <w:r w:rsidRPr="00257994">
        <w:t xml:space="preserve"> рублей, что на 13% ниже аналогичного показателя 2016 года, </w:t>
      </w:r>
      <w:r w:rsidRPr="00257994">
        <w:lastRenderedPageBreak/>
        <w:t>привлеченные средства – 1</w:t>
      </w:r>
      <w:r w:rsidR="00DD042B">
        <w:t>5516,9</w:t>
      </w:r>
      <w:r w:rsidRPr="00257994">
        <w:t xml:space="preserve"> млн</w:t>
      </w:r>
      <w:r w:rsidR="006B2EDA" w:rsidRPr="00257994">
        <w:t>.</w:t>
      </w:r>
      <w:r w:rsidRPr="00257994">
        <w:t xml:space="preserve"> рублей (выше данного показателя на </w:t>
      </w:r>
      <w:r w:rsidR="00DD042B">
        <w:t>2</w:t>
      </w:r>
      <w:r w:rsidRPr="00257994">
        <w:t>0% по отношению к предыдущему году).</w:t>
      </w:r>
    </w:p>
    <w:p w14:paraId="68CC3EFB" w14:textId="7659C42C" w:rsidR="008B5CA0" w:rsidRPr="00257994" w:rsidRDefault="006B2EDA" w:rsidP="00CA1D0D">
      <w:pPr>
        <w:spacing w:line="240" w:lineRule="auto"/>
      </w:pPr>
      <w:r w:rsidRPr="00257994">
        <w:t xml:space="preserve">В рассматриваемом периоде наблюдается снижение объема инвестиций в основной капитал. </w:t>
      </w:r>
      <w:r w:rsidR="002D02A9" w:rsidRPr="00257994">
        <w:rPr>
          <w:rFonts w:eastAsia="Times New Roman" w:cs="Times New Roman"/>
          <w:szCs w:val="28"/>
          <w:lang w:eastAsia="ru-RU"/>
        </w:rPr>
        <w:t xml:space="preserve"> </w:t>
      </w:r>
      <w:r w:rsidR="00322E3A" w:rsidRPr="00257994">
        <w:rPr>
          <w:rFonts w:eastAsia="Times New Roman" w:cs="Times New Roman"/>
          <w:szCs w:val="28"/>
          <w:lang w:eastAsia="ru-RU"/>
        </w:rPr>
        <w:t>Однако в 2017 году тенденция спада объема инвестиций в основной капитал за счет всех источников финансирования практически преодолена (наблюдается рост в абсолютном выражении).</w:t>
      </w:r>
      <w:r w:rsidR="002D02A9" w:rsidRPr="00257994">
        <w:t xml:space="preserve"> </w:t>
      </w:r>
      <w:r w:rsidR="008B5CA0" w:rsidRPr="00257994">
        <w:t>По видам экономической деятельности наибольшая доля в объеме инвестиций в основной капитал приходится на топливно-энергетический комплекс.</w:t>
      </w:r>
    </w:p>
    <w:p w14:paraId="7E990423" w14:textId="77777777" w:rsidR="008B5CA0" w:rsidRPr="00257994" w:rsidRDefault="008B5CA0" w:rsidP="00CA1D0D">
      <w:pPr>
        <w:spacing w:line="240" w:lineRule="auto"/>
      </w:pPr>
      <w:r w:rsidRPr="00257994">
        <w:t>Длител</w:t>
      </w:r>
      <w:r w:rsidR="000A1BC4" w:rsidRPr="00257994">
        <w:t>ьное, на протяжении 2013-2016 годов</w:t>
      </w:r>
      <w:r w:rsidRPr="00257994">
        <w:t xml:space="preserve"> снижение объема выполненных работ по виду деятельности «Строительство» по крупным и средним организациям, изменило направленность в 2017 году, что вызвано, в первую очередь положительной динамикой строительства зданий жилого и нежилого назначения. В 2017 году введено в эксплуатацию 296,5 тыс. кв. метров жилья, что на 21,3 % превышает уровень </w:t>
      </w:r>
      <w:r w:rsidR="007E3A8C" w:rsidRPr="00257994">
        <w:t>предыдущего</w:t>
      </w:r>
      <w:r w:rsidRPr="00257994">
        <w:t xml:space="preserve"> года и </w:t>
      </w:r>
      <w:r w:rsidR="0040045D" w:rsidRPr="00257994">
        <w:t>86,8</w:t>
      </w:r>
      <w:r w:rsidR="00AC1DEF" w:rsidRPr="00257994">
        <w:t xml:space="preserve"> % – уровень 20</w:t>
      </w:r>
      <w:r w:rsidR="0040045D" w:rsidRPr="00257994">
        <w:t>12</w:t>
      </w:r>
      <w:r w:rsidR="00AC1DEF" w:rsidRPr="00257994">
        <w:t xml:space="preserve"> года.</w:t>
      </w:r>
      <w:r w:rsidRPr="00257994">
        <w:t xml:space="preserve"> Главным источником финансирования строительства жилья в городе остаются привлеченные средства, в том числе средства населения. Доступность ипотечного кредитования для населения способствовали положительной динамике поступления средств населения в отрасль.</w:t>
      </w:r>
    </w:p>
    <w:p w14:paraId="4F40B491" w14:textId="77777777" w:rsidR="008B5CA0" w:rsidRPr="00257994" w:rsidRDefault="008B5CA0" w:rsidP="00CA1D0D">
      <w:pPr>
        <w:spacing w:line="240" w:lineRule="auto"/>
      </w:pPr>
      <w:r w:rsidRPr="00257994">
        <w:t>Инновационный потенциал города недостаточно сформирован. Это определяется как снижением инвестиционной активности предприятий из-за финансового кризиса, так и относительно низкими базовыми значениями показателей инновационного развития, что выступает существенным ограничением в рамках выбранной инновационной модели развития города.</w:t>
      </w:r>
    </w:p>
    <w:p w14:paraId="005BF047" w14:textId="77777777" w:rsidR="008B5CA0" w:rsidRPr="00257994" w:rsidRDefault="008B5CA0" w:rsidP="00CA1D0D">
      <w:pPr>
        <w:spacing w:line="240" w:lineRule="auto"/>
      </w:pPr>
      <w:r w:rsidRPr="00257994">
        <w:t xml:space="preserve">Несмотря на выполнение значимых, социально ориентированных проектов город Сургут показывает относительно низкий уровень обеспеченности социально-значимой инфраструктурой. </w:t>
      </w:r>
      <w:r w:rsidR="008D7092" w:rsidRPr="00257994">
        <w:t>Уровень обеспеченности не превышает 50% по таким социально ориентированным объектам как: спортивные сооружения - 37,1%, парки культуры и отдыха - 8,2%, библиотеки (</w:t>
      </w:r>
      <w:proofErr w:type="spellStart"/>
      <w:r w:rsidR="008D7092" w:rsidRPr="00257994">
        <w:t>книгообеспеченность</w:t>
      </w:r>
      <w:proofErr w:type="spellEnd"/>
      <w:r w:rsidR="008D7092" w:rsidRPr="00257994">
        <w:t>) – 32,6 %.</w:t>
      </w:r>
      <w:r w:rsidRPr="00257994">
        <w:t xml:space="preserve"> Обеспеченность общеобразовательными учреждениями составляет 69,5%, больничными стационарами - 66,9%, учреждениями, реализующими программы дошкольного образования - 85,0 %. При этом, в условиях стабильного положительного прироста численности постоянного населения, в том числе численности детей и лиц пожилого возраста, являющихся основными потребителями услуг социального перечня, усиливается потребность в объектах социальной инфраструктуры.</w:t>
      </w:r>
    </w:p>
    <w:p w14:paraId="621D7FD9" w14:textId="062D4F3C" w:rsidR="00AE6C20" w:rsidRPr="00257994" w:rsidRDefault="001476DC" w:rsidP="00CA1D0D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257994">
        <w:rPr>
          <w:rFonts w:eastAsia="Times New Roman" w:cs="Times New Roman"/>
          <w:szCs w:val="28"/>
          <w:lang w:eastAsia="ru-RU"/>
        </w:rPr>
        <w:t>А</w:t>
      </w:r>
      <w:r w:rsidR="00230B57" w:rsidRPr="00257994">
        <w:rPr>
          <w:rFonts w:eastAsia="Times New Roman" w:cs="Times New Roman"/>
          <w:szCs w:val="28"/>
          <w:lang w:eastAsia="ru-RU"/>
        </w:rPr>
        <w:t>нализ динамики развития Сургута по основным показателям социально-экономического развития позволяет говорить о высо</w:t>
      </w:r>
      <w:r w:rsidR="00C30744" w:rsidRPr="00257994">
        <w:rPr>
          <w:rFonts w:eastAsia="Times New Roman" w:cs="Times New Roman"/>
          <w:szCs w:val="28"/>
          <w:lang w:eastAsia="ru-RU"/>
        </w:rPr>
        <w:t xml:space="preserve">кой конкурентоспособности города. </w:t>
      </w:r>
      <w:r w:rsidR="00230B57" w:rsidRPr="00257994">
        <w:rPr>
          <w:rFonts w:eastAsia="Times New Roman" w:cs="Times New Roman"/>
          <w:szCs w:val="28"/>
          <w:lang w:eastAsia="ru-RU"/>
        </w:rPr>
        <w:t>Сургут сохраняет статус одного из промышленных лидеров страны и является центром притяжения для трудоспособного населения.</w:t>
      </w:r>
    </w:p>
    <w:p w14:paraId="20BEA08C" w14:textId="77777777" w:rsidR="00230B57" w:rsidRPr="00257994" w:rsidRDefault="00230B57" w:rsidP="00CA1D0D">
      <w:pPr>
        <w:spacing w:line="240" w:lineRule="auto"/>
      </w:pPr>
    </w:p>
    <w:p w14:paraId="4C21CE43" w14:textId="77777777" w:rsidR="00AE6C20" w:rsidRPr="00257994" w:rsidRDefault="00DB5B09" w:rsidP="00CA1D0D">
      <w:pPr>
        <w:spacing w:line="240" w:lineRule="auto"/>
        <w:rPr>
          <w:szCs w:val="28"/>
        </w:rPr>
      </w:pPr>
      <w:r w:rsidRPr="00257994">
        <w:rPr>
          <w:szCs w:val="28"/>
        </w:rPr>
        <w:lastRenderedPageBreak/>
        <w:t>2.</w:t>
      </w:r>
      <w:r w:rsidR="00AE6C20" w:rsidRPr="00257994">
        <w:rPr>
          <w:szCs w:val="28"/>
        </w:rPr>
        <w:t xml:space="preserve"> </w:t>
      </w:r>
      <w:r w:rsidRPr="00257994">
        <w:rPr>
          <w:szCs w:val="28"/>
        </w:rPr>
        <w:t>О</w:t>
      </w:r>
      <w:r w:rsidR="00AE6C20" w:rsidRPr="00257994">
        <w:rPr>
          <w:szCs w:val="28"/>
        </w:rPr>
        <w:t>ценка факторов и ограничений экономического роста муниципального образования на период до 2030 года</w:t>
      </w:r>
    </w:p>
    <w:p w14:paraId="47F2AB0B" w14:textId="77777777" w:rsidR="00436C2B" w:rsidRPr="00257994" w:rsidRDefault="00436C2B" w:rsidP="00CA1D0D">
      <w:pPr>
        <w:spacing w:line="240" w:lineRule="auto"/>
      </w:pPr>
    </w:p>
    <w:p w14:paraId="4398A282" w14:textId="77777777" w:rsidR="008B5CA0" w:rsidRPr="00257994" w:rsidRDefault="00436C2B" w:rsidP="00CA1D0D">
      <w:pPr>
        <w:spacing w:line="240" w:lineRule="auto"/>
      </w:pPr>
      <w:r w:rsidRPr="00257994">
        <w:t>Анализ процессов социально-экономического развития в городе Сургуте, позволяет, кроме выявления трендов развития</w:t>
      </w:r>
      <w:r w:rsidR="00E614BA" w:rsidRPr="00257994">
        <w:t>, на основе которых сформирован прогноз социально-экономического развития на дол</w:t>
      </w:r>
      <w:r w:rsidR="003D519B" w:rsidRPr="00257994">
        <w:t>госрочную перспективу</w:t>
      </w:r>
      <w:r w:rsidR="00606A29" w:rsidRPr="00257994">
        <w:t xml:space="preserve">, определить </w:t>
      </w:r>
      <w:r w:rsidR="00671A5D" w:rsidRPr="00257994">
        <w:t xml:space="preserve">комплексные факторы и ограничения, которые </w:t>
      </w:r>
      <w:r w:rsidR="00AE21D4" w:rsidRPr="00257994">
        <w:t>становятся условиями реализации сценариев развития.</w:t>
      </w:r>
    </w:p>
    <w:p w14:paraId="519F2314" w14:textId="77777777" w:rsidR="004B37EE" w:rsidRPr="00257994" w:rsidRDefault="004B37EE" w:rsidP="00CA1D0D">
      <w:pPr>
        <w:spacing w:line="240" w:lineRule="auto"/>
      </w:pPr>
      <w:r w:rsidRPr="00257994">
        <w:t xml:space="preserve">Факторы </w:t>
      </w:r>
      <w:r w:rsidR="005C551A" w:rsidRPr="00257994">
        <w:t>(</w:t>
      </w:r>
      <w:r w:rsidR="00233FB4" w:rsidRPr="00257994">
        <w:t xml:space="preserve">сильные стороны </w:t>
      </w:r>
      <w:r w:rsidR="00287542" w:rsidRPr="00257994">
        <w:t xml:space="preserve">и возможности </w:t>
      </w:r>
      <w:r w:rsidR="00233FB4" w:rsidRPr="00257994">
        <w:t>города Сургута на долгосрочную перспективу</w:t>
      </w:r>
      <w:r w:rsidR="005C551A" w:rsidRPr="00257994">
        <w:t>)</w:t>
      </w:r>
      <w:r w:rsidRPr="00257994">
        <w:t>:</w:t>
      </w:r>
    </w:p>
    <w:p w14:paraId="6111858A" w14:textId="2DA4B2E9" w:rsidR="004B37EE" w:rsidRPr="00257994" w:rsidRDefault="004B37EE" w:rsidP="00CA1D0D">
      <w:pPr>
        <w:spacing w:line="240" w:lineRule="auto"/>
      </w:pPr>
      <w:r w:rsidRPr="00257994">
        <w:t>Главная сильная сторона г</w:t>
      </w:r>
      <w:r w:rsidR="005C4518" w:rsidRPr="00257994">
        <w:t>орода</w:t>
      </w:r>
      <w:r w:rsidRPr="00257994">
        <w:t xml:space="preserve"> Сургут</w:t>
      </w:r>
      <w:r w:rsidR="005C4518" w:rsidRPr="00257994">
        <w:t>а</w:t>
      </w:r>
      <w:r w:rsidRPr="00257994">
        <w:t xml:space="preserve">, как и </w:t>
      </w:r>
      <w:r w:rsidR="005C4518" w:rsidRPr="00257994">
        <w:t>автономного округа</w:t>
      </w:r>
      <w:r w:rsidRPr="00257994">
        <w:t xml:space="preserve"> – это высокий потенциал добычи углеводородов</w:t>
      </w:r>
      <w:r w:rsidR="00474BC2" w:rsidRPr="00257994">
        <w:t xml:space="preserve"> на территории </w:t>
      </w:r>
      <w:proofErr w:type="spellStart"/>
      <w:r w:rsidR="00474BC2" w:rsidRPr="00257994">
        <w:t>Сургутского</w:t>
      </w:r>
      <w:proofErr w:type="spellEnd"/>
      <w:r w:rsidR="00474BC2" w:rsidRPr="00257994">
        <w:t xml:space="preserve"> района, который влияет на развитие города опосредовано, через занятость и доходы населения, вклад системообразующих предприятий в социально-экономическое развитие муниципалитета. Этот потенциал </w:t>
      </w:r>
      <w:r w:rsidRPr="00257994">
        <w:t>можно трансформировать в новые перспективные отрасли экономики, логически связанные с нефтегазовым сектором, но создающие инновационные продукты, технологии и сервисы</w:t>
      </w:r>
      <w:r w:rsidR="00AE21D4" w:rsidRPr="00257994">
        <w:t xml:space="preserve"> –</w:t>
      </w:r>
      <w:r w:rsidR="00E74405" w:rsidRPr="00257994">
        <w:t xml:space="preserve"> этот фактор оказывает наибольшее влияние на формирование </w:t>
      </w:r>
      <w:r w:rsidR="00473C72" w:rsidRPr="00257994">
        <w:t>целевого</w:t>
      </w:r>
      <w:r w:rsidR="00E74405" w:rsidRPr="00257994">
        <w:t xml:space="preserve"> варианта про</w:t>
      </w:r>
      <w:r w:rsidR="00233FB4" w:rsidRPr="00257994">
        <w:t>г</w:t>
      </w:r>
      <w:r w:rsidR="00E74405" w:rsidRPr="00257994">
        <w:t>ноза</w:t>
      </w:r>
      <w:r w:rsidR="00473C72" w:rsidRPr="00257994">
        <w:t>, слабее - базового</w:t>
      </w:r>
      <w:r w:rsidR="00233FB4" w:rsidRPr="00257994">
        <w:t xml:space="preserve">. </w:t>
      </w:r>
      <w:r w:rsidR="005C4518" w:rsidRPr="00257994">
        <w:br/>
      </w:r>
      <w:r w:rsidR="00233FB4" w:rsidRPr="00257994">
        <w:t xml:space="preserve">Со временем влияние данного фактора будет усиливаться, причем </w:t>
      </w:r>
      <w:r w:rsidR="001A0D84" w:rsidRPr="00257994">
        <w:t xml:space="preserve">при отсутствии шагов по </w:t>
      </w:r>
      <w:proofErr w:type="spellStart"/>
      <w:r w:rsidR="001A0D84" w:rsidRPr="00257994">
        <w:t>инноватизации</w:t>
      </w:r>
      <w:proofErr w:type="spellEnd"/>
      <w:r w:rsidR="001A0D84" w:rsidRPr="00257994">
        <w:t xml:space="preserve"> обрабатывающей промышленности города, уже через 7-10 лет фактор трансформируется в сдерживающий.</w:t>
      </w:r>
    </w:p>
    <w:p w14:paraId="783CDFB6" w14:textId="77777777" w:rsidR="00FF2314" w:rsidRPr="00257994" w:rsidRDefault="00FF2314" w:rsidP="00CA1D0D">
      <w:pPr>
        <w:spacing w:line="240" w:lineRule="auto"/>
      </w:pPr>
      <w:r w:rsidRPr="00257994">
        <w:t xml:space="preserve">Население города очень молодо – средний возраст не превышает 34 лет. Это позволяет говорить о возможностях реализации долгосрочных проектов, в которые будет вовлечено местное </w:t>
      </w:r>
      <w:r w:rsidR="00417F61" w:rsidRPr="00257994">
        <w:t xml:space="preserve">население. Данный фактор является условием </w:t>
      </w:r>
      <w:r w:rsidRPr="00257994">
        <w:t>реализации образовательных и инновационных проектов.</w:t>
      </w:r>
      <w:r w:rsidR="00417F61" w:rsidRPr="00257994">
        <w:t xml:space="preserve"> Влияние данного</w:t>
      </w:r>
      <w:r w:rsidR="00B42BA2" w:rsidRPr="00257994">
        <w:t xml:space="preserve"> фактора </w:t>
      </w:r>
      <w:r w:rsidR="002D5BD6" w:rsidRPr="00257994">
        <w:t>сильное, но зависит от качественных характеристик молодежи по уровню и направлению образования</w:t>
      </w:r>
      <w:r w:rsidR="00221EA1" w:rsidRPr="00257994">
        <w:t>,</w:t>
      </w:r>
      <w:r w:rsidR="002D5BD6" w:rsidRPr="00257994">
        <w:t xml:space="preserve"> степени вовлеченности в социальные процессы в городе.</w:t>
      </w:r>
    </w:p>
    <w:p w14:paraId="525F4E7D" w14:textId="0699E3FD" w:rsidR="00FF2314" w:rsidRPr="00257994" w:rsidRDefault="00FF2314" w:rsidP="00CA1D0D">
      <w:pPr>
        <w:spacing w:line="240" w:lineRule="auto"/>
      </w:pPr>
      <w:r w:rsidRPr="00257994">
        <w:t>Наличие практики внедрения социальных инноваций (</w:t>
      </w:r>
      <w:proofErr w:type="spellStart"/>
      <w:r w:rsidRPr="00257994">
        <w:t>билдинг</w:t>
      </w:r>
      <w:proofErr w:type="spellEnd"/>
      <w:r w:rsidRPr="00257994">
        <w:t>-сады, аутсорсинг транспортных услуг для местной администрации и т.п.), которые могут как обеспечить повышение качества жизни населения, сокращение издержек, так и позиционировать Сургут на российском инновационном пространстве, позволяет говорить об «окне возможностей» для формирования лучших практик во многих отраслях сферы услуг, включая муниципальное управление.</w:t>
      </w:r>
      <w:r w:rsidR="00C711DE" w:rsidRPr="00257994">
        <w:t xml:space="preserve"> Влияние данного фактора пока слабое, но потенциально именно он может стать инструментом «продвижения» городских проектов на региональном и федеральном пространстве.</w:t>
      </w:r>
    </w:p>
    <w:p w14:paraId="2D52F78A" w14:textId="77777777" w:rsidR="00E2744C" w:rsidRPr="00257994" w:rsidRDefault="00E2744C" w:rsidP="00CA1D0D">
      <w:pPr>
        <w:spacing w:line="240" w:lineRule="auto"/>
      </w:pPr>
      <w:r w:rsidRPr="00257994">
        <w:t>Высокая бюджетная обеспеченность и параметры местного бюджета позволяют реализовывать достаточно амбициозные инвестиционные проекты, в отличие от большинства российских городов со сходной численностью населения. Влияние фактора сильное, в перспективе не изменяется.</w:t>
      </w:r>
    </w:p>
    <w:p w14:paraId="62EF32B6" w14:textId="77777777" w:rsidR="004B37EE" w:rsidRPr="00257994" w:rsidRDefault="004B37EE" w:rsidP="00CA1D0D">
      <w:pPr>
        <w:spacing w:line="240" w:lineRule="auto"/>
      </w:pPr>
      <w:r w:rsidRPr="00257994">
        <w:t xml:space="preserve">Выгодное экономико-транспортно-географическое положение. Город является значительным транспортно-логистическим узлом: через него </w:t>
      </w:r>
      <w:r w:rsidRPr="00257994">
        <w:lastRenderedPageBreak/>
        <w:t xml:space="preserve">проходят железная дорога, автомагистраль, расположены международный аэропорт и речной порт. Развит трубопроводный транспорт (крупнейший узел </w:t>
      </w:r>
      <w:proofErr w:type="spellStart"/>
      <w:r w:rsidRPr="00257994">
        <w:t>нефте</w:t>
      </w:r>
      <w:proofErr w:type="spellEnd"/>
      <w:r w:rsidRPr="00257994">
        <w:t xml:space="preserve">- и газопроводов). </w:t>
      </w:r>
      <w:r w:rsidR="00E2744C" w:rsidRPr="00257994">
        <w:t>Влияни</w:t>
      </w:r>
      <w:r w:rsidR="00287542" w:rsidRPr="00257994">
        <w:t>е фактора сильное, позволяет рассматривать возможности диверсификации экономики и дает перспективы дальнейшего роста рынка товаров и услуг. Влияние при реализации консервативного сценария будет ослабевать, базового</w:t>
      </w:r>
      <w:r w:rsidR="00A3520F" w:rsidRPr="00257994">
        <w:t xml:space="preserve"> и целевого</w:t>
      </w:r>
      <w:r w:rsidR="00287542" w:rsidRPr="00257994">
        <w:t xml:space="preserve"> – усиливаться.</w:t>
      </w:r>
    </w:p>
    <w:p w14:paraId="0D795832" w14:textId="178B323B" w:rsidR="006273B6" w:rsidRPr="00257994" w:rsidRDefault="006273B6" w:rsidP="00CA1D0D">
      <w:pPr>
        <w:spacing w:line="240" w:lineRule="auto"/>
      </w:pPr>
      <w:r w:rsidRPr="00257994">
        <w:t xml:space="preserve">Сургут – </w:t>
      </w:r>
      <w:proofErr w:type="spellStart"/>
      <w:r w:rsidRPr="00257994">
        <w:t>неинституционализированный</w:t>
      </w:r>
      <w:proofErr w:type="spellEnd"/>
      <w:r w:rsidRPr="00257994">
        <w:t xml:space="preserve"> центр крупнейшей агломерации Западной Сибири. Здесь сформировались предпосылки для получения синергетических эффектов от высокой плотности населения и высокой транспортной проницаемости пространства, что позволяет говорить о сохранении позиций г</w:t>
      </w:r>
      <w:r w:rsidR="00D04C12" w:rsidRPr="00257994">
        <w:t>орода</w:t>
      </w:r>
      <w:r w:rsidRPr="00257994">
        <w:t xml:space="preserve"> как делового и </w:t>
      </w:r>
      <w:proofErr w:type="gramStart"/>
      <w:r w:rsidRPr="00257994">
        <w:t>экономического  центра</w:t>
      </w:r>
      <w:proofErr w:type="gramEnd"/>
      <w:r w:rsidRPr="00257994">
        <w:t xml:space="preserve"> Югры. Влияние среднее, будет усиливаться</w:t>
      </w:r>
      <w:r w:rsidR="00FB553C" w:rsidRPr="00257994">
        <w:t xml:space="preserve"> при реализации </w:t>
      </w:r>
      <w:r w:rsidR="00A3520F" w:rsidRPr="00257994">
        <w:t xml:space="preserve">целевого и </w:t>
      </w:r>
      <w:r w:rsidR="00FB553C" w:rsidRPr="00257994">
        <w:t>базового сценария, оставаться прежним – при консервативном.</w:t>
      </w:r>
    </w:p>
    <w:p w14:paraId="6694673B" w14:textId="6D77EB58" w:rsidR="00A754E2" w:rsidRPr="00A754E2" w:rsidRDefault="00A754E2" w:rsidP="00A754E2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A754E2">
        <w:rPr>
          <w:rFonts w:ascii="Times New Roman" w:hAnsi="Times New Roman" w:cs="Times New Roman"/>
          <w:b w:val="0"/>
          <w:bCs/>
          <w:sz w:val="28"/>
          <w:szCs w:val="28"/>
        </w:rPr>
        <w:t>В Стратегии социально-экономического развития Ханты-Мансийского автономного округа – Югры до 2030 года агломерация Сургут-Нефтеюганск отмечена, как одна их крупных сложившихся агломераций.</w:t>
      </w:r>
    </w:p>
    <w:p w14:paraId="6F887959" w14:textId="2C1783CE" w:rsidR="00A754E2" w:rsidRPr="00A754E2" w:rsidRDefault="00A754E2" w:rsidP="00A754E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54E2">
        <w:rPr>
          <w:rFonts w:ascii="Times New Roman" w:hAnsi="Times New Roman" w:cs="Times New Roman"/>
          <w:b w:val="0"/>
          <w:bCs/>
          <w:sz w:val="28"/>
          <w:szCs w:val="28"/>
        </w:rPr>
        <w:t xml:space="preserve">Правительство автономного округа поставило задачу </w:t>
      </w:r>
      <w:r w:rsidRPr="00A754E2">
        <w:rPr>
          <w:rFonts w:ascii="Times New Roman" w:hAnsi="Times New Roman" w:cs="Times New Roman"/>
          <w:b w:val="0"/>
          <w:sz w:val="28"/>
          <w:szCs w:val="28"/>
        </w:rPr>
        <w:t>помочь формированию агломераций, вкладывая ресурсы в инфраструктурные проекты, стимулируя интеграцию экономики и рынков труда близлежащих городов, что, в свою очередь, будет способствовать решению проблем пространственного развития региона в целом.</w:t>
      </w:r>
    </w:p>
    <w:p w14:paraId="0339351C" w14:textId="63B79A2E" w:rsidR="004B37EE" w:rsidRPr="00257994" w:rsidRDefault="004B37EE" w:rsidP="00CA1D0D">
      <w:pPr>
        <w:spacing w:line="240" w:lineRule="auto"/>
      </w:pPr>
      <w:r w:rsidRPr="00A754E2">
        <w:t>Также перспективы развития города могут быть связаны с формированием явно выраженного фокуса внимания федеральных</w:t>
      </w:r>
      <w:r w:rsidRPr="00257994">
        <w:t xml:space="preserve"> властей на развитии Арктики, у Сургута есть все возможности </w:t>
      </w:r>
      <w:r w:rsidR="004B0E9D" w:rsidRPr="00257994">
        <w:t>стать площадкой для реализации мероприятий</w:t>
      </w:r>
      <w:r w:rsidRPr="00257994">
        <w:t xml:space="preserve"> государственны</w:t>
      </w:r>
      <w:r w:rsidR="004B0E9D" w:rsidRPr="00257994">
        <w:t>х</w:t>
      </w:r>
      <w:r w:rsidRPr="00257994">
        <w:t xml:space="preserve"> программ развития Арктики, став одним из ключевых центров ресурсов и компетенций в этом направлении.</w:t>
      </w:r>
      <w:r w:rsidR="00FB553C" w:rsidRPr="00257994">
        <w:t xml:space="preserve"> Влияние слабое, но может быть значительно усилено при реализации </w:t>
      </w:r>
      <w:r w:rsidR="00A3520F" w:rsidRPr="00257994">
        <w:t>целевого</w:t>
      </w:r>
      <w:r w:rsidR="00FB553C" w:rsidRPr="00257994">
        <w:t xml:space="preserve"> сценария.</w:t>
      </w:r>
    </w:p>
    <w:p w14:paraId="44B71677" w14:textId="77777777" w:rsidR="004B37EE" w:rsidRPr="00257994" w:rsidRDefault="004B37EE" w:rsidP="00CA1D0D">
      <w:pPr>
        <w:spacing w:line="240" w:lineRule="auto"/>
      </w:pPr>
      <w:r w:rsidRPr="00257994">
        <w:t>Ограничения</w:t>
      </w:r>
      <w:r w:rsidR="006273B6" w:rsidRPr="00257994">
        <w:t xml:space="preserve"> (слабые стороны и угрозы)</w:t>
      </w:r>
      <w:r w:rsidRPr="00257994">
        <w:t>:</w:t>
      </w:r>
    </w:p>
    <w:p w14:paraId="3EE59BEA" w14:textId="77777777" w:rsidR="00F81EB4" w:rsidRPr="00257994" w:rsidRDefault="00F81EB4" w:rsidP="00CA1D0D">
      <w:pPr>
        <w:spacing w:line="240" w:lineRule="auto"/>
      </w:pPr>
      <w:r w:rsidRPr="00257994">
        <w:t>Наиболее существенными угрозам</w:t>
      </w:r>
      <w:r w:rsidR="00367FEF" w:rsidRPr="00257994">
        <w:t xml:space="preserve">и для развития города </w:t>
      </w:r>
      <w:r w:rsidRPr="00257994">
        <w:t xml:space="preserve">являются спад инвестиций и относительно слабая развитость инновационной сферы (отрицательное влияние </w:t>
      </w:r>
      <w:r w:rsidR="00A3520F" w:rsidRPr="00257994">
        <w:t>в консервативном и базовом</w:t>
      </w:r>
      <w:r w:rsidRPr="00257994">
        <w:t xml:space="preserve"> сценариях, в целевом ситуация резко улучшается).</w:t>
      </w:r>
    </w:p>
    <w:p w14:paraId="099B31D5" w14:textId="19B2BF91" w:rsidR="004B37EE" w:rsidRPr="00257994" w:rsidRDefault="00C82BA6" w:rsidP="00CA1D0D">
      <w:pPr>
        <w:spacing w:line="240" w:lineRule="auto"/>
      </w:pPr>
      <w:r>
        <w:t>Несмотря на то, что э</w:t>
      </w:r>
      <w:r w:rsidR="004B37EE" w:rsidRPr="00257994">
        <w:t>кологическая ситуация в г</w:t>
      </w:r>
      <w:r w:rsidR="005C4518" w:rsidRPr="00257994">
        <w:t>ороде</w:t>
      </w:r>
      <w:r w:rsidR="004B37EE" w:rsidRPr="00257994">
        <w:t xml:space="preserve"> Сургут</w:t>
      </w:r>
      <w:r w:rsidR="005C4518" w:rsidRPr="00257994">
        <w:t>е</w:t>
      </w:r>
      <w:r w:rsidR="004B37EE" w:rsidRPr="00257994">
        <w:t xml:space="preserve"> оценивается как относительно удовлетворительная, </w:t>
      </w:r>
      <w:r>
        <w:t>она</w:t>
      </w:r>
      <w:r w:rsidR="004B37EE" w:rsidRPr="00257994">
        <w:t xml:space="preserve"> является существенным ограничением развития и снижает его привлекательность. При освоении месторождений и добычи нефти происходят необратимые изменения земного покрова, а также утечки нефти. Помимо токсичных веществ, образующихся в результате процессов нефтедобычи, в почву и растительный покров в районе расположения города Сургута попадают вредные выбросы предприятий энергетики, предприятий </w:t>
      </w:r>
      <w:proofErr w:type="spellStart"/>
      <w:r w:rsidR="004B37EE" w:rsidRPr="00257994">
        <w:t>газопереработки</w:t>
      </w:r>
      <w:proofErr w:type="spellEnd"/>
      <w:r w:rsidR="004B37EE" w:rsidRPr="00257994">
        <w:t xml:space="preserve">, а также автотранспорта. Это приводит к загрязнениям почвы, растительной среды и водных бассейнов. Для нормализации ситуации ежегодно реализуется целый комплекс мер, направленных на снижение загрязнения окружающей </w:t>
      </w:r>
      <w:r w:rsidR="004B37EE" w:rsidRPr="00257994">
        <w:lastRenderedPageBreak/>
        <w:t>среды от бытовых и производственных объектов.</w:t>
      </w:r>
      <w:r w:rsidR="006137CD" w:rsidRPr="00257994">
        <w:t xml:space="preserve"> Влияние сильное</w:t>
      </w:r>
      <w:r w:rsidR="00874271" w:rsidRPr="00257994">
        <w:t xml:space="preserve">, этот фактор прочно стал условием развития, который не позволяет развивать сценарии и проекты, предусматривающие необходимость благоприятной экологической среды. </w:t>
      </w:r>
      <w:r w:rsidR="00AA65F4" w:rsidRPr="00257994">
        <w:t xml:space="preserve">В </w:t>
      </w:r>
      <w:r w:rsidR="00473C72" w:rsidRPr="00257994">
        <w:t>целевом</w:t>
      </w:r>
      <w:r w:rsidR="00AA65F4" w:rsidRPr="00257994">
        <w:t xml:space="preserve"> сценарии при переходе к новым технологиям влияние будет ослабевать, </w:t>
      </w:r>
      <w:r w:rsidR="00473C72" w:rsidRPr="00257994">
        <w:t xml:space="preserve">в базовом – находиться на существующем уровне, </w:t>
      </w:r>
      <w:r w:rsidR="00AA65F4" w:rsidRPr="00257994">
        <w:t>в консервативном – усиливаться.</w:t>
      </w:r>
    </w:p>
    <w:p w14:paraId="21D37958" w14:textId="7DC96799" w:rsidR="004B37EE" w:rsidRPr="00257994" w:rsidRDefault="004B37EE" w:rsidP="00CA1D0D">
      <w:pPr>
        <w:spacing w:line="240" w:lineRule="auto"/>
      </w:pPr>
      <w:r w:rsidRPr="00257994">
        <w:t xml:space="preserve">Пока Сургут сохраняет признаки моногорода - сравнительно низкий уровень диверсификации и, как следствие, узкий рынок труда и высокая зависимость от состояния </w:t>
      </w:r>
      <w:proofErr w:type="spellStart"/>
      <w:r w:rsidRPr="00257994">
        <w:t>нефтегазодобычи</w:t>
      </w:r>
      <w:proofErr w:type="spellEnd"/>
      <w:r w:rsidRPr="00257994">
        <w:t xml:space="preserve">, хотя и </w:t>
      </w:r>
      <w:proofErr w:type="gramStart"/>
      <w:r w:rsidRPr="00257994">
        <w:t>бизнес</w:t>
      </w:r>
      <w:proofErr w:type="gramEnd"/>
      <w:r w:rsidRPr="00257994">
        <w:t xml:space="preserve"> и органы власти предпринимают усилия по диверсификации городской экономики. </w:t>
      </w:r>
      <w:r w:rsidR="00AA65F4" w:rsidRPr="00257994">
        <w:t>Влияние фактора – сильное, в базовом сценарии будет резко ослабевать, в консервативном – ослабевать, но гораздо более низкими темпами.</w:t>
      </w:r>
    </w:p>
    <w:p w14:paraId="48E2EAF4" w14:textId="423D2B36" w:rsidR="004B37EE" w:rsidRPr="00257994" w:rsidRDefault="004B37EE" w:rsidP="00CA1D0D">
      <w:pPr>
        <w:spacing w:line="240" w:lineRule="auto"/>
      </w:pPr>
      <w:r w:rsidRPr="00257994">
        <w:t>Сургут сохраняет свой статус как экономический центр региона, но его характеристики как делового центра немного ухудшаются.</w:t>
      </w:r>
      <w:r w:rsidR="00203077" w:rsidRPr="00257994">
        <w:t xml:space="preserve"> </w:t>
      </w:r>
    </w:p>
    <w:p w14:paraId="445C5F24" w14:textId="77777777" w:rsidR="004B37EE" w:rsidRPr="00257994" w:rsidRDefault="004B37EE" w:rsidP="00CA1D0D">
      <w:pPr>
        <w:spacing w:line="240" w:lineRule="auto"/>
      </w:pPr>
      <w:r w:rsidRPr="00257994">
        <w:t>Зависимость от поставок продуктов питания (низкая продовольственная безопасность) и иных товаров первой необходимости от других регионов России. При высоких темпах вхождения крупных торговых сетей на рынок города, эта зависимость будет только возрастать.</w:t>
      </w:r>
      <w:r w:rsidR="007A6F76" w:rsidRPr="00257994">
        <w:t xml:space="preserve"> Влияние среднее (с учетом высоких потребительских расходов населения города). В консервативном – будет усиливаться, в базовом</w:t>
      </w:r>
      <w:r w:rsidR="008A0A4B" w:rsidRPr="00257994">
        <w:t xml:space="preserve"> и целевом</w:t>
      </w:r>
      <w:r w:rsidR="007A6F76" w:rsidRPr="00257994">
        <w:t xml:space="preserve"> – ослабевать.</w:t>
      </w:r>
    </w:p>
    <w:p w14:paraId="684BE7E8" w14:textId="4FA80832" w:rsidR="004113CA" w:rsidRPr="00257994" w:rsidRDefault="004113CA" w:rsidP="00CA1D0D">
      <w:pPr>
        <w:spacing w:line="240" w:lineRule="auto"/>
      </w:pPr>
      <w:r w:rsidRPr="00257994">
        <w:t xml:space="preserve">Таким образом, </w:t>
      </w:r>
      <w:r w:rsidR="00137AEB" w:rsidRPr="00257994">
        <w:t>сформированные</w:t>
      </w:r>
      <w:r w:rsidRPr="00257994">
        <w:t xml:space="preserve"> в прогнозе варианты развития </w:t>
      </w:r>
      <w:r w:rsidR="005C551A" w:rsidRPr="00257994">
        <w:t>учитывают</w:t>
      </w:r>
      <w:r w:rsidR="005C4518" w:rsidRPr="00257994">
        <w:t>,</w:t>
      </w:r>
      <w:r w:rsidR="005C551A" w:rsidRPr="00257994">
        <w:t xml:space="preserve"> как сложившиеся тенденции развития, так и перспективу влияния отрицательных и положительных факторов.</w:t>
      </w:r>
    </w:p>
    <w:p w14:paraId="430CADE9" w14:textId="77777777" w:rsidR="0015318B" w:rsidRPr="00257994" w:rsidRDefault="0015318B" w:rsidP="00CA1D0D">
      <w:pPr>
        <w:spacing w:line="240" w:lineRule="auto"/>
        <w:rPr>
          <w:szCs w:val="28"/>
        </w:rPr>
      </w:pPr>
    </w:p>
    <w:p w14:paraId="58789C6F" w14:textId="77777777" w:rsidR="0015318B" w:rsidRPr="00257994" w:rsidRDefault="00DB5B09" w:rsidP="00CA1D0D">
      <w:pPr>
        <w:pStyle w:val="a6"/>
        <w:numPr>
          <w:ilvl w:val="0"/>
          <w:numId w:val="6"/>
        </w:numPr>
        <w:spacing w:line="240" w:lineRule="auto"/>
        <w:ind w:left="0" w:firstLine="709"/>
        <w:rPr>
          <w:szCs w:val="28"/>
        </w:rPr>
      </w:pPr>
      <w:r w:rsidRPr="00257994">
        <w:rPr>
          <w:szCs w:val="28"/>
        </w:rPr>
        <w:t>В</w:t>
      </w:r>
      <w:r w:rsidR="0015318B" w:rsidRPr="00257994">
        <w:rPr>
          <w:szCs w:val="28"/>
        </w:rPr>
        <w:t>арианты социально-экономического развития муниципального образования и целевые показатели прогноза на период до 2030 года</w:t>
      </w:r>
    </w:p>
    <w:p w14:paraId="26163188" w14:textId="06950CA1" w:rsidR="0015318B" w:rsidRPr="00257994" w:rsidRDefault="0015318B" w:rsidP="00CA1D0D">
      <w:pPr>
        <w:spacing w:line="240" w:lineRule="auto"/>
        <w:rPr>
          <w:rFonts w:cs="Times New Roman"/>
          <w:szCs w:val="28"/>
        </w:rPr>
      </w:pPr>
      <w:r w:rsidRPr="00257994">
        <w:rPr>
          <w:rFonts w:cs="Times New Roman"/>
          <w:szCs w:val="28"/>
        </w:rPr>
        <w:t xml:space="preserve">Прогноз социально-экономического развития города Сургута на период до 2030 года разработан в составе </w:t>
      </w:r>
      <w:r w:rsidR="00714072" w:rsidRPr="00257994">
        <w:rPr>
          <w:rFonts w:cs="Times New Roman"/>
          <w:szCs w:val="28"/>
        </w:rPr>
        <w:t>трех</w:t>
      </w:r>
      <w:r w:rsidRPr="00257994">
        <w:rPr>
          <w:rFonts w:cs="Times New Roman"/>
          <w:szCs w:val="28"/>
        </w:rPr>
        <w:t xml:space="preserve"> основных </w:t>
      </w:r>
      <w:r w:rsidR="00CB3981" w:rsidRPr="00257994">
        <w:rPr>
          <w:rFonts w:cs="Times New Roman"/>
          <w:szCs w:val="28"/>
        </w:rPr>
        <w:t>вариантов (</w:t>
      </w:r>
      <w:r w:rsidRPr="00257994">
        <w:rPr>
          <w:rFonts w:cs="Times New Roman"/>
          <w:szCs w:val="28"/>
        </w:rPr>
        <w:t>сценариев</w:t>
      </w:r>
      <w:r w:rsidR="00CB3981" w:rsidRPr="00257994">
        <w:rPr>
          <w:rFonts w:cs="Times New Roman"/>
          <w:szCs w:val="28"/>
        </w:rPr>
        <w:t>)</w:t>
      </w:r>
      <w:r w:rsidRPr="00257994">
        <w:rPr>
          <w:rFonts w:cs="Times New Roman"/>
          <w:szCs w:val="28"/>
        </w:rPr>
        <w:t xml:space="preserve"> долгосрочного развития: </w:t>
      </w:r>
      <w:r w:rsidR="007205C0" w:rsidRPr="00257994">
        <w:rPr>
          <w:rFonts w:cs="Times New Roman"/>
          <w:szCs w:val="28"/>
        </w:rPr>
        <w:t>консервативного</w:t>
      </w:r>
      <w:r w:rsidR="00714072" w:rsidRPr="00257994">
        <w:rPr>
          <w:rFonts w:cs="Times New Roman"/>
          <w:szCs w:val="28"/>
        </w:rPr>
        <w:t>,</w:t>
      </w:r>
      <w:r w:rsidR="007205C0" w:rsidRPr="00257994">
        <w:rPr>
          <w:rFonts w:cs="Times New Roman"/>
          <w:szCs w:val="28"/>
        </w:rPr>
        <w:t xml:space="preserve"> базового</w:t>
      </w:r>
      <w:r w:rsidR="00714072" w:rsidRPr="00257994">
        <w:rPr>
          <w:rFonts w:cs="Times New Roman"/>
          <w:szCs w:val="28"/>
        </w:rPr>
        <w:t xml:space="preserve"> и целевого</w:t>
      </w:r>
      <w:r w:rsidR="002F052F" w:rsidRPr="00257994">
        <w:rPr>
          <w:rFonts w:cs="Times New Roman"/>
          <w:szCs w:val="28"/>
        </w:rPr>
        <w:t xml:space="preserve"> (</w:t>
      </w:r>
      <w:r w:rsidR="001705DA" w:rsidRPr="00257994">
        <w:rPr>
          <w:rFonts w:cs="Times New Roman"/>
          <w:szCs w:val="28"/>
        </w:rPr>
        <w:t>т</w:t>
      </w:r>
      <w:r w:rsidR="002F052F" w:rsidRPr="00257994">
        <w:rPr>
          <w:rFonts w:cs="Times New Roman"/>
          <w:szCs w:val="28"/>
        </w:rPr>
        <w:t>абл</w:t>
      </w:r>
      <w:r w:rsidR="001705DA" w:rsidRPr="00257994">
        <w:rPr>
          <w:rFonts w:cs="Times New Roman"/>
          <w:szCs w:val="28"/>
        </w:rPr>
        <w:t>ица</w:t>
      </w:r>
      <w:r w:rsidR="002F052F" w:rsidRPr="00257994">
        <w:rPr>
          <w:rFonts w:cs="Times New Roman"/>
          <w:szCs w:val="28"/>
        </w:rPr>
        <w:t xml:space="preserve"> 2)</w:t>
      </w:r>
      <w:r w:rsidRPr="00257994">
        <w:rPr>
          <w:rFonts w:cs="Times New Roman"/>
          <w:szCs w:val="28"/>
        </w:rPr>
        <w:t xml:space="preserve">. </w:t>
      </w:r>
    </w:p>
    <w:p w14:paraId="3C76F4C4" w14:textId="16E427E7" w:rsidR="0015318B" w:rsidRPr="00257994" w:rsidRDefault="007205C0" w:rsidP="00CA1D0D">
      <w:pPr>
        <w:spacing w:line="240" w:lineRule="auto"/>
        <w:rPr>
          <w:rFonts w:cs="Times New Roman"/>
          <w:szCs w:val="28"/>
        </w:rPr>
      </w:pPr>
      <w:r w:rsidRPr="00257994">
        <w:rPr>
          <w:rFonts w:cs="Times New Roman"/>
          <w:szCs w:val="28"/>
        </w:rPr>
        <w:t>Консервативный</w:t>
      </w:r>
      <w:r w:rsidR="00E9531E" w:rsidRPr="00257994">
        <w:rPr>
          <w:rFonts w:cs="Times New Roman"/>
          <w:szCs w:val="28"/>
        </w:rPr>
        <w:t xml:space="preserve"> вариант (вариант 1) разработан на основе консервативных оценок темпов экономического роста с учетом активного влияния негативных демографических и внешнеэкономических факторов</w:t>
      </w:r>
      <w:r w:rsidR="001705DA" w:rsidRPr="00257994">
        <w:rPr>
          <w:rFonts w:cs="Times New Roman"/>
          <w:szCs w:val="28"/>
        </w:rPr>
        <w:t xml:space="preserve"> (т</w:t>
      </w:r>
      <w:r w:rsidR="00A854E4" w:rsidRPr="00257994">
        <w:rPr>
          <w:rFonts w:cs="Times New Roman"/>
          <w:szCs w:val="28"/>
        </w:rPr>
        <w:t>абл</w:t>
      </w:r>
      <w:r w:rsidR="001705DA" w:rsidRPr="00257994">
        <w:rPr>
          <w:rFonts w:cs="Times New Roman"/>
          <w:szCs w:val="28"/>
        </w:rPr>
        <w:t>ица</w:t>
      </w:r>
      <w:r w:rsidR="00A854E4" w:rsidRPr="00257994">
        <w:rPr>
          <w:rFonts w:cs="Times New Roman"/>
          <w:szCs w:val="28"/>
        </w:rPr>
        <w:t xml:space="preserve"> 3)</w:t>
      </w:r>
      <w:r w:rsidR="00E9531E" w:rsidRPr="00257994">
        <w:rPr>
          <w:rFonts w:cs="Times New Roman"/>
          <w:szCs w:val="28"/>
        </w:rPr>
        <w:t xml:space="preserve">. Он </w:t>
      </w:r>
      <w:r w:rsidR="0015318B" w:rsidRPr="00257994">
        <w:rPr>
          <w:rFonts w:cs="Times New Roman"/>
          <w:szCs w:val="28"/>
        </w:rPr>
        <w:t xml:space="preserve">характеризуется сохранением доминирования топливно-энергетического сектора в муниципальной экономике с постепенным снижением уровня отдачи от существующих месторождений. Инвестиции в добычу ресурсов останутся на уровне, необходимом для поддержания функционирования существующих месторождений. Инвестиции в промышленную инфраструктуру будут осуществлены только в области уже реализуемых проектов. Демографические показатели останутся </w:t>
      </w:r>
      <w:r w:rsidR="00367FEF" w:rsidRPr="00257994">
        <w:rPr>
          <w:rFonts w:cs="Times New Roman"/>
          <w:szCs w:val="28"/>
        </w:rPr>
        <w:t>достаточно благоприятными, но все же средний возраст населения города будет расти согласно общероссийскому и мировому тренду «старения» населения</w:t>
      </w:r>
      <w:r w:rsidR="0015318B" w:rsidRPr="00257994">
        <w:rPr>
          <w:rFonts w:cs="Times New Roman"/>
          <w:szCs w:val="28"/>
        </w:rPr>
        <w:t xml:space="preserve">. Будет незначительно увеличиваться миграционный приток из близлежащих населенных пунктов, в основном, сельских поселений. Продолжится курс на укрепление экономических позиций города в округе. Инвестиции в основной </w:t>
      </w:r>
      <w:r w:rsidR="0015318B" w:rsidRPr="00257994">
        <w:rPr>
          <w:rFonts w:cs="Times New Roman"/>
          <w:szCs w:val="28"/>
        </w:rPr>
        <w:lastRenderedPageBreak/>
        <w:t>капитал незначительно увеличатся, в основном за счет предприятий топливно-энергетического комплекса. Постепенно качество жизни населения города будет улучшаться.</w:t>
      </w:r>
    </w:p>
    <w:p w14:paraId="3A98CC2F" w14:textId="2A75D66B" w:rsidR="000E76AA" w:rsidRPr="00257994" w:rsidRDefault="00D32194" w:rsidP="00CA1D0D">
      <w:pPr>
        <w:spacing w:line="240" w:lineRule="auto"/>
        <w:rPr>
          <w:rFonts w:cs="Times New Roman"/>
          <w:szCs w:val="28"/>
        </w:rPr>
      </w:pPr>
      <w:r w:rsidRPr="00257994">
        <w:rPr>
          <w:rFonts w:cs="Times New Roman"/>
          <w:szCs w:val="28"/>
        </w:rPr>
        <w:t xml:space="preserve">Базовый вариант (вариант 2) </w:t>
      </w:r>
      <w:r w:rsidR="000E76AA" w:rsidRPr="00257994">
        <w:rPr>
          <w:rFonts w:cs="Times New Roman"/>
          <w:szCs w:val="28"/>
        </w:rPr>
        <w:t xml:space="preserve">долгосрочного прогноза характеризует основные тенденции и параметры развития экономики города Сургута в условиях прогнозируемого изменения внешних и внутренних факторов при сохранении основных тенденций изменения эффективности использования ресурсов </w:t>
      </w:r>
      <w:r w:rsidR="00C825EB" w:rsidRPr="00257994">
        <w:rPr>
          <w:rFonts w:cs="Times New Roman"/>
          <w:szCs w:val="28"/>
        </w:rPr>
        <w:t>(</w:t>
      </w:r>
      <w:r w:rsidR="001705DA" w:rsidRPr="00257994">
        <w:rPr>
          <w:rFonts w:cs="Times New Roman"/>
          <w:szCs w:val="28"/>
        </w:rPr>
        <w:t>т</w:t>
      </w:r>
      <w:r w:rsidR="00C825EB" w:rsidRPr="00257994">
        <w:rPr>
          <w:rFonts w:cs="Times New Roman"/>
          <w:szCs w:val="28"/>
        </w:rPr>
        <w:t>абл</w:t>
      </w:r>
      <w:r w:rsidR="001705DA" w:rsidRPr="00257994">
        <w:rPr>
          <w:rFonts w:cs="Times New Roman"/>
          <w:szCs w:val="28"/>
        </w:rPr>
        <w:t>ица</w:t>
      </w:r>
      <w:r w:rsidR="00C825EB" w:rsidRPr="00257994">
        <w:rPr>
          <w:rFonts w:cs="Times New Roman"/>
          <w:szCs w:val="28"/>
        </w:rPr>
        <w:t xml:space="preserve"> 4</w:t>
      </w:r>
      <w:r w:rsidR="00A854E4" w:rsidRPr="00257994">
        <w:rPr>
          <w:rFonts w:cs="Times New Roman"/>
          <w:szCs w:val="28"/>
        </w:rPr>
        <w:t>)</w:t>
      </w:r>
      <w:r w:rsidR="000E76AA" w:rsidRPr="00257994">
        <w:rPr>
          <w:rFonts w:cs="Times New Roman"/>
          <w:szCs w:val="28"/>
        </w:rPr>
        <w:t>.</w:t>
      </w:r>
    </w:p>
    <w:p w14:paraId="1E42F5EF" w14:textId="77777777" w:rsidR="00C4501B" w:rsidRPr="00257994" w:rsidRDefault="000E76AA" w:rsidP="00CA1D0D">
      <w:pPr>
        <w:spacing w:line="240" w:lineRule="auto"/>
      </w:pPr>
      <w:r w:rsidRPr="00257994">
        <w:rPr>
          <w:rFonts w:cs="Times New Roman"/>
          <w:szCs w:val="28"/>
        </w:rPr>
        <w:t xml:space="preserve">Базовый вариант </w:t>
      </w:r>
      <w:r w:rsidR="00D32194" w:rsidRPr="00257994">
        <w:rPr>
          <w:rFonts w:cs="Times New Roman"/>
          <w:szCs w:val="28"/>
        </w:rPr>
        <w:t xml:space="preserve">прогноза характеризуется </w:t>
      </w:r>
      <w:r w:rsidRPr="00257994">
        <w:rPr>
          <w:rFonts w:cs="Times New Roman"/>
          <w:szCs w:val="28"/>
        </w:rPr>
        <w:t xml:space="preserve">средними темпами роста экономики. Сохранятся факторы и ограничения роста экономики из-за внешней конъюнктуры, однако спрос на нефтегазовые ресурсы будет расти. В такой модели будет реализована концепция устойчивого развития экономики и социальной сферы за счет сложившихся источников инвестиций. </w:t>
      </w:r>
      <w:r w:rsidR="00936B48" w:rsidRPr="00257994">
        <w:rPr>
          <w:rFonts w:cs="Times New Roman"/>
          <w:szCs w:val="28"/>
        </w:rPr>
        <w:t>Продолжится модернизация социальной сферы, активное создание новых объектов социальной инфраструктуры</w:t>
      </w:r>
      <w:r w:rsidR="00BD3DF1" w:rsidRPr="00257994">
        <w:rPr>
          <w:rFonts w:cs="Times New Roman"/>
          <w:szCs w:val="28"/>
        </w:rPr>
        <w:t xml:space="preserve"> как за счет средств бюджетов разных уровней, так и за счет </w:t>
      </w:r>
      <w:r w:rsidR="00E93ADA" w:rsidRPr="00257994">
        <w:rPr>
          <w:rFonts w:cs="Times New Roman"/>
          <w:szCs w:val="28"/>
        </w:rPr>
        <w:t>привлечения частных инвесторов</w:t>
      </w:r>
      <w:r w:rsidR="00936B48" w:rsidRPr="00257994">
        <w:rPr>
          <w:rFonts w:cs="Times New Roman"/>
          <w:szCs w:val="28"/>
        </w:rPr>
        <w:t>.</w:t>
      </w:r>
      <w:r w:rsidR="00E93ADA" w:rsidRPr="00257994">
        <w:rPr>
          <w:rFonts w:cs="Times New Roman"/>
          <w:szCs w:val="28"/>
        </w:rPr>
        <w:t xml:space="preserve"> </w:t>
      </w:r>
      <w:r w:rsidRPr="00257994">
        <w:rPr>
          <w:rFonts w:cs="Times New Roman"/>
          <w:szCs w:val="28"/>
        </w:rPr>
        <w:t xml:space="preserve">Будет усиливаться инновационная </w:t>
      </w:r>
      <w:r w:rsidR="00714072" w:rsidRPr="00257994">
        <w:rPr>
          <w:rFonts w:cs="Times New Roman"/>
          <w:szCs w:val="28"/>
        </w:rPr>
        <w:t>составляющая экономики, в основном в нефтегазовой отрасли. Реализуются начатые инвестиционные проекты в экономике и планируемые проекты в социальной сфере</w:t>
      </w:r>
      <w:r w:rsidR="00A002B6" w:rsidRPr="00257994">
        <w:rPr>
          <w:rFonts w:cs="Times New Roman"/>
          <w:szCs w:val="28"/>
        </w:rPr>
        <w:t>.</w:t>
      </w:r>
      <w:r w:rsidR="009E394B" w:rsidRPr="00257994">
        <w:rPr>
          <w:rFonts w:cs="Times New Roman"/>
          <w:szCs w:val="28"/>
        </w:rPr>
        <w:t xml:space="preserve"> </w:t>
      </w:r>
      <w:r w:rsidR="00E93ADA" w:rsidRPr="00257994">
        <w:rPr>
          <w:rFonts w:cs="Times New Roman"/>
          <w:szCs w:val="28"/>
        </w:rPr>
        <w:t xml:space="preserve">Устойчивость </w:t>
      </w:r>
      <w:r w:rsidR="00893793" w:rsidRPr="00257994">
        <w:rPr>
          <w:rFonts w:cs="Times New Roman"/>
          <w:szCs w:val="28"/>
        </w:rPr>
        <w:t xml:space="preserve">связи </w:t>
      </w:r>
      <w:r w:rsidR="00E93ADA" w:rsidRPr="00257994">
        <w:rPr>
          <w:rFonts w:cs="Times New Roman"/>
          <w:szCs w:val="28"/>
        </w:rPr>
        <w:t>«образование-наука-инновации</w:t>
      </w:r>
      <w:r w:rsidR="00893793" w:rsidRPr="00257994">
        <w:rPr>
          <w:rFonts w:cs="Times New Roman"/>
          <w:szCs w:val="28"/>
        </w:rPr>
        <w:t>»</w:t>
      </w:r>
      <w:r w:rsidR="00E93ADA" w:rsidRPr="00257994">
        <w:rPr>
          <w:rFonts w:cs="Times New Roman"/>
          <w:szCs w:val="28"/>
        </w:rPr>
        <w:t xml:space="preserve"> </w:t>
      </w:r>
      <w:r w:rsidR="00893793" w:rsidRPr="00257994">
        <w:rPr>
          <w:rFonts w:cs="Times New Roman"/>
          <w:szCs w:val="28"/>
        </w:rPr>
        <w:t xml:space="preserve">будет усиливаться в первую очередь за счет внутренних ресурсов. </w:t>
      </w:r>
      <w:r w:rsidR="00A002B6" w:rsidRPr="00257994">
        <w:rPr>
          <w:rFonts w:cs="Times New Roman"/>
          <w:szCs w:val="28"/>
        </w:rPr>
        <w:t xml:space="preserve">Особое внимание будет уделяться дальнейшему усилению </w:t>
      </w:r>
      <w:r w:rsidR="00714072" w:rsidRPr="00257994">
        <w:rPr>
          <w:rFonts w:cs="Times New Roman"/>
          <w:szCs w:val="28"/>
        </w:rPr>
        <w:t>позици</w:t>
      </w:r>
      <w:r w:rsidR="00A002B6" w:rsidRPr="00257994">
        <w:rPr>
          <w:rFonts w:cs="Times New Roman"/>
          <w:szCs w:val="28"/>
        </w:rPr>
        <w:t xml:space="preserve">и города как </w:t>
      </w:r>
      <w:r w:rsidR="00714072" w:rsidRPr="00257994">
        <w:rPr>
          <w:rFonts w:cs="Times New Roman"/>
          <w:szCs w:val="28"/>
        </w:rPr>
        <w:t>одного из транспортных центров региона.</w:t>
      </w:r>
      <w:r w:rsidR="00936B48" w:rsidRPr="00257994">
        <w:t xml:space="preserve"> </w:t>
      </w:r>
    </w:p>
    <w:p w14:paraId="695D281C" w14:textId="09AD2BC9" w:rsidR="0015318B" w:rsidRPr="00257994" w:rsidRDefault="00D32194" w:rsidP="00CA1D0D">
      <w:pPr>
        <w:spacing w:line="240" w:lineRule="auto"/>
        <w:rPr>
          <w:rFonts w:cs="Times New Roman"/>
          <w:szCs w:val="28"/>
        </w:rPr>
      </w:pPr>
      <w:r w:rsidRPr="00257994">
        <w:rPr>
          <w:rFonts w:cs="Times New Roman"/>
          <w:szCs w:val="28"/>
        </w:rPr>
        <w:t>Целевой</w:t>
      </w:r>
      <w:r w:rsidR="00C7073D" w:rsidRPr="00257994">
        <w:rPr>
          <w:rFonts w:cs="Times New Roman"/>
          <w:szCs w:val="28"/>
        </w:rPr>
        <w:t xml:space="preserve"> вариант </w:t>
      </w:r>
      <w:r w:rsidRPr="00257994">
        <w:rPr>
          <w:rFonts w:cs="Times New Roman"/>
          <w:szCs w:val="28"/>
        </w:rPr>
        <w:t>(вариант 3</w:t>
      </w:r>
      <w:r w:rsidR="0015318B" w:rsidRPr="00257994">
        <w:rPr>
          <w:rFonts w:cs="Times New Roman"/>
          <w:szCs w:val="28"/>
        </w:rPr>
        <w:t>) характеризуется усилением инновационной и инвестиционной направленности в экономике. Будут созданы новые промышленные и инновационные предприятия в сфере освоения месторождений и производства продукции для добычи различных ресурсов северных регионов. Качество жизни населения будет быстро улучшаться за счет внедрения социальных инноваций в образовании, здравоохранении, культуре и спорте. Получит сильное развитие образовательная и научная детальность в городе. Население города будет значительно увеличено за счет</w:t>
      </w:r>
      <w:r w:rsidR="00C4501B" w:rsidRPr="00257994">
        <w:rPr>
          <w:rFonts w:cs="Times New Roman"/>
          <w:szCs w:val="28"/>
        </w:rPr>
        <w:t xml:space="preserve"> </w:t>
      </w:r>
      <w:r w:rsidR="0015318B" w:rsidRPr="00257994">
        <w:rPr>
          <w:rFonts w:cs="Times New Roman"/>
          <w:szCs w:val="28"/>
        </w:rPr>
        <w:t xml:space="preserve">притока из других городов и населенных пунктов </w:t>
      </w:r>
      <w:r w:rsidR="00C4501B" w:rsidRPr="00257994">
        <w:rPr>
          <w:rFonts w:cs="Times New Roman"/>
          <w:szCs w:val="28"/>
        </w:rPr>
        <w:t xml:space="preserve">как </w:t>
      </w:r>
      <w:r w:rsidR="0015318B" w:rsidRPr="00257994">
        <w:rPr>
          <w:rFonts w:cs="Times New Roman"/>
          <w:szCs w:val="28"/>
        </w:rPr>
        <w:t>округа</w:t>
      </w:r>
      <w:r w:rsidR="00C4501B" w:rsidRPr="00257994">
        <w:rPr>
          <w:rFonts w:cs="Times New Roman"/>
          <w:szCs w:val="28"/>
        </w:rPr>
        <w:t>, так</w:t>
      </w:r>
      <w:r w:rsidR="0015318B" w:rsidRPr="00257994">
        <w:rPr>
          <w:rFonts w:cs="Times New Roman"/>
          <w:szCs w:val="28"/>
        </w:rPr>
        <w:t xml:space="preserve"> и других регионов России. Усилятся позиции города как одного из ведущих транспортно-логистических центров северной России.</w:t>
      </w:r>
    </w:p>
    <w:p w14:paraId="6A58143E" w14:textId="01751AC3" w:rsidR="00460545" w:rsidRPr="007733C4" w:rsidRDefault="00460545" w:rsidP="00460545">
      <w:pPr>
        <w:spacing w:line="240" w:lineRule="auto"/>
        <w:rPr>
          <w:szCs w:val="28"/>
        </w:rPr>
      </w:pPr>
      <w:r w:rsidRPr="00460545">
        <w:rPr>
          <w:rFonts w:cs="Times New Roman"/>
          <w:szCs w:val="28"/>
        </w:rPr>
        <w:t xml:space="preserve">В основу целевого варианта легло </w:t>
      </w:r>
      <w:r w:rsidRPr="00460545">
        <w:rPr>
          <w:szCs w:val="28"/>
        </w:rPr>
        <w:t xml:space="preserve">научное обоснование расчета численности постоянного населения города, разработанное </w:t>
      </w:r>
      <w:r w:rsidRPr="00460545">
        <w:rPr>
          <w:bCs/>
          <w:szCs w:val="28"/>
        </w:rPr>
        <w:t xml:space="preserve">Сибирским институтом управления - филиалом Российской академии народного хозяйства и государственной службы при Президенте Российской Федерации, являющимся исполнителем </w:t>
      </w:r>
      <w:r w:rsidRPr="00460545">
        <w:rPr>
          <w:szCs w:val="28"/>
        </w:rPr>
        <w:t xml:space="preserve">муниципального контракта на выполнение научно-исследовательских работ по корректировке </w:t>
      </w:r>
      <w:r w:rsidRPr="00460545">
        <w:rPr>
          <w:bCs/>
          <w:szCs w:val="28"/>
        </w:rPr>
        <w:t>Стратегии социально-экономического развития муниципального образования городской округ город Сургут на период до 2030 года и плана мероприятий по ее реализации, разработке прогноза социально-экономического развития города на долгосрочный период.</w:t>
      </w:r>
    </w:p>
    <w:p w14:paraId="2333E2AA" w14:textId="0602BD79" w:rsidR="002B274A" w:rsidRPr="00257994" w:rsidRDefault="002B274A" w:rsidP="002B274A">
      <w:pPr>
        <w:spacing w:line="240" w:lineRule="auto"/>
        <w:rPr>
          <w:rFonts w:cs="Times New Roman"/>
          <w:szCs w:val="28"/>
        </w:rPr>
      </w:pPr>
      <w:r w:rsidRPr="00257994">
        <w:rPr>
          <w:rFonts w:cs="Times New Roman"/>
          <w:szCs w:val="28"/>
        </w:rPr>
        <w:lastRenderedPageBreak/>
        <w:t>Три основных сценария развития предполагают относительную стабилизацию цен на нефть и другие сырьевые ресурсы. Валютные колебания во многом сгладят возможное снижение цен на нефтяные и газовые ресурсы. Ожидается, что санкции и эмбарго не будут распространяться на нефтегазовые предприятия, поскольку европейские партнеры заинтересованы в дальнейшем росте своей экономики. На этом фоне инвестиции в экономику и бюджетные ресурсы сохранятся на приемлемом для дальнейшего развития уровне. Трансферты по федеральным и региональным программам будут осуществлены в полном объеме с учетом приоритетов развития города.</w:t>
      </w:r>
    </w:p>
    <w:p w14:paraId="12DD2798" w14:textId="77777777" w:rsidR="00460545" w:rsidRDefault="00460545" w:rsidP="00460545">
      <w:pPr>
        <w:spacing w:line="240" w:lineRule="auto"/>
        <w:jc w:val="right"/>
        <w:rPr>
          <w:rFonts w:cs="Times New Roman"/>
          <w:szCs w:val="28"/>
        </w:rPr>
      </w:pPr>
    </w:p>
    <w:p w14:paraId="684AED2D" w14:textId="7408DB97" w:rsidR="00ED3EDB" w:rsidRPr="00257994" w:rsidRDefault="00460545" w:rsidP="00460545">
      <w:pPr>
        <w:spacing w:line="240" w:lineRule="auto"/>
        <w:jc w:val="right"/>
      </w:pPr>
      <w:r w:rsidRPr="00257994">
        <w:rPr>
          <w:rFonts w:cs="Times New Roman"/>
          <w:szCs w:val="28"/>
        </w:rPr>
        <w:t xml:space="preserve">Таблица </w:t>
      </w:r>
      <w:r>
        <w:rPr>
          <w:rFonts w:cs="Times New Roman"/>
          <w:szCs w:val="28"/>
        </w:rPr>
        <w:t>2</w:t>
      </w:r>
    </w:p>
    <w:p w14:paraId="05D3AB92" w14:textId="4E5D89AA" w:rsidR="0015318B" w:rsidRPr="00257994" w:rsidRDefault="0015318B" w:rsidP="00460545">
      <w:pPr>
        <w:spacing w:line="240" w:lineRule="auto"/>
        <w:ind w:firstLine="0"/>
        <w:jc w:val="center"/>
        <w:rPr>
          <w:rFonts w:cs="Times New Roman"/>
          <w:szCs w:val="28"/>
        </w:rPr>
      </w:pPr>
      <w:r w:rsidRPr="00257994">
        <w:rPr>
          <w:rFonts w:cs="Times New Roman"/>
          <w:szCs w:val="23"/>
          <w:shd w:val="clear" w:color="auto" w:fill="FFFFFF"/>
        </w:rPr>
        <w:t>Основные характеристики сценариев долгосрочного экономического развития</w:t>
      </w: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1394"/>
        <w:gridCol w:w="2725"/>
        <w:gridCol w:w="2510"/>
        <w:gridCol w:w="3118"/>
      </w:tblGrid>
      <w:tr w:rsidR="00257994" w:rsidRPr="00257994" w14:paraId="37132E8E" w14:textId="77777777" w:rsidTr="00C4501B">
        <w:tc>
          <w:tcPr>
            <w:tcW w:w="1394" w:type="dxa"/>
          </w:tcPr>
          <w:p w14:paraId="2469B89D" w14:textId="77777777" w:rsidR="00714072" w:rsidRPr="00257994" w:rsidRDefault="00714072" w:rsidP="00DB5B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5" w:type="dxa"/>
          </w:tcPr>
          <w:p w14:paraId="06DC17D6" w14:textId="77777777" w:rsidR="00714072" w:rsidRPr="00257994" w:rsidRDefault="00714072" w:rsidP="00DB5B09">
            <w:pPr>
              <w:jc w:val="center"/>
              <w:rPr>
                <w:rFonts w:ascii="Times New Roman" w:hAnsi="Times New Roman" w:cs="Times New Roman"/>
              </w:rPr>
            </w:pPr>
            <w:r w:rsidRPr="00257994">
              <w:rPr>
                <w:rFonts w:ascii="Times New Roman" w:hAnsi="Times New Roman" w:cs="Times New Roman"/>
              </w:rPr>
              <w:t>Консервативный (вариант 1)</w:t>
            </w:r>
          </w:p>
        </w:tc>
        <w:tc>
          <w:tcPr>
            <w:tcW w:w="2510" w:type="dxa"/>
          </w:tcPr>
          <w:p w14:paraId="448B1414" w14:textId="77777777" w:rsidR="00714072" w:rsidRPr="00257994" w:rsidRDefault="00714072" w:rsidP="00DB5B09">
            <w:pPr>
              <w:jc w:val="center"/>
              <w:rPr>
                <w:rFonts w:ascii="Times New Roman" w:hAnsi="Times New Roman" w:cs="Times New Roman"/>
              </w:rPr>
            </w:pPr>
            <w:r w:rsidRPr="00257994">
              <w:rPr>
                <w:rFonts w:ascii="Times New Roman" w:hAnsi="Times New Roman" w:cs="Times New Roman"/>
              </w:rPr>
              <w:t xml:space="preserve">Базовый (вариант </w:t>
            </w:r>
            <w:r w:rsidR="004B4A56" w:rsidRPr="0025799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118" w:type="dxa"/>
          </w:tcPr>
          <w:p w14:paraId="268E2AF8" w14:textId="77777777" w:rsidR="00714072" w:rsidRPr="00257994" w:rsidRDefault="00714072" w:rsidP="00DB5B09">
            <w:pPr>
              <w:jc w:val="center"/>
              <w:rPr>
                <w:rFonts w:ascii="Times New Roman" w:hAnsi="Times New Roman" w:cs="Times New Roman"/>
              </w:rPr>
            </w:pPr>
            <w:r w:rsidRPr="00257994">
              <w:rPr>
                <w:rFonts w:ascii="Times New Roman" w:hAnsi="Times New Roman" w:cs="Times New Roman"/>
              </w:rPr>
              <w:t xml:space="preserve">Целевой </w:t>
            </w:r>
            <w:r w:rsidR="004B4A56" w:rsidRPr="00257994">
              <w:rPr>
                <w:rFonts w:ascii="Times New Roman" w:hAnsi="Times New Roman" w:cs="Times New Roman"/>
              </w:rPr>
              <w:t>(вариант 3</w:t>
            </w:r>
            <w:r w:rsidRPr="00257994">
              <w:rPr>
                <w:rFonts w:ascii="Times New Roman" w:hAnsi="Times New Roman" w:cs="Times New Roman"/>
              </w:rPr>
              <w:t>)</w:t>
            </w:r>
          </w:p>
        </w:tc>
      </w:tr>
      <w:tr w:rsidR="00257994" w:rsidRPr="00257994" w14:paraId="6AA61658" w14:textId="77777777" w:rsidTr="00C4501B">
        <w:tc>
          <w:tcPr>
            <w:tcW w:w="1394" w:type="dxa"/>
          </w:tcPr>
          <w:p w14:paraId="75EDDBD8" w14:textId="77777777" w:rsidR="00714072" w:rsidRPr="00257994" w:rsidRDefault="00714072" w:rsidP="00DB5B09">
            <w:pPr>
              <w:jc w:val="both"/>
              <w:rPr>
                <w:rFonts w:ascii="Times New Roman" w:hAnsi="Times New Roman" w:cs="Times New Roman"/>
              </w:rPr>
            </w:pPr>
            <w:r w:rsidRPr="00257994">
              <w:rPr>
                <w:rFonts w:ascii="Times New Roman" w:hAnsi="Times New Roman" w:cs="Times New Roman"/>
              </w:rPr>
              <w:t>Социальное развитие</w:t>
            </w:r>
          </w:p>
        </w:tc>
        <w:tc>
          <w:tcPr>
            <w:tcW w:w="2725" w:type="dxa"/>
          </w:tcPr>
          <w:p w14:paraId="4117DAA4" w14:textId="77777777" w:rsidR="00714072" w:rsidRPr="00257994" w:rsidRDefault="00714072" w:rsidP="00DB5B09">
            <w:pPr>
              <w:jc w:val="both"/>
              <w:rPr>
                <w:rFonts w:ascii="Times New Roman" w:hAnsi="Times New Roman" w:cs="Times New Roman"/>
              </w:rPr>
            </w:pPr>
            <w:r w:rsidRPr="00257994">
              <w:rPr>
                <w:rFonts w:ascii="Times New Roman" w:hAnsi="Times New Roman" w:cs="Times New Roman"/>
              </w:rPr>
              <w:t>Продолжение планомерной работы по строительству социальной инфраструктуры, сохранение общепринятых форм организации социальной жизни</w:t>
            </w:r>
          </w:p>
        </w:tc>
        <w:tc>
          <w:tcPr>
            <w:tcW w:w="2510" w:type="dxa"/>
          </w:tcPr>
          <w:p w14:paraId="4B2B9214" w14:textId="77777777" w:rsidR="00714072" w:rsidRPr="00257994" w:rsidRDefault="004B4A56" w:rsidP="00DB5B09">
            <w:pPr>
              <w:rPr>
                <w:rFonts w:ascii="Times New Roman" w:hAnsi="Times New Roman" w:cs="Times New Roman"/>
              </w:rPr>
            </w:pPr>
            <w:r w:rsidRPr="00257994">
              <w:rPr>
                <w:rFonts w:ascii="Times New Roman" w:hAnsi="Times New Roman" w:cs="Times New Roman"/>
              </w:rPr>
              <w:t>Модернизация социальной сферы, ак</w:t>
            </w:r>
            <w:r w:rsidR="004C0FFA" w:rsidRPr="00257994">
              <w:rPr>
                <w:rFonts w:ascii="Times New Roman" w:hAnsi="Times New Roman" w:cs="Times New Roman"/>
              </w:rPr>
              <w:t>тивное создание новых объектов</w:t>
            </w:r>
          </w:p>
        </w:tc>
        <w:tc>
          <w:tcPr>
            <w:tcW w:w="3118" w:type="dxa"/>
          </w:tcPr>
          <w:p w14:paraId="618FF490" w14:textId="77777777" w:rsidR="00714072" w:rsidRPr="00257994" w:rsidRDefault="00714072" w:rsidP="00DB5B09">
            <w:pPr>
              <w:jc w:val="both"/>
              <w:rPr>
                <w:rFonts w:ascii="Times New Roman" w:hAnsi="Times New Roman" w:cs="Times New Roman"/>
              </w:rPr>
            </w:pPr>
            <w:r w:rsidRPr="00257994">
              <w:rPr>
                <w:rFonts w:ascii="Times New Roman" w:hAnsi="Times New Roman" w:cs="Times New Roman"/>
              </w:rPr>
              <w:t>Масштабная модернизация социальной сферы. Появление новых форм социального взаимодействия, организации социальной жизни и инфраструктуры, повышающих качество жизни населения</w:t>
            </w:r>
          </w:p>
        </w:tc>
      </w:tr>
      <w:tr w:rsidR="00257994" w:rsidRPr="00257994" w14:paraId="24094605" w14:textId="77777777" w:rsidTr="00C4501B">
        <w:tc>
          <w:tcPr>
            <w:tcW w:w="1394" w:type="dxa"/>
          </w:tcPr>
          <w:p w14:paraId="00B42C9A" w14:textId="77777777" w:rsidR="00714072" w:rsidRPr="00257994" w:rsidRDefault="00714072" w:rsidP="00DB5B09">
            <w:pPr>
              <w:jc w:val="both"/>
              <w:rPr>
                <w:rFonts w:ascii="Times New Roman" w:hAnsi="Times New Roman" w:cs="Times New Roman"/>
              </w:rPr>
            </w:pPr>
            <w:r w:rsidRPr="00257994">
              <w:rPr>
                <w:rFonts w:ascii="Times New Roman" w:hAnsi="Times New Roman" w:cs="Times New Roman"/>
              </w:rPr>
              <w:t>Транспорт и логистика</w:t>
            </w:r>
          </w:p>
        </w:tc>
        <w:tc>
          <w:tcPr>
            <w:tcW w:w="2725" w:type="dxa"/>
          </w:tcPr>
          <w:p w14:paraId="1B1FC260" w14:textId="77777777" w:rsidR="00714072" w:rsidRPr="00257994" w:rsidRDefault="00714072" w:rsidP="00DB5B09">
            <w:pPr>
              <w:jc w:val="both"/>
              <w:rPr>
                <w:rFonts w:ascii="Times New Roman" w:hAnsi="Times New Roman" w:cs="Times New Roman"/>
              </w:rPr>
            </w:pPr>
            <w:r w:rsidRPr="00257994">
              <w:rPr>
                <w:rFonts w:ascii="Times New Roman" w:hAnsi="Times New Roman" w:cs="Times New Roman"/>
              </w:rPr>
              <w:t>Решение текущих вопросов и проблем в сфере транспорта и логистики</w:t>
            </w:r>
          </w:p>
        </w:tc>
        <w:tc>
          <w:tcPr>
            <w:tcW w:w="2510" w:type="dxa"/>
          </w:tcPr>
          <w:p w14:paraId="2C7099B8" w14:textId="52093CD7" w:rsidR="00714072" w:rsidRPr="00257994" w:rsidRDefault="004B4A56" w:rsidP="00ED3EDB">
            <w:pPr>
              <w:rPr>
                <w:rFonts w:cs="Times New Roman"/>
              </w:rPr>
            </w:pPr>
            <w:r w:rsidRPr="00257994">
              <w:rPr>
                <w:rFonts w:ascii="Times New Roman" w:hAnsi="Times New Roman" w:cs="Times New Roman"/>
              </w:rPr>
              <w:t xml:space="preserve">Модернизация транспортной системы, увеличение мобильности населения внутри города и вне его, создание транспортной </w:t>
            </w:r>
            <w:r w:rsidR="00ED3EDB" w:rsidRPr="00257994">
              <w:rPr>
                <w:rFonts w:ascii="Times New Roman" w:hAnsi="Times New Roman" w:cs="Times New Roman"/>
              </w:rPr>
              <w:t>центра региона</w:t>
            </w:r>
          </w:p>
        </w:tc>
        <w:tc>
          <w:tcPr>
            <w:tcW w:w="3118" w:type="dxa"/>
          </w:tcPr>
          <w:p w14:paraId="76C5F9B3" w14:textId="77777777" w:rsidR="00714072" w:rsidRPr="00257994" w:rsidRDefault="004B4A56" w:rsidP="004B4A56">
            <w:pPr>
              <w:jc w:val="both"/>
              <w:rPr>
                <w:rFonts w:ascii="Times New Roman" w:hAnsi="Times New Roman" w:cs="Times New Roman"/>
              </w:rPr>
            </w:pPr>
            <w:r w:rsidRPr="00257994">
              <w:rPr>
                <w:rFonts w:ascii="Times New Roman" w:hAnsi="Times New Roman" w:cs="Times New Roman"/>
              </w:rPr>
              <w:t>Создание транспортных решений для всего северного региона</w:t>
            </w:r>
            <w:r w:rsidR="00714072" w:rsidRPr="00257994">
              <w:rPr>
                <w:rFonts w:ascii="Times New Roman" w:hAnsi="Times New Roman" w:cs="Times New Roman"/>
              </w:rPr>
              <w:t xml:space="preserve">, </w:t>
            </w:r>
            <w:r w:rsidRPr="00257994">
              <w:rPr>
                <w:rFonts w:ascii="Times New Roman" w:hAnsi="Times New Roman" w:cs="Times New Roman"/>
              </w:rPr>
              <w:t>строительство</w:t>
            </w:r>
            <w:r w:rsidR="00714072" w:rsidRPr="00257994">
              <w:rPr>
                <w:rFonts w:ascii="Times New Roman" w:hAnsi="Times New Roman" w:cs="Times New Roman"/>
              </w:rPr>
              <w:t xml:space="preserve"> крупнейшего логистического </w:t>
            </w:r>
            <w:proofErr w:type="spellStart"/>
            <w:r w:rsidR="00714072" w:rsidRPr="00257994">
              <w:rPr>
                <w:rFonts w:ascii="Times New Roman" w:hAnsi="Times New Roman" w:cs="Times New Roman"/>
              </w:rPr>
              <w:t>хаба</w:t>
            </w:r>
            <w:proofErr w:type="spellEnd"/>
            <w:r w:rsidR="00714072" w:rsidRPr="00257994">
              <w:rPr>
                <w:rFonts w:ascii="Times New Roman" w:hAnsi="Times New Roman" w:cs="Times New Roman"/>
              </w:rPr>
              <w:t xml:space="preserve"> на Севере страны</w:t>
            </w:r>
          </w:p>
        </w:tc>
      </w:tr>
      <w:tr w:rsidR="00257994" w:rsidRPr="00257994" w14:paraId="49A0DD92" w14:textId="77777777" w:rsidTr="00C4501B">
        <w:tc>
          <w:tcPr>
            <w:tcW w:w="1394" w:type="dxa"/>
          </w:tcPr>
          <w:p w14:paraId="12D004F6" w14:textId="77777777" w:rsidR="00714072" w:rsidRPr="00257994" w:rsidRDefault="00714072" w:rsidP="00DB5B09">
            <w:pPr>
              <w:jc w:val="both"/>
              <w:rPr>
                <w:rFonts w:ascii="Times New Roman" w:hAnsi="Times New Roman" w:cs="Times New Roman"/>
              </w:rPr>
            </w:pPr>
            <w:r w:rsidRPr="00257994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725" w:type="dxa"/>
          </w:tcPr>
          <w:p w14:paraId="515B0E5C" w14:textId="77777777" w:rsidR="00714072" w:rsidRPr="00257994" w:rsidRDefault="00714072" w:rsidP="00DB5B09">
            <w:pPr>
              <w:jc w:val="both"/>
              <w:rPr>
                <w:rFonts w:ascii="Times New Roman" w:hAnsi="Times New Roman" w:cs="Times New Roman"/>
              </w:rPr>
            </w:pPr>
            <w:r w:rsidRPr="00257994">
              <w:rPr>
                <w:rFonts w:ascii="Times New Roman" w:hAnsi="Times New Roman" w:cs="Times New Roman"/>
              </w:rPr>
              <w:t>Использование потенциала топливно-энергетического сектора. Невысокая конкурентоспособность обрабатывающего сектора экономики</w:t>
            </w:r>
          </w:p>
        </w:tc>
        <w:tc>
          <w:tcPr>
            <w:tcW w:w="2510" w:type="dxa"/>
          </w:tcPr>
          <w:p w14:paraId="2D42B3B8" w14:textId="77777777" w:rsidR="00714072" w:rsidRPr="00257994" w:rsidRDefault="004B4A56" w:rsidP="00DB5B09">
            <w:pPr>
              <w:rPr>
                <w:rFonts w:ascii="Times New Roman" w:hAnsi="Times New Roman" w:cs="Times New Roman"/>
              </w:rPr>
            </w:pPr>
            <w:r w:rsidRPr="00257994">
              <w:rPr>
                <w:rFonts w:ascii="Times New Roman" w:hAnsi="Times New Roman" w:cs="Times New Roman"/>
              </w:rPr>
              <w:t>Инновационное развитие нефтегазового сектора. Появление новых предприятий в промышленности и то</w:t>
            </w:r>
            <w:r w:rsidR="004C0FFA" w:rsidRPr="00257994">
              <w:rPr>
                <w:rFonts w:ascii="Times New Roman" w:hAnsi="Times New Roman" w:cs="Times New Roman"/>
              </w:rPr>
              <w:t>рговле</w:t>
            </w:r>
          </w:p>
        </w:tc>
        <w:tc>
          <w:tcPr>
            <w:tcW w:w="3118" w:type="dxa"/>
          </w:tcPr>
          <w:p w14:paraId="72F55A94" w14:textId="77777777" w:rsidR="00714072" w:rsidRPr="00257994" w:rsidRDefault="00714072" w:rsidP="00DB5B09">
            <w:pPr>
              <w:jc w:val="both"/>
              <w:rPr>
                <w:rFonts w:ascii="Times New Roman" w:hAnsi="Times New Roman" w:cs="Times New Roman"/>
              </w:rPr>
            </w:pPr>
            <w:r w:rsidRPr="00257994">
              <w:rPr>
                <w:rFonts w:ascii="Times New Roman" w:hAnsi="Times New Roman" w:cs="Times New Roman"/>
              </w:rPr>
              <w:t>Диверсификация экономики. Появление новых инновационных производств для нужд Севера. Развитие</w:t>
            </w:r>
            <w:r w:rsidR="004C0FFA" w:rsidRPr="00257994">
              <w:rPr>
                <w:rFonts w:ascii="Times New Roman" w:hAnsi="Times New Roman" w:cs="Times New Roman"/>
              </w:rPr>
              <w:t xml:space="preserve"> научно-инновационного кластера</w:t>
            </w:r>
          </w:p>
        </w:tc>
      </w:tr>
      <w:tr w:rsidR="00257994" w:rsidRPr="00257994" w14:paraId="582DE7F6" w14:textId="77777777" w:rsidTr="00C4501B">
        <w:tc>
          <w:tcPr>
            <w:tcW w:w="1394" w:type="dxa"/>
          </w:tcPr>
          <w:p w14:paraId="3B6102FB" w14:textId="77777777" w:rsidR="00714072" w:rsidRPr="00257994" w:rsidRDefault="00714072" w:rsidP="00DB5B09">
            <w:pPr>
              <w:jc w:val="both"/>
              <w:rPr>
                <w:rFonts w:ascii="Times New Roman" w:hAnsi="Times New Roman" w:cs="Times New Roman"/>
              </w:rPr>
            </w:pPr>
            <w:r w:rsidRPr="00257994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725" w:type="dxa"/>
          </w:tcPr>
          <w:p w14:paraId="13BC21F7" w14:textId="77777777" w:rsidR="00714072" w:rsidRPr="00257994" w:rsidRDefault="00714072" w:rsidP="00DB5B09">
            <w:pPr>
              <w:jc w:val="both"/>
              <w:rPr>
                <w:rFonts w:ascii="Times New Roman" w:hAnsi="Times New Roman" w:cs="Times New Roman"/>
              </w:rPr>
            </w:pPr>
            <w:r w:rsidRPr="00257994">
              <w:rPr>
                <w:rFonts w:ascii="Times New Roman" w:hAnsi="Times New Roman" w:cs="Times New Roman"/>
              </w:rPr>
              <w:t xml:space="preserve">Реализация бюджета «развития» с поддержкой социальной направленности </w:t>
            </w:r>
          </w:p>
        </w:tc>
        <w:tc>
          <w:tcPr>
            <w:tcW w:w="2510" w:type="dxa"/>
          </w:tcPr>
          <w:p w14:paraId="336FBED9" w14:textId="77777777" w:rsidR="00714072" w:rsidRPr="00257994" w:rsidRDefault="004B4A56" w:rsidP="00DB5B09">
            <w:pPr>
              <w:rPr>
                <w:rFonts w:ascii="Times New Roman" w:hAnsi="Times New Roman" w:cs="Times New Roman"/>
              </w:rPr>
            </w:pPr>
            <w:r w:rsidRPr="00257994">
              <w:rPr>
                <w:rFonts w:ascii="Times New Roman" w:hAnsi="Times New Roman" w:cs="Times New Roman"/>
              </w:rPr>
              <w:t xml:space="preserve">Реализация бюджета развития с социальным вектором, финансирование приоритетных проектов </w:t>
            </w:r>
            <w:r w:rsidR="004C0FFA" w:rsidRPr="00257994">
              <w:rPr>
                <w:rFonts w:ascii="Times New Roman" w:hAnsi="Times New Roman" w:cs="Times New Roman"/>
              </w:rPr>
              <w:t>для нужд города</w:t>
            </w:r>
          </w:p>
        </w:tc>
        <w:tc>
          <w:tcPr>
            <w:tcW w:w="3118" w:type="dxa"/>
          </w:tcPr>
          <w:p w14:paraId="60F9548F" w14:textId="77777777" w:rsidR="00714072" w:rsidRPr="00257994" w:rsidRDefault="00714072" w:rsidP="00DB5B09">
            <w:pPr>
              <w:jc w:val="both"/>
              <w:rPr>
                <w:rFonts w:ascii="Times New Roman" w:hAnsi="Times New Roman" w:cs="Times New Roman"/>
              </w:rPr>
            </w:pPr>
            <w:r w:rsidRPr="00257994">
              <w:rPr>
                <w:rFonts w:ascii="Times New Roman" w:hAnsi="Times New Roman" w:cs="Times New Roman"/>
              </w:rPr>
              <w:t>Реализация бюджета «развития» с социальной и инвестиционной направленностью, финансирование проектов для будущего развития города</w:t>
            </w:r>
          </w:p>
        </w:tc>
      </w:tr>
      <w:tr w:rsidR="00257994" w:rsidRPr="00257994" w14:paraId="332EA5BA" w14:textId="77777777" w:rsidTr="00C4501B">
        <w:tc>
          <w:tcPr>
            <w:tcW w:w="1394" w:type="dxa"/>
          </w:tcPr>
          <w:p w14:paraId="7428A56D" w14:textId="77777777" w:rsidR="00714072" w:rsidRPr="00257994" w:rsidRDefault="00714072" w:rsidP="00DB5B09">
            <w:pPr>
              <w:jc w:val="both"/>
              <w:rPr>
                <w:rFonts w:ascii="Times New Roman" w:hAnsi="Times New Roman" w:cs="Times New Roman"/>
              </w:rPr>
            </w:pPr>
            <w:r w:rsidRPr="00257994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2725" w:type="dxa"/>
          </w:tcPr>
          <w:p w14:paraId="565F375D" w14:textId="77777777" w:rsidR="00714072" w:rsidRPr="00257994" w:rsidRDefault="00714072" w:rsidP="00DB5B09">
            <w:pPr>
              <w:jc w:val="both"/>
              <w:rPr>
                <w:rFonts w:ascii="Times New Roman" w:hAnsi="Times New Roman" w:cs="Times New Roman"/>
              </w:rPr>
            </w:pPr>
            <w:r w:rsidRPr="00257994">
              <w:rPr>
                <w:rFonts w:ascii="Times New Roman" w:hAnsi="Times New Roman" w:cs="Times New Roman"/>
              </w:rPr>
              <w:t xml:space="preserve">Создание научно-образовательного кластера </w:t>
            </w:r>
          </w:p>
        </w:tc>
        <w:tc>
          <w:tcPr>
            <w:tcW w:w="2510" w:type="dxa"/>
          </w:tcPr>
          <w:p w14:paraId="1DDBD2DD" w14:textId="77777777" w:rsidR="00714072" w:rsidRPr="00257994" w:rsidRDefault="004B4A56" w:rsidP="004B4A56">
            <w:pPr>
              <w:rPr>
                <w:rFonts w:cs="Times New Roman"/>
              </w:rPr>
            </w:pPr>
            <w:r w:rsidRPr="00257994">
              <w:rPr>
                <w:rFonts w:cs="Times New Roman"/>
              </w:rPr>
              <w:t>С</w:t>
            </w:r>
            <w:r w:rsidRPr="00257994">
              <w:rPr>
                <w:rFonts w:ascii="Times New Roman" w:hAnsi="Times New Roman" w:cs="Times New Roman"/>
              </w:rPr>
              <w:t xml:space="preserve">оздание связки образование-наука-инновации. Задействование собственных ресурсов в </w:t>
            </w:r>
            <w:r w:rsidR="004C0FFA" w:rsidRPr="00257994">
              <w:rPr>
                <w:rFonts w:ascii="Times New Roman" w:hAnsi="Times New Roman" w:cs="Times New Roman"/>
              </w:rPr>
              <w:t>научной и технологической сфере</w:t>
            </w:r>
          </w:p>
        </w:tc>
        <w:tc>
          <w:tcPr>
            <w:tcW w:w="3118" w:type="dxa"/>
          </w:tcPr>
          <w:p w14:paraId="1535273A" w14:textId="77777777" w:rsidR="00714072" w:rsidRPr="00257994" w:rsidRDefault="00714072" w:rsidP="00DB5B09">
            <w:pPr>
              <w:jc w:val="both"/>
              <w:rPr>
                <w:rFonts w:ascii="Times New Roman" w:hAnsi="Times New Roman" w:cs="Times New Roman"/>
              </w:rPr>
            </w:pPr>
            <w:r w:rsidRPr="00257994">
              <w:rPr>
                <w:rFonts w:ascii="Times New Roman" w:hAnsi="Times New Roman" w:cs="Times New Roman"/>
              </w:rPr>
              <w:t>Создание научно-образовательного кластера и развитие науки на основе межрегиональных связей и новых социальных форм научной деятельности</w:t>
            </w:r>
          </w:p>
        </w:tc>
      </w:tr>
      <w:tr w:rsidR="00257994" w:rsidRPr="00257994" w14:paraId="444705EC" w14:textId="77777777" w:rsidTr="00C4501B">
        <w:tc>
          <w:tcPr>
            <w:tcW w:w="1394" w:type="dxa"/>
          </w:tcPr>
          <w:p w14:paraId="1F989941" w14:textId="77777777" w:rsidR="00714072" w:rsidRPr="00257994" w:rsidRDefault="00714072" w:rsidP="00DB5B09">
            <w:pPr>
              <w:jc w:val="both"/>
              <w:rPr>
                <w:rFonts w:ascii="Times New Roman" w:hAnsi="Times New Roman" w:cs="Times New Roman"/>
              </w:rPr>
            </w:pPr>
            <w:r w:rsidRPr="00257994">
              <w:rPr>
                <w:rFonts w:ascii="Times New Roman" w:hAnsi="Times New Roman" w:cs="Times New Roman"/>
              </w:rPr>
              <w:lastRenderedPageBreak/>
              <w:t>Качество жизни</w:t>
            </w:r>
          </w:p>
        </w:tc>
        <w:tc>
          <w:tcPr>
            <w:tcW w:w="2725" w:type="dxa"/>
          </w:tcPr>
          <w:p w14:paraId="3C3C0D6F" w14:textId="77777777" w:rsidR="00714072" w:rsidRPr="00257994" w:rsidRDefault="00714072" w:rsidP="00DB5B09">
            <w:pPr>
              <w:jc w:val="both"/>
              <w:rPr>
                <w:rFonts w:ascii="Times New Roman" w:hAnsi="Times New Roman" w:cs="Times New Roman"/>
              </w:rPr>
            </w:pPr>
            <w:r w:rsidRPr="00257994">
              <w:rPr>
                <w:rFonts w:ascii="Times New Roman" w:hAnsi="Times New Roman" w:cs="Times New Roman"/>
              </w:rPr>
              <w:t>Повышение качества жизни за счет строительства планируемой инфраструктуры</w:t>
            </w:r>
          </w:p>
        </w:tc>
        <w:tc>
          <w:tcPr>
            <w:tcW w:w="2510" w:type="dxa"/>
          </w:tcPr>
          <w:p w14:paraId="66DC255A" w14:textId="77777777" w:rsidR="00714072" w:rsidRPr="00257994" w:rsidRDefault="004B4A56" w:rsidP="00DB5B09">
            <w:pPr>
              <w:rPr>
                <w:rFonts w:ascii="Times New Roman" w:hAnsi="Times New Roman" w:cs="Times New Roman"/>
              </w:rPr>
            </w:pPr>
            <w:r w:rsidRPr="00257994">
              <w:rPr>
                <w:rFonts w:ascii="Times New Roman" w:hAnsi="Times New Roman" w:cs="Times New Roman"/>
              </w:rPr>
              <w:t>Устойчивое развитие институтов и появлений решений для улу</w:t>
            </w:r>
            <w:r w:rsidR="004C0FFA" w:rsidRPr="00257994">
              <w:rPr>
                <w:rFonts w:ascii="Times New Roman" w:hAnsi="Times New Roman" w:cs="Times New Roman"/>
              </w:rPr>
              <w:t>чшения качества жизни населения</w:t>
            </w:r>
          </w:p>
        </w:tc>
        <w:tc>
          <w:tcPr>
            <w:tcW w:w="3118" w:type="dxa"/>
          </w:tcPr>
          <w:p w14:paraId="2691D938" w14:textId="77777777" w:rsidR="00714072" w:rsidRPr="00257994" w:rsidRDefault="00714072" w:rsidP="00DB5B09">
            <w:pPr>
              <w:jc w:val="both"/>
              <w:rPr>
                <w:rFonts w:ascii="Times New Roman" w:hAnsi="Times New Roman" w:cs="Times New Roman"/>
              </w:rPr>
            </w:pPr>
            <w:r w:rsidRPr="00257994">
              <w:rPr>
                <w:rFonts w:ascii="Times New Roman" w:hAnsi="Times New Roman" w:cs="Times New Roman"/>
              </w:rPr>
              <w:t>Повышение качества жизни за счет строительства социальной инфраструктуры, в том числе и частными инвесторами, применение социальных инноваций</w:t>
            </w:r>
          </w:p>
        </w:tc>
      </w:tr>
      <w:tr w:rsidR="00257994" w:rsidRPr="00257994" w14:paraId="2F7CF93A" w14:textId="77777777" w:rsidTr="00C4501B">
        <w:trPr>
          <w:trHeight w:val="900"/>
        </w:trPr>
        <w:tc>
          <w:tcPr>
            <w:tcW w:w="1394" w:type="dxa"/>
          </w:tcPr>
          <w:p w14:paraId="73BAFAA2" w14:textId="77777777" w:rsidR="00714072" w:rsidRPr="00257994" w:rsidRDefault="00714072" w:rsidP="00DB5B09">
            <w:pPr>
              <w:jc w:val="both"/>
              <w:rPr>
                <w:rFonts w:ascii="Times New Roman" w:hAnsi="Times New Roman" w:cs="Times New Roman"/>
              </w:rPr>
            </w:pPr>
            <w:r w:rsidRPr="00257994">
              <w:rPr>
                <w:rFonts w:ascii="Times New Roman" w:hAnsi="Times New Roman" w:cs="Times New Roman"/>
              </w:rPr>
              <w:t>Демография</w:t>
            </w:r>
          </w:p>
        </w:tc>
        <w:tc>
          <w:tcPr>
            <w:tcW w:w="2725" w:type="dxa"/>
          </w:tcPr>
          <w:p w14:paraId="672E1920" w14:textId="0F0348B9" w:rsidR="00714072" w:rsidRPr="00257994" w:rsidRDefault="00714072" w:rsidP="00ED3EDB">
            <w:pPr>
              <w:jc w:val="both"/>
              <w:rPr>
                <w:rFonts w:ascii="Times New Roman" w:hAnsi="Times New Roman" w:cs="Times New Roman"/>
              </w:rPr>
            </w:pPr>
            <w:r w:rsidRPr="00257994">
              <w:rPr>
                <w:rFonts w:ascii="Times New Roman" w:hAnsi="Times New Roman" w:cs="Times New Roman"/>
              </w:rPr>
              <w:t>Сохранение уровня движения населения на с</w:t>
            </w:r>
            <w:r w:rsidR="00ED3EDB" w:rsidRPr="00257994">
              <w:rPr>
                <w:rFonts w:ascii="Times New Roman" w:hAnsi="Times New Roman" w:cs="Times New Roman"/>
              </w:rPr>
              <w:t>ложившемся</w:t>
            </w:r>
            <w:r w:rsidRPr="00257994">
              <w:rPr>
                <w:rFonts w:ascii="Times New Roman" w:hAnsi="Times New Roman" w:cs="Times New Roman"/>
              </w:rPr>
              <w:t xml:space="preserve"> уровне</w:t>
            </w:r>
          </w:p>
        </w:tc>
        <w:tc>
          <w:tcPr>
            <w:tcW w:w="2510" w:type="dxa"/>
          </w:tcPr>
          <w:p w14:paraId="6E86DFA0" w14:textId="37E22733" w:rsidR="00714072" w:rsidRPr="00257994" w:rsidRDefault="004B4A56" w:rsidP="00527043">
            <w:pPr>
              <w:rPr>
                <w:rFonts w:ascii="Times New Roman" w:hAnsi="Times New Roman" w:cs="Times New Roman"/>
              </w:rPr>
            </w:pPr>
            <w:r w:rsidRPr="00257994">
              <w:rPr>
                <w:rFonts w:ascii="Times New Roman" w:hAnsi="Times New Roman" w:cs="Times New Roman"/>
              </w:rPr>
              <w:t xml:space="preserve">Увеличение численности населения за счет </w:t>
            </w:r>
            <w:r w:rsidR="00ED3EDB" w:rsidRPr="00257994">
              <w:rPr>
                <w:rFonts w:ascii="Times New Roman" w:hAnsi="Times New Roman" w:cs="Times New Roman"/>
              </w:rPr>
              <w:t xml:space="preserve">более высокого уровня </w:t>
            </w:r>
            <w:r w:rsidR="00527043" w:rsidRPr="00257994">
              <w:rPr>
                <w:rFonts w:ascii="Times New Roman" w:hAnsi="Times New Roman" w:cs="Times New Roman"/>
              </w:rPr>
              <w:t>миграционного прироста</w:t>
            </w:r>
          </w:p>
        </w:tc>
        <w:tc>
          <w:tcPr>
            <w:tcW w:w="3118" w:type="dxa"/>
          </w:tcPr>
          <w:p w14:paraId="473DF8C2" w14:textId="1ECC9B30" w:rsidR="00714072" w:rsidRPr="00257994" w:rsidRDefault="00714072" w:rsidP="00ED3EDB">
            <w:pPr>
              <w:jc w:val="both"/>
              <w:rPr>
                <w:rFonts w:ascii="Times New Roman" w:hAnsi="Times New Roman" w:cs="Times New Roman"/>
              </w:rPr>
            </w:pPr>
            <w:r w:rsidRPr="00257994">
              <w:rPr>
                <w:rFonts w:ascii="Times New Roman" w:hAnsi="Times New Roman" w:cs="Times New Roman"/>
              </w:rPr>
              <w:t>Увеличение</w:t>
            </w:r>
            <w:r w:rsidR="004B4A56" w:rsidRPr="00257994">
              <w:rPr>
                <w:rFonts w:ascii="Times New Roman" w:hAnsi="Times New Roman" w:cs="Times New Roman"/>
              </w:rPr>
              <w:t xml:space="preserve"> численности населения за счет</w:t>
            </w:r>
            <w:r w:rsidRPr="00257994">
              <w:rPr>
                <w:rFonts w:ascii="Times New Roman" w:hAnsi="Times New Roman" w:cs="Times New Roman"/>
              </w:rPr>
              <w:t xml:space="preserve"> </w:t>
            </w:r>
            <w:r w:rsidR="00ED3EDB" w:rsidRPr="00257994">
              <w:rPr>
                <w:rFonts w:ascii="Times New Roman" w:hAnsi="Times New Roman" w:cs="Times New Roman"/>
              </w:rPr>
              <w:t xml:space="preserve">высокого уровня как естественного, так и </w:t>
            </w:r>
            <w:r w:rsidRPr="00257994">
              <w:rPr>
                <w:rFonts w:ascii="Times New Roman" w:hAnsi="Times New Roman" w:cs="Times New Roman"/>
              </w:rPr>
              <w:t xml:space="preserve">миграционного прироста </w:t>
            </w:r>
          </w:p>
        </w:tc>
      </w:tr>
    </w:tbl>
    <w:p w14:paraId="61A23B2C" w14:textId="77777777" w:rsidR="005366BC" w:rsidRPr="00257994" w:rsidRDefault="005366BC" w:rsidP="00BD2888">
      <w:pPr>
        <w:spacing w:line="360" w:lineRule="auto"/>
        <w:ind w:firstLine="567"/>
        <w:sectPr w:rsidR="005366BC" w:rsidRPr="002579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045C79F" w14:textId="77777777" w:rsidR="00E23FF8" w:rsidRDefault="00460545" w:rsidP="00E23FF8">
      <w:pPr>
        <w:spacing w:line="240" w:lineRule="auto"/>
        <w:ind w:firstLine="0"/>
        <w:jc w:val="right"/>
        <w:rPr>
          <w:rFonts w:eastAsia="Calibri" w:cs="Times New Roman"/>
          <w:szCs w:val="26"/>
        </w:rPr>
      </w:pPr>
      <w:r w:rsidRPr="00257994">
        <w:rPr>
          <w:rFonts w:eastAsia="Calibri" w:cs="Times New Roman"/>
          <w:szCs w:val="26"/>
        </w:rPr>
        <w:lastRenderedPageBreak/>
        <w:t xml:space="preserve">Таблица 3 </w:t>
      </w:r>
    </w:p>
    <w:p w14:paraId="3D8974C5" w14:textId="0FB4B4FF" w:rsidR="00E23FF8" w:rsidRDefault="007A46B0" w:rsidP="00E23FF8">
      <w:pPr>
        <w:spacing w:line="240" w:lineRule="auto"/>
        <w:ind w:firstLine="0"/>
        <w:jc w:val="center"/>
        <w:rPr>
          <w:rFonts w:eastAsia="Calibri" w:cs="Times New Roman"/>
          <w:szCs w:val="26"/>
        </w:rPr>
      </w:pPr>
      <w:r w:rsidRPr="00257994">
        <w:rPr>
          <w:rFonts w:eastAsia="Calibri" w:cs="Times New Roman"/>
          <w:szCs w:val="26"/>
        </w:rPr>
        <w:t>Прогноз показателей социально-экономического развития городского округа город Сургут до 2030 г</w:t>
      </w:r>
      <w:r w:rsidR="00D04C12" w:rsidRPr="00257994">
        <w:rPr>
          <w:rFonts w:eastAsia="Calibri" w:cs="Times New Roman"/>
          <w:szCs w:val="26"/>
        </w:rPr>
        <w:t>ода</w:t>
      </w:r>
    </w:p>
    <w:p w14:paraId="27C4E938" w14:textId="2650E291" w:rsidR="007A46B0" w:rsidRPr="00257994" w:rsidRDefault="00E23FF8" w:rsidP="00E23FF8">
      <w:pPr>
        <w:spacing w:line="240" w:lineRule="auto"/>
        <w:ind w:firstLine="0"/>
        <w:jc w:val="center"/>
        <w:rPr>
          <w:rFonts w:eastAsia="Calibri" w:cs="Times New Roman"/>
          <w:szCs w:val="26"/>
        </w:rPr>
      </w:pPr>
      <w:r>
        <w:rPr>
          <w:rFonts w:eastAsia="Calibri" w:cs="Times New Roman"/>
          <w:szCs w:val="26"/>
        </w:rPr>
        <w:t>(</w:t>
      </w:r>
      <w:r w:rsidR="007A46B0" w:rsidRPr="00257994">
        <w:rPr>
          <w:rFonts w:eastAsia="Calibri" w:cs="Times New Roman"/>
          <w:szCs w:val="26"/>
        </w:rPr>
        <w:t>консервативн</w:t>
      </w:r>
      <w:r>
        <w:rPr>
          <w:rFonts w:eastAsia="Calibri" w:cs="Times New Roman"/>
          <w:szCs w:val="26"/>
        </w:rPr>
        <w:t xml:space="preserve">ый </w:t>
      </w:r>
      <w:r w:rsidR="007A46B0" w:rsidRPr="00257994">
        <w:rPr>
          <w:rFonts w:eastAsia="Calibri" w:cs="Times New Roman"/>
          <w:szCs w:val="26"/>
        </w:rPr>
        <w:t>сценари</w:t>
      </w:r>
      <w:r>
        <w:rPr>
          <w:rFonts w:eastAsia="Calibri" w:cs="Times New Roman"/>
          <w:szCs w:val="26"/>
        </w:rPr>
        <w:t>й</w:t>
      </w:r>
      <w:r w:rsidR="007A46B0" w:rsidRPr="00257994">
        <w:rPr>
          <w:rFonts w:eastAsia="Calibri" w:cs="Times New Roman"/>
          <w:szCs w:val="26"/>
        </w:rPr>
        <w:t xml:space="preserve"> развития</w:t>
      </w:r>
      <w:r>
        <w:rPr>
          <w:rFonts w:eastAsia="Calibri" w:cs="Times New Roman"/>
          <w:szCs w:val="26"/>
        </w:rPr>
        <w:t>)</w:t>
      </w:r>
    </w:p>
    <w:tbl>
      <w:tblPr>
        <w:tblW w:w="15168" w:type="dxa"/>
        <w:jc w:val="center"/>
        <w:tblLayout w:type="fixed"/>
        <w:tblLook w:val="04A0" w:firstRow="1" w:lastRow="0" w:firstColumn="1" w:lastColumn="0" w:noHBand="0" w:noVBand="1"/>
      </w:tblPr>
      <w:tblGrid>
        <w:gridCol w:w="2127"/>
        <w:gridCol w:w="850"/>
        <w:gridCol w:w="937"/>
        <w:gridCol w:w="938"/>
        <w:gridCol w:w="938"/>
        <w:gridCol w:w="938"/>
        <w:gridCol w:w="937"/>
        <w:gridCol w:w="938"/>
        <w:gridCol w:w="938"/>
        <w:gridCol w:w="938"/>
        <w:gridCol w:w="937"/>
        <w:gridCol w:w="938"/>
        <w:gridCol w:w="938"/>
        <w:gridCol w:w="938"/>
        <w:gridCol w:w="938"/>
      </w:tblGrid>
      <w:tr w:rsidR="00CA1D0D" w:rsidRPr="00257994" w14:paraId="668E5CD3" w14:textId="77777777" w:rsidTr="00EC21D4">
        <w:trPr>
          <w:trHeight w:val="486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C1D7" w14:textId="77777777" w:rsidR="007A46B0" w:rsidRPr="00257994" w:rsidRDefault="007A46B0" w:rsidP="007A46B0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257994">
              <w:rPr>
                <w:rFonts w:cs="Times New Roman"/>
                <w:sz w:val="20"/>
                <w:szCs w:val="20"/>
                <w:lang w:eastAsia="ru-RU"/>
              </w:rPr>
              <w:t>Название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02D4D" w14:textId="77777777" w:rsidR="007A46B0" w:rsidRPr="00257994" w:rsidRDefault="007A46B0" w:rsidP="007A46B0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257994">
              <w:rPr>
                <w:rFonts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8E6F" w14:textId="77777777" w:rsidR="007A46B0" w:rsidRPr="00257994" w:rsidRDefault="007A46B0" w:rsidP="007A46B0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257994">
              <w:rPr>
                <w:rFonts w:cs="Times New Roman"/>
                <w:sz w:val="20"/>
                <w:szCs w:val="20"/>
                <w:lang w:eastAsia="ru-RU"/>
              </w:rPr>
              <w:t>2018</w:t>
            </w:r>
          </w:p>
          <w:p w14:paraId="00C2F94B" w14:textId="4E8806BF" w:rsidR="007A46B0" w:rsidRPr="00257994" w:rsidRDefault="0058298C" w:rsidP="007A46B0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51DD" w14:textId="77777777" w:rsidR="007A46B0" w:rsidRPr="00257994" w:rsidRDefault="007A46B0" w:rsidP="007A46B0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257994">
              <w:rPr>
                <w:rFonts w:cs="Times New Roman"/>
                <w:sz w:val="20"/>
                <w:szCs w:val="20"/>
                <w:lang w:eastAsia="ru-RU"/>
              </w:rPr>
              <w:t>2019</w:t>
            </w:r>
          </w:p>
          <w:p w14:paraId="4F6B7E27" w14:textId="77777777" w:rsidR="007A46B0" w:rsidRPr="00257994" w:rsidRDefault="007A46B0" w:rsidP="007A46B0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257994">
              <w:rPr>
                <w:rFonts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6E90" w14:textId="77777777" w:rsidR="007A46B0" w:rsidRPr="00257994" w:rsidRDefault="007A46B0" w:rsidP="007A46B0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257994">
              <w:rPr>
                <w:rFonts w:cs="Times New Roman"/>
                <w:sz w:val="20"/>
                <w:szCs w:val="20"/>
                <w:lang w:eastAsia="ru-RU"/>
              </w:rPr>
              <w:t>2020</w:t>
            </w:r>
          </w:p>
          <w:p w14:paraId="6F4586B1" w14:textId="77777777" w:rsidR="007A46B0" w:rsidRPr="00257994" w:rsidRDefault="007A46B0" w:rsidP="007A46B0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257994">
              <w:rPr>
                <w:rFonts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2238" w14:textId="77777777" w:rsidR="007A46B0" w:rsidRPr="00257994" w:rsidRDefault="007A46B0" w:rsidP="007A46B0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257994">
              <w:rPr>
                <w:rFonts w:cs="Times New Roman"/>
                <w:sz w:val="20"/>
                <w:szCs w:val="20"/>
                <w:lang w:eastAsia="ru-RU"/>
              </w:rPr>
              <w:t>2021</w:t>
            </w:r>
          </w:p>
          <w:p w14:paraId="7F26AA29" w14:textId="77777777" w:rsidR="007A46B0" w:rsidRPr="00257994" w:rsidRDefault="007A46B0" w:rsidP="007A46B0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257994">
              <w:rPr>
                <w:rFonts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AF5B6" w14:textId="77777777" w:rsidR="007A46B0" w:rsidRPr="00257994" w:rsidRDefault="007A46B0" w:rsidP="007A46B0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257994">
              <w:rPr>
                <w:rFonts w:cs="Times New Roman"/>
                <w:sz w:val="20"/>
                <w:szCs w:val="20"/>
                <w:lang w:eastAsia="ru-RU"/>
              </w:rPr>
              <w:t>2022</w:t>
            </w:r>
          </w:p>
          <w:p w14:paraId="019102B0" w14:textId="77777777" w:rsidR="007A46B0" w:rsidRPr="00257994" w:rsidRDefault="007A46B0" w:rsidP="007A46B0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257994">
              <w:rPr>
                <w:rFonts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DCED" w14:textId="77777777" w:rsidR="007A46B0" w:rsidRPr="00257994" w:rsidRDefault="007A46B0" w:rsidP="007A46B0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257994">
              <w:rPr>
                <w:rFonts w:cs="Times New Roman"/>
                <w:sz w:val="20"/>
                <w:szCs w:val="20"/>
                <w:lang w:eastAsia="ru-RU"/>
              </w:rPr>
              <w:t>2023</w:t>
            </w:r>
          </w:p>
          <w:p w14:paraId="0EC8326A" w14:textId="77777777" w:rsidR="007A46B0" w:rsidRPr="00257994" w:rsidRDefault="007A46B0" w:rsidP="007A46B0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257994">
              <w:rPr>
                <w:rFonts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2C1F8" w14:textId="77777777" w:rsidR="007A46B0" w:rsidRPr="00257994" w:rsidRDefault="007A46B0" w:rsidP="007A46B0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257994">
              <w:rPr>
                <w:rFonts w:cs="Times New Roman"/>
                <w:sz w:val="20"/>
                <w:szCs w:val="20"/>
                <w:lang w:eastAsia="ru-RU"/>
              </w:rPr>
              <w:t>2024</w:t>
            </w:r>
          </w:p>
          <w:p w14:paraId="691824CA" w14:textId="77777777" w:rsidR="007A46B0" w:rsidRPr="00257994" w:rsidRDefault="007A46B0" w:rsidP="007A46B0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257994">
              <w:rPr>
                <w:rFonts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84BD6" w14:textId="77777777" w:rsidR="007A46B0" w:rsidRPr="00257994" w:rsidRDefault="007A46B0" w:rsidP="007A46B0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257994">
              <w:rPr>
                <w:rFonts w:cs="Times New Roman"/>
                <w:sz w:val="20"/>
                <w:szCs w:val="20"/>
                <w:lang w:eastAsia="ru-RU"/>
              </w:rPr>
              <w:t>2025</w:t>
            </w:r>
          </w:p>
          <w:p w14:paraId="169228DC" w14:textId="77777777" w:rsidR="007A46B0" w:rsidRPr="00257994" w:rsidRDefault="007A46B0" w:rsidP="007A46B0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257994">
              <w:rPr>
                <w:rFonts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4AC8" w14:textId="77777777" w:rsidR="007A46B0" w:rsidRPr="00257994" w:rsidRDefault="007A46B0" w:rsidP="007A46B0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257994">
              <w:rPr>
                <w:rFonts w:cs="Times New Roman"/>
                <w:sz w:val="20"/>
                <w:szCs w:val="20"/>
                <w:lang w:eastAsia="ru-RU"/>
              </w:rPr>
              <w:t>2026</w:t>
            </w:r>
          </w:p>
          <w:p w14:paraId="3DDF7961" w14:textId="77777777" w:rsidR="007A46B0" w:rsidRPr="00257994" w:rsidRDefault="007A46B0" w:rsidP="007A46B0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257994">
              <w:rPr>
                <w:rFonts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043D9" w14:textId="77777777" w:rsidR="007A46B0" w:rsidRPr="00257994" w:rsidRDefault="007A46B0" w:rsidP="007A46B0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257994">
              <w:rPr>
                <w:rFonts w:cs="Times New Roman"/>
                <w:sz w:val="20"/>
                <w:szCs w:val="20"/>
                <w:lang w:eastAsia="ru-RU"/>
              </w:rPr>
              <w:t>2027</w:t>
            </w:r>
          </w:p>
          <w:p w14:paraId="5977BA3E" w14:textId="77777777" w:rsidR="007A46B0" w:rsidRPr="00257994" w:rsidRDefault="007A46B0" w:rsidP="007A46B0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257994">
              <w:rPr>
                <w:rFonts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B144" w14:textId="77777777" w:rsidR="007A46B0" w:rsidRPr="00257994" w:rsidRDefault="007A46B0" w:rsidP="007A46B0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257994">
              <w:rPr>
                <w:rFonts w:cs="Times New Roman"/>
                <w:sz w:val="20"/>
                <w:szCs w:val="20"/>
                <w:lang w:eastAsia="ru-RU"/>
              </w:rPr>
              <w:t>2028</w:t>
            </w:r>
          </w:p>
          <w:p w14:paraId="240D6841" w14:textId="77777777" w:rsidR="007A46B0" w:rsidRPr="00257994" w:rsidRDefault="007A46B0" w:rsidP="007A46B0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257994">
              <w:rPr>
                <w:rFonts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4454" w14:textId="77777777" w:rsidR="007A46B0" w:rsidRPr="00257994" w:rsidRDefault="007A46B0" w:rsidP="007A46B0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257994">
              <w:rPr>
                <w:rFonts w:cs="Times New Roman"/>
                <w:sz w:val="20"/>
                <w:szCs w:val="20"/>
                <w:lang w:eastAsia="ru-RU"/>
              </w:rPr>
              <w:t>2029</w:t>
            </w:r>
          </w:p>
          <w:p w14:paraId="14FB25A2" w14:textId="77777777" w:rsidR="007A46B0" w:rsidRPr="00257994" w:rsidRDefault="007A46B0" w:rsidP="007A46B0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257994">
              <w:rPr>
                <w:rFonts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6689" w14:textId="77777777" w:rsidR="007A46B0" w:rsidRPr="00257994" w:rsidRDefault="007A46B0" w:rsidP="007A46B0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257994">
              <w:rPr>
                <w:rFonts w:cs="Times New Roman"/>
                <w:sz w:val="20"/>
                <w:szCs w:val="20"/>
                <w:lang w:eastAsia="ru-RU"/>
              </w:rPr>
              <w:t>2030</w:t>
            </w:r>
          </w:p>
          <w:p w14:paraId="726D4F76" w14:textId="77777777" w:rsidR="007A46B0" w:rsidRPr="00257994" w:rsidRDefault="007A46B0" w:rsidP="007A46B0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257994">
              <w:rPr>
                <w:rFonts w:cs="Times New Roman"/>
                <w:sz w:val="20"/>
                <w:szCs w:val="20"/>
                <w:lang w:eastAsia="ru-RU"/>
              </w:rPr>
              <w:t>прогноз</w:t>
            </w:r>
          </w:p>
        </w:tc>
      </w:tr>
      <w:tr w:rsidR="00CA1D0D" w:rsidRPr="00257994" w14:paraId="340D1A17" w14:textId="77777777" w:rsidTr="00EC21D4">
        <w:trPr>
          <w:trHeight w:val="422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BFE43" w14:textId="77777777" w:rsidR="007A46B0" w:rsidRPr="00257994" w:rsidRDefault="007A46B0" w:rsidP="007A46B0">
            <w:pPr>
              <w:spacing w:line="240" w:lineRule="auto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  <w:r w:rsidRPr="00257994">
              <w:rPr>
                <w:rFonts w:cs="Times New Roman"/>
                <w:sz w:val="16"/>
                <w:szCs w:val="16"/>
                <w:lang w:eastAsia="ru-RU"/>
              </w:rPr>
              <w:t>Численность постоянного населения (среднегодовая)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65AF5" w14:textId="77777777" w:rsidR="007A46B0" w:rsidRPr="00257994" w:rsidRDefault="007A46B0" w:rsidP="007A46B0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257994">
              <w:rPr>
                <w:rFonts w:cs="Times New Roman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C4458" w14:textId="77777777" w:rsidR="007A46B0" w:rsidRPr="00257994" w:rsidRDefault="0068233B" w:rsidP="007A46B0">
            <w:pPr>
              <w:ind w:left="-816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cs="Times New Roman"/>
                <w:sz w:val="16"/>
                <w:szCs w:val="16"/>
              </w:rPr>
              <w:t>369,1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6A78E" w14:textId="77777777" w:rsidR="007A46B0" w:rsidRPr="00257994" w:rsidRDefault="008165F3" w:rsidP="007A46B0">
            <w:pPr>
              <w:ind w:left="-816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cs="Times New Roman"/>
                <w:sz w:val="16"/>
                <w:szCs w:val="16"/>
              </w:rPr>
              <w:t>374,6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6C649" w14:textId="77777777" w:rsidR="007A46B0" w:rsidRPr="00257994" w:rsidRDefault="00130691" w:rsidP="007A46B0">
            <w:pPr>
              <w:ind w:left="-816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cs="Times New Roman"/>
                <w:sz w:val="16"/>
                <w:szCs w:val="16"/>
              </w:rPr>
              <w:t>379,7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18DDF" w14:textId="77777777" w:rsidR="007A46B0" w:rsidRPr="00257994" w:rsidRDefault="00130691" w:rsidP="007A46B0">
            <w:pPr>
              <w:ind w:left="-816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cs="Times New Roman"/>
                <w:sz w:val="16"/>
                <w:szCs w:val="16"/>
              </w:rPr>
              <w:t>384,7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C9C6C" w14:textId="77777777" w:rsidR="007A46B0" w:rsidRPr="00257994" w:rsidRDefault="00130691" w:rsidP="007A46B0">
            <w:pPr>
              <w:ind w:left="-816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cs="Times New Roman"/>
                <w:sz w:val="16"/>
                <w:szCs w:val="16"/>
              </w:rPr>
              <w:t>389,8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9B11A" w14:textId="77777777" w:rsidR="007A46B0" w:rsidRPr="00257994" w:rsidRDefault="00130691" w:rsidP="007A46B0">
            <w:pPr>
              <w:ind w:left="-816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cs="Times New Roman"/>
                <w:sz w:val="16"/>
                <w:szCs w:val="16"/>
              </w:rPr>
              <w:t>394,8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C126D" w14:textId="77777777" w:rsidR="007A46B0" w:rsidRPr="00257994" w:rsidRDefault="00130691" w:rsidP="007A46B0">
            <w:pPr>
              <w:ind w:left="-816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cs="Times New Roman"/>
                <w:sz w:val="16"/>
                <w:szCs w:val="16"/>
              </w:rPr>
              <w:t>399,3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BD397" w14:textId="77777777" w:rsidR="007A46B0" w:rsidRPr="00257994" w:rsidRDefault="00130691" w:rsidP="007A46B0">
            <w:pPr>
              <w:ind w:left="-816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cs="Times New Roman"/>
                <w:sz w:val="16"/>
                <w:szCs w:val="16"/>
              </w:rPr>
              <w:t>403,5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1023A" w14:textId="77777777" w:rsidR="007A46B0" w:rsidRPr="00257994" w:rsidRDefault="00130691" w:rsidP="007A46B0">
            <w:pPr>
              <w:ind w:left="-816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cs="Times New Roman"/>
                <w:sz w:val="16"/>
                <w:szCs w:val="16"/>
              </w:rPr>
              <w:t>407,2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F31A8" w14:textId="77777777" w:rsidR="007A46B0" w:rsidRPr="00257994" w:rsidRDefault="00130691" w:rsidP="007A46B0">
            <w:pPr>
              <w:ind w:left="-816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cs="Times New Roman"/>
                <w:sz w:val="16"/>
                <w:szCs w:val="16"/>
              </w:rPr>
              <w:t>410,7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0B18D" w14:textId="77777777" w:rsidR="007A46B0" w:rsidRPr="00257994" w:rsidRDefault="00130691" w:rsidP="007A46B0">
            <w:pPr>
              <w:ind w:left="-816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cs="Times New Roman"/>
                <w:sz w:val="16"/>
                <w:szCs w:val="16"/>
              </w:rPr>
              <w:t>413,9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85EEA" w14:textId="77777777" w:rsidR="007A46B0" w:rsidRPr="00257994" w:rsidRDefault="00130691" w:rsidP="007A46B0">
            <w:pPr>
              <w:ind w:left="-816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cs="Times New Roman"/>
                <w:sz w:val="16"/>
                <w:szCs w:val="16"/>
              </w:rPr>
              <w:t>417,2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E180B" w14:textId="77777777" w:rsidR="007A46B0" w:rsidRPr="00257994" w:rsidRDefault="00130691" w:rsidP="007A46B0">
            <w:pPr>
              <w:ind w:left="-816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cs="Times New Roman"/>
                <w:sz w:val="16"/>
                <w:szCs w:val="16"/>
              </w:rPr>
              <w:t>420,5</w:t>
            </w:r>
          </w:p>
        </w:tc>
      </w:tr>
      <w:tr w:rsidR="003D5A01" w:rsidRPr="00257994" w14:paraId="1294D511" w14:textId="77777777" w:rsidTr="00EC21D4">
        <w:trPr>
          <w:trHeight w:val="753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EB1C1" w14:textId="77777777" w:rsidR="003D5A01" w:rsidRPr="00257994" w:rsidRDefault="003D5A01" w:rsidP="003D5A01">
            <w:pPr>
              <w:spacing w:line="240" w:lineRule="auto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  <w:r w:rsidRPr="00257994">
              <w:rPr>
                <w:rFonts w:cs="Times New Roman"/>
                <w:sz w:val="16"/>
                <w:szCs w:val="16"/>
                <w:lang w:eastAsia="ru-RU"/>
              </w:rPr>
              <w:t>Объем отгруженных товаров собственного производства, выполненных работ и услуг собственными силами по всем видам экономической деятельности крупными и средними организациями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62B4E" w14:textId="77777777" w:rsidR="003D5A01" w:rsidRPr="00257994" w:rsidRDefault="003D5A01" w:rsidP="003D5A01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257994">
              <w:rPr>
                <w:rFonts w:cs="Times New Roman"/>
                <w:sz w:val="16"/>
                <w:szCs w:val="16"/>
                <w:lang w:eastAsia="ru-RU"/>
              </w:rPr>
              <w:t>млн. руб.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82249" w14:textId="74DDE86E" w:rsidR="003D5A01" w:rsidRPr="00257994" w:rsidRDefault="003D5A01" w:rsidP="003D5A01">
            <w:pPr>
              <w:ind w:left="-845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709954,7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800EB" w14:textId="01D7267A" w:rsidR="003D5A01" w:rsidRPr="00257994" w:rsidRDefault="003D5A01" w:rsidP="003D5A01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681047,4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80C44" w14:textId="31AC5707" w:rsidR="003D5A01" w:rsidRPr="00257994" w:rsidRDefault="003D5A01" w:rsidP="003D5A01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704386,8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B5ED4" w14:textId="2372EE50" w:rsidR="003D5A01" w:rsidRPr="00257994" w:rsidRDefault="003D5A01" w:rsidP="003D5A01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738497,4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1A17C" w14:textId="5FF2795F" w:rsidR="003D5A01" w:rsidRPr="00257994" w:rsidRDefault="003D5A01" w:rsidP="003D5A01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775385,2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D1445" w14:textId="19024C56" w:rsidR="003D5A01" w:rsidRPr="00257994" w:rsidRDefault="003D5A01" w:rsidP="003D5A01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813894,4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F8F94" w14:textId="496505B9" w:rsidR="003D5A01" w:rsidRPr="00257994" w:rsidRDefault="003D5A01" w:rsidP="003D5A01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852408,6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40BEA" w14:textId="6CCE46FB" w:rsidR="003D5A01" w:rsidRPr="00257994" w:rsidRDefault="003D5A01" w:rsidP="003D5A01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888361,4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9E01C" w14:textId="6DEECF0F" w:rsidR="003D5A01" w:rsidRPr="00257994" w:rsidRDefault="003D5A01" w:rsidP="003D5A01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921976,9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74C52" w14:textId="418E7750" w:rsidR="003D5A01" w:rsidRPr="00257994" w:rsidRDefault="003D5A01" w:rsidP="003D5A01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954413,7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79778" w14:textId="10AA33DF" w:rsidR="003D5A01" w:rsidRPr="00257994" w:rsidRDefault="003D5A01" w:rsidP="003D5A01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984622,6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A9A7A" w14:textId="1F7AA89E" w:rsidR="003D5A01" w:rsidRPr="00257994" w:rsidRDefault="003D5A01" w:rsidP="003D5A01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1011254,3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529E5" w14:textId="7BE120B3" w:rsidR="003D5A01" w:rsidRPr="00257994" w:rsidRDefault="003D5A01" w:rsidP="003D5A01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1037319,1</w:t>
            </w:r>
          </w:p>
        </w:tc>
      </w:tr>
      <w:tr w:rsidR="00CA1D0D" w:rsidRPr="00257994" w14:paraId="73A5E776" w14:textId="77777777" w:rsidTr="00EC21D4">
        <w:trPr>
          <w:trHeight w:val="90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BE9A5B" w14:textId="77777777" w:rsidR="007A46B0" w:rsidRPr="00257994" w:rsidRDefault="007A46B0" w:rsidP="007A46B0">
            <w:pPr>
              <w:spacing w:line="240" w:lineRule="auto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  <w:r w:rsidRPr="00257994">
              <w:rPr>
                <w:rFonts w:cs="Times New Roman"/>
                <w:sz w:val="16"/>
                <w:szCs w:val="16"/>
                <w:lang w:eastAsia="ru-RU"/>
              </w:rPr>
              <w:t>Объем работ, выполненных по виду деятельности "Строительство" по крупным и средним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49193" w14:textId="77777777" w:rsidR="007A46B0" w:rsidRPr="00257994" w:rsidRDefault="007A46B0" w:rsidP="007A46B0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257994">
              <w:rPr>
                <w:rFonts w:cs="Times New Roman"/>
                <w:sz w:val="16"/>
                <w:szCs w:val="16"/>
                <w:lang w:eastAsia="ru-RU"/>
              </w:rPr>
              <w:t>млн. руб.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16B7A" w14:textId="77777777" w:rsidR="007A46B0" w:rsidRPr="00257994" w:rsidRDefault="004D48C7" w:rsidP="007A46B0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cs="Times New Roman"/>
                <w:sz w:val="16"/>
                <w:szCs w:val="16"/>
              </w:rPr>
              <w:t>58410,4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4EE34" w14:textId="77777777" w:rsidR="007A46B0" w:rsidRPr="00257994" w:rsidRDefault="004D48C7" w:rsidP="007A46B0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cs="Times New Roman"/>
                <w:sz w:val="16"/>
                <w:szCs w:val="16"/>
              </w:rPr>
              <w:t>63477,5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31449" w14:textId="77777777" w:rsidR="007A46B0" w:rsidRPr="00257994" w:rsidRDefault="004D48C7" w:rsidP="007A46B0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cs="Times New Roman"/>
                <w:sz w:val="16"/>
                <w:szCs w:val="16"/>
              </w:rPr>
              <w:t>68520,1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E14BA" w14:textId="77777777" w:rsidR="007A46B0" w:rsidRPr="00257994" w:rsidRDefault="004D48C7" w:rsidP="00CA3ECD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cs="Times New Roman"/>
                <w:sz w:val="16"/>
                <w:szCs w:val="16"/>
              </w:rPr>
              <w:t>72622,3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E061A" w14:textId="77777777" w:rsidR="007A46B0" w:rsidRPr="00257994" w:rsidRDefault="004D48C7" w:rsidP="007A46B0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cs="Times New Roman"/>
                <w:sz w:val="16"/>
                <w:szCs w:val="16"/>
              </w:rPr>
              <w:t>76671,0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CE7D0" w14:textId="77777777" w:rsidR="007A46B0" w:rsidRPr="00257994" w:rsidRDefault="004D48C7" w:rsidP="007A46B0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cs="Times New Roman"/>
                <w:sz w:val="16"/>
                <w:szCs w:val="16"/>
              </w:rPr>
              <w:t>80630,6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604A1" w14:textId="77777777" w:rsidR="007A46B0" w:rsidRPr="00257994" w:rsidRDefault="004D48C7" w:rsidP="007A46B0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cs="Times New Roman"/>
                <w:sz w:val="16"/>
                <w:szCs w:val="16"/>
              </w:rPr>
              <w:t>84463,7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C8E2B" w14:textId="77777777" w:rsidR="007A46B0" w:rsidRPr="00257994" w:rsidRDefault="004D48C7" w:rsidP="007A46B0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cs="Times New Roman"/>
                <w:sz w:val="16"/>
                <w:szCs w:val="16"/>
              </w:rPr>
              <w:t>87875,7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7073A" w14:textId="77777777" w:rsidR="007A46B0" w:rsidRPr="00257994" w:rsidRDefault="004D48C7" w:rsidP="007A46B0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cs="Times New Roman"/>
                <w:sz w:val="16"/>
                <w:szCs w:val="16"/>
              </w:rPr>
              <w:t>91156,7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CFC6F" w14:textId="77777777" w:rsidR="007A46B0" w:rsidRPr="00257994" w:rsidRDefault="004D48C7" w:rsidP="007A46B0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cs="Times New Roman"/>
                <w:sz w:val="16"/>
                <w:szCs w:val="16"/>
              </w:rPr>
              <w:t>94467,0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D094A" w14:textId="77777777" w:rsidR="007A46B0" w:rsidRPr="00257994" w:rsidRDefault="004D48C7" w:rsidP="007A46B0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cs="Times New Roman"/>
                <w:sz w:val="16"/>
                <w:szCs w:val="16"/>
              </w:rPr>
              <w:t>97704,7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A22FE" w14:textId="77777777" w:rsidR="007A46B0" w:rsidRPr="00257994" w:rsidRDefault="004D48C7" w:rsidP="007A46B0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cs="Times New Roman"/>
                <w:sz w:val="16"/>
                <w:szCs w:val="16"/>
              </w:rPr>
              <w:t>100854,7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D2C35" w14:textId="77777777" w:rsidR="007A46B0" w:rsidRPr="00257994" w:rsidRDefault="004D48C7" w:rsidP="007A46B0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cs="Times New Roman"/>
                <w:sz w:val="16"/>
                <w:szCs w:val="16"/>
              </w:rPr>
              <w:t>103798,6</w:t>
            </w:r>
          </w:p>
        </w:tc>
      </w:tr>
      <w:tr w:rsidR="00CA1D0D" w:rsidRPr="00257994" w14:paraId="0DACC4B8" w14:textId="77777777" w:rsidTr="00CA1D0D">
        <w:trPr>
          <w:trHeight w:val="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D7D86" w14:textId="77777777" w:rsidR="00EB4E3A" w:rsidRPr="00257994" w:rsidRDefault="00EB4E3A" w:rsidP="009C3996">
            <w:pPr>
              <w:spacing w:line="240" w:lineRule="auto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  <w:r w:rsidRPr="00257994">
              <w:rPr>
                <w:rFonts w:cs="Times New Roman"/>
                <w:sz w:val="16"/>
                <w:szCs w:val="16"/>
                <w:lang w:eastAsia="ru-RU"/>
              </w:rPr>
              <w:t xml:space="preserve">Ввод в </w:t>
            </w:r>
            <w:r w:rsidR="0004015A" w:rsidRPr="00257994">
              <w:rPr>
                <w:rFonts w:cs="Times New Roman"/>
                <w:sz w:val="16"/>
                <w:szCs w:val="16"/>
                <w:lang w:eastAsia="ru-RU"/>
              </w:rPr>
              <w:t>эксплуата</w:t>
            </w:r>
            <w:r w:rsidR="009C3996" w:rsidRPr="00257994">
              <w:rPr>
                <w:rFonts w:cs="Times New Roman"/>
                <w:sz w:val="16"/>
                <w:szCs w:val="16"/>
                <w:lang w:eastAsia="ru-RU"/>
              </w:rPr>
              <w:t>ц</w:t>
            </w:r>
            <w:r w:rsidR="0004015A" w:rsidRPr="00257994">
              <w:rPr>
                <w:rFonts w:cs="Times New Roman"/>
                <w:sz w:val="16"/>
                <w:szCs w:val="16"/>
                <w:lang w:eastAsia="ru-RU"/>
              </w:rPr>
              <w:t>ию</w:t>
            </w:r>
            <w:r w:rsidRPr="00257994">
              <w:rPr>
                <w:rFonts w:cs="Times New Roman"/>
                <w:sz w:val="16"/>
                <w:szCs w:val="16"/>
                <w:lang w:eastAsia="ru-RU"/>
              </w:rPr>
              <w:t xml:space="preserve"> жилых домов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547A3" w14:textId="77777777" w:rsidR="00EB4E3A" w:rsidRPr="00257994" w:rsidRDefault="00EB4E3A" w:rsidP="00EB4E3A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257994">
              <w:rPr>
                <w:rFonts w:cs="Times New Roman"/>
                <w:sz w:val="16"/>
                <w:szCs w:val="16"/>
                <w:lang w:eastAsia="ru-RU"/>
              </w:rPr>
              <w:t>тыс. кв. м общей площади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89F667" w14:textId="77777777" w:rsidR="00EB4E3A" w:rsidRPr="00257994" w:rsidRDefault="00EB4E3A" w:rsidP="00EB4E3A">
            <w:pPr>
              <w:ind w:left="-816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cs="Times New Roman"/>
                <w:sz w:val="16"/>
                <w:szCs w:val="16"/>
              </w:rPr>
              <w:t>247,0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BEC47A" w14:textId="77777777" w:rsidR="00EB4E3A" w:rsidRPr="00257994" w:rsidRDefault="00EB4E3A" w:rsidP="00EB4E3A">
            <w:pPr>
              <w:ind w:left="-816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cs="Times New Roman"/>
                <w:sz w:val="16"/>
                <w:szCs w:val="16"/>
              </w:rPr>
              <w:t>185,0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846E36" w14:textId="77777777" w:rsidR="00EB4E3A" w:rsidRPr="00257994" w:rsidRDefault="00EB4E3A" w:rsidP="00EB4E3A">
            <w:pPr>
              <w:ind w:left="-816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cs="Times New Roman"/>
                <w:sz w:val="16"/>
                <w:szCs w:val="16"/>
              </w:rPr>
              <w:t>185,0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84EB0D" w14:textId="77777777" w:rsidR="00EB4E3A" w:rsidRPr="00257994" w:rsidRDefault="00EB4E3A" w:rsidP="00EB4E3A">
            <w:pPr>
              <w:ind w:left="-816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cs="Times New Roman"/>
                <w:sz w:val="16"/>
                <w:szCs w:val="16"/>
              </w:rPr>
              <w:t>185,0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3A3EF8" w14:textId="77777777" w:rsidR="00EB4E3A" w:rsidRPr="00257994" w:rsidRDefault="00EB4E3A" w:rsidP="00EB4E3A">
            <w:pPr>
              <w:ind w:left="-816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cs="Times New Roman"/>
                <w:sz w:val="16"/>
                <w:szCs w:val="16"/>
              </w:rPr>
              <w:t>185,0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8E83A4" w14:textId="77777777" w:rsidR="00EB4E3A" w:rsidRPr="00257994" w:rsidRDefault="00EB4E3A" w:rsidP="00EB4E3A">
            <w:pPr>
              <w:ind w:left="-816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cs="Times New Roman"/>
                <w:sz w:val="16"/>
                <w:szCs w:val="16"/>
              </w:rPr>
              <w:t>185,0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5CF25C" w14:textId="77777777" w:rsidR="00EB4E3A" w:rsidRPr="00257994" w:rsidRDefault="00EB4E3A" w:rsidP="00EB4E3A">
            <w:pPr>
              <w:ind w:left="-816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cs="Times New Roman"/>
                <w:sz w:val="16"/>
                <w:szCs w:val="16"/>
              </w:rPr>
              <w:t>185,0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CA8DB6" w14:textId="77777777" w:rsidR="00EB4E3A" w:rsidRPr="00257994" w:rsidRDefault="00EB4E3A" w:rsidP="00EB4E3A">
            <w:pPr>
              <w:ind w:left="-816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cs="Times New Roman"/>
                <w:sz w:val="16"/>
                <w:szCs w:val="16"/>
              </w:rPr>
              <w:t>185,0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AB543D" w14:textId="77777777" w:rsidR="00EB4E3A" w:rsidRPr="00257994" w:rsidRDefault="00EB4E3A" w:rsidP="00EB4E3A">
            <w:pPr>
              <w:ind w:left="-816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cs="Times New Roman"/>
                <w:sz w:val="16"/>
                <w:szCs w:val="16"/>
              </w:rPr>
              <w:t>185,0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CB68D4" w14:textId="77777777" w:rsidR="00EB4E3A" w:rsidRPr="00257994" w:rsidRDefault="00EB4E3A" w:rsidP="00EB4E3A">
            <w:pPr>
              <w:ind w:left="-816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cs="Times New Roman"/>
                <w:sz w:val="16"/>
                <w:szCs w:val="16"/>
              </w:rPr>
              <w:t>185,0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813720" w14:textId="77777777" w:rsidR="00EB4E3A" w:rsidRPr="00257994" w:rsidRDefault="00EB4E3A" w:rsidP="00EB4E3A">
            <w:pPr>
              <w:ind w:left="-816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cs="Times New Roman"/>
                <w:sz w:val="16"/>
                <w:szCs w:val="16"/>
              </w:rPr>
              <w:t>185,0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2CA39D" w14:textId="77777777" w:rsidR="00EB4E3A" w:rsidRPr="00257994" w:rsidRDefault="00EB4E3A" w:rsidP="00EB4E3A">
            <w:pPr>
              <w:ind w:left="-816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cs="Times New Roman"/>
                <w:sz w:val="16"/>
                <w:szCs w:val="16"/>
              </w:rPr>
              <w:t>185,0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8D8178" w14:textId="77777777" w:rsidR="00EB4E3A" w:rsidRPr="00257994" w:rsidRDefault="00EB4E3A" w:rsidP="00EB4E3A">
            <w:pPr>
              <w:ind w:left="-816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cs="Times New Roman"/>
                <w:sz w:val="16"/>
                <w:szCs w:val="16"/>
              </w:rPr>
              <w:t>185,0</w:t>
            </w:r>
          </w:p>
        </w:tc>
      </w:tr>
      <w:tr w:rsidR="00CA1D0D" w:rsidRPr="00257994" w14:paraId="407E457D" w14:textId="77777777" w:rsidTr="00EC21D4">
        <w:trPr>
          <w:trHeight w:val="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37E71" w14:textId="77777777" w:rsidR="007A46B0" w:rsidRPr="00257994" w:rsidRDefault="007A46B0" w:rsidP="007A46B0">
            <w:pPr>
              <w:spacing w:line="240" w:lineRule="auto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  <w:r w:rsidRPr="00257994">
              <w:rPr>
                <w:rFonts w:cs="Times New Roman"/>
                <w:sz w:val="16"/>
                <w:szCs w:val="16"/>
                <w:lang w:eastAsia="ru-RU"/>
              </w:rPr>
              <w:t>Оборот розничной торговли</w:t>
            </w:r>
            <w:r w:rsidRPr="00257994">
              <w:rPr>
                <w:rFonts w:cs="Times New Roman"/>
              </w:rPr>
              <w:t xml:space="preserve"> </w:t>
            </w:r>
            <w:r w:rsidRPr="00257994">
              <w:rPr>
                <w:rFonts w:cs="Times New Roman"/>
                <w:sz w:val="16"/>
                <w:szCs w:val="16"/>
                <w:lang w:eastAsia="ru-RU"/>
              </w:rPr>
              <w:t>по крупным и средним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68658" w14:textId="77777777" w:rsidR="007A46B0" w:rsidRPr="00257994" w:rsidRDefault="007A46B0" w:rsidP="007A46B0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257994">
              <w:rPr>
                <w:rFonts w:cs="Times New Roman"/>
                <w:sz w:val="16"/>
                <w:szCs w:val="16"/>
                <w:lang w:eastAsia="ru-RU"/>
              </w:rPr>
              <w:t>млн. руб.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CE13E" w14:textId="77777777" w:rsidR="007A46B0" w:rsidRPr="00257994" w:rsidRDefault="00EB4E3A" w:rsidP="007A46B0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cs="Times New Roman"/>
                <w:sz w:val="16"/>
                <w:szCs w:val="16"/>
              </w:rPr>
              <w:t>62056,2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9EA5C" w14:textId="77777777" w:rsidR="007A46B0" w:rsidRPr="00257994" w:rsidRDefault="00EB4E3A" w:rsidP="007A46B0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cs="Times New Roman"/>
                <w:sz w:val="16"/>
                <w:szCs w:val="16"/>
              </w:rPr>
              <w:t>66614,6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06F03" w14:textId="77777777" w:rsidR="007A46B0" w:rsidRPr="00257994" w:rsidRDefault="00EB4E3A" w:rsidP="007A46B0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cs="Times New Roman"/>
                <w:sz w:val="16"/>
                <w:szCs w:val="16"/>
              </w:rPr>
              <w:t>71439,1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FAAA5" w14:textId="77777777" w:rsidR="007A46B0" w:rsidRPr="00257994" w:rsidRDefault="00EB4E3A" w:rsidP="007A46B0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cs="Times New Roman"/>
                <w:sz w:val="16"/>
                <w:szCs w:val="16"/>
              </w:rPr>
              <w:t>76341,0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24CA4" w14:textId="77777777" w:rsidR="007A46B0" w:rsidRPr="00257994" w:rsidRDefault="00EB4E3A" w:rsidP="007A46B0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cs="Times New Roman"/>
                <w:sz w:val="16"/>
                <w:szCs w:val="16"/>
              </w:rPr>
              <w:t>81495,2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2FB1A" w14:textId="77777777" w:rsidR="007A46B0" w:rsidRPr="00257994" w:rsidRDefault="00EB4E3A" w:rsidP="007A46B0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cs="Times New Roman"/>
                <w:sz w:val="16"/>
                <w:szCs w:val="16"/>
              </w:rPr>
              <w:t>87089,2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8183E" w14:textId="77777777" w:rsidR="007A46B0" w:rsidRPr="00257994" w:rsidRDefault="00EB4E3A" w:rsidP="007A46B0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cs="Times New Roman"/>
                <w:sz w:val="16"/>
                <w:szCs w:val="16"/>
              </w:rPr>
              <w:t>92953,4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6EFD8" w14:textId="77777777" w:rsidR="007A46B0" w:rsidRPr="00257994" w:rsidRDefault="00EB4E3A" w:rsidP="007A46B0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cs="Times New Roman"/>
                <w:sz w:val="16"/>
                <w:szCs w:val="16"/>
              </w:rPr>
              <w:t>98891,7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C0BD5" w14:textId="77777777" w:rsidR="007A46B0" w:rsidRPr="00257994" w:rsidRDefault="00EB4E3A" w:rsidP="007A46B0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cs="Times New Roman"/>
                <w:sz w:val="16"/>
                <w:szCs w:val="16"/>
              </w:rPr>
              <w:t>104694,8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EC678" w14:textId="77777777" w:rsidR="007A46B0" w:rsidRPr="00257994" w:rsidRDefault="00EB4E3A" w:rsidP="007A46B0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cs="Times New Roman"/>
                <w:sz w:val="16"/>
                <w:szCs w:val="16"/>
              </w:rPr>
              <w:t>110544,1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0A623" w14:textId="77777777" w:rsidR="007A46B0" w:rsidRPr="00257994" w:rsidRDefault="00EB4E3A" w:rsidP="007A46B0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cs="Times New Roman"/>
                <w:sz w:val="16"/>
                <w:szCs w:val="16"/>
              </w:rPr>
              <w:t>116615,1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25D90" w14:textId="77777777" w:rsidR="007A46B0" w:rsidRPr="00257994" w:rsidRDefault="00EB4E3A" w:rsidP="007A46B0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cs="Times New Roman"/>
                <w:sz w:val="16"/>
                <w:szCs w:val="16"/>
              </w:rPr>
              <w:t>123043,5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C36C7" w14:textId="77777777" w:rsidR="007A46B0" w:rsidRPr="00257994" w:rsidRDefault="00EB4E3A" w:rsidP="007A46B0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cs="Times New Roman"/>
                <w:sz w:val="16"/>
                <w:szCs w:val="16"/>
              </w:rPr>
              <w:t>129844,6</w:t>
            </w:r>
          </w:p>
        </w:tc>
      </w:tr>
      <w:tr w:rsidR="00CA1D0D" w:rsidRPr="00257994" w14:paraId="70247C03" w14:textId="77777777" w:rsidTr="00B83C8D">
        <w:trPr>
          <w:trHeight w:hRule="exact" w:val="1278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C940B" w14:textId="77777777" w:rsidR="007A46B0" w:rsidRPr="00257994" w:rsidRDefault="007A46B0" w:rsidP="007A46B0">
            <w:pPr>
              <w:spacing w:line="240" w:lineRule="auto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  <w:r w:rsidRPr="00257994">
              <w:rPr>
                <w:rFonts w:cs="Times New Roman"/>
                <w:sz w:val="16"/>
                <w:szCs w:val="16"/>
                <w:lang w:eastAsia="ru-RU"/>
              </w:rPr>
              <w:t>Объем инвестиций в основной капитал по крупным и средним организациям за счет всех источников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83658" w14:textId="77777777" w:rsidR="007A46B0" w:rsidRPr="00257994" w:rsidRDefault="007A46B0" w:rsidP="007A46B0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257994">
              <w:rPr>
                <w:rFonts w:cs="Times New Roman"/>
                <w:sz w:val="16"/>
                <w:szCs w:val="16"/>
                <w:lang w:eastAsia="ru-RU"/>
              </w:rPr>
              <w:t>млн. руб.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9D1B2" w14:textId="13FF28F6" w:rsidR="007A46B0" w:rsidRPr="00257994" w:rsidRDefault="000F1C90" w:rsidP="007A46B0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cs="Times New Roman"/>
                <w:sz w:val="16"/>
                <w:szCs w:val="16"/>
              </w:rPr>
              <w:t>32127,8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E59BB" w14:textId="1A8D56BD" w:rsidR="007A46B0" w:rsidRPr="00257994" w:rsidRDefault="000F1C90" w:rsidP="007A46B0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cs="Times New Roman"/>
                <w:sz w:val="16"/>
                <w:szCs w:val="16"/>
              </w:rPr>
              <w:t>26618,1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51A06" w14:textId="6636868C" w:rsidR="007A46B0" w:rsidRPr="00257994" w:rsidRDefault="000F1C90" w:rsidP="007A46B0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cs="Times New Roman"/>
                <w:sz w:val="16"/>
                <w:szCs w:val="16"/>
              </w:rPr>
              <w:t>24123,5</w:t>
            </w:r>
            <w:r w:rsidR="008047D9" w:rsidRPr="00257994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42FC6" w14:textId="13A07DC4" w:rsidR="007A46B0" w:rsidRPr="00257994" w:rsidRDefault="000F1C90" w:rsidP="007A46B0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cs="Times New Roman"/>
                <w:sz w:val="16"/>
                <w:szCs w:val="16"/>
              </w:rPr>
              <w:t>23954,3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98AD4" w14:textId="3E6C8287" w:rsidR="007A46B0" w:rsidRPr="00257994" w:rsidRDefault="000F1C90" w:rsidP="007A46B0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cs="Times New Roman"/>
                <w:sz w:val="16"/>
                <w:szCs w:val="16"/>
              </w:rPr>
              <w:t>23817,9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FE74C" w14:textId="05119DD3" w:rsidR="007A46B0" w:rsidRPr="00257994" w:rsidRDefault="000F1C90" w:rsidP="000F1C90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cs="Times New Roman"/>
                <w:sz w:val="16"/>
                <w:szCs w:val="16"/>
              </w:rPr>
              <w:t>23799,6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900E3" w14:textId="26D77C45" w:rsidR="007A46B0" w:rsidRPr="00257994" w:rsidRDefault="000F1C90" w:rsidP="007A46B0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cs="Times New Roman"/>
                <w:sz w:val="16"/>
                <w:szCs w:val="16"/>
              </w:rPr>
              <w:t>23449,6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3D9BB" w14:textId="66F510B8" w:rsidR="007A46B0" w:rsidRPr="00257994" w:rsidRDefault="000F1C90" w:rsidP="007A46B0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cs="Times New Roman"/>
                <w:sz w:val="16"/>
                <w:szCs w:val="16"/>
              </w:rPr>
              <w:t>23165,7</w:t>
            </w:r>
            <w:r w:rsidR="008047D9" w:rsidRPr="00257994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4CFE5" w14:textId="623E0660" w:rsidR="007A46B0" w:rsidRPr="00257994" w:rsidRDefault="000F1C90" w:rsidP="007A46B0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cs="Times New Roman"/>
                <w:sz w:val="16"/>
                <w:szCs w:val="16"/>
              </w:rPr>
              <w:t>22879,8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872DC" w14:textId="1F80D52F" w:rsidR="007A46B0" w:rsidRPr="00257994" w:rsidRDefault="000F1C90" w:rsidP="007A46B0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cs="Times New Roman"/>
                <w:sz w:val="16"/>
                <w:szCs w:val="16"/>
              </w:rPr>
              <w:t>23357,3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B46B4" w14:textId="663CEA0E" w:rsidR="007A46B0" w:rsidRPr="00257994" w:rsidRDefault="000F1C90" w:rsidP="007A46B0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cs="Times New Roman"/>
                <w:sz w:val="16"/>
                <w:szCs w:val="16"/>
              </w:rPr>
              <w:t>24339,7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426A2" w14:textId="3826039A" w:rsidR="007A46B0" w:rsidRPr="00257994" w:rsidRDefault="00EB4718" w:rsidP="00EB4718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cs="Times New Roman"/>
                <w:sz w:val="16"/>
                <w:szCs w:val="16"/>
              </w:rPr>
              <w:t>25066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AD404" w14:textId="2F41A705" w:rsidR="007A46B0" w:rsidRPr="00257994" w:rsidRDefault="000F1C90" w:rsidP="00EB4718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cs="Times New Roman"/>
                <w:sz w:val="16"/>
                <w:szCs w:val="16"/>
              </w:rPr>
              <w:t>2</w:t>
            </w:r>
            <w:r w:rsidR="00EB4718" w:rsidRPr="00257994">
              <w:rPr>
                <w:rFonts w:cs="Times New Roman"/>
                <w:sz w:val="16"/>
                <w:szCs w:val="16"/>
              </w:rPr>
              <w:t>5</w:t>
            </w:r>
            <w:r w:rsidRPr="00257994">
              <w:rPr>
                <w:rFonts w:cs="Times New Roman"/>
                <w:sz w:val="16"/>
                <w:szCs w:val="16"/>
              </w:rPr>
              <w:t>089,0</w:t>
            </w:r>
          </w:p>
        </w:tc>
      </w:tr>
      <w:tr w:rsidR="00CA1D0D" w:rsidRPr="00257994" w14:paraId="32F0A653" w14:textId="77777777" w:rsidTr="00EF588D">
        <w:trPr>
          <w:trHeight w:val="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661C5" w14:textId="77777777" w:rsidR="007A46B0" w:rsidRPr="00257994" w:rsidRDefault="007A46B0" w:rsidP="007A46B0">
            <w:pPr>
              <w:spacing w:line="240" w:lineRule="auto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  <w:r w:rsidRPr="00257994">
              <w:rPr>
                <w:rFonts w:cs="Times New Roman"/>
                <w:sz w:val="16"/>
                <w:szCs w:val="16"/>
                <w:shd w:val="clear" w:color="auto" w:fill="FFFFFF" w:themeFill="background1"/>
                <w:lang w:eastAsia="ru-RU"/>
              </w:rPr>
              <w:t xml:space="preserve">Среднедушевые располагаемые денежные доходы </w:t>
            </w:r>
            <w:r w:rsidR="0004015A" w:rsidRPr="00257994">
              <w:rPr>
                <w:rFonts w:cs="Times New Roman"/>
                <w:sz w:val="16"/>
                <w:szCs w:val="16"/>
                <w:shd w:val="clear" w:color="auto" w:fill="FFFFFF" w:themeFill="background1"/>
                <w:lang w:eastAsia="ru-RU"/>
              </w:rPr>
              <w:t xml:space="preserve">населения </w:t>
            </w:r>
            <w:r w:rsidRPr="00257994">
              <w:rPr>
                <w:rFonts w:cs="Times New Roman"/>
                <w:sz w:val="16"/>
                <w:szCs w:val="16"/>
                <w:shd w:val="clear" w:color="auto" w:fill="FFFFFF" w:themeFill="background1"/>
                <w:lang w:eastAsia="ru-RU"/>
              </w:rPr>
              <w:t>(в месяц</w:t>
            </w:r>
            <w:r w:rsidRPr="00257994">
              <w:rPr>
                <w:rFonts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1A4F2" w14:textId="77777777" w:rsidR="007A46B0" w:rsidRPr="00257994" w:rsidRDefault="007A46B0" w:rsidP="007A46B0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257994">
              <w:rPr>
                <w:rFonts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1C4B6" w14:textId="77777777" w:rsidR="007A46B0" w:rsidRPr="00257994" w:rsidRDefault="00B3603C" w:rsidP="007A46B0">
            <w:pPr>
              <w:ind w:left="-81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cs="Times New Roman"/>
                <w:bCs/>
                <w:sz w:val="16"/>
                <w:szCs w:val="16"/>
              </w:rPr>
              <w:t>46800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D44A12" w14:textId="77777777" w:rsidR="007A46B0" w:rsidRPr="00257994" w:rsidRDefault="00B3603C" w:rsidP="007A46B0">
            <w:pPr>
              <w:ind w:left="-81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cs="Times New Roman"/>
                <w:bCs/>
                <w:sz w:val="16"/>
                <w:szCs w:val="16"/>
              </w:rPr>
              <w:t>48659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2A40BF" w14:textId="77777777" w:rsidR="007A46B0" w:rsidRPr="00257994" w:rsidRDefault="00B3603C" w:rsidP="007A46B0">
            <w:pPr>
              <w:ind w:left="-81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cs="Times New Roman"/>
                <w:bCs/>
                <w:sz w:val="16"/>
                <w:szCs w:val="16"/>
              </w:rPr>
              <w:t>50775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02BFAC" w14:textId="77777777" w:rsidR="007A46B0" w:rsidRPr="00257994" w:rsidRDefault="00B3603C" w:rsidP="007A46B0">
            <w:pPr>
              <w:ind w:left="-81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cs="Times New Roman"/>
                <w:bCs/>
                <w:sz w:val="16"/>
                <w:szCs w:val="16"/>
              </w:rPr>
              <w:t>53000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7FF83C" w14:textId="77777777" w:rsidR="007A46B0" w:rsidRPr="00257994" w:rsidRDefault="00B3603C" w:rsidP="007A46B0">
            <w:pPr>
              <w:ind w:left="-81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cs="Times New Roman"/>
                <w:bCs/>
                <w:sz w:val="16"/>
                <w:szCs w:val="16"/>
              </w:rPr>
              <w:t>55426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62EBF7" w14:textId="77777777" w:rsidR="007A46B0" w:rsidRPr="00257994" w:rsidRDefault="00B3603C" w:rsidP="007A46B0">
            <w:pPr>
              <w:ind w:left="-81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cs="Times New Roman"/>
                <w:bCs/>
                <w:sz w:val="16"/>
                <w:szCs w:val="16"/>
              </w:rPr>
              <w:t>58013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033839" w14:textId="77777777" w:rsidR="007A46B0" w:rsidRPr="00257994" w:rsidRDefault="00B3603C" w:rsidP="007A46B0">
            <w:pPr>
              <w:ind w:left="-81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cs="Times New Roman"/>
                <w:bCs/>
                <w:sz w:val="16"/>
                <w:szCs w:val="16"/>
              </w:rPr>
              <w:t>60773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90C637" w14:textId="77777777" w:rsidR="007A46B0" w:rsidRPr="00257994" w:rsidRDefault="00B3603C" w:rsidP="007A46B0">
            <w:pPr>
              <w:ind w:left="-81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cs="Times New Roman"/>
                <w:bCs/>
                <w:sz w:val="16"/>
                <w:szCs w:val="16"/>
              </w:rPr>
              <w:t>63578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10E7D8" w14:textId="77777777" w:rsidR="007A46B0" w:rsidRPr="00257994" w:rsidRDefault="00B3603C" w:rsidP="007A46B0">
            <w:pPr>
              <w:ind w:left="-81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cs="Times New Roman"/>
                <w:bCs/>
                <w:sz w:val="16"/>
                <w:szCs w:val="16"/>
              </w:rPr>
              <w:t>66544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9B4EB1" w14:textId="77777777" w:rsidR="007A46B0" w:rsidRPr="00257994" w:rsidRDefault="00B3603C" w:rsidP="007A46B0">
            <w:pPr>
              <w:ind w:left="-81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cs="Times New Roman"/>
                <w:bCs/>
                <w:sz w:val="16"/>
                <w:szCs w:val="16"/>
              </w:rPr>
              <w:t>69542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26B4A4" w14:textId="77777777" w:rsidR="007A46B0" w:rsidRPr="00257994" w:rsidRDefault="00B3603C" w:rsidP="007A46B0">
            <w:pPr>
              <w:ind w:left="-81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cs="Times New Roman"/>
                <w:bCs/>
                <w:sz w:val="16"/>
                <w:szCs w:val="16"/>
              </w:rPr>
              <w:t>72912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ECD755" w14:textId="77777777" w:rsidR="007A46B0" w:rsidRPr="00257994" w:rsidRDefault="00B3603C" w:rsidP="007A46B0">
            <w:pPr>
              <w:ind w:left="-81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cs="Times New Roman"/>
                <w:bCs/>
                <w:sz w:val="16"/>
                <w:szCs w:val="16"/>
              </w:rPr>
              <w:t>76349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0DDD53" w14:textId="77777777" w:rsidR="007A46B0" w:rsidRPr="00257994" w:rsidRDefault="00B3603C" w:rsidP="007A46B0">
            <w:pPr>
              <w:ind w:left="-81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cs="Times New Roman"/>
                <w:bCs/>
                <w:sz w:val="16"/>
                <w:szCs w:val="16"/>
              </w:rPr>
              <w:t>79927</w:t>
            </w:r>
          </w:p>
        </w:tc>
      </w:tr>
      <w:tr w:rsidR="00CA1D0D" w:rsidRPr="00257994" w14:paraId="49478060" w14:textId="77777777" w:rsidTr="00EF588D">
        <w:trPr>
          <w:trHeight w:val="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98A94" w14:textId="77777777" w:rsidR="007A46B0" w:rsidRPr="00257994" w:rsidRDefault="007A46B0" w:rsidP="007A46B0">
            <w:pPr>
              <w:spacing w:line="240" w:lineRule="auto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  <w:r w:rsidRPr="00257994">
              <w:rPr>
                <w:rFonts w:cs="Times New Roman"/>
                <w:sz w:val="16"/>
                <w:szCs w:val="16"/>
                <w:lang w:eastAsia="ru-RU"/>
              </w:rPr>
              <w:t>Среднегодовая численность занятых в экономике на территории МО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63418" w14:textId="77777777" w:rsidR="007A46B0" w:rsidRPr="00257994" w:rsidRDefault="007A46B0" w:rsidP="007A46B0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257994">
              <w:rPr>
                <w:rFonts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95EE0" w14:textId="77777777" w:rsidR="007A46B0" w:rsidRPr="00257994" w:rsidRDefault="00A10637" w:rsidP="007A46B0">
            <w:pPr>
              <w:ind w:left="-81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cs="Times New Roman"/>
                <w:bCs/>
                <w:sz w:val="16"/>
                <w:szCs w:val="16"/>
              </w:rPr>
              <w:t>158,8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B98F44" w14:textId="77777777" w:rsidR="007A46B0" w:rsidRPr="00257994" w:rsidRDefault="00A10637" w:rsidP="007A46B0">
            <w:pPr>
              <w:ind w:left="-81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cs="Times New Roman"/>
                <w:bCs/>
                <w:sz w:val="16"/>
                <w:szCs w:val="16"/>
              </w:rPr>
              <w:t>160,0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BA0005" w14:textId="77777777" w:rsidR="007A46B0" w:rsidRPr="00257994" w:rsidRDefault="00A10637" w:rsidP="007A46B0">
            <w:pPr>
              <w:ind w:left="-81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cs="Times New Roman"/>
                <w:bCs/>
                <w:sz w:val="16"/>
                <w:szCs w:val="16"/>
              </w:rPr>
              <w:t>160,5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9F6AE6" w14:textId="77777777" w:rsidR="007A46B0" w:rsidRPr="00257994" w:rsidRDefault="00A10637" w:rsidP="007A46B0">
            <w:pPr>
              <w:ind w:left="-81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cs="Times New Roman"/>
                <w:bCs/>
                <w:sz w:val="16"/>
                <w:szCs w:val="16"/>
              </w:rPr>
              <w:t>161,0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D4E468" w14:textId="77777777" w:rsidR="007A46B0" w:rsidRPr="00257994" w:rsidRDefault="00152CF6" w:rsidP="007A46B0">
            <w:pPr>
              <w:ind w:left="-81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cs="Times New Roman"/>
                <w:bCs/>
                <w:sz w:val="16"/>
                <w:szCs w:val="16"/>
              </w:rPr>
              <w:t>161,7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4B1E28" w14:textId="77777777" w:rsidR="007A46B0" w:rsidRPr="00257994" w:rsidRDefault="00152CF6" w:rsidP="007A46B0">
            <w:pPr>
              <w:ind w:left="-81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cs="Times New Roman"/>
                <w:bCs/>
                <w:sz w:val="16"/>
                <w:szCs w:val="16"/>
              </w:rPr>
              <w:t>162,4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D0BD19" w14:textId="77777777" w:rsidR="007A46B0" w:rsidRPr="00257994" w:rsidRDefault="00152CF6" w:rsidP="007A46B0">
            <w:pPr>
              <w:ind w:left="-81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cs="Times New Roman"/>
                <w:bCs/>
                <w:sz w:val="16"/>
                <w:szCs w:val="16"/>
              </w:rPr>
              <w:t>163,0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F33662" w14:textId="77777777" w:rsidR="007A46B0" w:rsidRPr="00257994" w:rsidRDefault="00152CF6" w:rsidP="007A46B0">
            <w:pPr>
              <w:ind w:left="-81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cs="Times New Roman"/>
                <w:bCs/>
                <w:sz w:val="16"/>
                <w:szCs w:val="16"/>
              </w:rPr>
              <w:t>163,6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7A2053" w14:textId="77777777" w:rsidR="007A46B0" w:rsidRPr="00257994" w:rsidRDefault="00152CF6" w:rsidP="007A46B0">
            <w:pPr>
              <w:ind w:left="-81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cs="Times New Roman"/>
                <w:bCs/>
                <w:sz w:val="16"/>
                <w:szCs w:val="16"/>
              </w:rPr>
              <w:t>164,4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36D802" w14:textId="77777777" w:rsidR="007A46B0" w:rsidRPr="00257994" w:rsidRDefault="00152CF6" w:rsidP="007A46B0">
            <w:pPr>
              <w:ind w:left="-81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cs="Times New Roman"/>
                <w:bCs/>
                <w:sz w:val="16"/>
                <w:szCs w:val="16"/>
              </w:rPr>
              <w:t>165,1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09A5FB" w14:textId="77777777" w:rsidR="007A46B0" w:rsidRPr="00257994" w:rsidRDefault="00152CF6" w:rsidP="007A46B0">
            <w:pPr>
              <w:ind w:left="-81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cs="Times New Roman"/>
                <w:bCs/>
                <w:sz w:val="16"/>
                <w:szCs w:val="16"/>
              </w:rPr>
              <w:t>165,8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31858B" w14:textId="77777777" w:rsidR="007A46B0" w:rsidRPr="00257994" w:rsidRDefault="00152CF6" w:rsidP="007A46B0">
            <w:pPr>
              <w:ind w:left="-81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cs="Times New Roman"/>
                <w:bCs/>
                <w:sz w:val="16"/>
                <w:szCs w:val="16"/>
              </w:rPr>
              <w:t>166,7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DD0CF8" w14:textId="77777777" w:rsidR="007A46B0" w:rsidRPr="00257994" w:rsidRDefault="00152CF6" w:rsidP="007A46B0">
            <w:pPr>
              <w:ind w:left="-81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cs="Times New Roman"/>
                <w:bCs/>
                <w:sz w:val="16"/>
                <w:szCs w:val="16"/>
              </w:rPr>
              <w:t>167,8</w:t>
            </w:r>
          </w:p>
        </w:tc>
      </w:tr>
      <w:tr w:rsidR="00CA1D0D" w:rsidRPr="00257994" w14:paraId="16C6C01E" w14:textId="77777777" w:rsidTr="00EC21D4">
        <w:trPr>
          <w:trHeight w:val="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4CD7F" w14:textId="77777777" w:rsidR="007A46B0" w:rsidRPr="00257994" w:rsidRDefault="007A46B0" w:rsidP="0068233B">
            <w:pPr>
              <w:tabs>
                <w:tab w:val="left" w:pos="1709"/>
              </w:tabs>
              <w:spacing w:line="240" w:lineRule="auto"/>
              <w:ind w:firstLine="0"/>
              <w:rPr>
                <w:rFonts w:cs="Times New Roman"/>
                <w:sz w:val="15"/>
                <w:szCs w:val="15"/>
                <w:lang w:eastAsia="ru-RU"/>
              </w:rPr>
            </w:pPr>
            <w:r w:rsidRPr="00257994">
              <w:rPr>
                <w:rFonts w:cs="Times New Roman"/>
                <w:sz w:val="15"/>
                <w:szCs w:val="15"/>
                <w:lang w:eastAsia="ru-RU"/>
              </w:rPr>
              <w:t>Уровень зарегистрированной безработицы (на конец года)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C6D2F" w14:textId="77777777" w:rsidR="007A46B0" w:rsidRPr="00257994" w:rsidRDefault="007A46B0" w:rsidP="007A46B0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257994">
              <w:rPr>
                <w:rFonts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57B10" w14:textId="77777777" w:rsidR="007A46B0" w:rsidRPr="00257994" w:rsidRDefault="007C3B04" w:rsidP="007A46B0">
            <w:pPr>
              <w:ind w:left="-703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cs="Times New Roman"/>
                <w:bCs/>
                <w:sz w:val="16"/>
                <w:szCs w:val="16"/>
              </w:rPr>
              <w:t>0,16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F1098" w14:textId="77777777" w:rsidR="007A46B0" w:rsidRPr="00257994" w:rsidRDefault="007C3B04" w:rsidP="007A46B0">
            <w:pPr>
              <w:ind w:left="-703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cs="Times New Roman"/>
                <w:bCs/>
                <w:sz w:val="16"/>
                <w:szCs w:val="16"/>
              </w:rPr>
              <w:t>0,23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C73C1" w14:textId="77777777" w:rsidR="007A46B0" w:rsidRPr="00257994" w:rsidRDefault="007C3B04" w:rsidP="007A46B0">
            <w:pPr>
              <w:ind w:left="-703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cs="Times New Roman"/>
                <w:bCs/>
                <w:sz w:val="16"/>
                <w:szCs w:val="16"/>
              </w:rPr>
              <w:t>0,23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19977" w14:textId="77777777" w:rsidR="007A46B0" w:rsidRPr="00257994" w:rsidRDefault="007C3B04" w:rsidP="007A46B0">
            <w:pPr>
              <w:ind w:left="-703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cs="Times New Roman"/>
                <w:bCs/>
                <w:sz w:val="16"/>
                <w:szCs w:val="16"/>
              </w:rPr>
              <w:t>0,24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948DE" w14:textId="77777777" w:rsidR="007A46B0" w:rsidRPr="00257994" w:rsidRDefault="007C3B04" w:rsidP="007A46B0">
            <w:pPr>
              <w:ind w:left="-703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cs="Times New Roman"/>
                <w:bCs/>
                <w:sz w:val="16"/>
                <w:szCs w:val="16"/>
              </w:rPr>
              <w:t>0,24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D2FEF" w14:textId="77777777" w:rsidR="007A46B0" w:rsidRPr="00257994" w:rsidRDefault="007C3B04" w:rsidP="007A46B0">
            <w:pPr>
              <w:ind w:left="-703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cs="Times New Roman"/>
                <w:bCs/>
                <w:sz w:val="16"/>
                <w:szCs w:val="16"/>
              </w:rPr>
              <w:t>0,24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4C203" w14:textId="77777777" w:rsidR="007A46B0" w:rsidRPr="00257994" w:rsidRDefault="007C3B04" w:rsidP="007A46B0">
            <w:pPr>
              <w:ind w:left="-703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cs="Times New Roman"/>
                <w:bCs/>
                <w:sz w:val="16"/>
                <w:szCs w:val="16"/>
              </w:rPr>
              <w:t>0,24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3ACEE" w14:textId="77777777" w:rsidR="007A46B0" w:rsidRPr="00257994" w:rsidRDefault="007C3B04" w:rsidP="007A46B0">
            <w:pPr>
              <w:ind w:left="-703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cs="Times New Roman"/>
                <w:bCs/>
                <w:sz w:val="16"/>
                <w:szCs w:val="16"/>
              </w:rPr>
              <w:t>0,24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DF701" w14:textId="77777777" w:rsidR="007A46B0" w:rsidRPr="00257994" w:rsidRDefault="007C3B04" w:rsidP="007A46B0">
            <w:pPr>
              <w:ind w:left="-703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cs="Times New Roman"/>
                <w:bCs/>
                <w:sz w:val="16"/>
                <w:szCs w:val="16"/>
              </w:rPr>
              <w:t>0,23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9EBAE" w14:textId="77777777" w:rsidR="007A46B0" w:rsidRPr="00257994" w:rsidRDefault="007C3B04" w:rsidP="007A46B0">
            <w:pPr>
              <w:ind w:left="-703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cs="Times New Roman"/>
                <w:bCs/>
                <w:sz w:val="16"/>
                <w:szCs w:val="16"/>
              </w:rPr>
              <w:t>0,23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35809" w14:textId="77777777" w:rsidR="007A46B0" w:rsidRPr="00257994" w:rsidRDefault="007C3B04" w:rsidP="007A46B0">
            <w:pPr>
              <w:ind w:left="-703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cs="Times New Roman"/>
                <w:bCs/>
                <w:sz w:val="16"/>
                <w:szCs w:val="16"/>
              </w:rPr>
              <w:t>0,23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54BB3" w14:textId="77777777" w:rsidR="007A46B0" w:rsidRPr="00257994" w:rsidRDefault="007C3B04" w:rsidP="007A46B0">
            <w:pPr>
              <w:ind w:left="-703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cs="Times New Roman"/>
                <w:bCs/>
                <w:sz w:val="16"/>
                <w:szCs w:val="16"/>
              </w:rPr>
              <w:t>0,23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60ABD" w14:textId="77777777" w:rsidR="007A46B0" w:rsidRPr="00257994" w:rsidRDefault="007C3B04" w:rsidP="007A46B0">
            <w:pPr>
              <w:ind w:left="-703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cs="Times New Roman"/>
                <w:bCs/>
                <w:sz w:val="16"/>
                <w:szCs w:val="16"/>
              </w:rPr>
              <w:t>0,23</w:t>
            </w:r>
          </w:p>
        </w:tc>
      </w:tr>
      <w:tr w:rsidR="00CA1D0D" w:rsidRPr="00257994" w14:paraId="20EE95E8" w14:textId="77777777" w:rsidTr="00EC21D4">
        <w:trPr>
          <w:trHeight w:val="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4EF00" w14:textId="77777777" w:rsidR="007A46B0" w:rsidRPr="00257994" w:rsidRDefault="007A46B0" w:rsidP="007A46B0">
            <w:pPr>
              <w:spacing w:line="240" w:lineRule="auto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  <w:r w:rsidRPr="00257994">
              <w:rPr>
                <w:rFonts w:cs="Times New Roman"/>
                <w:sz w:val="16"/>
                <w:szCs w:val="16"/>
                <w:lang w:eastAsia="ru-RU"/>
              </w:rPr>
              <w:t>Среднемесячная номинальная начисленная заработная плата одного работника по крупным и средним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1C45D" w14:textId="77777777" w:rsidR="007A46B0" w:rsidRPr="00257994" w:rsidRDefault="007A46B0" w:rsidP="007A46B0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257994">
              <w:rPr>
                <w:rFonts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A71D2B" w14:textId="77777777" w:rsidR="007A46B0" w:rsidRPr="00257994" w:rsidRDefault="00A93202" w:rsidP="007A46B0">
            <w:pPr>
              <w:ind w:left="-714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cs="Times New Roman"/>
                <w:bCs/>
                <w:sz w:val="16"/>
                <w:szCs w:val="16"/>
              </w:rPr>
              <w:t>85666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16DE5A" w14:textId="77777777" w:rsidR="007A46B0" w:rsidRPr="00257994" w:rsidRDefault="00A93202" w:rsidP="007A46B0">
            <w:pPr>
              <w:ind w:left="-714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cs="Times New Roman"/>
                <w:bCs/>
                <w:sz w:val="16"/>
                <w:szCs w:val="16"/>
              </w:rPr>
              <w:t>88955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5CF379" w14:textId="77777777" w:rsidR="007A46B0" w:rsidRPr="00257994" w:rsidRDefault="00A93202" w:rsidP="007A46B0">
            <w:pPr>
              <w:ind w:left="-714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cs="Times New Roman"/>
                <w:bCs/>
                <w:sz w:val="16"/>
                <w:szCs w:val="16"/>
              </w:rPr>
              <w:t>92638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F51516" w14:textId="77777777" w:rsidR="007A46B0" w:rsidRPr="00257994" w:rsidRDefault="00A93202" w:rsidP="007A46B0">
            <w:pPr>
              <w:ind w:left="-714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cs="Times New Roman"/>
                <w:bCs/>
                <w:sz w:val="16"/>
                <w:szCs w:val="16"/>
              </w:rPr>
              <w:t>96392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36ECAD" w14:textId="77777777" w:rsidR="007A46B0" w:rsidRPr="00257994" w:rsidRDefault="00A93202" w:rsidP="007A46B0">
            <w:pPr>
              <w:ind w:left="-714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cs="Times New Roman"/>
                <w:bCs/>
                <w:sz w:val="16"/>
                <w:szCs w:val="16"/>
              </w:rPr>
              <w:t>100486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225536" w14:textId="77777777" w:rsidR="007A46B0" w:rsidRPr="00257994" w:rsidRDefault="00A93202" w:rsidP="007A46B0">
            <w:pPr>
              <w:ind w:left="-714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cs="Times New Roman"/>
                <w:bCs/>
                <w:sz w:val="16"/>
                <w:szCs w:val="16"/>
              </w:rPr>
              <w:t>105011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2B9A1C" w14:textId="77777777" w:rsidR="007A46B0" w:rsidRPr="00257994" w:rsidRDefault="00A93202" w:rsidP="007A46B0">
            <w:pPr>
              <w:ind w:left="-714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cs="Times New Roman"/>
                <w:bCs/>
                <w:sz w:val="16"/>
                <w:szCs w:val="16"/>
              </w:rPr>
              <w:t>109834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C4056F" w14:textId="77777777" w:rsidR="007A46B0" w:rsidRPr="00257994" w:rsidRDefault="00A93202" w:rsidP="007A46B0">
            <w:pPr>
              <w:ind w:left="-714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cs="Times New Roman"/>
                <w:bCs/>
                <w:sz w:val="16"/>
                <w:szCs w:val="16"/>
              </w:rPr>
              <w:t>114722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111DF6" w14:textId="77777777" w:rsidR="007A46B0" w:rsidRPr="00257994" w:rsidRDefault="00A93202" w:rsidP="007A46B0">
            <w:pPr>
              <w:ind w:left="-714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cs="Times New Roman"/>
                <w:bCs/>
                <w:sz w:val="16"/>
                <w:szCs w:val="16"/>
              </w:rPr>
              <w:t>119887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B72767" w14:textId="77777777" w:rsidR="007A46B0" w:rsidRPr="00257994" w:rsidRDefault="00A93202" w:rsidP="007A46B0">
            <w:pPr>
              <w:ind w:left="-714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cs="Times New Roman"/>
                <w:bCs/>
                <w:sz w:val="16"/>
                <w:szCs w:val="16"/>
              </w:rPr>
              <w:t>125092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6F8DBB" w14:textId="77777777" w:rsidR="007A46B0" w:rsidRPr="00257994" w:rsidRDefault="00A93202" w:rsidP="007A46B0">
            <w:pPr>
              <w:ind w:left="-714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cs="Times New Roman"/>
                <w:bCs/>
                <w:sz w:val="16"/>
                <w:szCs w:val="16"/>
              </w:rPr>
              <w:t>130744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9D2DAD" w14:textId="77777777" w:rsidR="007A46B0" w:rsidRPr="00257994" w:rsidRDefault="00A93202" w:rsidP="007A46B0">
            <w:pPr>
              <w:ind w:left="-714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cs="Times New Roman"/>
                <w:bCs/>
                <w:sz w:val="16"/>
                <w:szCs w:val="16"/>
              </w:rPr>
              <w:t>136694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EE3185" w14:textId="77777777" w:rsidR="007A46B0" w:rsidRPr="00257994" w:rsidRDefault="00A93202" w:rsidP="007A46B0">
            <w:pPr>
              <w:ind w:left="-714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cs="Times New Roman"/>
                <w:bCs/>
                <w:sz w:val="16"/>
                <w:szCs w:val="16"/>
              </w:rPr>
              <w:t>142877</w:t>
            </w:r>
          </w:p>
        </w:tc>
      </w:tr>
    </w:tbl>
    <w:p w14:paraId="5A82545D" w14:textId="77777777" w:rsidR="00EF588D" w:rsidRPr="00257994" w:rsidRDefault="00EF588D" w:rsidP="007A46B0">
      <w:pPr>
        <w:spacing w:line="240" w:lineRule="auto"/>
        <w:ind w:firstLine="0"/>
        <w:rPr>
          <w:rFonts w:eastAsia="Calibri" w:cs="Times New Roman"/>
          <w:szCs w:val="26"/>
        </w:rPr>
      </w:pPr>
    </w:p>
    <w:p w14:paraId="5CC70F81" w14:textId="649D627C" w:rsidR="00E23FF8" w:rsidRDefault="00E23FF8" w:rsidP="00E23FF8">
      <w:pPr>
        <w:spacing w:line="240" w:lineRule="auto"/>
        <w:ind w:firstLine="0"/>
        <w:jc w:val="right"/>
        <w:rPr>
          <w:rFonts w:eastAsia="Calibri" w:cs="Times New Roman"/>
          <w:szCs w:val="26"/>
        </w:rPr>
      </w:pPr>
      <w:r w:rsidRPr="00257994">
        <w:rPr>
          <w:rFonts w:eastAsia="Calibri" w:cs="Times New Roman"/>
          <w:szCs w:val="26"/>
        </w:rPr>
        <w:lastRenderedPageBreak/>
        <w:t>Таблица 4</w:t>
      </w:r>
    </w:p>
    <w:p w14:paraId="1B3C9B9E" w14:textId="16F46587" w:rsidR="00E23FF8" w:rsidRDefault="007A46B0" w:rsidP="00E23FF8">
      <w:pPr>
        <w:spacing w:line="240" w:lineRule="auto"/>
        <w:ind w:firstLine="0"/>
        <w:jc w:val="center"/>
        <w:rPr>
          <w:rFonts w:eastAsia="Calibri" w:cs="Times New Roman"/>
          <w:szCs w:val="26"/>
        </w:rPr>
      </w:pPr>
      <w:r w:rsidRPr="00257994">
        <w:rPr>
          <w:rFonts w:eastAsia="Calibri" w:cs="Times New Roman"/>
          <w:szCs w:val="26"/>
        </w:rPr>
        <w:t>Прогноз показателей социально-экономического развития городског</w:t>
      </w:r>
      <w:r w:rsidR="00D04C12" w:rsidRPr="00257994">
        <w:rPr>
          <w:rFonts w:eastAsia="Calibri" w:cs="Times New Roman"/>
          <w:szCs w:val="26"/>
        </w:rPr>
        <w:t>о округа город Сургут до 2030 года</w:t>
      </w:r>
    </w:p>
    <w:p w14:paraId="7BF9AFE8" w14:textId="58193A9B" w:rsidR="007A46B0" w:rsidRPr="00257994" w:rsidRDefault="00E23FF8" w:rsidP="00E23FF8">
      <w:pPr>
        <w:spacing w:line="240" w:lineRule="auto"/>
        <w:ind w:firstLine="0"/>
        <w:jc w:val="center"/>
        <w:rPr>
          <w:rFonts w:eastAsia="Calibri" w:cs="Times New Roman"/>
          <w:szCs w:val="26"/>
        </w:rPr>
      </w:pPr>
      <w:r>
        <w:rPr>
          <w:rFonts w:eastAsia="Calibri" w:cs="Times New Roman"/>
          <w:szCs w:val="26"/>
        </w:rPr>
        <w:t>(</w:t>
      </w:r>
      <w:r w:rsidR="007A46B0" w:rsidRPr="00257994">
        <w:rPr>
          <w:rFonts w:eastAsia="Calibri" w:cs="Times New Roman"/>
          <w:szCs w:val="26"/>
        </w:rPr>
        <w:t>базов</w:t>
      </w:r>
      <w:r>
        <w:rPr>
          <w:rFonts w:eastAsia="Calibri" w:cs="Times New Roman"/>
          <w:szCs w:val="26"/>
        </w:rPr>
        <w:t xml:space="preserve">ый </w:t>
      </w:r>
      <w:r w:rsidR="007A46B0" w:rsidRPr="00257994">
        <w:rPr>
          <w:rFonts w:eastAsia="Calibri" w:cs="Times New Roman"/>
          <w:szCs w:val="26"/>
        </w:rPr>
        <w:t>сценари</w:t>
      </w:r>
      <w:r>
        <w:rPr>
          <w:rFonts w:eastAsia="Calibri" w:cs="Times New Roman"/>
          <w:szCs w:val="26"/>
        </w:rPr>
        <w:t>й</w:t>
      </w:r>
      <w:r w:rsidR="007A46B0" w:rsidRPr="00257994">
        <w:rPr>
          <w:rFonts w:eastAsia="Calibri" w:cs="Times New Roman"/>
          <w:szCs w:val="26"/>
        </w:rPr>
        <w:t xml:space="preserve"> развития</w:t>
      </w:r>
      <w:r>
        <w:rPr>
          <w:rFonts w:eastAsia="Calibri" w:cs="Times New Roman"/>
          <w:szCs w:val="26"/>
        </w:rPr>
        <w:t>)</w:t>
      </w:r>
    </w:p>
    <w:tbl>
      <w:tblPr>
        <w:tblW w:w="1516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850"/>
        <w:gridCol w:w="937"/>
        <w:gridCol w:w="938"/>
        <w:gridCol w:w="938"/>
        <w:gridCol w:w="938"/>
        <w:gridCol w:w="937"/>
        <w:gridCol w:w="938"/>
        <w:gridCol w:w="938"/>
        <w:gridCol w:w="938"/>
        <w:gridCol w:w="937"/>
        <w:gridCol w:w="938"/>
        <w:gridCol w:w="938"/>
        <w:gridCol w:w="938"/>
        <w:gridCol w:w="938"/>
      </w:tblGrid>
      <w:tr w:rsidR="00CA1D0D" w:rsidRPr="00257994" w14:paraId="63ABD1C3" w14:textId="77777777" w:rsidTr="007A46B0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5430" w14:textId="77777777" w:rsidR="007A46B0" w:rsidRPr="00257994" w:rsidRDefault="007A46B0" w:rsidP="007A46B0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257994">
              <w:rPr>
                <w:rFonts w:cs="Times New Roman"/>
                <w:sz w:val="20"/>
                <w:szCs w:val="20"/>
                <w:lang w:eastAsia="ru-RU"/>
              </w:rPr>
              <w:t>Название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877C" w14:textId="46DF3DA4" w:rsidR="007A46B0" w:rsidRPr="00257994" w:rsidRDefault="007A46B0" w:rsidP="007A46B0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257994">
              <w:rPr>
                <w:rFonts w:cs="Times New Roman"/>
                <w:sz w:val="20"/>
                <w:szCs w:val="20"/>
                <w:lang w:eastAsia="ru-RU"/>
              </w:rPr>
              <w:t>Ед.</w:t>
            </w:r>
            <w:r w:rsidR="0058298C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257994">
              <w:rPr>
                <w:rFonts w:cs="Times New Roman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75EA" w14:textId="77777777" w:rsidR="007A46B0" w:rsidRPr="00257994" w:rsidRDefault="007A46B0" w:rsidP="007A46B0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257994">
              <w:rPr>
                <w:rFonts w:cs="Times New Roman"/>
                <w:sz w:val="20"/>
                <w:szCs w:val="20"/>
                <w:lang w:eastAsia="ru-RU"/>
              </w:rPr>
              <w:t>2018</w:t>
            </w:r>
          </w:p>
          <w:p w14:paraId="5B3A71FD" w14:textId="5C0B0248" w:rsidR="007A46B0" w:rsidRPr="00257994" w:rsidRDefault="0058298C" w:rsidP="007A46B0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EAE6" w14:textId="77777777" w:rsidR="007A46B0" w:rsidRPr="00257994" w:rsidRDefault="007A46B0" w:rsidP="007A46B0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257994">
              <w:rPr>
                <w:rFonts w:cs="Times New Roman"/>
                <w:sz w:val="20"/>
                <w:szCs w:val="20"/>
                <w:lang w:eastAsia="ru-RU"/>
              </w:rPr>
              <w:t>2019</w:t>
            </w:r>
          </w:p>
          <w:p w14:paraId="1EC75A4A" w14:textId="77777777" w:rsidR="007A46B0" w:rsidRPr="00257994" w:rsidRDefault="007A46B0" w:rsidP="007A46B0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257994">
              <w:rPr>
                <w:rFonts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8F8A" w14:textId="77777777" w:rsidR="007A46B0" w:rsidRPr="00257994" w:rsidRDefault="007A46B0" w:rsidP="007A46B0">
            <w:pPr>
              <w:spacing w:line="240" w:lineRule="auto"/>
              <w:ind w:left="-16"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257994">
              <w:rPr>
                <w:rFonts w:cs="Times New Roman"/>
                <w:sz w:val="20"/>
                <w:szCs w:val="20"/>
                <w:lang w:eastAsia="ru-RU"/>
              </w:rPr>
              <w:t>2020</w:t>
            </w:r>
          </w:p>
          <w:p w14:paraId="7B9285FC" w14:textId="77777777" w:rsidR="007A46B0" w:rsidRPr="00257994" w:rsidRDefault="007A46B0" w:rsidP="007A46B0">
            <w:pPr>
              <w:spacing w:line="240" w:lineRule="auto"/>
              <w:ind w:left="-16"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257994">
              <w:rPr>
                <w:rFonts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011E" w14:textId="77777777" w:rsidR="007A46B0" w:rsidRPr="00257994" w:rsidRDefault="007A46B0" w:rsidP="007A46B0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257994">
              <w:rPr>
                <w:rFonts w:cs="Times New Roman"/>
                <w:sz w:val="20"/>
                <w:szCs w:val="20"/>
                <w:lang w:eastAsia="ru-RU"/>
              </w:rPr>
              <w:t>2021</w:t>
            </w:r>
          </w:p>
          <w:p w14:paraId="6FD6BD61" w14:textId="77777777" w:rsidR="007A46B0" w:rsidRPr="00257994" w:rsidRDefault="007A46B0" w:rsidP="007A46B0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257994">
              <w:rPr>
                <w:rFonts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1825" w14:textId="77777777" w:rsidR="007A46B0" w:rsidRPr="00257994" w:rsidRDefault="007A46B0" w:rsidP="007A46B0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257994">
              <w:rPr>
                <w:rFonts w:cs="Times New Roman"/>
                <w:sz w:val="20"/>
                <w:szCs w:val="20"/>
                <w:lang w:eastAsia="ru-RU"/>
              </w:rPr>
              <w:t>2022</w:t>
            </w:r>
          </w:p>
          <w:p w14:paraId="62A6F81D" w14:textId="77777777" w:rsidR="007A46B0" w:rsidRPr="00257994" w:rsidRDefault="007A46B0" w:rsidP="007A46B0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257994">
              <w:rPr>
                <w:rFonts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64F9" w14:textId="77777777" w:rsidR="007A46B0" w:rsidRPr="00257994" w:rsidRDefault="007A46B0" w:rsidP="007A46B0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257994">
              <w:rPr>
                <w:rFonts w:cs="Times New Roman"/>
                <w:sz w:val="20"/>
                <w:szCs w:val="20"/>
                <w:lang w:eastAsia="ru-RU"/>
              </w:rPr>
              <w:t>2023</w:t>
            </w:r>
          </w:p>
          <w:p w14:paraId="43F388A3" w14:textId="77777777" w:rsidR="007A46B0" w:rsidRPr="00257994" w:rsidRDefault="007A46B0" w:rsidP="007A46B0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257994">
              <w:rPr>
                <w:rFonts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A96E" w14:textId="77777777" w:rsidR="007A46B0" w:rsidRPr="00257994" w:rsidRDefault="007A46B0" w:rsidP="007A46B0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257994">
              <w:rPr>
                <w:rFonts w:cs="Times New Roman"/>
                <w:sz w:val="20"/>
                <w:szCs w:val="20"/>
                <w:lang w:eastAsia="ru-RU"/>
              </w:rPr>
              <w:t>2024</w:t>
            </w:r>
          </w:p>
          <w:p w14:paraId="1CE9E776" w14:textId="77777777" w:rsidR="007A46B0" w:rsidRPr="00257994" w:rsidRDefault="007A46B0" w:rsidP="007A46B0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257994">
              <w:rPr>
                <w:rFonts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14F24" w14:textId="77777777" w:rsidR="007A46B0" w:rsidRPr="00257994" w:rsidRDefault="007A46B0" w:rsidP="007A46B0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257994">
              <w:rPr>
                <w:rFonts w:cs="Times New Roman"/>
                <w:sz w:val="20"/>
                <w:szCs w:val="20"/>
                <w:lang w:eastAsia="ru-RU"/>
              </w:rPr>
              <w:t>2025</w:t>
            </w:r>
          </w:p>
          <w:p w14:paraId="3425F78A" w14:textId="77777777" w:rsidR="007A46B0" w:rsidRPr="00257994" w:rsidRDefault="007A46B0" w:rsidP="007A46B0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257994">
              <w:rPr>
                <w:rFonts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62C58" w14:textId="77777777" w:rsidR="007A46B0" w:rsidRPr="00257994" w:rsidRDefault="007A46B0" w:rsidP="007A46B0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257994">
              <w:rPr>
                <w:rFonts w:cs="Times New Roman"/>
                <w:sz w:val="20"/>
                <w:szCs w:val="20"/>
                <w:lang w:eastAsia="ru-RU"/>
              </w:rPr>
              <w:t>2026</w:t>
            </w:r>
          </w:p>
          <w:p w14:paraId="2F300330" w14:textId="77777777" w:rsidR="007A46B0" w:rsidRPr="00257994" w:rsidRDefault="007A46B0" w:rsidP="007A46B0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257994">
              <w:rPr>
                <w:rFonts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0C65" w14:textId="77777777" w:rsidR="007A46B0" w:rsidRPr="00257994" w:rsidRDefault="007A46B0" w:rsidP="007A46B0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257994">
              <w:rPr>
                <w:rFonts w:cs="Times New Roman"/>
                <w:sz w:val="20"/>
                <w:szCs w:val="20"/>
                <w:lang w:eastAsia="ru-RU"/>
              </w:rPr>
              <w:t>2027</w:t>
            </w:r>
          </w:p>
          <w:p w14:paraId="23A3753B" w14:textId="77777777" w:rsidR="007A46B0" w:rsidRPr="00257994" w:rsidRDefault="007A46B0" w:rsidP="007A46B0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257994">
              <w:rPr>
                <w:rFonts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198C" w14:textId="77777777" w:rsidR="007A46B0" w:rsidRPr="00257994" w:rsidRDefault="007A46B0" w:rsidP="007A46B0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257994">
              <w:rPr>
                <w:rFonts w:cs="Times New Roman"/>
                <w:sz w:val="20"/>
                <w:szCs w:val="20"/>
                <w:lang w:eastAsia="ru-RU"/>
              </w:rPr>
              <w:t>2028</w:t>
            </w:r>
          </w:p>
          <w:p w14:paraId="1A41E3C8" w14:textId="77777777" w:rsidR="007A46B0" w:rsidRPr="00257994" w:rsidRDefault="007A46B0" w:rsidP="007A46B0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257994">
              <w:rPr>
                <w:rFonts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C33EA" w14:textId="77777777" w:rsidR="007A46B0" w:rsidRPr="00257994" w:rsidRDefault="007A46B0" w:rsidP="007A46B0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257994">
              <w:rPr>
                <w:rFonts w:cs="Times New Roman"/>
                <w:sz w:val="20"/>
                <w:szCs w:val="20"/>
                <w:lang w:eastAsia="ru-RU"/>
              </w:rPr>
              <w:t>2029</w:t>
            </w:r>
          </w:p>
          <w:p w14:paraId="70F0840D" w14:textId="77777777" w:rsidR="007A46B0" w:rsidRPr="00257994" w:rsidRDefault="007A46B0" w:rsidP="007A46B0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257994">
              <w:rPr>
                <w:rFonts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E43A" w14:textId="77777777" w:rsidR="007A46B0" w:rsidRPr="00257994" w:rsidRDefault="007A46B0" w:rsidP="007A46B0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257994">
              <w:rPr>
                <w:rFonts w:cs="Times New Roman"/>
                <w:sz w:val="20"/>
                <w:szCs w:val="20"/>
                <w:lang w:eastAsia="ru-RU"/>
              </w:rPr>
              <w:t>2030</w:t>
            </w:r>
          </w:p>
          <w:p w14:paraId="616E6880" w14:textId="77777777" w:rsidR="007A46B0" w:rsidRPr="00257994" w:rsidRDefault="007A46B0" w:rsidP="007A46B0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257994">
              <w:rPr>
                <w:rFonts w:cs="Times New Roman"/>
                <w:sz w:val="20"/>
                <w:szCs w:val="20"/>
                <w:lang w:eastAsia="ru-RU"/>
              </w:rPr>
              <w:t>прогноз</w:t>
            </w:r>
          </w:p>
        </w:tc>
      </w:tr>
      <w:tr w:rsidR="00CA1D0D" w:rsidRPr="00257994" w14:paraId="72E092A1" w14:textId="77777777" w:rsidTr="00EC21D4">
        <w:trPr>
          <w:trHeight w:val="43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B08D2" w14:textId="77777777" w:rsidR="007A46B0" w:rsidRPr="00257994" w:rsidRDefault="007A46B0" w:rsidP="007A46B0">
            <w:pPr>
              <w:spacing w:line="240" w:lineRule="auto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  <w:r w:rsidRPr="00257994">
              <w:rPr>
                <w:rFonts w:cs="Times New Roman"/>
                <w:sz w:val="16"/>
                <w:szCs w:val="16"/>
                <w:lang w:eastAsia="ru-RU"/>
              </w:rPr>
              <w:t>Численность постоянного населения (среднегодовая)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E381B" w14:textId="77777777" w:rsidR="007A46B0" w:rsidRPr="00257994" w:rsidRDefault="007A46B0" w:rsidP="007A46B0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257994">
              <w:rPr>
                <w:rFonts w:cs="Times New Roman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B3928" w14:textId="77777777" w:rsidR="007A46B0" w:rsidRPr="00257994" w:rsidRDefault="0068233B" w:rsidP="00EC21D4">
            <w:pPr>
              <w:ind w:left="-703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cs="Times New Roman"/>
                <w:bCs/>
                <w:sz w:val="16"/>
                <w:szCs w:val="16"/>
              </w:rPr>
              <w:t>369,1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C62BC" w14:textId="77777777" w:rsidR="007A46B0" w:rsidRPr="00257994" w:rsidRDefault="008165F3" w:rsidP="00EC21D4">
            <w:pPr>
              <w:ind w:left="-703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cs="Times New Roman"/>
                <w:bCs/>
                <w:sz w:val="16"/>
                <w:szCs w:val="16"/>
              </w:rPr>
              <w:t>374,8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4B0C5" w14:textId="77777777" w:rsidR="007A46B0" w:rsidRPr="00257994" w:rsidRDefault="00130691" w:rsidP="00EC21D4">
            <w:pPr>
              <w:ind w:left="-703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cs="Times New Roman"/>
                <w:bCs/>
                <w:sz w:val="16"/>
                <w:szCs w:val="16"/>
              </w:rPr>
              <w:t>380,2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E53C1" w14:textId="77777777" w:rsidR="007A46B0" w:rsidRPr="00257994" w:rsidRDefault="00130691" w:rsidP="00EC21D4">
            <w:pPr>
              <w:ind w:left="-703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cs="Times New Roman"/>
                <w:bCs/>
                <w:sz w:val="16"/>
                <w:szCs w:val="16"/>
              </w:rPr>
              <w:t>385,6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FD2F4" w14:textId="77777777" w:rsidR="007A46B0" w:rsidRPr="00257994" w:rsidRDefault="00130691" w:rsidP="00EC21D4">
            <w:pPr>
              <w:ind w:left="-703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cs="Times New Roman"/>
                <w:bCs/>
                <w:sz w:val="16"/>
                <w:szCs w:val="16"/>
              </w:rPr>
              <w:t>391,1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CAB30" w14:textId="77777777" w:rsidR="007A46B0" w:rsidRPr="00257994" w:rsidRDefault="00130691" w:rsidP="00EC21D4">
            <w:pPr>
              <w:ind w:left="-703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cs="Times New Roman"/>
                <w:bCs/>
                <w:sz w:val="16"/>
                <w:szCs w:val="16"/>
              </w:rPr>
              <w:t>396,5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03465" w14:textId="77777777" w:rsidR="007A46B0" w:rsidRPr="00257994" w:rsidRDefault="00130691" w:rsidP="00EC21D4">
            <w:pPr>
              <w:ind w:left="-703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cs="Times New Roman"/>
                <w:bCs/>
                <w:sz w:val="16"/>
                <w:szCs w:val="16"/>
              </w:rPr>
              <w:t>401,4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6C602" w14:textId="77777777" w:rsidR="007A46B0" w:rsidRPr="00257994" w:rsidRDefault="004D48C7" w:rsidP="00EC21D4">
            <w:pPr>
              <w:ind w:left="-703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cs="Times New Roman"/>
                <w:bCs/>
                <w:sz w:val="16"/>
                <w:szCs w:val="16"/>
              </w:rPr>
              <w:t>406,0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700DD" w14:textId="77777777" w:rsidR="007A46B0" w:rsidRPr="00257994" w:rsidRDefault="004D48C7" w:rsidP="00EC21D4">
            <w:pPr>
              <w:ind w:left="-703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cs="Times New Roman"/>
                <w:bCs/>
                <w:sz w:val="16"/>
                <w:szCs w:val="16"/>
              </w:rPr>
              <w:t>410,2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8D25C" w14:textId="77777777" w:rsidR="007A46B0" w:rsidRPr="00257994" w:rsidRDefault="004D48C7" w:rsidP="00EC21D4">
            <w:pPr>
              <w:ind w:left="-703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cs="Times New Roman"/>
                <w:bCs/>
                <w:sz w:val="16"/>
                <w:szCs w:val="16"/>
              </w:rPr>
              <w:t>414,1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AF67A" w14:textId="77777777" w:rsidR="007A46B0" w:rsidRPr="00257994" w:rsidRDefault="004D48C7" w:rsidP="00EC21D4">
            <w:pPr>
              <w:ind w:left="-703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cs="Times New Roman"/>
                <w:bCs/>
                <w:sz w:val="16"/>
                <w:szCs w:val="16"/>
              </w:rPr>
              <w:t>417,7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E8541" w14:textId="77777777" w:rsidR="007A46B0" w:rsidRPr="00257994" w:rsidRDefault="004D48C7" w:rsidP="00EC21D4">
            <w:pPr>
              <w:ind w:left="-703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cs="Times New Roman"/>
                <w:bCs/>
                <w:sz w:val="16"/>
                <w:szCs w:val="16"/>
              </w:rPr>
              <w:t>421,4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AEDC6" w14:textId="77777777" w:rsidR="007A46B0" w:rsidRPr="00257994" w:rsidRDefault="004D48C7" w:rsidP="00EC21D4">
            <w:pPr>
              <w:ind w:left="-703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cs="Times New Roman"/>
                <w:bCs/>
                <w:sz w:val="16"/>
                <w:szCs w:val="16"/>
              </w:rPr>
              <w:t>425,2</w:t>
            </w:r>
          </w:p>
        </w:tc>
      </w:tr>
      <w:tr w:rsidR="003D5A01" w:rsidRPr="00257994" w14:paraId="544DE15E" w14:textId="77777777" w:rsidTr="007A46B0">
        <w:trPr>
          <w:trHeight w:val="9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61231" w14:textId="77777777" w:rsidR="003D5A01" w:rsidRPr="00257994" w:rsidRDefault="003D5A01" w:rsidP="003D5A01">
            <w:pPr>
              <w:spacing w:line="240" w:lineRule="auto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  <w:r w:rsidRPr="00257994">
              <w:rPr>
                <w:rFonts w:cs="Times New Roman"/>
                <w:sz w:val="16"/>
                <w:szCs w:val="16"/>
                <w:lang w:eastAsia="ru-RU"/>
              </w:rPr>
              <w:t>Объем отгруженных товаров собственного производства, выполненных работ и услуг собственными силами по всем видам экономической деятельности крупными и средними организациями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4A443" w14:textId="77777777" w:rsidR="003D5A01" w:rsidRPr="00257994" w:rsidRDefault="003D5A01" w:rsidP="003D5A01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257994">
              <w:rPr>
                <w:rFonts w:cs="Times New Roman"/>
                <w:sz w:val="16"/>
                <w:szCs w:val="16"/>
                <w:lang w:eastAsia="ru-RU"/>
              </w:rPr>
              <w:t>млн. руб.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E7C9A" w14:textId="5375B684" w:rsidR="003D5A01" w:rsidRPr="00257994" w:rsidRDefault="003D5A01" w:rsidP="003D5A01">
            <w:pPr>
              <w:ind w:left="-736" w:right="7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709954,7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EE6C1" w14:textId="096A6141" w:rsidR="003D5A01" w:rsidRPr="00257994" w:rsidRDefault="003D5A01" w:rsidP="003D5A01">
            <w:pPr>
              <w:ind w:left="-81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686710,3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7468A" w14:textId="14B3136F" w:rsidR="003D5A01" w:rsidRPr="00257994" w:rsidRDefault="003D5A01" w:rsidP="003D5A01">
            <w:pPr>
              <w:ind w:left="-81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717301,2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A0075" w14:textId="75009463" w:rsidR="003D5A01" w:rsidRPr="00257994" w:rsidRDefault="003D5A01" w:rsidP="003D5A01">
            <w:pPr>
              <w:ind w:left="-81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757963,4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09107" w14:textId="4C6458AD" w:rsidR="003D5A01" w:rsidRPr="00257994" w:rsidRDefault="003D5A01" w:rsidP="003D5A01">
            <w:pPr>
              <w:ind w:left="-81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798894,5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86B38" w14:textId="7198D526" w:rsidR="003D5A01" w:rsidRPr="00257994" w:rsidRDefault="003D5A01" w:rsidP="003D5A01">
            <w:pPr>
              <w:ind w:left="-81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839096,3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62D98" w14:textId="283668E4" w:rsidR="003D5A01" w:rsidRPr="00257994" w:rsidRDefault="003D5A01" w:rsidP="003D5A01">
            <w:pPr>
              <w:ind w:left="-81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878947,0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FE96C" w14:textId="4AAEB52A" w:rsidR="003D5A01" w:rsidRPr="00257994" w:rsidRDefault="003D5A01" w:rsidP="003D5A01">
            <w:pPr>
              <w:ind w:left="-81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918383,1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ABFD4" w14:textId="72F3F761" w:rsidR="003D5A01" w:rsidRPr="00257994" w:rsidRDefault="003D5A01" w:rsidP="003D5A01">
            <w:pPr>
              <w:ind w:left="-81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956486,4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E21ED" w14:textId="31961DCC" w:rsidR="003D5A01" w:rsidRPr="00257994" w:rsidRDefault="003D5A01" w:rsidP="003D5A01">
            <w:pPr>
              <w:ind w:left="-81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993950,2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848E0" w14:textId="4FC30F99" w:rsidR="003D5A01" w:rsidRPr="00257994" w:rsidRDefault="003D5A01" w:rsidP="003D5A01">
            <w:pPr>
              <w:ind w:left="-81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1027326,7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0BA06" w14:textId="19CBF3D0" w:rsidR="003D5A01" w:rsidRPr="00257994" w:rsidRDefault="003D5A01" w:rsidP="003D5A01">
            <w:pPr>
              <w:ind w:left="-81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1057863,0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D73BC" w14:textId="21E28E4B" w:rsidR="003D5A01" w:rsidRPr="00257994" w:rsidRDefault="003D5A01" w:rsidP="003D5A01">
            <w:pPr>
              <w:ind w:left="-81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1087803,2</w:t>
            </w:r>
          </w:p>
        </w:tc>
      </w:tr>
      <w:tr w:rsidR="00CA1D0D" w:rsidRPr="00257994" w14:paraId="3DEBDDED" w14:textId="77777777" w:rsidTr="007A46B0">
        <w:trPr>
          <w:trHeight w:val="9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CBA678" w14:textId="77777777" w:rsidR="007A46B0" w:rsidRPr="00257994" w:rsidRDefault="007A46B0" w:rsidP="007A46B0">
            <w:pPr>
              <w:spacing w:line="240" w:lineRule="auto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  <w:r w:rsidRPr="00257994">
              <w:rPr>
                <w:rFonts w:cs="Times New Roman"/>
                <w:sz w:val="16"/>
                <w:szCs w:val="16"/>
                <w:lang w:eastAsia="ru-RU"/>
              </w:rPr>
              <w:t>Объем работ, выполненных по виду деятельности "Строительство" по крупным и средним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E22D6" w14:textId="77777777" w:rsidR="007A46B0" w:rsidRPr="00257994" w:rsidRDefault="007A46B0" w:rsidP="007A46B0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257994">
              <w:rPr>
                <w:rFonts w:cs="Times New Roman"/>
                <w:sz w:val="16"/>
                <w:szCs w:val="16"/>
                <w:lang w:eastAsia="ru-RU"/>
              </w:rPr>
              <w:t>млн. руб.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B2C07" w14:textId="77777777" w:rsidR="007A46B0" w:rsidRPr="00257994" w:rsidRDefault="004D48C7" w:rsidP="007A46B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cs="Times New Roman"/>
                <w:sz w:val="16"/>
                <w:szCs w:val="16"/>
              </w:rPr>
              <w:t>58410,4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502E7" w14:textId="77777777" w:rsidR="007A46B0" w:rsidRPr="00257994" w:rsidRDefault="004D48C7" w:rsidP="007A46B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cs="Times New Roman"/>
                <w:sz w:val="16"/>
                <w:szCs w:val="16"/>
              </w:rPr>
              <w:t>64765,4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D3A26" w14:textId="77777777" w:rsidR="007A46B0" w:rsidRPr="00257994" w:rsidRDefault="004D48C7" w:rsidP="007A46B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cs="Times New Roman"/>
                <w:sz w:val="16"/>
                <w:szCs w:val="16"/>
              </w:rPr>
              <w:t>70996,4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CA2A9" w14:textId="77777777" w:rsidR="007A46B0" w:rsidRPr="00257994" w:rsidRDefault="004D48C7" w:rsidP="007A46B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cs="Times New Roman"/>
                <w:sz w:val="16"/>
                <w:szCs w:val="16"/>
              </w:rPr>
              <w:t>76789,7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92BF2" w14:textId="77777777" w:rsidR="007A46B0" w:rsidRPr="00257994" w:rsidRDefault="004D48C7" w:rsidP="007A46B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cs="Times New Roman"/>
                <w:sz w:val="16"/>
                <w:szCs w:val="16"/>
              </w:rPr>
              <w:t>82100,1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7DB19" w14:textId="77777777" w:rsidR="007A46B0" w:rsidRPr="00257994" w:rsidRDefault="004D48C7" w:rsidP="007A46B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cs="Times New Roman"/>
                <w:sz w:val="16"/>
                <w:szCs w:val="16"/>
              </w:rPr>
              <w:t>87268,8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D3569" w14:textId="77777777" w:rsidR="007A46B0" w:rsidRPr="00257994" w:rsidRDefault="004D48C7" w:rsidP="007A46B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cs="Times New Roman"/>
                <w:sz w:val="16"/>
                <w:szCs w:val="16"/>
              </w:rPr>
              <w:t>92224,0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6C321" w14:textId="77777777" w:rsidR="007A46B0" w:rsidRPr="00257994" w:rsidRDefault="004D48C7" w:rsidP="007A46B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cs="Times New Roman"/>
                <w:sz w:val="16"/>
                <w:szCs w:val="16"/>
              </w:rPr>
              <w:t>97081,6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8957E" w14:textId="77777777" w:rsidR="007A46B0" w:rsidRPr="00257994" w:rsidRDefault="00FC55EC" w:rsidP="007A46B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cs="Times New Roman"/>
                <w:sz w:val="16"/>
                <w:szCs w:val="16"/>
              </w:rPr>
              <w:t>101797,0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BC7B5" w14:textId="77777777" w:rsidR="007A46B0" w:rsidRPr="00257994" w:rsidRDefault="00FC55EC" w:rsidP="007A46B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cs="Times New Roman"/>
                <w:sz w:val="16"/>
                <w:szCs w:val="16"/>
              </w:rPr>
              <w:t>106220,1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948CA" w14:textId="77777777" w:rsidR="007A46B0" w:rsidRPr="00257994" w:rsidRDefault="00FC55EC" w:rsidP="007A46B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cs="Times New Roman"/>
                <w:sz w:val="16"/>
                <w:szCs w:val="16"/>
              </w:rPr>
              <w:t>110184,5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A45A7" w14:textId="77777777" w:rsidR="007A46B0" w:rsidRPr="00257994" w:rsidRDefault="00FC55EC" w:rsidP="007A46B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cs="Times New Roman"/>
                <w:sz w:val="16"/>
                <w:szCs w:val="16"/>
              </w:rPr>
              <w:t>113959,8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ECA18" w14:textId="77777777" w:rsidR="007A46B0" w:rsidRPr="00257994" w:rsidRDefault="00FC55EC" w:rsidP="007A46B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cs="Times New Roman"/>
                <w:sz w:val="16"/>
                <w:szCs w:val="16"/>
              </w:rPr>
              <w:t>117750,1</w:t>
            </w:r>
          </w:p>
        </w:tc>
      </w:tr>
      <w:tr w:rsidR="00CA1D0D" w:rsidRPr="00257994" w14:paraId="15704381" w14:textId="77777777" w:rsidTr="00CA1D0D">
        <w:trPr>
          <w:trHeight w:val="40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D9375" w14:textId="77777777" w:rsidR="00EB4E3A" w:rsidRPr="00257994" w:rsidRDefault="00EB4E3A" w:rsidP="009C3996">
            <w:pPr>
              <w:spacing w:line="240" w:lineRule="auto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  <w:r w:rsidRPr="00257994">
              <w:rPr>
                <w:rFonts w:cs="Times New Roman"/>
                <w:sz w:val="16"/>
                <w:szCs w:val="16"/>
                <w:lang w:eastAsia="ru-RU"/>
              </w:rPr>
              <w:t xml:space="preserve">Ввод в </w:t>
            </w:r>
            <w:r w:rsidR="0004015A" w:rsidRPr="00257994">
              <w:rPr>
                <w:rFonts w:cs="Times New Roman"/>
                <w:sz w:val="16"/>
                <w:szCs w:val="16"/>
                <w:lang w:eastAsia="ru-RU"/>
              </w:rPr>
              <w:t>эксплуата</w:t>
            </w:r>
            <w:r w:rsidR="009C3996" w:rsidRPr="00257994">
              <w:rPr>
                <w:rFonts w:cs="Times New Roman"/>
                <w:sz w:val="16"/>
                <w:szCs w:val="16"/>
                <w:lang w:eastAsia="ru-RU"/>
              </w:rPr>
              <w:t>ц</w:t>
            </w:r>
            <w:r w:rsidR="0004015A" w:rsidRPr="00257994">
              <w:rPr>
                <w:rFonts w:cs="Times New Roman"/>
                <w:sz w:val="16"/>
                <w:szCs w:val="16"/>
                <w:lang w:eastAsia="ru-RU"/>
              </w:rPr>
              <w:t>ию</w:t>
            </w:r>
            <w:r w:rsidRPr="00257994">
              <w:rPr>
                <w:rFonts w:cs="Times New Roman"/>
                <w:sz w:val="16"/>
                <w:szCs w:val="16"/>
                <w:lang w:eastAsia="ru-RU"/>
              </w:rPr>
              <w:t xml:space="preserve"> жилых домов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EB87C" w14:textId="77777777" w:rsidR="00EB4E3A" w:rsidRPr="00257994" w:rsidRDefault="00EB4E3A" w:rsidP="00EB4E3A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257994">
              <w:rPr>
                <w:rFonts w:cs="Times New Roman"/>
                <w:sz w:val="16"/>
                <w:szCs w:val="16"/>
                <w:lang w:eastAsia="ru-RU"/>
              </w:rPr>
              <w:t>тыс. кв. м общей площади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F843BD" w14:textId="77777777" w:rsidR="00EB4E3A" w:rsidRPr="00257994" w:rsidRDefault="00EB4E3A" w:rsidP="00EB4E3A">
            <w:pPr>
              <w:ind w:left="-72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cs="Times New Roman"/>
                <w:bCs/>
                <w:sz w:val="16"/>
                <w:szCs w:val="16"/>
              </w:rPr>
              <w:t>247,0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4B8992" w14:textId="77777777" w:rsidR="00EB4E3A" w:rsidRPr="00257994" w:rsidRDefault="00EB4E3A" w:rsidP="00EB4E3A">
            <w:pPr>
              <w:ind w:left="-72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cs="Times New Roman"/>
                <w:sz w:val="16"/>
                <w:szCs w:val="16"/>
              </w:rPr>
              <w:t>205,0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E96CB3" w14:textId="77777777" w:rsidR="00EB4E3A" w:rsidRPr="00257994" w:rsidRDefault="00EB4E3A" w:rsidP="00EB4E3A">
            <w:pPr>
              <w:ind w:left="-72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cs="Times New Roman"/>
                <w:sz w:val="16"/>
                <w:szCs w:val="16"/>
              </w:rPr>
              <w:t>205,0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FBCD84" w14:textId="77777777" w:rsidR="00EB4E3A" w:rsidRPr="00257994" w:rsidRDefault="00EB4E3A" w:rsidP="00EB4E3A">
            <w:pPr>
              <w:ind w:left="-72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cs="Times New Roman"/>
                <w:sz w:val="16"/>
                <w:szCs w:val="16"/>
              </w:rPr>
              <w:t>205,0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082D88" w14:textId="77777777" w:rsidR="00EB4E3A" w:rsidRPr="00257994" w:rsidRDefault="00EB4E3A" w:rsidP="00EB4E3A">
            <w:pPr>
              <w:ind w:left="-72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cs="Times New Roman"/>
                <w:sz w:val="16"/>
                <w:szCs w:val="16"/>
              </w:rPr>
              <w:t>205,0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C76616" w14:textId="77777777" w:rsidR="00EB4E3A" w:rsidRPr="00257994" w:rsidRDefault="00EB4E3A" w:rsidP="00EB4E3A">
            <w:pPr>
              <w:ind w:left="-72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cs="Times New Roman"/>
                <w:sz w:val="16"/>
                <w:szCs w:val="16"/>
              </w:rPr>
              <w:t>205,0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A45639" w14:textId="77777777" w:rsidR="00EB4E3A" w:rsidRPr="00257994" w:rsidRDefault="00EB4E3A" w:rsidP="00EB4E3A">
            <w:pPr>
              <w:ind w:left="-72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cs="Times New Roman"/>
                <w:sz w:val="16"/>
                <w:szCs w:val="16"/>
              </w:rPr>
              <w:t>205,0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8CA8D6" w14:textId="77777777" w:rsidR="00EB4E3A" w:rsidRPr="00257994" w:rsidRDefault="00EB4E3A" w:rsidP="00EB4E3A">
            <w:pPr>
              <w:ind w:left="-72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cs="Times New Roman"/>
                <w:sz w:val="16"/>
                <w:szCs w:val="16"/>
              </w:rPr>
              <w:t>205,0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361BAB" w14:textId="77777777" w:rsidR="00EB4E3A" w:rsidRPr="00257994" w:rsidRDefault="00EB4E3A" w:rsidP="00EB4E3A">
            <w:pPr>
              <w:ind w:left="-72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cs="Times New Roman"/>
                <w:sz w:val="16"/>
                <w:szCs w:val="16"/>
              </w:rPr>
              <w:t>205,0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D047C2" w14:textId="77777777" w:rsidR="00EB4E3A" w:rsidRPr="00257994" w:rsidRDefault="00EB4E3A" w:rsidP="00EB4E3A">
            <w:pPr>
              <w:ind w:left="-72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cs="Times New Roman"/>
                <w:sz w:val="16"/>
                <w:szCs w:val="16"/>
              </w:rPr>
              <w:t>205,0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5DD91B" w14:textId="77777777" w:rsidR="00EB4E3A" w:rsidRPr="00257994" w:rsidRDefault="00EB4E3A" w:rsidP="00EB4E3A">
            <w:pPr>
              <w:ind w:left="-72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cs="Times New Roman"/>
                <w:sz w:val="16"/>
                <w:szCs w:val="16"/>
              </w:rPr>
              <w:t>205,0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5ED5C5" w14:textId="77777777" w:rsidR="00EB4E3A" w:rsidRPr="00257994" w:rsidRDefault="00EB4E3A" w:rsidP="00EB4E3A">
            <w:pPr>
              <w:ind w:left="-72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cs="Times New Roman"/>
                <w:sz w:val="16"/>
                <w:szCs w:val="16"/>
              </w:rPr>
              <w:t>205,0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3BD53C" w14:textId="77777777" w:rsidR="00EB4E3A" w:rsidRPr="00257994" w:rsidRDefault="00EB4E3A" w:rsidP="00EB4E3A">
            <w:pPr>
              <w:ind w:left="-72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cs="Times New Roman"/>
                <w:sz w:val="16"/>
                <w:szCs w:val="16"/>
              </w:rPr>
              <w:t>205,0</w:t>
            </w:r>
          </w:p>
        </w:tc>
      </w:tr>
      <w:tr w:rsidR="00CA1D0D" w:rsidRPr="00257994" w14:paraId="5D41BC74" w14:textId="77777777" w:rsidTr="007A46B0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A6423" w14:textId="77777777" w:rsidR="007A46B0" w:rsidRPr="00257994" w:rsidRDefault="007A46B0" w:rsidP="007A46B0">
            <w:pPr>
              <w:spacing w:line="240" w:lineRule="auto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  <w:r w:rsidRPr="00257994">
              <w:rPr>
                <w:rFonts w:cs="Times New Roman"/>
                <w:sz w:val="16"/>
                <w:szCs w:val="16"/>
                <w:lang w:eastAsia="ru-RU"/>
              </w:rPr>
              <w:t>Оборот розничной торговли</w:t>
            </w:r>
            <w:r w:rsidRPr="00257994">
              <w:rPr>
                <w:rFonts w:cs="Times New Roman"/>
              </w:rPr>
              <w:t xml:space="preserve"> </w:t>
            </w:r>
            <w:r w:rsidRPr="00257994">
              <w:rPr>
                <w:rFonts w:cs="Times New Roman"/>
                <w:sz w:val="16"/>
                <w:szCs w:val="16"/>
                <w:lang w:eastAsia="ru-RU"/>
              </w:rPr>
              <w:t>по крупным и средним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05600" w14:textId="77777777" w:rsidR="007A46B0" w:rsidRPr="00257994" w:rsidRDefault="007A46B0" w:rsidP="007A46B0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257994">
              <w:rPr>
                <w:rFonts w:cs="Times New Roman"/>
                <w:sz w:val="16"/>
                <w:szCs w:val="16"/>
                <w:lang w:eastAsia="ru-RU"/>
              </w:rPr>
              <w:t>млн. руб.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01C30" w14:textId="77777777" w:rsidR="007A46B0" w:rsidRPr="00257994" w:rsidRDefault="00EB4E3A" w:rsidP="007A46B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cs="Times New Roman"/>
                <w:sz w:val="16"/>
                <w:szCs w:val="16"/>
              </w:rPr>
              <w:t>62056,2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61D5A" w14:textId="77777777" w:rsidR="007A46B0" w:rsidRPr="00257994" w:rsidRDefault="00F26787" w:rsidP="007A46B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cs="Times New Roman"/>
                <w:sz w:val="16"/>
                <w:szCs w:val="16"/>
              </w:rPr>
              <w:t>67002,2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0DD37" w14:textId="77777777" w:rsidR="007A46B0" w:rsidRPr="00257994" w:rsidRDefault="00F26787" w:rsidP="007A46B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cs="Times New Roman"/>
                <w:sz w:val="16"/>
                <w:szCs w:val="16"/>
              </w:rPr>
              <w:t>72272,7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34073" w14:textId="77777777" w:rsidR="007A46B0" w:rsidRPr="00257994" w:rsidRDefault="00F26787" w:rsidP="007A46B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cs="Times New Roman"/>
                <w:sz w:val="16"/>
                <w:szCs w:val="16"/>
              </w:rPr>
              <w:t>78132,1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C61D5" w14:textId="77777777" w:rsidR="007A46B0" w:rsidRPr="00257994" w:rsidRDefault="00F26787" w:rsidP="007A46B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cs="Times New Roman"/>
                <w:sz w:val="16"/>
                <w:szCs w:val="16"/>
              </w:rPr>
              <w:t>84273,4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1EAFD" w14:textId="77777777" w:rsidR="007A46B0" w:rsidRPr="00257994" w:rsidRDefault="00F26787" w:rsidP="007A46B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cs="Times New Roman"/>
                <w:sz w:val="16"/>
                <w:szCs w:val="16"/>
              </w:rPr>
              <w:t>90852,4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0D81C" w14:textId="77777777" w:rsidR="007A46B0" w:rsidRPr="00257994" w:rsidRDefault="00F26787" w:rsidP="007A46B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cs="Times New Roman"/>
                <w:sz w:val="16"/>
                <w:szCs w:val="16"/>
              </w:rPr>
              <w:t>97762,0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F68BE" w14:textId="77777777" w:rsidR="007A46B0" w:rsidRPr="00257994" w:rsidRDefault="00F26787" w:rsidP="007A46B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cs="Times New Roman"/>
                <w:sz w:val="16"/>
                <w:szCs w:val="16"/>
              </w:rPr>
              <w:t>105011,9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1E7D7" w14:textId="77777777" w:rsidR="007A46B0" w:rsidRPr="00257994" w:rsidRDefault="00F26787" w:rsidP="007A46B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cs="Times New Roman"/>
                <w:sz w:val="16"/>
                <w:szCs w:val="16"/>
              </w:rPr>
              <w:t>112030,9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7DA07" w14:textId="77777777" w:rsidR="007A46B0" w:rsidRPr="00257994" w:rsidRDefault="00F26787" w:rsidP="007A46B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cs="Times New Roman"/>
                <w:sz w:val="16"/>
                <w:szCs w:val="16"/>
              </w:rPr>
              <w:t>119085,8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434DB" w14:textId="77777777" w:rsidR="007A46B0" w:rsidRPr="00257994" w:rsidRDefault="00F26787" w:rsidP="007A46B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cs="Times New Roman"/>
                <w:sz w:val="16"/>
                <w:szCs w:val="16"/>
              </w:rPr>
              <w:t>126270,3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C8834" w14:textId="77777777" w:rsidR="007A46B0" w:rsidRPr="00257994" w:rsidRDefault="00F26787" w:rsidP="007A46B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cs="Times New Roman"/>
                <w:sz w:val="16"/>
                <w:szCs w:val="16"/>
              </w:rPr>
              <w:t>133961,2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21A23" w14:textId="77777777" w:rsidR="007A46B0" w:rsidRPr="00257994" w:rsidRDefault="00F26787" w:rsidP="007A46B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cs="Times New Roman"/>
                <w:sz w:val="16"/>
                <w:szCs w:val="16"/>
              </w:rPr>
              <w:t>142156,7</w:t>
            </w:r>
          </w:p>
        </w:tc>
      </w:tr>
      <w:tr w:rsidR="003D5A01" w:rsidRPr="00257994" w14:paraId="4EB47E6E" w14:textId="77777777" w:rsidTr="007A46B0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7A534" w14:textId="77777777" w:rsidR="003D5A01" w:rsidRPr="00257994" w:rsidRDefault="003D5A01" w:rsidP="003D5A01">
            <w:pPr>
              <w:spacing w:line="240" w:lineRule="auto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  <w:r w:rsidRPr="00257994">
              <w:rPr>
                <w:rFonts w:cs="Times New Roman"/>
                <w:sz w:val="16"/>
                <w:szCs w:val="16"/>
                <w:lang w:eastAsia="ru-RU"/>
              </w:rPr>
              <w:t>Объем инвестиций в основной капитал по крупным и средним организациям за счет всех источников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9876A" w14:textId="77777777" w:rsidR="003D5A01" w:rsidRPr="00257994" w:rsidRDefault="003D5A01" w:rsidP="003D5A01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257994">
              <w:rPr>
                <w:rFonts w:cs="Times New Roman"/>
                <w:sz w:val="16"/>
                <w:szCs w:val="16"/>
                <w:lang w:eastAsia="ru-RU"/>
              </w:rPr>
              <w:t>млн. руб.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CF14F" w14:textId="0CC71B16" w:rsidR="003D5A01" w:rsidRPr="00257994" w:rsidRDefault="003D5A01" w:rsidP="003D5A01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32127,8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22AA8" w14:textId="7A343879" w:rsidR="003D5A01" w:rsidRPr="00257994" w:rsidRDefault="003D5A01" w:rsidP="003D5A01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34272,1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B4964" w14:textId="5A81A2C4" w:rsidR="003D5A01" w:rsidRPr="00257994" w:rsidRDefault="003D5A01" w:rsidP="003D5A01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36622,1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B83C8" w14:textId="5F7CC755" w:rsidR="003D5A01" w:rsidRPr="00257994" w:rsidRDefault="003D5A01" w:rsidP="003D5A01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46841,5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B4C47" w14:textId="51AC353B" w:rsidR="003D5A01" w:rsidRPr="00257994" w:rsidRDefault="003D5A01" w:rsidP="003D5A01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48280,4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9F13E" w14:textId="77562774" w:rsidR="003D5A01" w:rsidRPr="00257994" w:rsidRDefault="003D5A01" w:rsidP="003D5A01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56668,7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8D33B" w14:textId="5D9DE09C" w:rsidR="003D5A01" w:rsidRPr="00257994" w:rsidRDefault="003D5A01" w:rsidP="003D5A01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56335,8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C5414" w14:textId="084B78FB" w:rsidR="003D5A01" w:rsidRPr="00257994" w:rsidRDefault="003D5A01" w:rsidP="003D5A01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56514,6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24E58" w14:textId="35E75B6C" w:rsidR="003D5A01" w:rsidRPr="00257994" w:rsidRDefault="003D5A01" w:rsidP="003D5A01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56680,7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45FF4" w14:textId="49460865" w:rsidR="003D5A01" w:rsidRPr="00257994" w:rsidRDefault="003D5A01" w:rsidP="003D5A01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58109,7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2199C" w14:textId="4E9272D9" w:rsidR="003D5A01" w:rsidRPr="00257994" w:rsidRDefault="003D5A01" w:rsidP="003D5A01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63149,5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D6D2F" w14:textId="125F6FCF" w:rsidR="003D5A01" w:rsidRPr="00257994" w:rsidRDefault="003D5A01" w:rsidP="003D5A01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66394,3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2730C" w14:textId="2A259E6D" w:rsidR="003D5A01" w:rsidRPr="00257994" w:rsidRDefault="003D5A01" w:rsidP="003D5A01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67131,9</w:t>
            </w:r>
          </w:p>
        </w:tc>
      </w:tr>
      <w:tr w:rsidR="00CA1D0D" w:rsidRPr="00257994" w14:paraId="31699E88" w14:textId="77777777" w:rsidTr="00CA1D0D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33187" w14:textId="77777777" w:rsidR="007A46B0" w:rsidRPr="00257994" w:rsidRDefault="007A46B0" w:rsidP="007A46B0">
            <w:pPr>
              <w:spacing w:line="240" w:lineRule="auto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  <w:r w:rsidRPr="00257994">
              <w:rPr>
                <w:rFonts w:cs="Times New Roman"/>
                <w:sz w:val="16"/>
                <w:szCs w:val="16"/>
                <w:lang w:eastAsia="ru-RU"/>
              </w:rPr>
              <w:t>Среднедушев</w:t>
            </w:r>
            <w:r w:rsidRPr="00257994">
              <w:rPr>
                <w:rFonts w:cs="Times New Roman"/>
                <w:sz w:val="16"/>
                <w:szCs w:val="16"/>
                <w:shd w:val="clear" w:color="auto" w:fill="DAEEF3" w:themeFill="accent5" w:themeFillTint="33"/>
                <w:lang w:eastAsia="ru-RU"/>
              </w:rPr>
              <w:t>ы</w:t>
            </w:r>
            <w:r w:rsidRPr="00257994">
              <w:rPr>
                <w:rFonts w:cs="Times New Roman"/>
                <w:sz w:val="16"/>
                <w:szCs w:val="16"/>
                <w:lang w:eastAsia="ru-RU"/>
              </w:rPr>
              <w:t xml:space="preserve">е располагаемые денежные доходы </w:t>
            </w:r>
            <w:r w:rsidR="0004015A" w:rsidRPr="00257994">
              <w:rPr>
                <w:rFonts w:cs="Times New Roman"/>
                <w:sz w:val="16"/>
                <w:szCs w:val="16"/>
                <w:lang w:eastAsia="ru-RU"/>
              </w:rPr>
              <w:t xml:space="preserve">населения </w:t>
            </w:r>
            <w:r w:rsidRPr="00257994">
              <w:rPr>
                <w:rFonts w:cs="Times New Roman"/>
                <w:sz w:val="16"/>
                <w:szCs w:val="16"/>
                <w:lang w:eastAsia="ru-RU"/>
              </w:rPr>
              <w:t>(в месяц)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FF3A3" w14:textId="77777777" w:rsidR="007A46B0" w:rsidRPr="00257994" w:rsidRDefault="007A46B0" w:rsidP="007A46B0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257994">
              <w:rPr>
                <w:rFonts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2AE20" w14:textId="77777777" w:rsidR="007A46B0" w:rsidRPr="00257994" w:rsidRDefault="00B3603C" w:rsidP="007A46B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cs="Times New Roman"/>
                <w:sz w:val="16"/>
                <w:szCs w:val="16"/>
              </w:rPr>
              <w:t>46800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EC967" w14:textId="77777777" w:rsidR="007A46B0" w:rsidRPr="00257994" w:rsidRDefault="00B3603C" w:rsidP="007A46B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cs="Times New Roman"/>
                <w:sz w:val="16"/>
                <w:szCs w:val="16"/>
              </w:rPr>
              <w:t>48849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17511" w14:textId="77777777" w:rsidR="007A46B0" w:rsidRPr="00257994" w:rsidRDefault="00B3603C" w:rsidP="007A46B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cs="Times New Roman"/>
                <w:sz w:val="16"/>
                <w:szCs w:val="16"/>
              </w:rPr>
              <w:t>51237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508BC" w14:textId="77777777" w:rsidR="007A46B0" w:rsidRPr="00257994" w:rsidRDefault="00B3603C" w:rsidP="007A46B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cs="Times New Roman"/>
                <w:sz w:val="16"/>
                <w:szCs w:val="16"/>
              </w:rPr>
              <w:t>53848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CDC01" w14:textId="77777777" w:rsidR="007A46B0" w:rsidRPr="00257994" w:rsidRDefault="00B3603C" w:rsidP="007A46B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cs="Times New Roman"/>
                <w:sz w:val="16"/>
                <w:szCs w:val="16"/>
              </w:rPr>
              <w:t>56692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0E5AE" w14:textId="77777777" w:rsidR="007A46B0" w:rsidRPr="00257994" w:rsidRDefault="00B3603C" w:rsidP="007A46B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cs="Times New Roman"/>
                <w:sz w:val="16"/>
                <w:szCs w:val="16"/>
              </w:rPr>
              <w:t>59723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843D0" w14:textId="77777777" w:rsidR="007A46B0" w:rsidRPr="00257994" w:rsidRDefault="00B3603C" w:rsidP="007A46B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cs="Times New Roman"/>
                <w:sz w:val="16"/>
                <w:szCs w:val="16"/>
              </w:rPr>
              <w:t>63000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E6938" w14:textId="77777777" w:rsidR="007A46B0" w:rsidRPr="00257994" w:rsidRDefault="00B3603C" w:rsidP="007A46B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cs="Times New Roman"/>
                <w:sz w:val="16"/>
                <w:szCs w:val="16"/>
              </w:rPr>
              <w:t>66439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73721" w14:textId="77777777" w:rsidR="007A46B0" w:rsidRPr="00257994" w:rsidRDefault="00B3603C" w:rsidP="007A46B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cs="Times New Roman"/>
                <w:sz w:val="16"/>
                <w:szCs w:val="16"/>
              </w:rPr>
              <w:t>70101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A9FCA" w14:textId="77777777" w:rsidR="007A46B0" w:rsidRPr="00257994" w:rsidRDefault="00B3603C" w:rsidP="007A46B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cs="Times New Roman"/>
                <w:sz w:val="16"/>
                <w:szCs w:val="16"/>
              </w:rPr>
              <w:t>73819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0E812" w14:textId="77777777" w:rsidR="007A46B0" w:rsidRPr="00257994" w:rsidRDefault="00B3603C" w:rsidP="007A46B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cs="Times New Roman"/>
                <w:sz w:val="16"/>
                <w:szCs w:val="16"/>
              </w:rPr>
              <w:t>77845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3AC4B" w14:textId="77777777" w:rsidR="007A46B0" w:rsidRPr="00257994" w:rsidRDefault="00B3603C" w:rsidP="007A46B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cs="Times New Roman"/>
                <w:sz w:val="16"/>
                <w:szCs w:val="16"/>
              </w:rPr>
              <w:t>81950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5841A" w14:textId="77777777" w:rsidR="007A46B0" w:rsidRPr="00257994" w:rsidRDefault="00B3603C" w:rsidP="007A46B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cs="Times New Roman"/>
                <w:sz w:val="16"/>
                <w:szCs w:val="16"/>
              </w:rPr>
              <w:t>86264</w:t>
            </w:r>
          </w:p>
        </w:tc>
      </w:tr>
      <w:tr w:rsidR="00CA1D0D" w:rsidRPr="00257994" w14:paraId="32512688" w14:textId="77777777" w:rsidTr="007A46B0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F38D04" w14:textId="77777777" w:rsidR="007A46B0" w:rsidRPr="00257994" w:rsidRDefault="007A46B0" w:rsidP="007A46B0">
            <w:pPr>
              <w:spacing w:line="240" w:lineRule="auto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  <w:r w:rsidRPr="00257994">
              <w:rPr>
                <w:rFonts w:cs="Times New Roman"/>
                <w:sz w:val="16"/>
                <w:szCs w:val="16"/>
                <w:lang w:eastAsia="ru-RU"/>
              </w:rPr>
              <w:t>Среднегодовая численность занятых в экономике на территории МО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5A27B" w14:textId="77777777" w:rsidR="007A46B0" w:rsidRPr="00257994" w:rsidRDefault="007A46B0" w:rsidP="007A46B0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257994">
              <w:rPr>
                <w:rFonts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E6FBDD" w14:textId="77777777" w:rsidR="007A46B0" w:rsidRPr="00257994" w:rsidRDefault="00A10637" w:rsidP="007A46B0">
            <w:pPr>
              <w:ind w:left="-691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cs="Times New Roman"/>
                <w:bCs/>
                <w:sz w:val="16"/>
                <w:szCs w:val="16"/>
              </w:rPr>
              <w:t>158,8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590316" w14:textId="77777777" w:rsidR="007A46B0" w:rsidRPr="00257994" w:rsidRDefault="007C3B04" w:rsidP="007A46B0">
            <w:pPr>
              <w:ind w:left="-691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cs="Times New Roman"/>
                <w:bCs/>
                <w:sz w:val="16"/>
                <w:szCs w:val="16"/>
              </w:rPr>
              <w:t>160,5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D82681" w14:textId="77777777" w:rsidR="007A46B0" w:rsidRPr="00257994" w:rsidRDefault="007C3B04" w:rsidP="007A46B0">
            <w:pPr>
              <w:ind w:left="-691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cs="Times New Roman"/>
                <w:bCs/>
                <w:sz w:val="16"/>
                <w:szCs w:val="16"/>
              </w:rPr>
              <w:t>161,1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49FB0F" w14:textId="77777777" w:rsidR="007A46B0" w:rsidRPr="00257994" w:rsidRDefault="007C3B04" w:rsidP="007A46B0">
            <w:pPr>
              <w:ind w:left="-691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cs="Times New Roman"/>
                <w:bCs/>
                <w:sz w:val="16"/>
                <w:szCs w:val="16"/>
              </w:rPr>
              <w:t>161,6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3119E9" w14:textId="77777777" w:rsidR="007A46B0" w:rsidRPr="00257994" w:rsidRDefault="007C3B04" w:rsidP="007A46B0">
            <w:pPr>
              <w:ind w:left="-691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cs="Times New Roman"/>
                <w:bCs/>
                <w:sz w:val="16"/>
                <w:szCs w:val="16"/>
              </w:rPr>
              <w:t>162,4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BBC09B" w14:textId="77777777" w:rsidR="007A46B0" w:rsidRPr="00257994" w:rsidRDefault="007C3B04" w:rsidP="007A46B0">
            <w:pPr>
              <w:ind w:left="-691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cs="Times New Roman"/>
                <w:bCs/>
                <w:sz w:val="16"/>
                <w:szCs w:val="16"/>
              </w:rPr>
              <w:t>163,2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D8E6A8" w14:textId="77777777" w:rsidR="007A46B0" w:rsidRPr="00257994" w:rsidRDefault="007C3B04" w:rsidP="007A46B0">
            <w:pPr>
              <w:ind w:left="-691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cs="Times New Roman"/>
                <w:bCs/>
                <w:sz w:val="16"/>
                <w:szCs w:val="16"/>
              </w:rPr>
              <w:t>163,9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158789" w14:textId="77777777" w:rsidR="007A46B0" w:rsidRPr="00257994" w:rsidRDefault="007C3B04" w:rsidP="007A46B0">
            <w:pPr>
              <w:ind w:left="-691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cs="Times New Roman"/>
                <w:bCs/>
                <w:sz w:val="16"/>
                <w:szCs w:val="16"/>
              </w:rPr>
              <w:t>164,7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FD57B4" w14:textId="77777777" w:rsidR="007A46B0" w:rsidRPr="00257994" w:rsidRDefault="007C3B04" w:rsidP="007A46B0">
            <w:pPr>
              <w:ind w:left="-691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cs="Times New Roman"/>
                <w:bCs/>
                <w:sz w:val="16"/>
                <w:szCs w:val="16"/>
              </w:rPr>
              <w:t>165,6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1A726D" w14:textId="77777777" w:rsidR="007A46B0" w:rsidRPr="00257994" w:rsidRDefault="007C3B04" w:rsidP="007A46B0">
            <w:pPr>
              <w:ind w:left="-691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cs="Times New Roman"/>
                <w:bCs/>
                <w:sz w:val="16"/>
                <w:szCs w:val="16"/>
              </w:rPr>
              <w:t>166,4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A497DD" w14:textId="77777777" w:rsidR="007A46B0" w:rsidRPr="00257994" w:rsidRDefault="007C3B04" w:rsidP="007A46B0">
            <w:pPr>
              <w:ind w:left="-691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cs="Times New Roman"/>
                <w:bCs/>
                <w:sz w:val="16"/>
                <w:szCs w:val="16"/>
              </w:rPr>
              <w:t>167,2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62D214" w14:textId="77777777" w:rsidR="007A46B0" w:rsidRPr="00257994" w:rsidRDefault="007C3B04" w:rsidP="007A46B0">
            <w:pPr>
              <w:ind w:left="-691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cs="Times New Roman"/>
                <w:bCs/>
                <w:sz w:val="16"/>
                <w:szCs w:val="16"/>
              </w:rPr>
              <w:t>168,4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22061C" w14:textId="77777777" w:rsidR="007A46B0" w:rsidRPr="00257994" w:rsidRDefault="00152CF6" w:rsidP="007A46B0">
            <w:pPr>
              <w:ind w:left="-691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cs="Times New Roman"/>
                <w:bCs/>
                <w:sz w:val="16"/>
                <w:szCs w:val="16"/>
              </w:rPr>
              <w:t>169,6</w:t>
            </w:r>
          </w:p>
        </w:tc>
      </w:tr>
      <w:tr w:rsidR="00CA1D0D" w:rsidRPr="00257994" w14:paraId="1C848272" w14:textId="77777777" w:rsidTr="007A46B0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FF862" w14:textId="77777777" w:rsidR="007A46B0" w:rsidRPr="00257994" w:rsidRDefault="007A46B0" w:rsidP="007A46B0">
            <w:pPr>
              <w:spacing w:line="240" w:lineRule="auto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  <w:r w:rsidRPr="00257994">
              <w:rPr>
                <w:rFonts w:cs="Times New Roman"/>
                <w:sz w:val="16"/>
                <w:szCs w:val="16"/>
                <w:lang w:eastAsia="ru-RU"/>
              </w:rPr>
              <w:t>Уровень зарегистрированной безработицы (на конец года)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8C4A9" w14:textId="77777777" w:rsidR="007A46B0" w:rsidRPr="00257994" w:rsidRDefault="007A46B0" w:rsidP="007A46B0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257994">
              <w:rPr>
                <w:rFonts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D4103" w14:textId="77777777" w:rsidR="007A46B0" w:rsidRPr="00257994" w:rsidRDefault="007C3B04" w:rsidP="007A46B0">
            <w:pPr>
              <w:ind w:left="-81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cs="Times New Roman"/>
                <w:bCs/>
                <w:sz w:val="16"/>
                <w:szCs w:val="16"/>
              </w:rPr>
              <w:t>0,16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40414" w14:textId="77777777" w:rsidR="007A46B0" w:rsidRPr="00257994" w:rsidRDefault="007C3B04" w:rsidP="007A46B0">
            <w:pPr>
              <w:ind w:left="-81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cs="Times New Roman"/>
                <w:bCs/>
                <w:sz w:val="16"/>
                <w:szCs w:val="16"/>
              </w:rPr>
              <w:t>0,18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D5400" w14:textId="77777777" w:rsidR="007A46B0" w:rsidRPr="00257994" w:rsidRDefault="007C3B04" w:rsidP="007A46B0">
            <w:pPr>
              <w:ind w:left="-81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cs="Times New Roman"/>
                <w:bCs/>
                <w:sz w:val="16"/>
                <w:szCs w:val="16"/>
              </w:rPr>
              <w:t>0,18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C4A96" w14:textId="77777777" w:rsidR="007A46B0" w:rsidRPr="00257994" w:rsidRDefault="007C3B04" w:rsidP="007A46B0">
            <w:pPr>
              <w:ind w:left="-81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cs="Times New Roman"/>
                <w:bCs/>
                <w:sz w:val="16"/>
                <w:szCs w:val="16"/>
              </w:rPr>
              <w:t>0,18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61403" w14:textId="77777777" w:rsidR="007A46B0" w:rsidRPr="00257994" w:rsidRDefault="007C3B04" w:rsidP="007A46B0">
            <w:pPr>
              <w:ind w:left="-81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cs="Times New Roman"/>
                <w:bCs/>
                <w:sz w:val="16"/>
                <w:szCs w:val="16"/>
              </w:rPr>
              <w:t>0,18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AA7C9" w14:textId="77777777" w:rsidR="007A46B0" w:rsidRPr="00257994" w:rsidRDefault="007C3B04" w:rsidP="007A46B0">
            <w:pPr>
              <w:ind w:left="-81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cs="Times New Roman"/>
                <w:bCs/>
                <w:sz w:val="16"/>
                <w:szCs w:val="16"/>
              </w:rPr>
              <w:t>0,18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384B0" w14:textId="77777777" w:rsidR="007A46B0" w:rsidRPr="00257994" w:rsidRDefault="007C3B04" w:rsidP="007A46B0">
            <w:pPr>
              <w:ind w:left="-81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cs="Times New Roman"/>
                <w:bCs/>
                <w:sz w:val="16"/>
                <w:szCs w:val="16"/>
              </w:rPr>
              <w:t>0,18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63665" w14:textId="77777777" w:rsidR="007A46B0" w:rsidRPr="00257994" w:rsidRDefault="007C3B04" w:rsidP="007A46B0">
            <w:pPr>
              <w:ind w:left="-81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cs="Times New Roman"/>
                <w:bCs/>
                <w:sz w:val="16"/>
                <w:szCs w:val="16"/>
              </w:rPr>
              <w:t>0,18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18E19" w14:textId="77777777" w:rsidR="007A46B0" w:rsidRPr="00257994" w:rsidRDefault="007C3B04" w:rsidP="007A46B0">
            <w:pPr>
              <w:ind w:left="-81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cs="Times New Roman"/>
                <w:bCs/>
                <w:sz w:val="16"/>
                <w:szCs w:val="16"/>
              </w:rPr>
              <w:t>0,17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4FA8C" w14:textId="77777777" w:rsidR="007A46B0" w:rsidRPr="00257994" w:rsidRDefault="007C3B04" w:rsidP="007A46B0">
            <w:pPr>
              <w:ind w:left="-81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cs="Times New Roman"/>
                <w:bCs/>
                <w:sz w:val="16"/>
                <w:szCs w:val="16"/>
              </w:rPr>
              <w:t>0,17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C9FCF" w14:textId="77777777" w:rsidR="007A46B0" w:rsidRPr="00257994" w:rsidRDefault="007C3B04" w:rsidP="007A46B0">
            <w:pPr>
              <w:ind w:left="-81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cs="Times New Roman"/>
                <w:bCs/>
                <w:sz w:val="16"/>
                <w:szCs w:val="16"/>
              </w:rPr>
              <w:t>0,17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B7E99" w14:textId="77777777" w:rsidR="007A46B0" w:rsidRPr="00257994" w:rsidRDefault="007C3B04" w:rsidP="007A46B0">
            <w:pPr>
              <w:ind w:left="-81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cs="Times New Roman"/>
                <w:bCs/>
                <w:sz w:val="16"/>
                <w:szCs w:val="16"/>
              </w:rPr>
              <w:t>0,17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4887A" w14:textId="77777777" w:rsidR="007A46B0" w:rsidRPr="00257994" w:rsidRDefault="007C3B04" w:rsidP="007A46B0">
            <w:pPr>
              <w:ind w:left="-81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cs="Times New Roman"/>
                <w:bCs/>
                <w:sz w:val="16"/>
                <w:szCs w:val="16"/>
              </w:rPr>
              <w:t>0,17</w:t>
            </w:r>
          </w:p>
        </w:tc>
      </w:tr>
      <w:tr w:rsidR="00CA1D0D" w:rsidRPr="00257994" w14:paraId="10EB424A" w14:textId="77777777" w:rsidTr="007A46B0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D05E4" w14:textId="77777777" w:rsidR="007A46B0" w:rsidRPr="00257994" w:rsidRDefault="007A46B0" w:rsidP="007A46B0">
            <w:pPr>
              <w:spacing w:line="240" w:lineRule="auto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  <w:r w:rsidRPr="00257994">
              <w:rPr>
                <w:rFonts w:cs="Times New Roman"/>
                <w:sz w:val="16"/>
                <w:szCs w:val="16"/>
                <w:lang w:eastAsia="ru-RU"/>
              </w:rPr>
              <w:t>Среднемесячная номинальная начисленная заработная плата одного работника по крупным и средним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7B154" w14:textId="77777777" w:rsidR="007A46B0" w:rsidRPr="00257994" w:rsidRDefault="007A46B0" w:rsidP="007A46B0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257994">
              <w:rPr>
                <w:rFonts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CAB184" w14:textId="77777777" w:rsidR="007A46B0" w:rsidRPr="00257994" w:rsidRDefault="00A93202" w:rsidP="007A46B0">
            <w:pPr>
              <w:ind w:left="-72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cs="Times New Roman"/>
                <w:bCs/>
                <w:sz w:val="16"/>
                <w:szCs w:val="16"/>
              </w:rPr>
              <w:t>85666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08F22A" w14:textId="77777777" w:rsidR="007A46B0" w:rsidRPr="00257994" w:rsidRDefault="00A93202" w:rsidP="007A46B0">
            <w:pPr>
              <w:ind w:left="-72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cs="Times New Roman"/>
                <w:bCs/>
                <w:sz w:val="16"/>
                <w:szCs w:val="16"/>
              </w:rPr>
              <w:t>89302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3F0D99" w14:textId="77777777" w:rsidR="007A46B0" w:rsidRPr="00257994" w:rsidRDefault="00A93202" w:rsidP="007A46B0">
            <w:pPr>
              <w:ind w:left="-72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cs="Times New Roman"/>
                <w:bCs/>
                <w:sz w:val="16"/>
                <w:szCs w:val="16"/>
              </w:rPr>
              <w:t>93481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F98658" w14:textId="77777777" w:rsidR="007A46B0" w:rsidRPr="00257994" w:rsidRDefault="00A93202" w:rsidP="007A46B0">
            <w:pPr>
              <w:ind w:left="-72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cs="Times New Roman"/>
                <w:bCs/>
                <w:sz w:val="16"/>
                <w:szCs w:val="16"/>
              </w:rPr>
              <w:t>97934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A396B1" w14:textId="77777777" w:rsidR="007A46B0" w:rsidRPr="00257994" w:rsidRDefault="00A93202" w:rsidP="007A46B0">
            <w:pPr>
              <w:ind w:left="-72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cs="Times New Roman"/>
                <w:bCs/>
                <w:sz w:val="16"/>
                <w:szCs w:val="16"/>
              </w:rPr>
              <w:t>102781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D8CB08" w14:textId="77777777" w:rsidR="007A46B0" w:rsidRPr="00257994" w:rsidRDefault="00A93202" w:rsidP="007A46B0">
            <w:pPr>
              <w:ind w:left="-72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cs="Times New Roman"/>
                <w:bCs/>
                <w:sz w:val="16"/>
                <w:szCs w:val="16"/>
              </w:rPr>
              <w:t>108105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F1DDBB" w14:textId="77777777" w:rsidR="007A46B0" w:rsidRPr="00257994" w:rsidRDefault="00A93202" w:rsidP="007A46B0">
            <w:pPr>
              <w:ind w:left="-72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cs="Times New Roman"/>
                <w:bCs/>
                <w:sz w:val="16"/>
                <w:szCs w:val="16"/>
              </w:rPr>
              <w:t>113858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D41105" w14:textId="77777777" w:rsidR="007A46B0" w:rsidRPr="00257994" w:rsidRDefault="00A93202" w:rsidP="007A46B0">
            <w:pPr>
              <w:ind w:left="-72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cs="Times New Roman"/>
                <w:bCs/>
                <w:sz w:val="16"/>
                <w:szCs w:val="16"/>
              </w:rPr>
              <w:t>119885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9DCE99" w14:textId="77777777" w:rsidR="007A46B0" w:rsidRPr="00257994" w:rsidRDefault="00A93202" w:rsidP="007A46B0">
            <w:pPr>
              <w:ind w:left="-72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cs="Times New Roman"/>
                <w:bCs/>
                <w:sz w:val="16"/>
                <w:szCs w:val="16"/>
              </w:rPr>
              <w:t>126294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0B9F13" w14:textId="77777777" w:rsidR="007A46B0" w:rsidRPr="00257994" w:rsidRDefault="00A93202" w:rsidP="007A46B0">
            <w:pPr>
              <w:ind w:left="-72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cs="Times New Roman"/>
                <w:bCs/>
                <w:sz w:val="16"/>
                <w:szCs w:val="16"/>
              </w:rPr>
              <w:t>132784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E24710" w14:textId="77777777" w:rsidR="007A46B0" w:rsidRPr="00257994" w:rsidRDefault="00A93202" w:rsidP="007A46B0">
            <w:pPr>
              <w:ind w:left="-72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cs="Times New Roman"/>
                <w:bCs/>
                <w:sz w:val="16"/>
                <w:szCs w:val="16"/>
              </w:rPr>
              <w:t>139590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CCFC45" w14:textId="77777777" w:rsidR="007A46B0" w:rsidRPr="00257994" w:rsidRDefault="00A93202" w:rsidP="007A46B0">
            <w:pPr>
              <w:ind w:left="-72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cs="Times New Roman"/>
                <w:bCs/>
                <w:sz w:val="16"/>
                <w:szCs w:val="16"/>
              </w:rPr>
              <w:t>146722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F6AA2D" w14:textId="77777777" w:rsidR="007A46B0" w:rsidRPr="00257994" w:rsidRDefault="00A93202" w:rsidP="007A46B0">
            <w:pPr>
              <w:ind w:left="-72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cs="Times New Roman"/>
                <w:bCs/>
                <w:sz w:val="16"/>
                <w:szCs w:val="16"/>
              </w:rPr>
              <w:t>154205</w:t>
            </w:r>
          </w:p>
        </w:tc>
      </w:tr>
    </w:tbl>
    <w:p w14:paraId="71C70443" w14:textId="3D7D3544" w:rsidR="00E23FF8" w:rsidRDefault="00E23FF8" w:rsidP="00E23FF8">
      <w:pPr>
        <w:spacing w:line="240" w:lineRule="auto"/>
        <w:ind w:firstLine="0"/>
        <w:jc w:val="right"/>
        <w:rPr>
          <w:rFonts w:eastAsia="Calibri" w:cs="Times New Roman"/>
          <w:szCs w:val="26"/>
        </w:rPr>
      </w:pPr>
      <w:r w:rsidRPr="00257994">
        <w:rPr>
          <w:rFonts w:eastAsia="Calibri" w:cs="Times New Roman"/>
          <w:szCs w:val="26"/>
        </w:rPr>
        <w:lastRenderedPageBreak/>
        <w:t>Таблица 5</w:t>
      </w:r>
    </w:p>
    <w:p w14:paraId="04898BD3" w14:textId="77777777" w:rsidR="00E23FF8" w:rsidRDefault="007A46B0" w:rsidP="00E23FF8">
      <w:pPr>
        <w:spacing w:line="240" w:lineRule="auto"/>
        <w:ind w:firstLine="0"/>
        <w:jc w:val="center"/>
        <w:rPr>
          <w:rFonts w:eastAsia="Calibri" w:cs="Times New Roman"/>
          <w:szCs w:val="26"/>
        </w:rPr>
      </w:pPr>
      <w:r w:rsidRPr="00257994">
        <w:rPr>
          <w:rFonts w:eastAsia="Calibri" w:cs="Times New Roman"/>
          <w:szCs w:val="26"/>
        </w:rPr>
        <w:t>Прогноз показателей социально-экономического развития городского округа город Сургут до 2030 г</w:t>
      </w:r>
      <w:r w:rsidR="00D04C12" w:rsidRPr="00257994">
        <w:rPr>
          <w:rFonts w:eastAsia="Calibri" w:cs="Times New Roman"/>
          <w:szCs w:val="26"/>
        </w:rPr>
        <w:t>ода</w:t>
      </w:r>
    </w:p>
    <w:p w14:paraId="2C5ABE5E" w14:textId="478875B6" w:rsidR="007A46B0" w:rsidRPr="00257994" w:rsidRDefault="00E23FF8" w:rsidP="00E23FF8">
      <w:pPr>
        <w:spacing w:line="240" w:lineRule="auto"/>
        <w:ind w:firstLine="0"/>
        <w:jc w:val="center"/>
        <w:rPr>
          <w:rFonts w:eastAsia="Calibri" w:cs="Times New Roman"/>
          <w:szCs w:val="26"/>
        </w:rPr>
      </w:pPr>
      <w:r>
        <w:rPr>
          <w:rFonts w:eastAsia="Calibri" w:cs="Times New Roman"/>
          <w:szCs w:val="26"/>
        </w:rPr>
        <w:t>(</w:t>
      </w:r>
      <w:r w:rsidR="007A46B0" w:rsidRPr="00257994">
        <w:rPr>
          <w:rFonts w:eastAsia="Calibri" w:cs="Times New Roman"/>
          <w:szCs w:val="26"/>
        </w:rPr>
        <w:t>целево</w:t>
      </w:r>
      <w:r>
        <w:rPr>
          <w:rFonts w:eastAsia="Calibri" w:cs="Times New Roman"/>
          <w:szCs w:val="26"/>
        </w:rPr>
        <w:t xml:space="preserve">й </w:t>
      </w:r>
      <w:r w:rsidR="007A46B0" w:rsidRPr="00257994">
        <w:rPr>
          <w:rFonts w:eastAsia="Calibri" w:cs="Times New Roman"/>
          <w:szCs w:val="26"/>
        </w:rPr>
        <w:t>сценари</w:t>
      </w:r>
      <w:r>
        <w:rPr>
          <w:rFonts w:eastAsia="Calibri" w:cs="Times New Roman"/>
          <w:szCs w:val="26"/>
        </w:rPr>
        <w:t>й</w:t>
      </w:r>
      <w:r w:rsidR="007A46B0" w:rsidRPr="00257994">
        <w:rPr>
          <w:rFonts w:eastAsia="Calibri" w:cs="Times New Roman"/>
          <w:szCs w:val="26"/>
        </w:rPr>
        <w:t xml:space="preserve"> развития</w:t>
      </w:r>
      <w:r>
        <w:rPr>
          <w:rFonts w:eastAsia="Calibri" w:cs="Times New Roman"/>
          <w:szCs w:val="26"/>
        </w:rPr>
        <w:t>)</w:t>
      </w:r>
    </w:p>
    <w:tbl>
      <w:tblPr>
        <w:tblW w:w="1516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850"/>
        <w:gridCol w:w="937"/>
        <w:gridCol w:w="938"/>
        <w:gridCol w:w="938"/>
        <w:gridCol w:w="938"/>
        <w:gridCol w:w="937"/>
        <w:gridCol w:w="938"/>
        <w:gridCol w:w="938"/>
        <w:gridCol w:w="938"/>
        <w:gridCol w:w="937"/>
        <w:gridCol w:w="938"/>
        <w:gridCol w:w="938"/>
        <w:gridCol w:w="938"/>
        <w:gridCol w:w="938"/>
      </w:tblGrid>
      <w:tr w:rsidR="0058298C" w:rsidRPr="00257994" w14:paraId="18D991FA" w14:textId="77777777" w:rsidTr="007A46B0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5D971" w14:textId="77777777" w:rsidR="007A46B0" w:rsidRPr="00257994" w:rsidRDefault="007A46B0" w:rsidP="007A46B0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257994">
              <w:rPr>
                <w:rFonts w:cs="Times New Roman"/>
                <w:sz w:val="20"/>
                <w:szCs w:val="20"/>
                <w:lang w:eastAsia="ru-RU"/>
              </w:rPr>
              <w:t>Название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38DDC" w14:textId="61E40958" w:rsidR="007A46B0" w:rsidRPr="00257994" w:rsidRDefault="007A46B0" w:rsidP="007A46B0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257994">
              <w:rPr>
                <w:rFonts w:cs="Times New Roman"/>
                <w:sz w:val="20"/>
                <w:szCs w:val="20"/>
                <w:lang w:eastAsia="ru-RU"/>
              </w:rPr>
              <w:t>Ед.</w:t>
            </w:r>
            <w:r w:rsidR="0058298C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257994">
              <w:rPr>
                <w:rFonts w:cs="Times New Roman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5E12D" w14:textId="77777777" w:rsidR="007A46B0" w:rsidRPr="00257994" w:rsidRDefault="007A46B0" w:rsidP="007A46B0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257994">
              <w:rPr>
                <w:rFonts w:cs="Times New Roman"/>
                <w:sz w:val="20"/>
                <w:szCs w:val="20"/>
                <w:lang w:eastAsia="ru-RU"/>
              </w:rPr>
              <w:t>2018</w:t>
            </w:r>
          </w:p>
          <w:p w14:paraId="22AC544B" w14:textId="36ED69AE" w:rsidR="007A46B0" w:rsidRPr="00257994" w:rsidRDefault="0058298C" w:rsidP="007A46B0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A7CAA" w14:textId="77777777" w:rsidR="007A46B0" w:rsidRPr="00257994" w:rsidRDefault="007A46B0" w:rsidP="007A46B0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257994">
              <w:rPr>
                <w:rFonts w:cs="Times New Roman"/>
                <w:sz w:val="20"/>
                <w:szCs w:val="20"/>
                <w:lang w:eastAsia="ru-RU"/>
              </w:rPr>
              <w:t>2019</w:t>
            </w:r>
          </w:p>
          <w:p w14:paraId="20FD612C" w14:textId="77777777" w:rsidR="007A46B0" w:rsidRPr="00257994" w:rsidRDefault="007A46B0" w:rsidP="007A46B0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257994">
              <w:rPr>
                <w:rFonts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59F8A" w14:textId="77777777" w:rsidR="007A46B0" w:rsidRPr="00257994" w:rsidRDefault="007A46B0" w:rsidP="007A46B0">
            <w:pPr>
              <w:spacing w:line="240" w:lineRule="auto"/>
              <w:ind w:left="-16"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257994">
              <w:rPr>
                <w:rFonts w:cs="Times New Roman"/>
                <w:sz w:val="20"/>
                <w:szCs w:val="20"/>
                <w:lang w:eastAsia="ru-RU"/>
              </w:rPr>
              <w:t>2020</w:t>
            </w:r>
          </w:p>
          <w:p w14:paraId="284640B5" w14:textId="77777777" w:rsidR="007A46B0" w:rsidRPr="00257994" w:rsidRDefault="007A46B0" w:rsidP="007A46B0">
            <w:pPr>
              <w:spacing w:line="240" w:lineRule="auto"/>
              <w:ind w:left="-16"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257994">
              <w:rPr>
                <w:rFonts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D35D9" w14:textId="77777777" w:rsidR="007A46B0" w:rsidRPr="00257994" w:rsidRDefault="007A46B0" w:rsidP="007A46B0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257994">
              <w:rPr>
                <w:rFonts w:cs="Times New Roman"/>
                <w:sz w:val="20"/>
                <w:szCs w:val="20"/>
                <w:lang w:eastAsia="ru-RU"/>
              </w:rPr>
              <w:t>2021</w:t>
            </w:r>
          </w:p>
          <w:p w14:paraId="2377945C" w14:textId="77777777" w:rsidR="007A46B0" w:rsidRPr="00257994" w:rsidRDefault="007A46B0" w:rsidP="007A46B0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257994">
              <w:rPr>
                <w:rFonts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34EAF" w14:textId="77777777" w:rsidR="007A46B0" w:rsidRPr="00257994" w:rsidRDefault="007A46B0" w:rsidP="007A46B0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257994">
              <w:rPr>
                <w:rFonts w:cs="Times New Roman"/>
                <w:sz w:val="20"/>
                <w:szCs w:val="20"/>
                <w:lang w:eastAsia="ru-RU"/>
              </w:rPr>
              <w:t>2022</w:t>
            </w:r>
          </w:p>
          <w:p w14:paraId="716E716E" w14:textId="77777777" w:rsidR="007A46B0" w:rsidRPr="00257994" w:rsidRDefault="007A46B0" w:rsidP="007A46B0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257994">
              <w:rPr>
                <w:rFonts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26B58" w14:textId="77777777" w:rsidR="007A46B0" w:rsidRPr="00257994" w:rsidRDefault="007A46B0" w:rsidP="007A46B0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257994">
              <w:rPr>
                <w:rFonts w:cs="Times New Roman"/>
                <w:sz w:val="20"/>
                <w:szCs w:val="20"/>
                <w:lang w:eastAsia="ru-RU"/>
              </w:rPr>
              <w:t>2023</w:t>
            </w:r>
          </w:p>
          <w:p w14:paraId="38DCD57A" w14:textId="77777777" w:rsidR="007A46B0" w:rsidRPr="00257994" w:rsidRDefault="007A46B0" w:rsidP="007A46B0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257994">
              <w:rPr>
                <w:rFonts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6803E" w14:textId="77777777" w:rsidR="007A46B0" w:rsidRPr="00257994" w:rsidRDefault="007A46B0" w:rsidP="007A46B0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257994">
              <w:rPr>
                <w:rFonts w:cs="Times New Roman"/>
                <w:sz w:val="20"/>
                <w:szCs w:val="20"/>
                <w:lang w:eastAsia="ru-RU"/>
              </w:rPr>
              <w:t>2024</w:t>
            </w:r>
          </w:p>
          <w:p w14:paraId="2DA2729D" w14:textId="77777777" w:rsidR="007A46B0" w:rsidRPr="00257994" w:rsidRDefault="007A46B0" w:rsidP="007A46B0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257994">
              <w:rPr>
                <w:rFonts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3AB54" w14:textId="77777777" w:rsidR="007A46B0" w:rsidRPr="00257994" w:rsidRDefault="007A46B0" w:rsidP="007A46B0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257994">
              <w:rPr>
                <w:rFonts w:cs="Times New Roman"/>
                <w:sz w:val="20"/>
                <w:szCs w:val="20"/>
                <w:lang w:eastAsia="ru-RU"/>
              </w:rPr>
              <w:t>2025</w:t>
            </w:r>
          </w:p>
          <w:p w14:paraId="29A09B7F" w14:textId="77777777" w:rsidR="007A46B0" w:rsidRPr="00257994" w:rsidRDefault="007A46B0" w:rsidP="007A46B0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257994">
              <w:rPr>
                <w:rFonts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A12C8" w14:textId="77777777" w:rsidR="007A46B0" w:rsidRPr="00257994" w:rsidRDefault="007A46B0" w:rsidP="007A46B0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257994">
              <w:rPr>
                <w:rFonts w:cs="Times New Roman"/>
                <w:sz w:val="20"/>
                <w:szCs w:val="20"/>
                <w:lang w:eastAsia="ru-RU"/>
              </w:rPr>
              <w:t>2026</w:t>
            </w:r>
          </w:p>
          <w:p w14:paraId="132F4C9D" w14:textId="77777777" w:rsidR="007A46B0" w:rsidRPr="00257994" w:rsidRDefault="007A46B0" w:rsidP="007A46B0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257994">
              <w:rPr>
                <w:rFonts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AE13A" w14:textId="77777777" w:rsidR="007A46B0" w:rsidRPr="00257994" w:rsidRDefault="007A46B0" w:rsidP="007A46B0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257994">
              <w:rPr>
                <w:rFonts w:cs="Times New Roman"/>
                <w:sz w:val="20"/>
                <w:szCs w:val="20"/>
                <w:lang w:eastAsia="ru-RU"/>
              </w:rPr>
              <w:t>2027</w:t>
            </w:r>
          </w:p>
          <w:p w14:paraId="08BF3EC6" w14:textId="77777777" w:rsidR="007A46B0" w:rsidRPr="00257994" w:rsidRDefault="007A46B0" w:rsidP="007A46B0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257994">
              <w:rPr>
                <w:rFonts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7D718" w14:textId="77777777" w:rsidR="007A46B0" w:rsidRPr="00257994" w:rsidRDefault="007A46B0" w:rsidP="007A46B0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257994">
              <w:rPr>
                <w:rFonts w:cs="Times New Roman"/>
                <w:sz w:val="20"/>
                <w:szCs w:val="20"/>
                <w:lang w:eastAsia="ru-RU"/>
              </w:rPr>
              <w:t>2028</w:t>
            </w:r>
          </w:p>
          <w:p w14:paraId="12639128" w14:textId="77777777" w:rsidR="007A46B0" w:rsidRPr="00257994" w:rsidRDefault="007A46B0" w:rsidP="007A46B0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257994">
              <w:rPr>
                <w:rFonts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4726B" w14:textId="77777777" w:rsidR="007A46B0" w:rsidRPr="00257994" w:rsidRDefault="007A46B0" w:rsidP="007A46B0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257994">
              <w:rPr>
                <w:rFonts w:cs="Times New Roman"/>
                <w:sz w:val="20"/>
                <w:szCs w:val="20"/>
                <w:lang w:eastAsia="ru-RU"/>
              </w:rPr>
              <w:t>2029</w:t>
            </w:r>
          </w:p>
          <w:p w14:paraId="5B661FE7" w14:textId="77777777" w:rsidR="007A46B0" w:rsidRPr="00257994" w:rsidRDefault="007A46B0" w:rsidP="007A46B0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257994">
              <w:rPr>
                <w:rFonts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2C11F" w14:textId="77777777" w:rsidR="007A46B0" w:rsidRPr="00257994" w:rsidRDefault="007A46B0" w:rsidP="007A46B0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257994">
              <w:rPr>
                <w:rFonts w:cs="Times New Roman"/>
                <w:sz w:val="20"/>
                <w:szCs w:val="20"/>
                <w:lang w:eastAsia="ru-RU"/>
              </w:rPr>
              <w:t>2030</w:t>
            </w:r>
          </w:p>
          <w:p w14:paraId="5117CB28" w14:textId="77777777" w:rsidR="007A46B0" w:rsidRPr="00257994" w:rsidRDefault="007A46B0" w:rsidP="007A46B0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257994">
              <w:rPr>
                <w:rFonts w:cs="Times New Roman"/>
                <w:sz w:val="20"/>
                <w:szCs w:val="20"/>
                <w:lang w:eastAsia="ru-RU"/>
              </w:rPr>
              <w:t>прогноз</w:t>
            </w:r>
          </w:p>
        </w:tc>
      </w:tr>
      <w:tr w:rsidR="0058298C" w:rsidRPr="00257994" w14:paraId="404D3D4E" w14:textId="77777777" w:rsidTr="00FF5086">
        <w:trPr>
          <w:trHeight w:val="43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1F27E" w14:textId="77777777" w:rsidR="0058298C" w:rsidRPr="00257994" w:rsidRDefault="0058298C" w:rsidP="0058298C">
            <w:pPr>
              <w:spacing w:line="240" w:lineRule="auto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  <w:r w:rsidRPr="00257994">
              <w:rPr>
                <w:rFonts w:cs="Times New Roman"/>
                <w:sz w:val="16"/>
                <w:szCs w:val="16"/>
                <w:lang w:eastAsia="ru-RU"/>
              </w:rPr>
              <w:t>Численность постоянного населения (среднегодовая)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0C156" w14:textId="77777777" w:rsidR="0058298C" w:rsidRPr="00257994" w:rsidRDefault="0058298C" w:rsidP="0058298C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257994">
              <w:rPr>
                <w:rFonts w:cs="Times New Roman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5D9EF" w14:textId="249D43F3" w:rsidR="0058298C" w:rsidRPr="00257994" w:rsidRDefault="0058298C" w:rsidP="0058298C">
            <w:pPr>
              <w:ind w:left="-703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369,1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66990" w14:textId="6C6F5883" w:rsidR="0058298C" w:rsidRPr="00257994" w:rsidRDefault="0058298C" w:rsidP="0058298C">
            <w:pPr>
              <w:ind w:left="-703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377,2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C7495" w14:textId="4C3BDEE8" w:rsidR="0058298C" w:rsidRPr="00257994" w:rsidRDefault="0058298C" w:rsidP="0058298C">
            <w:pPr>
              <w:ind w:left="-703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387,9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1459B" w14:textId="3F7F2AFE" w:rsidR="0058298C" w:rsidRPr="00257994" w:rsidRDefault="0058298C" w:rsidP="0058298C">
            <w:pPr>
              <w:ind w:left="-703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399,4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81E1A" w14:textId="1B042A4B" w:rsidR="0058298C" w:rsidRPr="00257994" w:rsidRDefault="0058298C" w:rsidP="0058298C">
            <w:pPr>
              <w:ind w:left="-703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412,6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7C0A2" w14:textId="1F855799" w:rsidR="0058298C" w:rsidRPr="00257994" w:rsidRDefault="0058298C" w:rsidP="0058298C">
            <w:pPr>
              <w:ind w:left="-703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427,5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5E3FE" w14:textId="5C3A2CF4" w:rsidR="0058298C" w:rsidRPr="00257994" w:rsidRDefault="0058298C" w:rsidP="0058298C">
            <w:pPr>
              <w:ind w:left="-703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442,6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83249" w14:textId="0530493E" w:rsidR="0058298C" w:rsidRPr="00257994" w:rsidRDefault="0058298C" w:rsidP="0058298C">
            <w:pPr>
              <w:ind w:left="-703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457,2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DD809" w14:textId="66753E32" w:rsidR="0058298C" w:rsidRPr="00257994" w:rsidRDefault="0058298C" w:rsidP="0058298C">
            <w:pPr>
              <w:ind w:left="-703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471,1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5AFFA" w14:textId="3AFB2B06" w:rsidR="0058298C" w:rsidRPr="00257994" w:rsidRDefault="0058298C" w:rsidP="0058298C">
            <w:pPr>
              <w:ind w:left="-703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484,3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CFA6F" w14:textId="4DA2676D" w:rsidR="0058298C" w:rsidRPr="00257994" w:rsidRDefault="0058298C" w:rsidP="0058298C">
            <w:pPr>
              <w:ind w:left="-703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496,5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074D4" w14:textId="7E0BA32C" w:rsidR="0058298C" w:rsidRPr="00257994" w:rsidRDefault="0058298C" w:rsidP="0058298C">
            <w:pPr>
              <w:ind w:left="-703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508,3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EB046" w14:textId="074FFE30" w:rsidR="0058298C" w:rsidRPr="00257994" w:rsidRDefault="0058298C" w:rsidP="0058298C">
            <w:pPr>
              <w:ind w:left="-703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520,0</w:t>
            </w:r>
          </w:p>
        </w:tc>
      </w:tr>
      <w:tr w:rsidR="0058298C" w:rsidRPr="00257994" w14:paraId="31697697" w14:textId="77777777" w:rsidTr="007A46B0">
        <w:trPr>
          <w:trHeight w:val="9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5A4F0" w14:textId="77777777" w:rsidR="0058298C" w:rsidRPr="00257994" w:rsidRDefault="0058298C" w:rsidP="0058298C">
            <w:pPr>
              <w:spacing w:line="240" w:lineRule="auto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  <w:r w:rsidRPr="00257994">
              <w:rPr>
                <w:rFonts w:cs="Times New Roman"/>
                <w:sz w:val="16"/>
                <w:szCs w:val="16"/>
                <w:lang w:eastAsia="ru-RU"/>
              </w:rPr>
              <w:t>Объем отгруженных товаров собственного производства, выполненных работ и услуг собственными силами по всем видам экономической деятельности крупными и средними организациями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56F98" w14:textId="77777777" w:rsidR="0058298C" w:rsidRPr="00257994" w:rsidRDefault="0058298C" w:rsidP="0058298C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257994">
              <w:rPr>
                <w:rFonts w:cs="Times New Roman"/>
                <w:sz w:val="16"/>
                <w:szCs w:val="16"/>
                <w:lang w:eastAsia="ru-RU"/>
              </w:rPr>
              <w:t>млн. руб.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6DCFB" w14:textId="7DDB5B83" w:rsidR="0058298C" w:rsidRPr="00257994" w:rsidRDefault="0058298C" w:rsidP="0058298C">
            <w:pPr>
              <w:ind w:left="-73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709954,7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85CF4" w14:textId="77A85E3B" w:rsidR="0058298C" w:rsidRPr="00257994" w:rsidRDefault="0058298C" w:rsidP="0058298C">
            <w:pPr>
              <w:ind w:left="-81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746137,6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2D953" w14:textId="0FADA963" w:rsidR="0058298C" w:rsidRPr="00257994" w:rsidRDefault="0058298C" w:rsidP="0058298C">
            <w:pPr>
              <w:ind w:left="-81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825981,8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83971" w14:textId="257C6345" w:rsidR="0058298C" w:rsidRPr="00257994" w:rsidRDefault="0058298C" w:rsidP="0058298C">
            <w:pPr>
              <w:ind w:left="-81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924596,5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07A4C" w14:textId="0115C825" w:rsidR="0058298C" w:rsidRPr="00257994" w:rsidRDefault="0058298C" w:rsidP="0058298C">
            <w:pPr>
              <w:ind w:left="-81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1024203,0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06BB6" w14:textId="4A1D55B2" w:rsidR="0058298C" w:rsidRPr="00257994" w:rsidRDefault="0058298C" w:rsidP="0058298C">
            <w:pPr>
              <w:ind w:left="-81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1120777,6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0DE23" w14:textId="18B2E25A" w:rsidR="0058298C" w:rsidRPr="00257994" w:rsidRDefault="0058298C" w:rsidP="0058298C">
            <w:pPr>
              <w:ind w:left="-81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1216440,8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6C752" w14:textId="69BF4EC2" w:rsidR="0058298C" w:rsidRPr="00257994" w:rsidRDefault="0058298C" w:rsidP="0058298C">
            <w:pPr>
              <w:ind w:left="-81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1316573,7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97020" w14:textId="2B678998" w:rsidR="0058298C" w:rsidRPr="00257994" w:rsidRDefault="0058298C" w:rsidP="0058298C">
            <w:pPr>
              <w:ind w:left="-81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1434985,1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F6593" w14:textId="7B64A9FB" w:rsidR="0058298C" w:rsidRPr="00257994" w:rsidRDefault="0058298C" w:rsidP="0058298C">
            <w:pPr>
              <w:ind w:left="-81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1543478,6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88C40" w14:textId="49ABA0EF" w:rsidR="0058298C" w:rsidRPr="00257994" w:rsidRDefault="0058298C" w:rsidP="0058298C">
            <w:pPr>
              <w:ind w:left="-81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1648032,4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9308B" w14:textId="24F5EAA5" w:rsidR="0058298C" w:rsidRPr="00257994" w:rsidRDefault="0058298C" w:rsidP="0058298C">
            <w:pPr>
              <w:ind w:left="-81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1754914,0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80E4D" w14:textId="2F414777" w:rsidR="0058298C" w:rsidRPr="00257994" w:rsidRDefault="0058298C" w:rsidP="0058298C">
            <w:pPr>
              <w:ind w:left="-81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1856892,6</w:t>
            </w:r>
          </w:p>
        </w:tc>
      </w:tr>
      <w:tr w:rsidR="0058298C" w:rsidRPr="00257994" w14:paraId="0D177CE9" w14:textId="77777777" w:rsidTr="007A46B0">
        <w:trPr>
          <w:trHeight w:val="9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F757CC" w14:textId="77777777" w:rsidR="0058298C" w:rsidRPr="00257994" w:rsidRDefault="0058298C" w:rsidP="0058298C">
            <w:pPr>
              <w:spacing w:line="240" w:lineRule="auto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  <w:r w:rsidRPr="00257994">
              <w:rPr>
                <w:rFonts w:cs="Times New Roman"/>
                <w:sz w:val="16"/>
                <w:szCs w:val="16"/>
                <w:lang w:eastAsia="ru-RU"/>
              </w:rPr>
              <w:t>Объем работ, выполненных по виду деятельности "Строительство" по крупным и средним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FF7E3" w14:textId="77777777" w:rsidR="0058298C" w:rsidRPr="00257994" w:rsidRDefault="0058298C" w:rsidP="0058298C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257994">
              <w:rPr>
                <w:rFonts w:cs="Times New Roman"/>
                <w:sz w:val="16"/>
                <w:szCs w:val="16"/>
                <w:lang w:eastAsia="ru-RU"/>
              </w:rPr>
              <w:t>млн. руб.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5A3F1" w14:textId="77777777" w:rsidR="0058298C" w:rsidRPr="00257994" w:rsidRDefault="0058298C" w:rsidP="0058298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cs="Times New Roman"/>
                <w:sz w:val="16"/>
                <w:szCs w:val="16"/>
              </w:rPr>
              <w:t>58410,4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F44B7" w14:textId="77777777" w:rsidR="0058298C" w:rsidRPr="00257994" w:rsidRDefault="0058298C" w:rsidP="0058298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cs="Times New Roman"/>
                <w:sz w:val="16"/>
                <w:szCs w:val="16"/>
              </w:rPr>
              <w:t>67792,6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C1D77" w14:textId="77777777" w:rsidR="0058298C" w:rsidRPr="00257994" w:rsidRDefault="0058298C" w:rsidP="0058298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cs="Times New Roman"/>
                <w:sz w:val="16"/>
                <w:szCs w:val="16"/>
              </w:rPr>
              <w:t>77747,6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310CE" w14:textId="77777777" w:rsidR="0058298C" w:rsidRPr="00257994" w:rsidRDefault="0058298C" w:rsidP="0058298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cs="Times New Roman"/>
                <w:sz w:val="16"/>
                <w:szCs w:val="16"/>
              </w:rPr>
              <w:t>87504,6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89FFB" w14:textId="77777777" w:rsidR="0058298C" w:rsidRPr="00257994" w:rsidRDefault="0058298C" w:rsidP="0058298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cs="Times New Roman"/>
                <w:sz w:val="16"/>
                <w:szCs w:val="16"/>
              </w:rPr>
              <w:t>95009,0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E1E72" w14:textId="77777777" w:rsidR="0058298C" w:rsidRPr="00257994" w:rsidRDefault="0058298C" w:rsidP="0058298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cs="Times New Roman"/>
                <w:sz w:val="16"/>
                <w:szCs w:val="16"/>
              </w:rPr>
              <w:t>102958,6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2F972" w14:textId="77777777" w:rsidR="0058298C" w:rsidRPr="00257994" w:rsidRDefault="0058298C" w:rsidP="0058298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cs="Times New Roman"/>
                <w:sz w:val="16"/>
                <w:szCs w:val="16"/>
              </w:rPr>
              <w:t>110824,6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851F9" w14:textId="77777777" w:rsidR="0058298C" w:rsidRPr="00257994" w:rsidRDefault="0058298C" w:rsidP="0058298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cs="Times New Roman"/>
                <w:sz w:val="16"/>
                <w:szCs w:val="16"/>
              </w:rPr>
              <w:t>118603,2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D82D8" w14:textId="77777777" w:rsidR="0058298C" w:rsidRPr="00257994" w:rsidRDefault="0058298C" w:rsidP="0058298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cs="Times New Roman"/>
                <w:sz w:val="16"/>
                <w:szCs w:val="16"/>
              </w:rPr>
              <w:t>126070,5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15396" w14:textId="77777777" w:rsidR="0058298C" w:rsidRPr="00257994" w:rsidRDefault="0058298C" w:rsidP="0058298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cs="Times New Roman"/>
                <w:sz w:val="16"/>
                <w:szCs w:val="16"/>
              </w:rPr>
              <w:t>133618,3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08766" w14:textId="77777777" w:rsidR="0058298C" w:rsidRPr="00257994" w:rsidRDefault="0058298C" w:rsidP="0058298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cs="Times New Roman"/>
                <w:sz w:val="16"/>
                <w:szCs w:val="16"/>
              </w:rPr>
              <w:t>140931,1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708BC" w14:textId="77777777" w:rsidR="0058298C" w:rsidRPr="00257994" w:rsidRDefault="0058298C" w:rsidP="0058298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cs="Times New Roman"/>
                <w:sz w:val="16"/>
                <w:szCs w:val="16"/>
              </w:rPr>
              <w:t>148065,6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6BC02" w14:textId="77777777" w:rsidR="0058298C" w:rsidRPr="00257994" w:rsidRDefault="0058298C" w:rsidP="0058298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cs="Times New Roman"/>
                <w:sz w:val="16"/>
                <w:szCs w:val="16"/>
              </w:rPr>
              <w:t>154954,3</w:t>
            </w:r>
          </w:p>
        </w:tc>
      </w:tr>
      <w:tr w:rsidR="0058298C" w:rsidRPr="00257994" w14:paraId="63AD82B0" w14:textId="77777777" w:rsidTr="00FF5086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FA480" w14:textId="77777777" w:rsidR="0058298C" w:rsidRPr="00257994" w:rsidRDefault="0058298C" w:rsidP="0058298C">
            <w:pPr>
              <w:spacing w:line="240" w:lineRule="auto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  <w:r w:rsidRPr="00257994">
              <w:rPr>
                <w:rFonts w:cs="Times New Roman"/>
                <w:sz w:val="16"/>
                <w:szCs w:val="16"/>
                <w:lang w:eastAsia="ru-RU"/>
              </w:rPr>
              <w:t xml:space="preserve">Ввод в эксплуатацию жилых домов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6A2A2" w14:textId="77777777" w:rsidR="0058298C" w:rsidRPr="00257994" w:rsidRDefault="0058298C" w:rsidP="0058298C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257994">
              <w:rPr>
                <w:rFonts w:cs="Times New Roman"/>
                <w:sz w:val="16"/>
                <w:szCs w:val="16"/>
                <w:lang w:eastAsia="ru-RU"/>
              </w:rPr>
              <w:t>тыс. кв. м общей площади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9FC69" w14:textId="7B19F9FB" w:rsidR="0058298C" w:rsidRPr="0058298C" w:rsidRDefault="0058298C" w:rsidP="0058298C">
            <w:pPr>
              <w:ind w:left="-72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8298C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247,0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54701" w14:textId="445F3B6D" w:rsidR="0058298C" w:rsidRPr="0058298C" w:rsidRDefault="0058298C" w:rsidP="0058298C">
            <w:pPr>
              <w:ind w:left="-72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19254" w14:textId="4B2E6A0F" w:rsidR="0058298C" w:rsidRPr="0058298C" w:rsidRDefault="0058298C" w:rsidP="0058298C">
            <w:pPr>
              <w:ind w:left="-72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360,0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79DB8" w14:textId="0F3F5495" w:rsidR="0058298C" w:rsidRPr="0058298C" w:rsidRDefault="0058298C" w:rsidP="0058298C">
            <w:pPr>
              <w:ind w:left="-72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380,0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A89C4" w14:textId="129E48B6" w:rsidR="0058298C" w:rsidRPr="0058298C" w:rsidRDefault="0058298C" w:rsidP="0058298C">
            <w:pPr>
              <w:ind w:left="-72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3E995" w14:textId="1C0D135D" w:rsidR="0058298C" w:rsidRPr="0058298C" w:rsidRDefault="0058298C" w:rsidP="0058298C">
            <w:pPr>
              <w:ind w:left="-72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500F9" w14:textId="440449B5" w:rsidR="0058298C" w:rsidRPr="0058298C" w:rsidRDefault="0058298C" w:rsidP="0058298C">
            <w:pPr>
              <w:ind w:left="-72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3366F" w14:textId="709676BE" w:rsidR="0058298C" w:rsidRPr="0058298C" w:rsidRDefault="0058298C" w:rsidP="0058298C">
            <w:pPr>
              <w:ind w:left="-72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C2255" w14:textId="21E5114A" w:rsidR="0058298C" w:rsidRPr="0058298C" w:rsidRDefault="0058298C" w:rsidP="0058298C">
            <w:pPr>
              <w:ind w:left="-72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DE0D5" w14:textId="6971F8EC" w:rsidR="0058298C" w:rsidRPr="0058298C" w:rsidRDefault="0058298C" w:rsidP="0058298C">
            <w:pPr>
              <w:ind w:left="-72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72FEE" w14:textId="1B6D002E" w:rsidR="0058298C" w:rsidRPr="0058298C" w:rsidRDefault="0058298C" w:rsidP="0058298C">
            <w:pPr>
              <w:ind w:left="-72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6B486" w14:textId="5BF27420" w:rsidR="0058298C" w:rsidRPr="0058298C" w:rsidRDefault="0058298C" w:rsidP="0058298C">
            <w:pPr>
              <w:ind w:left="-72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84436" w14:textId="4D1A9F7D" w:rsidR="0058298C" w:rsidRPr="0058298C" w:rsidRDefault="0058298C" w:rsidP="0058298C">
            <w:pPr>
              <w:ind w:left="-72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1E0DC8" w:rsidRPr="00257994" w14:paraId="130267CE" w14:textId="77777777" w:rsidTr="00FF5086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B8730" w14:textId="77777777" w:rsidR="001E0DC8" w:rsidRPr="00257994" w:rsidRDefault="001E0DC8" w:rsidP="001E0DC8">
            <w:pPr>
              <w:spacing w:line="240" w:lineRule="auto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  <w:r w:rsidRPr="00257994">
              <w:rPr>
                <w:rFonts w:cs="Times New Roman"/>
                <w:sz w:val="16"/>
                <w:szCs w:val="16"/>
                <w:lang w:eastAsia="ru-RU"/>
              </w:rPr>
              <w:t>Оборот розничной торговли</w:t>
            </w:r>
            <w:r w:rsidRPr="00257994">
              <w:rPr>
                <w:rFonts w:cs="Times New Roman"/>
              </w:rPr>
              <w:t xml:space="preserve"> </w:t>
            </w:r>
            <w:r w:rsidRPr="00257994">
              <w:rPr>
                <w:rFonts w:cs="Times New Roman"/>
                <w:sz w:val="16"/>
                <w:szCs w:val="16"/>
                <w:lang w:eastAsia="ru-RU"/>
              </w:rPr>
              <w:t>по крупным и средним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DF4EF" w14:textId="77777777" w:rsidR="001E0DC8" w:rsidRPr="00257994" w:rsidRDefault="001E0DC8" w:rsidP="001E0DC8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257994">
              <w:rPr>
                <w:rFonts w:cs="Times New Roman"/>
                <w:sz w:val="16"/>
                <w:szCs w:val="16"/>
                <w:lang w:eastAsia="ru-RU"/>
              </w:rPr>
              <w:t>млн. руб.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A4D04" w14:textId="45B5F5EC" w:rsidR="001E0DC8" w:rsidRPr="0058298C" w:rsidRDefault="001E0DC8" w:rsidP="001E0DC8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58298C">
              <w:rPr>
                <w:rFonts w:eastAsia="Times New Roman" w:cs="Times New Roman"/>
                <w:sz w:val="16"/>
                <w:szCs w:val="16"/>
                <w:lang w:eastAsia="ru-RU"/>
              </w:rPr>
              <w:t>62056,2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96447" w14:textId="022BEC49" w:rsidR="001E0DC8" w:rsidRPr="0058298C" w:rsidRDefault="001E0DC8" w:rsidP="001E0DC8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67509,5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8B8C2" w14:textId="2C9F1533" w:rsidR="001E0DC8" w:rsidRPr="0058298C" w:rsidRDefault="001E0DC8" w:rsidP="001E0DC8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73928,1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4B076" w14:textId="1E2B5E8E" w:rsidR="001E0DC8" w:rsidRPr="0058298C" w:rsidRDefault="001E0DC8" w:rsidP="001E0DC8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81187,3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26B5E" w14:textId="57E2B712" w:rsidR="001E0DC8" w:rsidRPr="0058298C" w:rsidRDefault="001E0DC8" w:rsidP="001E0DC8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89316,8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DE072" w14:textId="2A6F2853" w:rsidR="001E0DC8" w:rsidRPr="0058298C" w:rsidRDefault="001E0DC8" w:rsidP="001E0DC8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98598,8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85374" w14:textId="69C55FF5" w:rsidR="001E0DC8" w:rsidRPr="0058298C" w:rsidRDefault="001E0DC8" w:rsidP="001E0DC8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108682,4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63B0A" w14:textId="7FB108B6" w:rsidR="001E0DC8" w:rsidRPr="0058298C" w:rsidRDefault="001E0DC8" w:rsidP="001E0DC8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119534,9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3EDC9" w14:textId="5CB5D79C" w:rsidR="001E0DC8" w:rsidRPr="0058298C" w:rsidRDefault="001E0DC8" w:rsidP="001E0DC8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130319,9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61B4D" w14:textId="4F4BC763" w:rsidR="001E0DC8" w:rsidRPr="0058298C" w:rsidRDefault="001E0DC8" w:rsidP="001E0DC8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141522,3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2264D" w14:textId="3BF7F585" w:rsidR="001E0DC8" w:rsidRPr="0058298C" w:rsidRDefault="001E0DC8" w:rsidP="001E0DC8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152634,4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41CD6" w14:textId="42F703D1" w:rsidR="001E0DC8" w:rsidRPr="0058298C" w:rsidRDefault="001E0DC8" w:rsidP="001E0DC8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164412,3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2EE72" w14:textId="377B0278" w:rsidR="001E0DC8" w:rsidRPr="0058298C" w:rsidRDefault="001E0DC8" w:rsidP="001E0DC8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177088,5</w:t>
            </w:r>
          </w:p>
        </w:tc>
      </w:tr>
      <w:tr w:rsidR="00113FAB" w:rsidRPr="00257994" w14:paraId="56D3DBFB" w14:textId="77777777" w:rsidTr="007A46B0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4FBE3" w14:textId="77777777" w:rsidR="00113FAB" w:rsidRPr="00257994" w:rsidRDefault="00113FAB" w:rsidP="00113FAB">
            <w:pPr>
              <w:spacing w:line="240" w:lineRule="auto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  <w:r w:rsidRPr="00257994">
              <w:rPr>
                <w:rFonts w:cs="Times New Roman"/>
                <w:sz w:val="16"/>
                <w:szCs w:val="16"/>
                <w:lang w:eastAsia="ru-RU"/>
              </w:rPr>
              <w:t>Объем инвестиций в основной капитал по крупным и средним организациям за счет всех источников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01A30" w14:textId="77777777" w:rsidR="00113FAB" w:rsidRPr="00257994" w:rsidRDefault="00113FAB" w:rsidP="00113FAB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257994">
              <w:rPr>
                <w:rFonts w:cs="Times New Roman"/>
                <w:sz w:val="16"/>
                <w:szCs w:val="16"/>
                <w:lang w:eastAsia="ru-RU"/>
              </w:rPr>
              <w:t>млн. руб.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9A4C5" w14:textId="09985837" w:rsidR="00113FAB" w:rsidRPr="00CA1A6D" w:rsidRDefault="00113FAB" w:rsidP="00113FAB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CA1A6D">
              <w:rPr>
                <w:rFonts w:eastAsia="Times New Roman" w:cs="Times New Roman"/>
                <w:sz w:val="16"/>
                <w:szCs w:val="16"/>
                <w:lang w:eastAsia="ru-RU"/>
              </w:rPr>
              <w:t>32127,8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2BA75" w14:textId="36124AD1" w:rsidR="00113FAB" w:rsidRPr="00CA1A6D" w:rsidRDefault="00113FAB" w:rsidP="00113FAB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CA1A6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37293,8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810BE" w14:textId="319C00A3" w:rsidR="00113FAB" w:rsidRPr="00CA1A6D" w:rsidRDefault="00113FAB" w:rsidP="00113FAB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CA1A6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43126,0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714A1" w14:textId="1F0A3C7C" w:rsidR="00113FAB" w:rsidRPr="00CA1A6D" w:rsidRDefault="00113FAB" w:rsidP="00113FAB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CA1A6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55046,0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F2288" w14:textId="4ED04454" w:rsidR="00113FAB" w:rsidRPr="00CA1A6D" w:rsidRDefault="00113FAB" w:rsidP="00113FAB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CA1A6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58549,2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C7E2B" w14:textId="1C076DD5" w:rsidR="00113FAB" w:rsidRPr="00CA1A6D" w:rsidRDefault="00113FAB" w:rsidP="00113FAB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CA1A6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64994,0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10B63" w14:textId="6DD9338D" w:rsidR="00113FAB" w:rsidRPr="00CA1A6D" w:rsidRDefault="00113FAB" w:rsidP="00113FAB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CA1A6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71060,7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ED804" w14:textId="2BF2CDDE" w:rsidR="00113FAB" w:rsidRPr="00CA1A6D" w:rsidRDefault="00113FAB" w:rsidP="00113FAB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CA1A6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76085,8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1DF73" w14:textId="069027C5" w:rsidR="00113FAB" w:rsidRPr="00CA1A6D" w:rsidRDefault="00113FAB" w:rsidP="00113FAB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CA1A6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80278,9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64259" w14:textId="6C98175D" w:rsidR="00113FAB" w:rsidRPr="00CA1A6D" w:rsidRDefault="00113FAB" w:rsidP="00113FAB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CA1A6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85341,4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C4F08" w14:textId="23CFF7CD" w:rsidR="00113FAB" w:rsidRPr="00CA1A6D" w:rsidRDefault="00113FAB" w:rsidP="00113FAB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CA1A6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93284,5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0EC1B" w14:textId="5FD88347" w:rsidR="00113FAB" w:rsidRPr="00CA1A6D" w:rsidRDefault="00113FAB" w:rsidP="00113FAB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CA1A6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98869,6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E8793" w14:textId="4AF362D8" w:rsidR="00113FAB" w:rsidRPr="00CA1A6D" w:rsidRDefault="00113FAB" w:rsidP="00113FAB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CA1A6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102856,0</w:t>
            </w:r>
          </w:p>
        </w:tc>
      </w:tr>
      <w:tr w:rsidR="001E0DC8" w:rsidRPr="00257994" w14:paraId="6CE4B6CC" w14:textId="77777777" w:rsidTr="00CA1D0D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B1443" w14:textId="77777777" w:rsidR="001E0DC8" w:rsidRPr="00257994" w:rsidRDefault="001E0DC8" w:rsidP="001E0DC8">
            <w:pPr>
              <w:spacing w:line="240" w:lineRule="auto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  <w:r w:rsidRPr="00257994">
              <w:rPr>
                <w:rFonts w:cs="Times New Roman"/>
                <w:sz w:val="16"/>
                <w:szCs w:val="16"/>
                <w:lang w:eastAsia="ru-RU"/>
              </w:rPr>
              <w:t>Среднедушевые располагаемые денежные доходы населения (в месяц)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50D47" w14:textId="77777777" w:rsidR="001E0DC8" w:rsidRPr="00257994" w:rsidRDefault="001E0DC8" w:rsidP="001E0DC8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257994">
              <w:rPr>
                <w:rFonts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B4CCF" w14:textId="77777777" w:rsidR="001E0DC8" w:rsidRPr="00CA1A6D" w:rsidRDefault="001E0DC8" w:rsidP="001E0DC8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CA1A6D">
              <w:rPr>
                <w:rFonts w:cs="Times New Roman"/>
                <w:sz w:val="16"/>
                <w:szCs w:val="16"/>
              </w:rPr>
              <w:t>46800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E9052" w14:textId="77777777" w:rsidR="001E0DC8" w:rsidRPr="00CA1A6D" w:rsidRDefault="001E0DC8" w:rsidP="001E0DC8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CA1A6D">
              <w:rPr>
                <w:rFonts w:cs="Times New Roman"/>
                <w:sz w:val="16"/>
                <w:szCs w:val="16"/>
              </w:rPr>
              <w:t>49133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35BA6" w14:textId="77777777" w:rsidR="001E0DC8" w:rsidRPr="00CA1A6D" w:rsidRDefault="001E0DC8" w:rsidP="001E0DC8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CA1A6D">
              <w:rPr>
                <w:rFonts w:cs="Times New Roman"/>
                <w:sz w:val="16"/>
                <w:szCs w:val="16"/>
              </w:rPr>
              <w:t>51930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FE28C" w14:textId="77777777" w:rsidR="001E0DC8" w:rsidRPr="00CA1A6D" w:rsidRDefault="001E0DC8" w:rsidP="001E0DC8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CA1A6D">
              <w:rPr>
                <w:rFonts w:cs="Times New Roman"/>
                <w:sz w:val="16"/>
                <w:szCs w:val="16"/>
              </w:rPr>
              <w:t>55119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2D646" w14:textId="77777777" w:rsidR="001E0DC8" w:rsidRPr="00CA1A6D" w:rsidRDefault="001E0DC8" w:rsidP="001E0DC8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CA1A6D">
              <w:rPr>
                <w:rFonts w:cs="Times New Roman"/>
                <w:sz w:val="16"/>
                <w:szCs w:val="16"/>
              </w:rPr>
              <w:t>58591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304DC" w14:textId="77777777" w:rsidR="001E0DC8" w:rsidRPr="00CA1A6D" w:rsidRDefault="001E0DC8" w:rsidP="001E0DC8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CA1A6D">
              <w:rPr>
                <w:rFonts w:cs="Times New Roman"/>
                <w:sz w:val="16"/>
                <w:szCs w:val="16"/>
              </w:rPr>
              <w:t>62287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E460F" w14:textId="77777777" w:rsidR="001E0DC8" w:rsidRPr="00CA1A6D" w:rsidRDefault="001E0DC8" w:rsidP="001E0DC8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CA1A6D">
              <w:rPr>
                <w:rFonts w:cs="Times New Roman"/>
                <w:sz w:val="16"/>
                <w:szCs w:val="16"/>
              </w:rPr>
              <w:t>66340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29AFF" w14:textId="77777777" w:rsidR="001E0DC8" w:rsidRPr="00CA1A6D" w:rsidRDefault="001E0DC8" w:rsidP="001E0DC8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CA1A6D">
              <w:rPr>
                <w:rFonts w:cs="Times New Roman"/>
                <w:sz w:val="16"/>
                <w:szCs w:val="16"/>
              </w:rPr>
              <w:t>70732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0F1B2" w14:textId="77777777" w:rsidR="001E0DC8" w:rsidRPr="00CA1A6D" w:rsidRDefault="001E0DC8" w:rsidP="001E0DC8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CA1A6D">
              <w:rPr>
                <w:rFonts w:cs="Times New Roman"/>
                <w:sz w:val="16"/>
                <w:szCs w:val="16"/>
              </w:rPr>
              <w:t>75435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4F0F5" w14:textId="77777777" w:rsidR="001E0DC8" w:rsidRPr="00CA1A6D" w:rsidRDefault="001E0DC8" w:rsidP="001E0DC8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CA1A6D">
              <w:rPr>
                <w:rFonts w:cs="Times New Roman"/>
                <w:sz w:val="16"/>
                <w:szCs w:val="16"/>
              </w:rPr>
              <w:t>80233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CE927" w14:textId="77777777" w:rsidR="001E0DC8" w:rsidRPr="00CA1A6D" w:rsidRDefault="001E0DC8" w:rsidP="001E0DC8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CA1A6D">
              <w:rPr>
                <w:rFonts w:cs="Times New Roman"/>
                <w:sz w:val="16"/>
                <w:szCs w:val="16"/>
              </w:rPr>
              <w:t>85245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96AA3" w14:textId="77777777" w:rsidR="001E0DC8" w:rsidRPr="00CA1A6D" w:rsidRDefault="001E0DC8" w:rsidP="001E0DC8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CA1A6D">
              <w:rPr>
                <w:rFonts w:cs="Times New Roman"/>
                <w:sz w:val="16"/>
                <w:szCs w:val="16"/>
              </w:rPr>
              <w:t>90352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CD784" w14:textId="77777777" w:rsidR="001E0DC8" w:rsidRPr="00CA1A6D" w:rsidRDefault="001E0DC8" w:rsidP="001E0DC8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CA1A6D">
              <w:rPr>
                <w:rFonts w:cs="Times New Roman"/>
                <w:sz w:val="16"/>
                <w:szCs w:val="16"/>
              </w:rPr>
              <w:t>95770</w:t>
            </w:r>
          </w:p>
        </w:tc>
      </w:tr>
      <w:tr w:rsidR="00113FAB" w:rsidRPr="00257994" w14:paraId="6E043895" w14:textId="77777777" w:rsidTr="00FF5086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4593C4" w14:textId="77777777" w:rsidR="00113FAB" w:rsidRPr="00257994" w:rsidRDefault="00113FAB" w:rsidP="00113FAB">
            <w:pPr>
              <w:spacing w:line="240" w:lineRule="auto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  <w:r w:rsidRPr="00257994">
              <w:rPr>
                <w:rFonts w:cs="Times New Roman"/>
                <w:sz w:val="16"/>
                <w:szCs w:val="16"/>
                <w:lang w:eastAsia="ru-RU"/>
              </w:rPr>
              <w:t>Среднегодовая численность занятых в экономике на территории МО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29029" w14:textId="77777777" w:rsidR="00113FAB" w:rsidRPr="00257994" w:rsidRDefault="00113FAB" w:rsidP="00113FAB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257994">
              <w:rPr>
                <w:rFonts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13316" w14:textId="35D69F00" w:rsidR="00113FAB" w:rsidRPr="00CA1A6D" w:rsidRDefault="00113FAB" w:rsidP="00113FAB">
            <w:pPr>
              <w:ind w:left="-691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A1A6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158,8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1A3B0" w14:textId="31864F2F" w:rsidR="00113FAB" w:rsidRPr="00CA1A6D" w:rsidRDefault="00113FAB" w:rsidP="00113FAB">
            <w:pPr>
              <w:ind w:left="-691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A1A6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162,2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188D4" w14:textId="5E373E24" w:rsidR="00113FAB" w:rsidRPr="00CA1A6D" w:rsidRDefault="00113FAB" w:rsidP="00113FAB">
            <w:pPr>
              <w:ind w:left="-691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A1A6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165,4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B0A74" w14:textId="29E26047" w:rsidR="00113FAB" w:rsidRPr="00CA1A6D" w:rsidRDefault="00113FAB" w:rsidP="00113FAB">
            <w:pPr>
              <w:ind w:left="-691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A1A6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168,8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CCB19" w14:textId="10F8D720" w:rsidR="00113FAB" w:rsidRPr="00CA1A6D" w:rsidRDefault="00113FAB" w:rsidP="00113FAB">
            <w:pPr>
              <w:ind w:left="-691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A1A6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173,1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85871" w14:textId="7BFA2DC5" w:rsidR="00113FAB" w:rsidRPr="00CA1A6D" w:rsidRDefault="00113FAB" w:rsidP="00113FAB">
            <w:pPr>
              <w:ind w:left="-691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A1A6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178,3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5E980" w14:textId="662C46E2" w:rsidR="00113FAB" w:rsidRPr="00CA1A6D" w:rsidRDefault="00113FAB" w:rsidP="00113FAB">
            <w:pPr>
              <w:ind w:left="-691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A1A6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183,4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BB67B" w14:textId="0D73B856" w:rsidR="00113FAB" w:rsidRPr="00CA1A6D" w:rsidRDefault="00113FAB" w:rsidP="00113FAB">
            <w:pPr>
              <w:ind w:left="-691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A1A6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188,7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46480" w14:textId="08EC5DAE" w:rsidR="00113FAB" w:rsidRPr="00CA1A6D" w:rsidRDefault="00113FAB" w:rsidP="00113FAB">
            <w:pPr>
              <w:ind w:left="-691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A1A6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193,7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057D8" w14:textId="1F10026A" w:rsidR="00113FAB" w:rsidRPr="00CA1A6D" w:rsidRDefault="00113FAB" w:rsidP="00113FAB">
            <w:pPr>
              <w:ind w:left="-691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A1A6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198,7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6CF0A" w14:textId="66AFBD5A" w:rsidR="00113FAB" w:rsidRPr="00CA1A6D" w:rsidRDefault="00113FAB" w:rsidP="00113FAB">
            <w:pPr>
              <w:ind w:left="-691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A1A6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202,8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176BD" w14:textId="4386FC8E" w:rsidR="00113FAB" w:rsidRPr="00CA1A6D" w:rsidRDefault="00113FAB" w:rsidP="00113FAB">
            <w:pPr>
              <w:ind w:left="-691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A1A6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207,8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53523" w14:textId="37FE0571" w:rsidR="00113FAB" w:rsidRPr="00CA1A6D" w:rsidRDefault="00113FAB" w:rsidP="00113FAB">
            <w:pPr>
              <w:ind w:left="-691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A1A6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212,3</w:t>
            </w:r>
          </w:p>
        </w:tc>
      </w:tr>
      <w:tr w:rsidR="001E0DC8" w:rsidRPr="00257994" w14:paraId="133E7804" w14:textId="77777777" w:rsidTr="00FF5086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BA72A" w14:textId="77777777" w:rsidR="001E0DC8" w:rsidRPr="00257994" w:rsidRDefault="001E0DC8" w:rsidP="001E0DC8">
            <w:pPr>
              <w:spacing w:line="240" w:lineRule="auto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  <w:r w:rsidRPr="00257994">
              <w:rPr>
                <w:rFonts w:cs="Times New Roman"/>
                <w:sz w:val="16"/>
                <w:szCs w:val="16"/>
                <w:lang w:eastAsia="ru-RU"/>
              </w:rPr>
              <w:t>Уровень зарегистрированной безработицы (на конец года)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8B39F" w14:textId="77777777" w:rsidR="001E0DC8" w:rsidRPr="00257994" w:rsidRDefault="001E0DC8" w:rsidP="001E0DC8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257994">
              <w:rPr>
                <w:rFonts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FD1E6" w14:textId="77777777" w:rsidR="001E0DC8" w:rsidRPr="00257994" w:rsidRDefault="001E0DC8" w:rsidP="001E0DC8">
            <w:pPr>
              <w:ind w:left="-81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cs="Times New Roman"/>
                <w:bCs/>
                <w:sz w:val="16"/>
                <w:szCs w:val="16"/>
              </w:rPr>
              <w:t>0,16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43733" w14:textId="0381DC4B" w:rsidR="001E0DC8" w:rsidRPr="00257994" w:rsidRDefault="001E0DC8" w:rsidP="001E0DC8">
            <w:pPr>
              <w:ind w:left="-81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686C7" w14:textId="46664529" w:rsidR="001E0DC8" w:rsidRPr="00257994" w:rsidRDefault="001E0DC8" w:rsidP="001E0DC8">
            <w:pPr>
              <w:ind w:left="-81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D65D1" w14:textId="068FFEFF" w:rsidR="001E0DC8" w:rsidRPr="00257994" w:rsidRDefault="001E0DC8" w:rsidP="001E0DC8">
            <w:pPr>
              <w:ind w:left="-81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807EC" w14:textId="0333F676" w:rsidR="001E0DC8" w:rsidRPr="00257994" w:rsidRDefault="001E0DC8" w:rsidP="001E0DC8">
            <w:pPr>
              <w:ind w:left="-81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4D276" w14:textId="615EEA0C" w:rsidR="001E0DC8" w:rsidRPr="00257994" w:rsidRDefault="001E0DC8" w:rsidP="001E0DC8">
            <w:pPr>
              <w:ind w:left="-81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AB7A9" w14:textId="3B99D870" w:rsidR="001E0DC8" w:rsidRPr="00257994" w:rsidRDefault="001E0DC8" w:rsidP="001E0DC8">
            <w:pPr>
              <w:ind w:left="-81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48A1E" w14:textId="6105D7CD" w:rsidR="001E0DC8" w:rsidRPr="00257994" w:rsidRDefault="001E0DC8" w:rsidP="001E0DC8">
            <w:pPr>
              <w:ind w:left="-81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34B76" w14:textId="5CAC70E6" w:rsidR="001E0DC8" w:rsidRPr="00257994" w:rsidRDefault="001E0DC8" w:rsidP="001E0DC8">
            <w:pPr>
              <w:ind w:left="-81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2A7F0" w14:textId="25EFF423" w:rsidR="001E0DC8" w:rsidRPr="00257994" w:rsidRDefault="001E0DC8" w:rsidP="001E0DC8">
            <w:pPr>
              <w:ind w:left="-81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17343" w14:textId="1B25F867" w:rsidR="001E0DC8" w:rsidRPr="00257994" w:rsidRDefault="001E0DC8" w:rsidP="001E0DC8">
            <w:pPr>
              <w:ind w:left="-81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F9959" w14:textId="01B487DF" w:rsidR="001E0DC8" w:rsidRPr="00257994" w:rsidRDefault="001E0DC8" w:rsidP="001E0DC8">
            <w:pPr>
              <w:ind w:left="-81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AB429" w14:textId="28719C89" w:rsidR="001E0DC8" w:rsidRPr="00257994" w:rsidRDefault="001E0DC8" w:rsidP="001E0DC8">
            <w:pPr>
              <w:ind w:left="-81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0,13</w:t>
            </w:r>
          </w:p>
        </w:tc>
      </w:tr>
      <w:tr w:rsidR="001E0DC8" w:rsidRPr="00257994" w14:paraId="102DC841" w14:textId="77777777" w:rsidTr="00FF5086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EF33D" w14:textId="77777777" w:rsidR="001E0DC8" w:rsidRPr="00257994" w:rsidRDefault="001E0DC8" w:rsidP="001E0DC8">
            <w:pPr>
              <w:spacing w:line="240" w:lineRule="auto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  <w:r w:rsidRPr="00257994">
              <w:rPr>
                <w:rFonts w:cs="Times New Roman"/>
                <w:sz w:val="16"/>
                <w:szCs w:val="16"/>
                <w:lang w:eastAsia="ru-RU"/>
              </w:rPr>
              <w:t>Среднемесячная номинальная начисленная заработная плата одного работника по крупным и средним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6576F" w14:textId="77777777" w:rsidR="001E0DC8" w:rsidRPr="00257994" w:rsidRDefault="001E0DC8" w:rsidP="001E0DC8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257994">
              <w:rPr>
                <w:rFonts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502DB" w14:textId="77777777" w:rsidR="001E0DC8" w:rsidRPr="00257994" w:rsidRDefault="001E0DC8" w:rsidP="001E0DC8">
            <w:pPr>
              <w:ind w:left="-72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cs="Times New Roman"/>
                <w:bCs/>
                <w:sz w:val="16"/>
                <w:szCs w:val="16"/>
              </w:rPr>
              <w:t>85666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B7AFB" w14:textId="77777777" w:rsidR="001E0DC8" w:rsidRPr="00257994" w:rsidRDefault="001E0DC8" w:rsidP="001E0DC8">
            <w:pPr>
              <w:ind w:left="-72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cs="Times New Roman"/>
                <w:bCs/>
                <w:sz w:val="16"/>
                <w:szCs w:val="16"/>
              </w:rPr>
              <w:t>89822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9A67C" w14:textId="77777777" w:rsidR="001E0DC8" w:rsidRPr="00257994" w:rsidRDefault="001E0DC8" w:rsidP="001E0DC8">
            <w:pPr>
              <w:ind w:left="-72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cs="Times New Roman"/>
                <w:bCs/>
                <w:sz w:val="16"/>
                <w:szCs w:val="16"/>
              </w:rPr>
              <w:t>94746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49878" w14:textId="77777777" w:rsidR="001E0DC8" w:rsidRPr="00257994" w:rsidRDefault="001E0DC8" w:rsidP="001E0DC8">
            <w:pPr>
              <w:ind w:left="-72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cs="Times New Roman"/>
                <w:bCs/>
                <w:sz w:val="16"/>
                <w:szCs w:val="16"/>
              </w:rPr>
              <w:t>100246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A20FD" w14:textId="77777777" w:rsidR="001E0DC8" w:rsidRPr="00257994" w:rsidRDefault="001E0DC8" w:rsidP="001E0DC8">
            <w:pPr>
              <w:ind w:left="-72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cs="Times New Roman"/>
                <w:bCs/>
                <w:sz w:val="16"/>
                <w:szCs w:val="16"/>
              </w:rPr>
              <w:t>106223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06B3E" w14:textId="77777777" w:rsidR="001E0DC8" w:rsidRPr="00257994" w:rsidRDefault="001E0DC8" w:rsidP="001E0DC8">
            <w:pPr>
              <w:ind w:left="-72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cs="Times New Roman"/>
                <w:bCs/>
                <w:sz w:val="16"/>
                <w:szCs w:val="16"/>
              </w:rPr>
              <w:t>112746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F0191" w14:textId="77777777" w:rsidR="001E0DC8" w:rsidRPr="00257994" w:rsidRDefault="001E0DC8" w:rsidP="001E0DC8">
            <w:pPr>
              <w:ind w:left="-72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cs="Times New Roman"/>
                <w:bCs/>
                <w:sz w:val="16"/>
                <w:szCs w:val="16"/>
              </w:rPr>
              <w:t>119895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BDB8F" w14:textId="77777777" w:rsidR="001E0DC8" w:rsidRPr="00257994" w:rsidRDefault="001E0DC8" w:rsidP="001E0DC8">
            <w:pPr>
              <w:ind w:left="-72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cs="Times New Roman"/>
                <w:bCs/>
                <w:sz w:val="16"/>
                <w:szCs w:val="16"/>
              </w:rPr>
              <w:t>127631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2EC85" w14:textId="77777777" w:rsidR="001E0DC8" w:rsidRPr="00257994" w:rsidRDefault="001E0DC8" w:rsidP="001E0DC8">
            <w:pPr>
              <w:ind w:left="-72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cs="Times New Roman"/>
                <w:bCs/>
                <w:sz w:val="16"/>
                <w:szCs w:val="16"/>
              </w:rPr>
              <w:t>135905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86FA1" w14:textId="77777777" w:rsidR="001E0DC8" w:rsidRPr="00257994" w:rsidRDefault="001E0DC8" w:rsidP="001E0DC8">
            <w:pPr>
              <w:ind w:left="-72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cs="Times New Roman"/>
                <w:bCs/>
                <w:sz w:val="16"/>
                <w:szCs w:val="16"/>
              </w:rPr>
              <w:t>144323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F27A4" w14:textId="77777777" w:rsidR="001E0DC8" w:rsidRPr="00257994" w:rsidRDefault="001E0DC8" w:rsidP="001E0DC8">
            <w:pPr>
              <w:ind w:left="-72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cs="Times New Roman"/>
                <w:bCs/>
                <w:sz w:val="16"/>
                <w:szCs w:val="16"/>
              </w:rPr>
              <w:t>152858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0823D" w14:textId="77777777" w:rsidR="001E0DC8" w:rsidRPr="00257994" w:rsidRDefault="001E0DC8" w:rsidP="001E0DC8">
            <w:pPr>
              <w:ind w:left="-72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cs="Times New Roman"/>
                <w:bCs/>
                <w:sz w:val="16"/>
                <w:szCs w:val="16"/>
              </w:rPr>
              <w:t>161765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138D2" w14:textId="77777777" w:rsidR="001E0DC8" w:rsidRPr="00257994" w:rsidRDefault="001E0DC8" w:rsidP="001E0DC8">
            <w:pPr>
              <w:ind w:left="-72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7994">
              <w:rPr>
                <w:rFonts w:cs="Times New Roman"/>
                <w:bCs/>
                <w:sz w:val="16"/>
                <w:szCs w:val="16"/>
              </w:rPr>
              <w:t>171197</w:t>
            </w:r>
          </w:p>
        </w:tc>
      </w:tr>
    </w:tbl>
    <w:p w14:paraId="476811BF" w14:textId="77777777" w:rsidR="007A46B0" w:rsidRPr="00257994" w:rsidRDefault="007A46B0" w:rsidP="007A46B0">
      <w:pPr>
        <w:spacing w:line="360" w:lineRule="auto"/>
        <w:ind w:firstLine="567"/>
        <w:rPr>
          <w:rFonts w:cs="Times New Roman"/>
        </w:rPr>
        <w:sectPr w:rsidR="007A46B0" w:rsidRPr="00257994" w:rsidSect="00EF588D">
          <w:pgSz w:w="16838" w:h="11906" w:orient="landscape"/>
          <w:pgMar w:top="1134" w:right="1134" w:bottom="851" w:left="1134" w:header="709" w:footer="709" w:gutter="0"/>
          <w:cols w:space="708"/>
          <w:docGrid w:linePitch="381"/>
        </w:sectPr>
      </w:pPr>
    </w:p>
    <w:p w14:paraId="7E7DA5B3" w14:textId="4602011A" w:rsidR="007A46B0" w:rsidRPr="00257994" w:rsidRDefault="007A46B0" w:rsidP="007A46B0">
      <w:pPr>
        <w:spacing w:line="240" w:lineRule="auto"/>
      </w:pPr>
      <w:r w:rsidRPr="00257994">
        <w:lastRenderedPageBreak/>
        <w:t>4</w:t>
      </w:r>
      <w:r w:rsidR="001225C6" w:rsidRPr="00257994">
        <w:t>.</w:t>
      </w:r>
      <w:r w:rsidRPr="00257994">
        <w:t xml:space="preserve"> </w:t>
      </w:r>
      <w:r w:rsidR="00E23FF8">
        <w:t>О</w:t>
      </w:r>
      <w:r w:rsidRPr="00257994">
        <w:t>сновные показатели развития по отдельным видам экономической деятельности на период до 2030 года с учетом проведения мероприятий, предусмотренных муниципальными программами</w:t>
      </w:r>
    </w:p>
    <w:p w14:paraId="6297704B" w14:textId="77777777" w:rsidR="00E23FF8" w:rsidRDefault="00E23FF8" w:rsidP="00E23FF8">
      <w:pPr>
        <w:spacing w:line="360" w:lineRule="auto"/>
        <w:ind w:firstLine="567"/>
        <w:jc w:val="right"/>
      </w:pPr>
      <w:r w:rsidRPr="00257994">
        <w:t>Таблица 6</w:t>
      </w:r>
    </w:p>
    <w:p w14:paraId="0D8DFD42" w14:textId="06B82CB3" w:rsidR="007A46B0" w:rsidRPr="00257994" w:rsidRDefault="007A46B0" w:rsidP="00E23FF8">
      <w:pPr>
        <w:spacing w:line="360" w:lineRule="auto"/>
        <w:ind w:firstLine="0"/>
        <w:jc w:val="center"/>
      </w:pPr>
      <w:r w:rsidRPr="00257994">
        <w:t>Основные показатели развития по отдельным видам экономической деятельности на период до 2030 года</w:t>
      </w:r>
    </w:p>
    <w:tbl>
      <w:tblPr>
        <w:tblW w:w="14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9"/>
        <w:gridCol w:w="708"/>
        <w:gridCol w:w="443"/>
        <w:gridCol w:w="899"/>
        <w:gridCol w:w="806"/>
        <w:gridCol w:w="806"/>
        <w:gridCol w:w="896"/>
        <w:gridCol w:w="106"/>
        <w:gridCol w:w="805"/>
        <w:gridCol w:w="896"/>
        <w:gridCol w:w="896"/>
        <w:gridCol w:w="896"/>
        <w:gridCol w:w="896"/>
        <w:gridCol w:w="896"/>
        <w:gridCol w:w="896"/>
        <w:gridCol w:w="12"/>
        <w:gridCol w:w="884"/>
        <w:gridCol w:w="896"/>
      </w:tblGrid>
      <w:tr w:rsidR="0058298C" w:rsidRPr="00257994" w14:paraId="29F10718" w14:textId="77777777" w:rsidTr="00E23FF8">
        <w:trPr>
          <w:trHeight w:val="465"/>
          <w:tblHeader/>
        </w:trPr>
        <w:tc>
          <w:tcPr>
            <w:tcW w:w="2189" w:type="dxa"/>
            <w:shd w:val="clear" w:color="auto" w:fill="auto"/>
          </w:tcPr>
          <w:p w14:paraId="1B397930" w14:textId="77777777" w:rsidR="007A46B0" w:rsidRPr="00257994" w:rsidRDefault="007A46B0" w:rsidP="007A46B0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708" w:type="dxa"/>
            <w:shd w:val="clear" w:color="auto" w:fill="auto"/>
          </w:tcPr>
          <w:p w14:paraId="10BAA3B6" w14:textId="30F36B3B" w:rsidR="0058298C" w:rsidRDefault="0058298C" w:rsidP="0058298C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Ед.</w:t>
            </w:r>
          </w:p>
          <w:p w14:paraId="06EAE05C" w14:textId="28A30319" w:rsidR="007A46B0" w:rsidRPr="00257994" w:rsidRDefault="007A46B0" w:rsidP="0058298C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из</w:t>
            </w:r>
            <w:r w:rsidR="0058298C">
              <w:rPr>
                <w:rFonts w:eastAsia="Times New Roman" w:cs="Times New Roman"/>
                <w:sz w:val="16"/>
                <w:szCs w:val="16"/>
                <w:lang w:eastAsia="ru-RU"/>
              </w:rPr>
              <w:t>м.</w:t>
            </w:r>
          </w:p>
        </w:tc>
        <w:tc>
          <w:tcPr>
            <w:tcW w:w="443" w:type="dxa"/>
            <w:shd w:val="clear" w:color="auto" w:fill="auto"/>
          </w:tcPr>
          <w:p w14:paraId="7BADEC8E" w14:textId="77777777" w:rsidR="007A46B0" w:rsidRPr="00E23FF8" w:rsidRDefault="007A46B0" w:rsidP="007A46B0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23FF8">
              <w:rPr>
                <w:rFonts w:eastAsia="Calibri" w:cs="Times New Roman"/>
                <w:sz w:val="14"/>
                <w:szCs w:val="14"/>
              </w:rPr>
              <w:t>Вари</w:t>
            </w:r>
          </w:p>
          <w:p w14:paraId="5A58FA32" w14:textId="77777777" w:rsidR="007A46B0" w:rsidRPr="00257994" w:rsidRDefault="007A46B0" w:rsidP="007A46B0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E23FF8">
              <w:rPr>
                <w:rFonts w:eastAsia="Calibri" w:cs="Times New Roman"/>
                <w:sz w:val="14"/>
                <w:szCs w:val="14"/>
              </w:rPr>
              <w:t>анты</w:t>
            </w:r>
          </w:p>
        </w:tc>
        <w:tc>
          <w:tcPr>
            <w:tcW w:w="899" w:type="dxa"/>
            <w:shd w:val="clear" w:color="auto" w:fill="auto"/>
          </w:tcPr>
          <w:p w14:paraId="2D661228" w14:textId="77777777" w:rsidR="007A46B0" w:rsidRDefault="007A46B0" w:rsidP="0058298C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cs="Times New Roman"/>
                <w:sz w:val="16"/>
                <w:szCs w:val="16"/>
              </w:rPr>
              <w:t>2018</w:t>
            </w:r>
          </w:p>
          <w:p w14:paraId="22833EAF" w14:textId="509F9FA1" w:rsidR="00E23FF8" w:rsidRPr="00257994" w:rsidRDefault="00E23FF8" w:rsidP="00E23FF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оценка</w:t>
            </w:r>
          </w:p>
        </w:tc>
        <w:tc>
          <w:tcPr>
            <w:tcW w:w="806" w:type="dxa"/>
            <w:shd w:val="clear" w:color="auto" w:fill="auto"/>
          </w:tcPr>
          <w:p w14:paraId="696397B8" w14:textId="77777777" w:rsidR="007A46B0" w:rsidRDefault="007A46B0" w:rsidP="0058298C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cs="Times New Roman"/>
                <w:sz w:val="16"/>
                <w:szCs w:val="16"/>
              </w:rPr>
              <w:t>2019</w:t>
            </w:r>
          </w:p>
          <w:p w14:paraId="20089658" w14:textId="055E8B2B" w:rsidR="00E23FF8" w:rsidRPr="00257994" w:rsidRDefault="00E23FF8" w:rsidP="0058298C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прогноз</w:t>
            </w:r>
          </w:p>
        </w:tc>
        <w:tc>
          <w:tcPr>
            <w:tcW w:w="806" w:type="dxa"/>
            <w:shd w:val="clear" w:color="auto" w:fill="auto"/>
          </w:tcPr>
          <w:p w14:paraId="57702AA9" w14:textId="77777777" w:rsidR="007A46B0" w:rsidRDefault="007A46B0" w:rsidP="0058298C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cs="Times New Roman"/>
                <w:sz w:val="16"/>
                <w:szCs w:val="16"/>
              </w:rPr>
              <w:t>2020</w:t>
            </w:r>
          </w:p>
          <w:p w14:paraId="047C6E7C" w14:textId="6FC86E41" w:rsidR="00E23FF8" w:rsidRPr="00257994" w:rsidRDefault="00E23FF8" w:rsidP="0058298C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</w:rPr>
              <w:t>прогноз</w:t>
            </w:r>
          </w:p>
        </w:tc>
        <w:tc>
          <w:tcPr>
            <w:tcW w:w="896" w:type="dxa"/>
            <w:shd w:val="clear" w:color="auto" w:fill="auto"/>
          </w:tcPr>
          <w:p w14:paraId="284BAC9B" w14:textId="77777777" w:rsidR="007A46B0" w:rsidRDefault="007A46B0" w:rsidP="0058298C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cs="Times New Roman"/>
                <w:sz w:val="16"/>
                <w:szCs w:val="16"/>
              </w:rPr>
              <w:t>2021</w:t>
            </w:r>
          </w:p>
          <w:p w14:paraId="34A74D96" w14:textId="0F0F91E6" w:rsidR="00E23FF8" w:rsidRPr="00257994" w:rsidRDefault="00E23FF8" w:rsidP="0058298C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</w:rPr>
              <w:t>прогноз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45B50613" w14:textId="77777777" w:rsidR="007A46B0" w:rsidRDefault="007A46B0" w:rsidP="0058298C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cs="Times New Roman"/>
                <w:sz w:val="16"/>
                <w:szCs w:val="16"/>
              </w:rPr>
              <w:t>2022</w:t>
            </w:r>
          </w:p>
          <w:p w14:paraId="1158325C" w14:textId="79A9BD1E" w:rsidR="00E23FF8" w:rsidRPr="00257994" w:rsidRDefault="00E23FF8" w:rsidP="0058298C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</w:rPr>
              <w:t>прогноз</w:t>
            </w:r>
          </w:p>
        </w:tc>
        <w:tc>
          <w:tcPr>
            <w:tcW w:w="896" w:type="dxa"/>
            <w:shd w:val="clear" w:color="auto" w:fill="auto"/>
          </w:tcPr>
          <w:p w14:paraId="2C0AD3F8" w14:textId="77777777" w:rsidR="007A46B0" w:rsidRDefault="007A46B0" w:rsidP="0058298C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cs="Times New Roman"/>
                <w:sz w:val="16"/>
                <w:szCs w:val="16"/>
              </w:rPr>
              <w:t>2023</w:t>
            </w:r>
          </w:p>
          <w:p w14:paraId="7F90B61B" w14:textId="5B7D4431" w:rsidR="00E23FF8" w:rsidRPr="00257994" w:rsidRDefault="00E23FF8" w:rsidP="0058298C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</w:rPr>
              <w:t>прогноз</w:t>
            </w:r>
          </w:p>
        </w:tc>
        <w:tc>
          <w:tcPr>
            <w:tcW w:w="896" w:type="dxa"/>
            <w:shd w:val="clear" w:color="auto" w:fill="auto"/>
          </w:tcPr>
          <w:p w14:paraId="3197DFB5" w14:textId="77777777" w:rsidR="007A46B0" w:rsidRDefault="007A46B0" w:rsidP="0058298C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cs="Times New Roman"/>
                <w:sz w:val="16"/>
                <w:szCs w:val="16"/>
              </w:rPr>
              <w:t>2024</w:t>
            </w:r>
          </w:p>
          <w:p w14:paraId="6DA71CF9" w14:textId="733A4D27" w:rsidR="00E23FF8" w:rsidRPr="00257994" w:rsidRDefault="00E23FF8" w:rsidP="0058298C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</w:rPr>
              <w:t>прогноз</w:t>
            </w:r>
          </w:p>
        </w:tc>
        <w:tc>
          <w:tcPr>
            <w:tcW w:w="896" w:type="dxa"/>
            <w:shd w:val="clear" w:color="auto" w:fill="auto"/>
          </w:tcPr>
          <w:p w14:paraId="1485BFFF" w14:textId="77777777" w:rsidR="007A46B0" w:rsidRDefault="007A46B0" w:rsidP="0058298C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cs="Times New Roman"/>
                <w:sz w:val="16"/>
                <w:szCs w:val="16"/>
              </w:rPr>
              <w:t>2025</w:t>
            </w:r>
          </w:p>
          <w:p w14:paraId="3F0F5D57" w14:textId="7C01E0FC" w:rsidR="00E23FF8" w:rsidRPr="00257994" w:rsidRDefault="00E23FF8" w:rsidP="0058298C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</w:rPr>
              <w:t>прогноз</w:t>
            </w:r>
          </w:p>
        </w:tc>
        <w:tc>
          <w:tcPr>
            <w:tcW w:w="896" w:type="dxa"/>
            <w:shd w:val="clear" w:color="auto" w:fill="auto"/>
          </w:tcPr>
          <w:p w14:paraId="273D841D" w14:textId="77777777" w:rsidR="007A46B0" w:rsidRDefault="007A46B0" w:rsidP="0058298C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cs="Times New Roman"/>
                <w:sz w:val="16"/>
                <w:szCs w:val="16"/>
              </w:rPr>
              <w:t>2026</w:t>
            </w:r>
          </w:p>
          <w:p w14:paraId="4B7CA733" w14:textId="1EDA63C8" w:rsidR="00E23FF8" w:rsidRPr="00257994" w:rsidRDefault="00E23FF8" w:rsidP="0058298C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</w:rPr>
              <w:t>прогноз</w:t>
            </w:r>
          </w:p>
        </w:tc>
        <w:tc>
          <w:tcPr>
            <w:tcW w:w="896" w:type="dxa"/>
            <w:shd w:val="clear" w:color="auto" w:fill="auto"/>
          </w:tcPr>
          <w:p w14:paraId="4802E2F2" w14:textId="77777777" w:rsidR="007A46B0" w:rsidRDefault="007A46B0" w:rsidP="0058298C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cs="Times New Roman"/>
                <w:sz w:val="16"/>
                <w:szCs w:val="16"/>
              </w:rPr>
              <w:t>2027</w:t>
            </w:r>
          </w:p>
          <w:p w14:paraId="08272C24" w14:textId="56DBAB28" w:rsidR="00E23FF8" w:rsidRPr="00257994" w:rsidRDefault="00E23FF8" w:rsidP="0058298C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</w:rPr>
              <w:t>прогноз</w:t>
            </w:r>
          </w:p>
        </w:tc>
        <w:tc>
          <w:tcPr>
            <w:tcW w:w="896" w:type="dxa"/>
            <w:shd w:val="clear" w:color="auto" w:fill="auto"/>
          </w:tcPr>
          <w:p w14:paraId="7B3CF5A4" w14:textId="77777777" w:rsidR="007A46B0" w:rsidRDefault="007A46B0" w:rsidP="0058298C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cs="Times New Roman"/>
                <w:sz w:val="16"/>
                <w:szCs w:val="16"/>
              </w:rPr>
              <w:t>2028</w:t>
            </w:r>
          </w:p>
          <w:p w14:paraId="61D52809" w14:textId="5798607E" w:rsidR="00E23FF8" w:rsidRPr="00257994" w:rsidRDefault="00E23FF8" w:rsidP="0058298C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</w:rPr>
              <w:t>прогноз</w:t>
            </w:r>
          </w:p>
        </w:tc>
        <w:tc>
          <w:tcPr>
            <w:tcW w:w="896" w:type="dxa"/>
            <w:gridSpan w:val="2"/>
            <w:shd w:val="clear" w:color="auto" w:fill="auto"/>
          </w:tcPr>
          <w:p w14:paraId="236C4642" w14:textId="77777777" w:rsidR="007A46B0" w:rsidRDefault="007A46B0" w:rsidP="0058298C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cs="Times New Roman"/>
                <w:sz w:val="16"/>
                <w:szCs w:val="16"/>
              </w:rPr>
              <w:t>2029</w:t>
            </w:r>
          </w:p>
          <w:p w14:paraId="496DBBA2" w14:textId="6D64CE00" w:rsidR="00E23FF8" w:rsidRPr="00257994" w:rsidRDefault="00E23FF8" w:rsidP="0058298C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</w:rPr>
              <w:t>прогноз</w:t>
            </w:r>
          </w:p>
        </w:tc>
        <w:tc>
          <w:tcPr>
            <w:tcW w:w="896" w:type="dxa"/>
            <w:shd w:val="clear" w:color="auto" w:fill="auto"/>
          </w:tcPr>
          <w:p w14:paraId="3A50CA78" w14:textId="77777777" w:rsidR="007A46B0" w:rsidRDefault="007A46B0" w:rsidP="0058298C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57994">
              <w:rPr>
                <w:rFonts w:cs="Times New Roman"/>
                <w:sz w:val="16"/>
                <w:szCs w:val="16"/>
              </w:rPr>
              <w:t>2030</w:t>
            </w:r>
          </w:p>
          <w:p w14:paraId="11C411F1" w14:textId="52CB1B8F" w:rsidR="00E23FF8" w:rsidRPr="00257994" w:rsidRDefault="00E23FF8" w:rsidP="0058298C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</w:rPr>
              <w:t>прогноз</w:t>
            </w:r>
          </w:p>
        </w:tc>
      </w:tr>
      <w:tr w:rsidR="0058298C" w:rsidRPr="00257994" w14:paraId="79183823" w14:textId="77777777" w:rsidTr="00FF5086">
        <w:trPr>
          <w:trHeight w:val="20"/>
        </w:trPr>
        <w:tc>
          <w:tcPr>
            <w:tcW w:w="14826" w:type="dxa"/>
            <w:gridSpan w:val="18"/>
            <w:shd w:val="clear" w:color="auto" w:fill="auto"/>
          </w:tcPr>
          <w:p w14:paraId="1EA9F492" w14:textId="77777777" w:rsidR="007A46B0" w:rsidRPr="00257994" w:rsidRDefault="007A46B0" w:rsidP="00E23FF8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1. Демографическая ситуация</w:t>
            </w:r>
          </w:p>
        </w:tc>
      </w:tr>
      <w:tr w:rsidR="0058298C" w:rsidRPr="00257994" w14:paraId="450F1FD7" w14:textId="77777777" w:rsidTr="00FF5086">
        <w:trPr>
          <w:trHeight w:val="20"/>
        </w:trPr>
        <w:tc>
          <w:tcPr>
            <w:tcW w:w="2189" w:type="dxa"/>
            <w:vMerge w:val="restart"/>
            <w:shd w:val="clear" w:color="auto" w:fill="auto"/>
          </w:tcPr>
          <w:p w14:paraId="312E9246" w14:textId="77777777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1.1. Естественный прирост населения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62AE4F22" w14:textId="77777777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443" w:type="dxa"/>
            <w:shd w:val="clear" w:color="auto" w:fill="auto"/>
          </w:tcPr>
          <w:p w14:paraId="541EC509" w14:textId="77777777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3B79C382" w14:textId="2FE452BD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4070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494E38E1" w14:textId="6EB33AF0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3570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58E8E3BB" w14:textId="3F17E152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3260</w:t>
            </w:r>
          </w:p>
        </w:tc>
        <w:tc>
          <w:tcPr>
            <w:tcW w:w="1002" w:type="dxa"/>
            <w:gridSpan w:val="2"/>
            <w:shd w:val="clear" w:color="auto" w:fill="auto"/>
            <w:vAlign w:val="center"/>
          </w:tcPr>
          <w:p w14:paraId="79756E86" w14:textId="36A065D2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3440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291DF29B" w14:textId="33E9C7ED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3300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CF0FBBF" w14:textId="7AA76C46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3050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3F6CD9D" w14:textId="6A0C9D60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2600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E3AEA5B" w14:textId="375A9CEB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2350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53D9B98" w14:textId="5C78C83A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2050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786FDD9" w14:textId="25BF0681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1900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0C52953" w14:textId="5E925408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06CF3789" w14:textId="7A3E7DB1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1750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6924933" w14:textId="37D86CAE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1800</w:t>
            </w:r>
          </w:p>
        </w:tc>
      </w:tr>
      <w:tr w:rsidR="0058298C" w:rsidRPr="00257994" w14:paraId="413CE65D" w14:textId="77777777" w:rsidTr="00FF5086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70454DAC" w14:textId="77777777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2DC1C622" w14:textId="77777777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7DDAC98F" w14:textId="77777777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4D737087" w14:textId="70BF6F49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4070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60B0D55D" w14:textId="29A56572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3650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7AF64752" w14:textId="0D2BCE54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3350</w:t>
            </w:r>
          </w:p>
        </w:tc>
        <w:tc>
          <w:tcPr>
            <w:tcW w:w="1002" w:type="dxa"/>
            <w:gridSpan w:val="2"/>
            <w:shd w:val="clear" w:color="auto" w:fill="auto"/>
            <w:vAlign w:val="center"/>
          </w:tcPr>
          <w:p w14:paraId="551AFC44" w14:textId="135FF435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3520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074C90B4" w14:textId="1F4C53A3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3370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F57EE42" w14:textId="56444431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3120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B5C1B8B" w14:textId="50FB7A51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2700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799547F" w14:textId="6C018399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04B8467" w14:textId="732D71B2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2200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C2304FC" w14:textId="25B8F14B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6831FC7" w14:textId="78AE0797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1750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3F66CA45" w14:textId="3475FB7A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1900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56A7CA6" w14:textId="23DE0963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1900</w:t>
            </w:r>
          </w:p>
        </w:tc>
      </w:tr>
      <w:tr w:rsidR="0058298C" w:rsidRPr="00257994" w14:paraId="0BB82B99" w14:textId="77777777" w:rsidTr="00FF5086">
        <w:trPr>
          <w:trHeight w:val="53"/>
        </w:trPr>
        <w:tc>
          <w:tcPr>
            <w:tcW w:w="2189" w:type="dxa"/>
            <w:vMerge/>
            <w:shd w:val="clear" w:color="auto" w:fill="auto"/>
          </w:tcPr>
          <w:p w14:paraId="585E5381" w14:textId="77777777" w:rsidR="0058298C" w:rsidRPr="00257994" w:rsidRDefault="0058298C" w:rsidP="0058298C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35B64DE9" w14:textId="77777777" w:rsidR="0058298C" w:rsidRPr="00257994" w:rsidRDefault="0058298C" w:rsidP="0058298C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2DD7B984" w14:textId="77777777" w:rsidR="0058298C" w:rsidRPr="00257994" w:rsidRDefault="0058298C" w:rsidP="0058298C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47F4B693" w14:textId="5C28C046" w:rsidR="0058298C" w:rsidRPr="00257994" w:rsidRDefault="0058298C" w:rsidP="0058298C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4070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120CF308" w14:textId="04E7976F" w:rsidR="0058298C" w:rsidRPr="00257994" w:rsidRDefault="0058298C" w:rsidP="0058298C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3830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15D43447" w14:textId="4E90C553" w:rsidR="0058298C" w:rsidRPr="00257994" w:rsidRDefault="0058298C" w:rsidP="0058298C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3700</w:t>
            </w:r>
          </w:p>
        </w:tc>
        <w:tc>
          <w:tcPr>
            <w:tcW w:w="1002" w:type="dxa"/>
            <w:gridSpan w:val="2"/>
            <w:shd w:val="clear" w:color="auto" w:fill="auto"/>
            <w:vAlign w:val="center"/>
          </w:tcPr>
          <w:p w14:paraId="08E64E61" w14:textId="3E90C840" w:rsidR="0058298C" w:rsidRPr="00257994" w:rsidRDefault="0058298C" w:rsidP="0058298C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3780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065996C4" w14:textId="017AC2BB" w:rsidR="0058298C" w:rsidRPr="00257994" w:rsidRDefault="0058298C" w:rsidP="0058298C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3670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5F9812B" w14:textId="0D3C31D9" w:rsidR="0058298C" w:rsidRPr="00257994" w:rsidRDefault="0058298C" w:rsidP="0058298C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3580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FDD2FA7" w14:textId="13374588" w:rsidR="0058298C" w:rsidRPr="00257994" w:rsidRDefault="0058298C" w:rsidP="0058298C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3150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379FC20" w14:textId="3EFF9B15" w:rsidR="0058298C" w:rsidRPr="00257994" w:rsidRDefault="0058298C" w:rsidP="0058298C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3080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9CA2507" w14:textId="226951F0" w:rsidR="0058298C" w:rsidRPr="00257994" w:rsidRDefault="0058298C" w:rsidP="0058298C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2750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AFB495E" w14:textId="6CF77F1D" w:rsidR="0058298C" w:rsidRPr="00257994" w:rsidRDefault="0058298C" w:rsidP="0058298C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2570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53A9476" w14:textId="07C4BFA4" w:rsidR="0058298C" w:rsidRPr="00257994" w:rsidRDefault="0058298C" w:rsidP="0058298C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2330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035E2958" w14:textId="5B1C72B5" w:rsidR="0058298C" w:rsidRPr="00257994" w:rsidRDefault="0058298C" w:rsidP="0058298C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2540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E64CA78" w14:textId="7EB7148B" w:rsidR="0058298C" w:rsidRPr="00257994" w:rsidRDefault="0058298C" w:rsidP="0058298C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2440</w:t>
            </w:r>
          </w:p>
        </w:tc>
      </w:tr>
      <w:tr w:rsidR="0058298C" w:rsidRPr="00257994" w14:paraId="596F1211" w14:textId="77777777" w:rsidTr="00FF5086">
        <w:trPr>
          <w:trHeight w:val="20"/>
        </w:trPr>
        <w:tc>
          <w:tcPr>
            <w:tcW w:w="2189" w:type="dxa"/>
            <w:vMerge w:val="restart"/>
            <w:shd w:val="clear" w:color="auto" w:fill="auto"/>
          </w:tcPr>
          <w:p w14:paraId="336D436E" w14:textId="77777777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1.2. Миграционный прирост населения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01C0AB4E" w14:textId="77777777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443" w:type="dxa"/>
            <w:shd w:val="clear" w:color="auto" w:fill="auto"/>
          </w:tcPr>
          <w:p w14:paraId="577888BB" w14:textId="77777777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46224D05" w14:textId="1966A471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1800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2CF1968E" w14:textId="708D1FD9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4B2981FA" w14:textId="6BD21558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1002" w:type="dxa"/>
            <w:gridSpan w:val="2"/>
            <w:shd w:val="clear" w:color="auto" w:fill="auto"/>
            <w:vAlign w:val="center"/>
          </w:tcPr>
          <w:p w14:paraId="126C3D19" w14:textId="3E05D1F6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1700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5D70A36C" w14:textId="4C4E7E5A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1800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53A610B" w14:textId="3E706D8C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1800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BA9B1AB" w14:textId="560FB90B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1700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811E2AE" w14:textId="4BF03F23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1322D44" w14:textId="201000C2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CFF4D70" w14:textId="2D874123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94AA351" w14:textId="357A480A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3F684E44" w14:textId="0CCCCF99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F8F59A7" w14:textId="7445CC95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1600</w:t>
            </w:r>
          </w:p>
        </w:tc>
      </w:tr>
      <w:tr w:rsidR="0058298C" w:rsidRPr="00257994" w14:paraId="5CFBF199" w14:textId="77777777" w:rsidTr="00FF5086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1514EB13" w14:textId="77777777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5E8AE3A9" w14:textId="77777777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114CA73C" w14:textId="77777777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44B85E4C" w14:textId="3B3AC55A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1800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7006579B" w14:textId="3AA4F49C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1900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3E5BD8E2" w14:textId="34319FEE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1900</w:t>
            </w:r>
          </w:p>
        </w:tc>
        <w:tc>
          <w:tcPr>
            <w:tcW w:w="1002" w:type="dxa"/>
            <w:gridSpan w:val="2"/>
            <w:shd w:val="clear" w:color="auto" w:fill="auto"/>
            <w:vAlign w:val="center"/>
          </w:tcPr>
          <w:p w14:paraId="649C2E71" w14:textId="6E473F87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56AE84CF" w14:textId="15D6E334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029D84A" w14:textId="28589D3D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05B2F40" w14:textId="7103EAA3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5309613" w14:textId="395C88C7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1900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3FA2760" w14:textId="1F99A001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1800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EC56ADD" w14:textId="7156A414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1800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6A163B9" w14:textId="1C653C7D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1800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687B75F7" w14:textId="6EFD6DE2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1900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36962B0" w14:textId="7CD53323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1900</w:t>
            </w:r>
          </w:p>
        </w:tc>
      </w:tr>
      <w:tr w:rsidR="001E0DC8" w:rsidRPr="00257994" w14:paraId="08F25EF3" w14:textId="77777777" w:rsidTr="00FF5086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4870577E" w14:textId="77777777" w:rsidR="001E0DC8" w:rsidRPr="00257994" w:rsidRDefault="001E0DC8" w:rsidP="001E0DC8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18D95F9B" w14:textId="77777777" w:rsidR="001E0DC8" w:rsidRPr="00257994" w:rsidRDefault="001E0DC8" w:rsidP="001E0DC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66358730" w14:textId="77777777" w:rsidR="001E0DC8" w:rsidRPr="00257994" w:rsidRDefault="001E0DC8" w:rsidP="001E0DC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2E901A06" w14:textId="1D7AF543" w:rsidR="001E0DC8" w:rsidRPr="00257994" w:rsidRDefault="001E0DC8" w:rsidP="001E0DC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1800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69432CFF" w14:textId="42A71FAB" w:rsidR="001E0DC8" w:rsidRPr="00257994" w:rsidRDefault="001E0DC8" w:rsidP="001E0DC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6500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51222427" w14:textId="0664393B" w:rsidR="001E0DC8" w:rsidRPr="00257994" w:rsidRDefault="001E0DC8" w:rsidP="001E0DC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7400</w:t>
            </w:r>
          </w:p>
        </w:tc>
        <w:tc>
          <w:tcPr>
            <w:tcW w:w="1002" w:type="dxa"/>
            <w:gridSpan w:val="2"/>
            <w:shd w:val="clear" w:color="auto" w:fill="auto"/>
            <w:vAlign w:val="center"/>
          </w:tcPr>
          <w:p w14:paraId="25D1CD21" w14:textId="310D7F3F" w:rsidR="001E0DC8" w:rsidRPr="00257994" w:rsidRDefault="001E0DC8" w:rsidP="001E0DC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8000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7CB7201C" w14:textId="78D9356F" w:rsidR="001E0DC8" w:rsidRPr="00257994" w:rsidRDefault="001E0DC8" w:rsidP="001E0DC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11000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857CA0F" w14:textId="23D90C96" w:rsidR="001E0DC8" w:rsidRPr="00257994" w:rsidRDefault="001E0DC8" w:rsidP="001E0DC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11500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AEF6CE6" w14:textId="09A84158" w:rsidR="001E0DC8" w:rsidRPr="00257994" w:rsidRDefault="001E0DC8" w:rsidP="001E0DC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12000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E31B062" w14:textId="16A5CEB8" w:rsidR="001E0DC8" w:rsidRPr="00257994" w:rsidRDefault="001E0DC8" w:rsidP="001E0DC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11000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348911E" w14:textId="584351DD" w:rsidR="001E0DC8" w:rsidRPr="00257994" w:rsidRDefault="001E0DC8" w:rsidP="001E0DC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11000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1F40CDA" w14:textId="3C870AEF" w:rsidR="001E0DC8" w:rsidRPr="00257994" w:rsidRDefault="001E0DC8" w:rsidP="001E0DC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A9E090C" w14:textId="64985A7F" w:rsidR="001E0DC8" w:rsidRPr="00257994" w:rsidRDefault="001E0DC8" w:rsidP="001E0DC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9500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5BCDE2F4" w14:textId="4EA7DF32" w:rsidR="001E0DC8" w:rsidRPr="00257994" w:rsidRDefault="001E0DC8" w:rsidP="001E0DC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9350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488A36E" w14:textId="0B8CE909" w:rsidR="001E0DC8" w:rsidRPr="00257994" w:rsidRDefault="001E0DC8" w:rsidP="001E0DC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9000</w:t>
            </w:r>
          </w:p>
        </w:tc>
      </w:tr>
      <w:tr w:rsidR="0058298C" w:rsidRPr="00257994" w14:paraId="2A209D97" w14:textId="77777777" w:rsidTr="00FF5086">
        <w:trPr>
          <w:trHeight w:val="20"/>
        </w:trPr>
        <w:tc>
          <w:tcPr>
            <w:tcW w:w="2189" w:type="dxa"/>
            <w:vMerge w:val="restart"/>
            <w:shd w:val="clear" w:color="auto" w:fill="auto"/>
          </w:tcPr>
          <w:p w14:paraId="5531354A" w14:textId="1D016041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1.3. Численность постоянного населения (среднегодовая) **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5BD64DBE" w14:textId="77777777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443" w:type="dxa"/>
            <w:shd w:val="clear" w:color="auto" w:fill="auto"/>
          </w:tcPr>
          <w:p w14:paraId="47716783" w14:textId="77777777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649CDF3C" w14:textId="5F1467E7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369,1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712CE80C" w14:textId="19C85FA1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374,6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62CEF9BC" w14:textId="0003293F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379,7</w:t>
            </w:r>
          </w:p>
        </w:tc>
        <w:tc>
          <w:tcPr>
            <w:tcW w:w="1002" w:type="dxa"/>
            <w:gridSpan w:val="2"/>
            <w:shd w:val="clear" w:color="auto" w:fill="auto"/>
            <w:vAlign w:val="center"/>
          </w:tcPr>
          <w:p w14:paraId="394F985C" w14:textId="2A100887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384,7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3D94CCF3" w14:textId="340C6750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389,8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08763B7" w14:textId="0081FAF3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394,8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5092A5D" w14:textId="276D369C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399,3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BAB052E" w14:textId="3276D565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403,5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AF295EC" w14:textId="5FF5FB03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407,2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76E3AE7" w14:textId="24E41FCD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410,7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AD6844A" w14:textId="7292C703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413,9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329DD297" w14:textId="355381BE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417,2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BA4BE2C" w14:textId="5B5B8ECC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420,5</w:t>
            </w:r>
          </w:p>
        </w:tc>
      </w:tr>
      <w:tr w:rsidR="0058298C" w:rsidRPr="00257994" w14:paraId="48643666" w14:textId="77777777" w:rsidTr="00FF5086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404A6A38" w14:textId="77777777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01D9C150" w14:textId="77777777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19D9BACF" w14:textId="77777777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50E05923" w14:textId="32E49E2E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369,1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49C87E90" w14:textId="7E3AF751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374,8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2BAC34E7" w14:textId="1A0050C1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380,2</w:t>
            </w:r>
          </w:p>
        </w:tc>
        <w:tc>
          <w:tcPr>
            <w:tcW w:w="1002" w:type="dxa"/>
            <w:gridSpan w:val="2"/>
            <w:shd w:val="clear" w:color="auto" w:fill="auto"/>
            <w:vAlign w:val="center"/>
          </w:tcPr>
          <w:p w14:paraId="08764C8D" w14:textId="7FEDFA33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385,6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3D636D67" w14:textId="2B6E957A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391,1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A68DA64" w14:textId="7C92F574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396,5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38EFD3B" w14:textId="0E4F7709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401,4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F957E2C" w14:textId="36A14CAB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406,0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5165199" w14:textId="5D102275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410,2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4453EE9" w14:textId="5487BEB2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414,1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F8B52CC" w14:textId="2E3162ED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417,7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1EF45A5E" w14:textId="7DBCB161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421,4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F3B7E2D" w14:textId="20234BFE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425,2</w:t>
            </w:r>
          </w:p>
        </w:tc>
      </w:tr>
      <w:tr w:rsidR="007A06C8" w:rsidRPr="00257994" w14:paraId="29A07CAC" w14:textId="77777777" w:rsidTr="00FF5086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4787CDC8" w14:textId="77777777" w:rsidR="007A06C8" w:rsidRPr="00257994" w:rsidRDefault="007A06C8" w:rsidP="007A06C8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3FEE4C9F" w14:textId="77777777" w:rsidR="007A06C8" w:rsidRPr="00257994" w:rsidRDefault="007A06C8" w:rsidP="007A06C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33FE36DF" w14:textId="77777777" w:rsidR="007A06C8" w:rsidRPr="00257994" w:rsidRDefault="007A06C8" w:rsidP="007A06C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3A8BCAF3" w14:textId="455C2904" w:rsidR="007A06C8" w:rsidRPr="00257994" w:rsidRDefault="007A06C8" w:rsidP="007A06C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369,1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1FF5A020" w14:textId="7D7260E2" w:rsidR="007A06C8" w:rsidRPr="00257994" w:rsidRDefault="007A06C8" w:rsidP="007A06C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377,2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2D0CA8EB" w14:textId="7D8A41A2" w:rsidR="007A06C8" w:rsidRPr="00257994" w:rsidRDefault="007A06C8" w:rsidP="007A06C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387,9</w:t>
            </w:r>
          </w:p>
        </w:tc>
        <w:tc>
          <w:tcPr>
            <w:tcW w:w="1002" w:type="dxa"/>
            <w:gridSpan w:val="2"/>
            <w:shd w:val="clear" w:color="auto" w:fill="auto"/>
            <w:vAlign w:val="center"/>
          </w:tcPr>
          <w:p w14:paraId="59B9092D" w14:textId="1FE1FF1D" w:rsidR="007A06C8" w:rsidRPr="00257994" w:rsidRDefault="007A06C8" w:rsidP="007A06C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399,4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2AA1D9F7" w14:textId="1B4D712B" w:rsidR="007A06C8" w:rsidRPr="00257994" w:rsidRDefault="007A06C8" w:rsidP="007A06C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412,6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E33B1AC" w14:textId="36ABF900" w:rsidR="007A06C8" w:rsidRPr="00257994" w:rsidRDefault="007A06C8" w:rsidP="007A06C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427,5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033DE43" w14:textId="01A18304" w:rsidR="007A06C8" w:rsidRPr="00257994" w:rsidRDefault="007A06C8" w:rsidP="007A06C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442,6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0E294D2" w14:textId="28F6C89B" w:rsidR="007A06C8" w:rsidRPr="00257994" w:rsidRDefault="007A06C8" w:rsidP="007A06C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457,2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F740605" w14:textId="6081D9BC" w:rsidR="007A06C8" w:rsidRPr="00257994" w:rsidRDefault="007A06C8" w:rsidP="007A06C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471,1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117BD78" w14:textId="1F177509" w:rsidR="007A06C8" w:rsidRPr="00257994" w:rsidRDefault="007A06C8" w:rsidP="007A06C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484,3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6CC5B4A" w14:textId="0E2A83C8" w:rsidR="007A06C8" w:rsidRPr="00257994" w:rsidRDefault="007A06C8" w:rsidP="007A06C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496,5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78D716A6" w14:textId="0F4BF45A" w:rsidR="007A06C8" w:rsidRPr="00257994" w:rsidRDefault="007A06C8" w:rsidP="007A06C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508,3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E8CC64D" w14:textId="7B23CF22" w:rsidR="007A06C8" w:rsidRPr="00257994" w:rsidRDefault="007A06C8" w:rsidP="007A06C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520,0</w:t>
            </w:r>
          </w:p>
        </w:tc>
      </w:tr>
      <w:tr w:rsidR="0058298C" w:rsidRPr="00257994" w14:paraId="5ED0763F" w14:textId="77777777" w:rsidTr="00FF5086">
        <w:trPr>
          <w:trHeight w:val="20"/>
        </w:trPr>
        <w:tc>
          <w:tcPr>
            <w:tcW w:w="2189" w:type="dxa"/>
            <w:vMerge w:val="restart"/>
            <w:shd w:val="clear" w:color="auto" w:fill="auto"/>
          </w:tcPr>
          <w:p w14:paraId="0CDBA057" w14:textId="77777777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1.4. Средний возраст (на начало года)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60A2D284" w14:textId="77777777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443" w:type="dxa"/>
            <w:shd w:val="clear" w:color="auto" w:fill="auto"/>
          </w:tcPr>
          <w:p w14:paraId="6172F289" w14:textId="77777777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11CF50C8" w14:textId="5B595A1A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33,7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595AC86B" w14:textId="47E95819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33,8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0AC7A0D1" w14:textId="4C42F067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1002" w:type="dxa"/>
            <w:gridSpan w:val="2"/>
            <w:shd w:val="clear" w:color="auto" w:fill="auto"/>
            <w:vAlign w:val="center"/>
          </w:tcPr>
          <w:p w14:paraId="277133A4" w14:textId="05F9C7BC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34,3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3CD6D985" w14:textId="1C0EC0A3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34,5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9638CF9" w14:textId="2A983FD9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34,8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B23F524" w14:textId="0BFEDF10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D8020E5" w14:textId="22D96244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35,3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77AE195" w14:textId="526C638D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35,6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02CFCA6" w14:textId="1CF0C96F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8E55F3E" w14:textId="43EFBBA1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36,3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4283BFCA" w14:textId="4B636A6A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36,7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361824C" w14:textId="66499C6A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37,0</w:t>
            </w:r>
          </w:p>
        </w:tc>
      </w:tr>
      <w:tr w:rsidR="0058298C" w:rsidRPr="00257994" w14:paraId="4302815B" w14:textId="77777777" w:rsidTr="00FF5086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7E554A84" w14:textId="77777777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29189EEB" w14:textId="77777777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309565AE" w14:textId="77777777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6E6A828C" w14:textId="469796EA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33,7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071F39DC" w14:textId="59EE94AD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33,8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53FB7048" w14:textId="64349F3F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1002" w:type="dxa"/>
            <w:gridSpan w:val="2"/>
            <w:shd w:val="clear" w:color="auto" w:fill="auto"/>
            <w:vAlign w:val="center"/>
          </w:tcPr>
          <w:p w14:paraId="700F5F4F" w14:textId="6CB73EC9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34,2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18C83BC8" w14:textId="46641470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34,5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4AA38A7" w14:textId="6E1D7CA7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34,7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14C4612" w14:textId="58478158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34,9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628ED7F" w14:textId="2C804C0B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35,2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B2BC327" w14:textId="6F799C92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35,5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8EA9AD8" w14:textId="56DAD4C0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35,8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B4304B2" w14:textId="17721884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36,1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4517EB4B" w14:textId="560E2266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36,4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1AA72CA" w14:textId="7EBD5956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36,7</w:t>
            </w:r>
          </w:p>
        </w:tc>
      </w:tr>
      <w:tr w:rsidR="0058298C" w:rsidRPr="00257994" w14:paraId="6F7A74AA" w14:textId="77777777" w:rsidTr="00FF5086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52294EF5" w14:textId="77777777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15C6F11C" w14:textId="77777777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0C1C8C6D" w14:textId="77777777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3E43EF7D" w14:textId="7DD11397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33,7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4F476999" w14:textId="12E74FAF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33,8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01AAEE99" w14:textId="4E287AB2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1002" w:type="dxa"/>
            <w:gridSpan w:val="2"/>
            <w:shd w:val="clear" w:color="auto" w:fill="auto"/>
            <w:vAlign w:val="center"/>
          </w:tcPr>
          <w:p w14:paraId="15901929" w14:textId="1BD50310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34,2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5421E880" w14:textId="0C0D5E08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34,3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3E16698" w14:textId="73F1F723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34,5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929A4DE" w14:textId="185820C8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34,7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DA6B5B5" w14:textId="5BAF28BD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F95D184" w14:textId="3C12B402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35,2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193C365" w14:textId="2599EB73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35,5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CBBB8B6" w14:textId="64B1BACF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35,8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18A9C861" w14:textId="0A9BEB4C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36,1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478F5CC" w14:textId="4D474E9A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36,3</w:t>
            </w:r>
          </w:p>
        </w:tc>
      </w:tr>
      <w:tr w:rsidR="0058298C" w:rsidRPr="00257994" w14:paraId="2605197B" w14:textId="77777777" w:rsidTr="00FF5086">
        <w:trPr>
          <w:trHeight w:val="20"/>
        </w:trPr>
        <w:tc>
          <w:tcPr>
            <w:tcW w:w="14826" w:type="dxa"/>
            <w:gridSpan w:val="18"/>
            <w:shd w:val="clear" w:color="auto" w:fill="auto"/>
          </w:tcPr>
          <w:p w14:paraId="47DA8AA1" w14:textId="77777777" w:rsidR="007A46B0" w:rsidRPr="00257994" w:rsidRDefault="007A46B0" w:rsidP="00E23FF8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2. Уровень жизни населения</w:t>
            </w:r>
          </w:p>
        </w:tc>
      </w:tr>
      <w:tr w:rsidR="0058298C" w:rsidRPr="00257994" w14:paraId="11943CB0" w14:textId="77777777" w:rsidTr="00FF5086">
        <w:trPr>
          <w:trHeight w:val="20"/>
        </w:trPr>
        <w:tc>
          <w:tcPr>
            <w:tcW w:w="2189" w:type="dxa"/>
            <w:vMerge w:val="restart"/>
            <w:shd w:val="clear" w:color="auto" w:fill="auto"/>
          </w:tcPr>
          <w:p w14:paraId="2CAF591A" w14:textId="77777777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2.1. Среднемесячная номинальная начисленная заработная плата одного работника по крупным и средним организациям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5DFA16FB" w14:textId="77777777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443" w:type="dxa"/>
            <w:shd w:val="clear" w:color="auto" w:fill="auto"/>
          </w:tcPr>
          <w:p w14:paraId="5E508189" w14:textId="77777777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51864341" w14:textId="0A150FD1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85666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26CEF054" w14:textId="2B4B6F64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88955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6BE68694" w14:textId="15BC8CD2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92638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5C5C139" w14:textId="454AAA58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96392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0E925917" w14:textId="2D385FF6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100486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F706F5F" w14:textId="5A107ED3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105011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76D42D7" w14:textId="7E9F44EF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109834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5A9F5D6" w14:textId="79381675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114722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4491ABD" w14:textId="7A18DDB5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119887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3939236" w14:textId="0580F99F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125092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F5CFB61" w14:textId="35271A34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130744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0D24A94F" w14:textId="7FE34CC0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136694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27FF2D8" w14:textId="1A6DB11C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142877</w:t>
            </w:r>
          </w:p>
        </w:tc>
      </w:tr>
      <w:tr w:rsidR="0058298C" w:rsidRPr="00257994" w14:paraId="67E9B753" w14:textId="77777777" w:rsidTr="00FF5086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7EE8D4D8" w14:textId="77777777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453A696A" w14:textId="77777777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6CEAE697" w14:textId="77777777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0A9D1BF4" w14:textId="3F895FA8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85666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48462519" w14:textId="48CD651E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89302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460A1888" w14:textId="2DC84D66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93481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C5BFB31" w14:textId="6654C016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97934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3FC03BDA" w14:textId="047338C6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102781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CC4E4C0" w14:textId="18DD344E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108105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8886953" w14:textId="31B7D4A7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113858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43D6B3E" w14:textId="7FFCCEEF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119885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3481E6A" w14:textId="0FBC79C6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126294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0C389C6" w14:textId="0C85F8F7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132784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8892C6D" w14:textId="2070EEA1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139590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117A0D9E" w14:textId="5C2DD8E8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146722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2692CD6" w14:textId="6E3CC9F0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154205</w:t>
            </w:r>
          </w:p>
        </w:tc>
      </w:tr>
      <w:tr w:rsidR="0058298C" w:rsidRPr="00257994" w14:paraId="4FE5D256" w14:textId="77777777" w:rsidTr="00FF5086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0C2AE417" w14:textId="77777777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647D0046" w14:textId="77777777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2A8066EE" w14:textId="77777777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1AF988B6" w14:textId="24DC8398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85666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71FE7632" w14:textId="371D3E89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89822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4A095253" w14:textId="05AEA828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94746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2A82539" w14:textId="74D2CE66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100246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67A8EB33" w14:textId="3448BEAC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106223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653E828" w14:textId="37E86874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112746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BFE1E32" w14:textId="036B2EC8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119895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ED951F0" w14:textId="7384C982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127631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2291BB6" w14:textId="7AA1EFFA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135905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E18DF72" w14:textId="22AA2E3C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144323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B40F972" w14:textId="5B22B3F3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152858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66AE6CDE" w14:textId="072F3BA8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161765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C93746A" w14:textId="2156626A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171197</w:t>
            </w:r>
          </w:p>
        </w:tc>
      </w:tr>
      <w:tr w:rsidR="0058298C" w:rsidRPr="00257994" w14:paraId="5999EA12" w14:textId="77777777" w:rsidTr="00FF5086">
        <w:trPr>
          <w:trHeight w:val="20"/>
        </w:trPr>
        <w:tc>
          <w:tcPr>
            <w:tcW w:w="2189" w:type="dxa"/>
            <w:vMerge w:val="restart"/>
            <w:shd w:val="clear" w:color="auto" w:fill="auto"/>
          </w:tcPr>
          <w:p w14:paraId="3EC30030" w14:textId="77777777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2.2. Среднедушевые </w:t>
            </w: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располагаемые денежные доходы населения (в месяц)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59EB0E33" w14:textId="77777777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рублей</w:t>
            </w:r>
          </w:p>
        </w:tc>
        <w:tc>
          <w:tcPr>
            <w:tcW w:w="443" w:type="dxa"/>
            <w:shd w:val="clear" w:color="auto" w:fill="auto"/>
          </w:tcPr>
          <w:p w14:paraId="298C8F6C" w14:textId="77777777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1066F45C" w14:textId="66724558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46800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58B923E5" w14:textId="1BE7A31C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48659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51A2E40E" w14:textId="7F0EF4D9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50775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113BB15" w14:textId="143A1B66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53000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1CFD1835" w14:textId="0BD9C8B3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55426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4965B3B" w14:textId="22CCB625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58013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736C632" w14:textId="6698E3F8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60773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B5E24E2" w14:textId="3814FEF5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63578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5B9DF32" w14:textId="5EC70E36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66544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6B46CFD" w14:textId="62BD7B88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69542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2C5E7FF" w14:textId="16C9AA2E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72912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0D62036C" w14:textId="7707F031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76349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429FB4A" w14:textId="57626651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79927</w:t>
            </w:r>
          </w:p>
        </w:tc>
      </w:tr>
      <w:tr w:rsidR="0058298C" w:rsidRPr="00257994" w14:paraId="68316C1F" w14:textId="77777777" w:rsidTr="00FF5086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00B5AA7B" w14:textId="77777777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5459E069" w14:textId="77777777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17031109" w14:textId="77777777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6BB152FE" w14:textId="06290BC8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46800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0CC9DA7B" w14:textId="27BDC5AA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48849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36CF4C11" w14:textId="6D324889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51237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9A60889" w14:textId="7FB7271F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53848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01A239E1" w14:textId="2484AF17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56692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7931281" w14:textId="0858B003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59723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039A751" w14:textId="38F777AB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63000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ED4CC87" w14:textId="6496AF8C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66439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4B74BDA" w14:textId="46ED69E1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70101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6E5F14B" w14:textId="33633339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73819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E6690E8" w14:textId="3E6C2C82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77845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2FD1D2C6" w14:textId="780A317F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81950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F8FBC24" w14:textId="0BB880C1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86264</w:t>
            </w:r>
          </w:p>
        </w:tc>
      </w:tr>
      <w:tr w:rsidR="0058298C" w:rsidRPr="00257994" w14:paraId="1E08C263" w14:textId="77777777" w:rsidTr="00FF5086">
        <w:trPr>
          <w:trHeight w:val="327"/>
        </w:trPr>
        <w:tc>
          <w:tcPr>
            <w:tcW w:w="2189" w:type="dxa"/>
            <w:vMerge/>
            <w:shd w:val="clear" w:color="auto" w:fill="auto"/>
          </w:tcPr>
          <w:p w14:paraId="4B0DC032" w14:textId="77777777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69931D52" w14:textId="77777777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4BD8C6DA" w14:textId="77777777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565180E5" w14:textId="1033214D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46800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0FCABA05" w14:textId="21204F1A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49133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6F4F09B6" w14:textId="34644F50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51930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634784A" w14:textId="4392C5A9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55119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65F77B62" w14:textId="08470A5A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58591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24549E6" w14:textId="3D6FC436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62287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730DA98" w14:textId="08739C82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66340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83EAB1F" w14:textId="1FD163B8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70732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7379D0E" w14:textId="613A88DB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75435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B90DEEE" w14:textId="4B20D74F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80233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FC516D2" w14:textId="40530F1A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85245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67093F44" w14:textId="6E138BBF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90352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8CD10C2" w14:textId="3238CDA1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95770</w:t>
            </w:r>
          </w:p>
        </w:tc>
      </w:tr>
      <w:tr w:rsidR="0058298C" w:rsidRPr="00257994" w14:paraId="75B35B64" w14:textId="77777777" w:rsidTr="00EF588D">
        <w:trPr>
          <w:trHeight w:val="20"/>
        </w:trPr>
        <w:tc>
          <w:tcPr>
            <w:tcW w:w="2189" w:type="dxa"/>
            <w:vMerge w:val="restart"/>
            <w:shd w:val="clear" w:color="auto" w:fill="auto"/>
          </w:tcPr>
          <w:p w14:paraId="5116169F" w14:textId="77777777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2.3. Средний размер назначенных пенсий по старости  (в месяц)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576EB69D" w14:textId="77777777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443" w:type="dxa"/>
            <w:shd w:val="clear" w:color="auto" w:fill="auto"/>
          </w:tcPr>
          <w:p w14:paraId="4D60919B" w14:textId="77777777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0CBEC8B8" w14:textId="4112A32D" w:rsidR="00D63BD8" w:rsidRPr="00257994" w:rsidRDefault="00D63BD8" w:rsidP="00D63B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21733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0E26F36B" w14:textId="51B82ABA" w:rsidR="00D63BD8" w:rsidRPr="00257994" w:rsidRDefault="00D63BD8" w:rsidP="00D63B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22602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075508AC" w14:textId="7E0C7061" w:rsidR="00D63BD8" w:rsidRPr="00257994" w:rsidRDefault="00D63BD8" w:rsidP="00D63B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23619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43A55D2" w14:textId="42BD00CB" w:rsidR="00D63BD8" w:rsidRPr="00257994" w:rsidRDefault="00D63BD8" w:rsidP="00D63B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24682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2CFB40FE" w14:textId="549587A3" w:rsidR="00D63BD8" w:rsidRPr="00257994" w:rsidRDefault="00D63BD8" w:rsidP="00D63B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25916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DF912BC" w14:textId="0B2C671C" w:rsidR="00D63BD8" w:rsidRPr="00257994" w:rsidRDefault="00D63BD8" w:rsidP="00D63B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27212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750948F" w14:textId="59935D73" w:rsidR="00D63BD8" w:rsidRPr="00257994" w:rsidRDefault="00D63BD8" w:rsidP="00D63B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28572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95FF8C3" w14:textId="70DD75F0" w:rsidR="00D63BD8" w:rsidRPr="00257994" w:rsidRDefault="00D63BD8" w:rsidP="00D63B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30001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1D6F6E7" w14:textId="257BAC90" w:rsidR="00D63BD8" w:rsidRPr="00257994" w:rsidRDefault="00D63BD8" w:rsidP="00D63B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31441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ECAE03F" w14:textId="1EBA5CFC" w:rsidR="00D63BD8" w:rsidRPr="00257994" w:rsidRDefault="00D63BD8" w:rsidP="00D63B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32982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809B30A" w14:textId="58F1394F" w:rsidR="00D63BD8" w:rsidRPr="00257994" w:rsidRDefault="00D63BD8" w:rsidP="00D63B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34697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2726850A" w14:textId="13AB0EAA" w:rsidR="00D63BD8" w:rsidRPr="00257994" w:rsidRDefault="00D63BD8" w:rsidP="00D63B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36501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BCA9499" w14:textId="52E3BCD3" w:rsidR="00D63BD8" w:rsidRPr="00257994" w:rsidRDefault="00D63BD8" w:rsidP="00D63B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38399</w:t>
            </w:r>
          </w:p>
        </w:tc>
      </w:tr>
      <w:tr w:rsidR="0058298C" w:rsidRPr="00257994" w14:paraId="5AB3BC8F" w14:textId="77777777" w:rsidTr="00EF588D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7CC5F2CD" w14:textId="77777777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51009CD4" w14:textId="77777777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1F8D62AF" w14:textId="77777777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0E0F9C1C" w14:textId="10FC4D11" w:rsidR="00D63BD8" w:rsidRPr="00257994" w:rsidRDefault="00D63BD8" w:rsidP="00D63B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21733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07E48B0F" w14:textId="41686B6D" w:rsidR="00D63BD8" w:rsidRPr="00257994" w:rsidRDefault="00D63BD8" w:rsidP="00D63B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22776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65B76A5B" w14:textId="1022B692" w:rsidR="00D63BD8" w:rsidRPr="00257994" w:rsidRDefault="00D63BD8" w:rsidP="00D63B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23938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8780FD5" w14:textId="2F1BFA0E" w:rsidR="00D63BD8" w:rsidRPr="00257994" w:rsidRDefault="00D63BD8" w:rsidP="00D63B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25206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41043200" w14:textId="524D072F" w:rsidR="00D63BD8" w:rsidRPr="00257994" w:rsidRDefault="00D63BD8" w:rsidP="00D63B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26668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8FEF8C0" w14:textId="19FB8049" w:rsidR="00D63BD8" w:rsidRPr="00257994" w:rsidRDefault="00D63BD8" w:rsidP="00D63B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28215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899B3EB" w14:textId="0D878A8C" w:rsidR="00D63BD8" w:rsidRPr="00257994" w:rsidRDefault="00D63BD8" w:rsidP="00D63B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29852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B9813DD" w14:textId="1D62FA50" w:rsidR="00D63BD8" w:rsidRPr="00257994" w:rsidRDefault="00D63BD8" w:rsidP="00D63B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31613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43EE8CB" w14:textId="498A2DE8" w:rsidR="00D63BD8" w:rsidRPr="00257994" w:rsidRDefault="00D63BD8" w:rsidP="00D63B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33415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C756F9E" w14:textId="61292AB1" w:rsidR="00D63BD8" w:rsidRPr="00257994" w:rsidRDefault="00D63BD8" w:rsidP="00D63B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35420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047B8E5" w14:textId="53CBD28F" w:rsidR="00D63BD8" w:rsidRPr="00257994" w:rsidRDefault="00D63BD8" w:rsidP="00D63B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37580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3A8D0162" w14:textId="030F2378" w:rsidR="00D63BD8" w:rsidRPr="00257994" w:rsidRDefault="00D63BD8" w:rsidP="00D63B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39873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E7ADE6C" w14:textId="336FD7A5" w:rsidR="00D63BD8" w:rsidRPr="00257994" w:rsidRDefault="00D63BD8" w:rsidP="00D63B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42305</w:t>
            </w:r>
          </w:p>
        </w:tc>
      </w:tr>
      <w:tr w:rsidR="0058298C" w:rsidRPr="00257994" w14:paraId="57593985" w14:textId="77777777" w:rsidTr="00EF588D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3C55A64C" w14:textId="77777777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3CD97E1D" w14:textId="77777777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7EC7E377" w14:textId="77777777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556E50A1" w14:textId="69C3799A" w:rsidR="00D63BD8" w:rsidRPr="00257994" w:rsidRDefault="00D63BD8" w:rsidP="00D63B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21733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041808D5" w14:textId="7085300C" w:rsidR="00D63BD8" w:rsidRPr="00257994" w:rsidRDefault="00D63BD8" w:rsidP="00D63B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23037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29178CC7" w14:textId="1DFE3B60" w:rsidR="00D63BD8" w:rsidRPr="00257994" w:rsidRDefault="00D63BD8" w:rsidP="00D63B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24416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7806704" w14:textId="3BD3C5B4" w:rsidR="00D63BD8" w:rsidRPr="00257994" w:rsidRDefault="00D63BD8" w:rsidP="00D63B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25993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63FCCB2F" w14:textId="3008CC6C" w:rsidR="00D63BD8" w:rsidRPr="00257994" w:rsidRDefault="00D63BD8" w:rsidP="00D63B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27797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40BB5E5" w14:textId="2E36B2E9" w:rsidR="00D63BD8" w:rsidRPr="00257994" w:rsidRDefault="00D63BD8" w:rsidP="00D63B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29720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04DFAA5" w14:textId="09B9CA8F" w:rsidR="00D63BD8" w:rsidRPr="00257994" w:rsidRDefault="00D63BD8" w:rsidP="00D63B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31770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A954782" w14:textId="0D30BE54" w:rsidR="00D63BD8" w:rsidRPr="00257994" w:rsidRDefault="00D63BD8" w:rsidP="00D63B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34031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BE52F93" w14:textId="506156D0" w:rsidR="00D63BD8" w:rsidRPr="00257994" w:rsidRDefault="00D63BD8" w:rsidP="00D63B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36375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25F1178" w14:textId="25863ACF" w:rsidR="00D63BD8" w:rsidRPr="00257994" w:rsidRDefault="00D63BD8" w:rsidP="00D63B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39077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42DCDC3" w14:textId="4DF5705A" w:rsidR="00D63BD8" w:rsidRPr="00257994" w:rsidRDefault="00D63BD8" w:rsidP="00D63B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41906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3C3B68EA" w14:textId="59148253" w:rsidR="00D63BD8" w:rsidRPr="00257994" w:rsidRDefault="00D63BD8" w:rsidP="00D63B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44930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E34B6E4" w14:textId="48354E78" w:rsidR="00D63BD8" w:rsidRPr="00257994" w:rsidRDefault="00D63BD8" w:rsidP="00D63B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48164</w:t>
            </w:r>
          </w:p>
        </w:tc>
      </w:tr>
      <w:tr w:rsidR="0058298C" w:rsidRPr="00257994" w14:paraId="37B33686" w14:textId="77777777" w:rsidTr="00EF588D">
        <w:trPr>
          <w:trHeight w:val="20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00845A" w14:textId="77777777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2.4. Реальная начисленная заработная плата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E22CCA" w14:textId="77777777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D0EC9" w14:textId="77777777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D00D8" w14:textId="4905B6FD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657C6" w14:textId="5C2CD702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24A0F" w14:textId="464C2009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FD022" w14:textId="51A65A08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101,2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0620C" w14:textId="173CF582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E3AF4" w14:textId="4B74AF81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87F40" w14:textId="334E931D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6A793" w14:textId="739D64F6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76667" w14:textId="7716CF90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05982" w14:textId="5D3C548D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68CC4" w14:textId="6B8FC00B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102,5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3326A" w14:textId="6E699E23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1E60C" w14:textId="309AD416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102,5</w:t>
            </w:r>
          </w:p>
        </w:tc>
      </w:tr>
      <w:tr w:rsidR="0058298C" w:rsidRPr="00257994" w14:paraId="5A6AED26" w14:textId="77777777" w:rsidTr="00FF5086">
        <w:trPr>
          <w:trHeight w:val="20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3F7630" w14:textId="77777777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A60287" w14:textId="77777777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BCEE2" w14:textId="77777777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C85C5" w14:textId="75F66C14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4D652" w14:textId="6F6CA2DC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ED603" w14:textId="58692AC0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52335" w14:textId="0F55A2A8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101,4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4743B" w14:textId="365251E9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BDC50" w14:textId="6CBB6255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FE406" w14:textId="14ECAC1D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B706F" w14:textId="74E12C3E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4F2EC" w14:textId="14FB7C8C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812BB" w14:textId="20BF692C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381AE" w14:textId="2DAF1DEB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29959" w14:textId="6534BB1A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103,0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1BA76" w14:textId="585E5CC6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103,0</w:t>
            </w:r>
          </w:p>
        </w:tc>
      </w:tr>
      <w:tr w:rsidR="0058298C" w:rsidRPr="00257994" w14:paraId="546B15DC" w14:textId="77777777" w:rsidTr="00FF5086">
        <w:trPr>
          <w:trHeight w:val="20"/>
        </w:trPr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8B20E" w14:textId="77777777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3B6D9" w14:textId="77777777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A9505" w14:textId="77777777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3DA21" w14:textId="7A991602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3DA76" w14:textId="1ABA52D4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0BCBB" w14:textId="510A9DFB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51FF0" w14:textId="178CD25A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101,8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6F109" w14:textId="78604684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9BE9D" w14:textId="2501AD81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2466E" w14:textId="17FBD57E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4C90B" w14:textId="522FE0D8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19818" w14:textId="3073C462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4962D" w14:textId="452236DB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224CD" w14:textId="188FE00B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103,1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A880B" w14:textId="35BC1C45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103,1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1D0FC" w14:textId="59EBD883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103,1</w:t>
            </w:r>
          </w:p>
        </w:tc>
      </w:tr>
      <w:tr w:rsidR="0058298C" w:rsidRPr="00257994" w14:paraId="1F130C78" w14:textId="77777777" w:rsidTr="00FF5086">
        <w:trPr>
          <w:trHeight w:val="20"/>
        </w:trPr>
        <w:tc>
          <w:tcPr>
            <w:tcW w:w="2189" w:type="dxa"/>
            <w:vMerge w:val="restart"/>
            <w:shd w:val="clear" w:color="auto" w:fill="auto"/>
          </w:tcPr>
          <w:p w14:paraId="2B32693F" w14:textId="77777777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2.5. Реальные располагаемые денежные доходы населения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47FC64F0" w14:textId="77777777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43" w:type="dxa"/>
            <w:shd w:val="clear" w:color="auto" w:fill="auto"/>
          </w:tcPr>
          <w:p w14:paraId="38B916DE" w14:textId="77777777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2FAF07A9" w14:textId="29A82AEF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100,4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68C59D08" w14:textId="66B66BF4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100,4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0026366B" w14:textId="7D54B3D2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101,1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50259AC" w14:textId="0FDEA09C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101,5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5636FB2B" w14:textId="07392324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101,8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64E8720" w14:textId="16D8D931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DA29CAE" w14:textId="5EABE518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102,2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261B90B" w14:textId="7DBB40D1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102,3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A04C22C" w14:textId="465779D2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102,5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399F064" w14:textId="2235875D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102,5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3A82770" w14:textId="04909085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102,8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04FDB7E0" w14:textId="0EB3FF4D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102,7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483CB18" w14:textId="3A207E01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102,7</w:t>
            </w:r>
          </w:p>
        </w:tc>
      </w:tr>
      <w:tr w:rsidR="0058298C" w:rsidRPr="00257994" w14:paraId="3BBEA009" w14:textId="77777777" w:rsidTr="00FF5086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38D22CA3" w14:textId="77777777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72074945" w14:textId="77777777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1C92D707" w14:textId="77777777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484FDDDE" w14:textId="7DD55BE4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100,4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3AFF5B93" w14:textId="2DB9BF85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100,7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7168ECA4" w14:textId="5E31E771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101,3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14B5267" w14:textId="09891F8D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101,7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21A518F4" w14:textId="562DF76C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102,1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5BB12D2" w14:textId="271056D1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102,4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4CDD563" w14:textId="6B48B423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102,7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77FFB4C" w14:textId="55F61D0E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102,8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3D885A0" w14:textId="7DE2113D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48B1E00" w14:textId="26341DD9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80A956E" w14:textId="50993249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103,3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091375FB" w14:textId="2E207A3D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103,2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AA1C991" w14:textId="69B52B2F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103,2</w:t>
            </w:r>
          </w:p>
        </w:tc>
      </w:tr>
      <w:tr w:rsidR="0058298C" w:rsidRPr="00257994" w14:paraId="696ABA90" w14:textId="77777777" w:rsidTr="00FF5086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1B0E4360" w14:textId="77777777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0D3B8601" w14:textId="77777777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3F909CD2" w14:textId="77777777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29DCF091" w14:textId="3CF43A83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100,4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1C05C112" w14:textId="3952200A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101,1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23CC9393" w14:textId="10D4F48F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101,5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A46458A" w14:textId="01454958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102,1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74E6C8D9" w14:textId="6979E3F6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102,4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4B427A3" w14:textId="0DA0137B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102,6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E618D55" w14:textId="23E1C786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102,9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F77A5AF" w14:textId="2ACD00D5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103,1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C1C0011" w14:textId="101F0E77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103,3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93B6FAE" w14:textId="03BA47DB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103,2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8384872" w14:textId="26E2F363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103,4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123FF5EA" w14:textId="6EB89D73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103,2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AC9C3D6" w14:textId="4FB523F7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103,3</w:t>
            </w:r>
          </w:p>
        </w:tc>
      </w:tr>
      <w:tr w:rsidR="0058298C" w:rsidRPr="00257994" w14:paraId="4F3BBCEE" w14:textId="77777777" w:rsidTr="00FF5086">
        <w:trPr>
          <w:trHeight w:val="20"/>
        </w:trPr>
        <w:tc>
          <w:tcPr>
            <w:tcW w:w="2189" w:type="dxa"/>
            <w:vMerge w:val="restart"/>
            <w:shd w:val="clear" w:color="auto" w:fill="auto"/>
          </w:tcPr>
          <w:p w14:paraId="3E840DA4" w14:textId="77777777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2.6. Реальный размер назначенных пенсий по старости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6B0C128F" w14:textId="77777777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43" w:type="dxa"/>
            <w:shd w:val="clear" w:color="auto" w:fill="auto"/>
          </w:tcPr>
          <w:p w14:paraId="4930EAD0" w14:textId="77777777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74AD18EF" w14:textId="504894C5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100,8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2FA26DD4" w14:textId="5008C55D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100,5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055C322A" w14:textId="39E3F3F8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101,2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CFD280F" w14:textId="73318FE0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101,6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56F6A722" w14:textId="1ADF983E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102,2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F769B77" w14:textId="4E69E2CC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102,3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4371573" w14:textId="452EFFF6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102,4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03EA1DD" w14:textId="2132A38B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102,6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DD460E5" w14:textId="013DFFBA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102,6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7960136" w14:textId="7E96DBA4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102,8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0B97485" w14:textId="349066BB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103,2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75B7EE8D" w14:textId="0566CF9F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103,1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C478811" w14:textId="7A047B6A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103,2</w:t>
            </w:r>
          </w:p>
        </w:tc>
      </w:tr>
      <w:tr w:rsidR="0058298C" w:rsidRPr="00257994" w14:paraId="402FE0FB" w14:textId="77777777" w:rsidTr="00FF5086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41CBDE9D" w14:textId="77777777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4527F2F1" w14:textId="77777777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289FF373" w14:textId="77777777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1B4B4BD6" w14:textId="1DA89A56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100,8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32A9080A" w14:textId="68CDAC62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101,1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19A6436C" w14:textId="04FCF767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101,5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A754D45" w14:textId="14C8EA42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101,9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21220B0A" w14:textId="0A97B94C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102,6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20E303D" w14:textId="628532F0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102,8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55D5113" w14:textId="3BA3F251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7FC3997" w14:textId="1210C4EA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103,2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23A4114" w14:textId="6188DB06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103,1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FDF7354" w14:textId="7EA36DFB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103,6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A586044" w14:textId="6A4B320D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104,0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6B71E931" w14:textId="6D95AC3E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104,0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C0BEA80" w14:textId="1DF493CF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104,0</w:t>
            </w:r>
          </w:p>
        </w:tc>
      </w:tr>
      <w:tr w:rsidR="0058298C" w:rsidRPr="00257994" w14:paraId="1B424FB6" w14:textId="77777777" w:rsidTr="00FF5086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07D6C4AB" w14:textId="77777777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55439289" w14:textId="77777777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1C597760" w14:textId="77777777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2F455D0A" w14:textId="3A4B9CFE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100,8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130F2732" w14:textId="0825F914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102,1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475F657B" w14:textId="7C5890E1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101,7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1C501FE" w14:textId="5FA9591F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102,4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6DEA2CBC" w14:textId="17D142FE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BC322BB" w14:textId="76AFA81B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103,2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8183248" w14:textId="2DC8D68C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103,3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34DBF88" w14:textId="5C0B2C0E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103,6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8B9BA46" w14:textId="01F0D313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103,5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82BB844" w14:textId="7A5AE4F5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104,2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048E252" w14:textId="234495EB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104,4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271F208F" w14:textId="1A44864D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104,4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030CD56" w14:textId="413058D9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104,4</w:t>
            </w:r>
          </w:p>
        </w:tc>
      </w:tr>
      <w:tr w:rsidR="0058298C" w:rsidRPr="00257994" w14:paraId="38AE189F" w14:textId="77777777" w:rsidTr="00FF5086">
        <w:trPr>
          <w:trHeight w:val="200"/>
        </w:trPr>
        <w:tc>
          <w:tcPr>
            <w:tcW w:w="2189" w:type="dxa"/>
            <w:shd w:val="clear" w:color="auto" w:fill="auto"/>
          </w:tcPr>
          <w:p w14:paraId="59F8A925" w14:textId="77777777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2.7. Соотношение прожиточного минимума и:</w:t>
            </w:r>
          </w:p>
        </w:tc>
        <w:tc>
          <w:tcPr>
            <w:tcW w:w="708" w:type="dxa"/>
            <w:shd w:val="clear" w:color="auto" w:fill="auto"/>
          </w:tcPr>
          <w:p w14:paraId="337DDAD7" w14:textId="77777777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коэффициент</w:t>
            </w:r>
          </w:p>
        </w:tc>
        <w:tc>
          <w:tcPr>
            <w:tcW w:w="443" w:type="dxa"/>
            <w:shd w:val="clear" w:color="auto" w:fill="auto"/>
          </w:tcPr>
          <w:p w14:paraId="7E41413E" w14:textId="77777777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2870F13E" w14:textId="3F3DADC0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0FE3ABF9" w14:textId="6A0D8A02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2C4917C5" w14:textId="1F46CF5D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B21AFC5" w14:textId="2FE8886D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2660CBD2" w14:textId="08201E3B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A77F40E" w14:textId="1D7AB0B7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6DAA2D7" w14:textId="7A51D141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CA5DF35" w14:textId="319CB5F8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270CA92" w14:textId="17C6CA07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C182679" w14:textId="1EF67DA7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588A4DB" w14:textId="210B5365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4629488A" w14:textId="55CAF67E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8D0ADF3" w14:textId="6B2119CA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8298C" w:rsidRPr="00257994" w14:paraId="0BDABCF7" w14:textId="77777777" w:rsidTr="00FF5086">
        <w:trPr>
          <w:trHeight w:val="20"/>
        </w:trPr>
        <w:tc>
          <w:tcPr>
            <w:tcW w:w="2189" w:type="dxa"/>
            <w:vMerge w:val="restart"/>
            <w:shd w:val="clear" w:color="auto" w:fill="auto"/>
          </w:tcPr>
          <w:p w14:paraId="09F36155" w14:textId="77777777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14:paraId="58E9BDFD" w14:textId="77777777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14:paraId="1A2A7106" w14:textId="77777777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среднедушевого дохода, 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693EAC0C" w14:textId="77777777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245B4365" w14:textId="77777777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5C3536E8" w14:textId="165AA2F8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00884B7C" w14:textId="3BB980B5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07C4886D" w14:textId="3D7FE804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9B26FCE" w14:textId="3BF6129C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6D77E546" w14:textId="066C1B5E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BA38FCD" w14:textId="6E213CD0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CD073C7" w14:textId="495021C0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3F67E00" w14:textId="7D5147F7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24C7E45" w14:textId="470F63BF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B9506B8" w14:textId="2733BCA1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F2F78AA" w14:textId="2FDE4F68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0B34F7F7" w14:textId="537323B3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A1968EB" w14:textId="0270A9E4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4,2</w:t>
            </w:r>
          </w:p>
        </w:tc>
      </w:tr>
      <w:tr w:rsidR="0058298C" w:rsidRPr="00257994" w14:paraId="53447861" w14:textId="77777777" w:rsidTr="00FF5086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61900F0B" w14:textId="77777777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6E9E057D" w14:textId="77777777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3F458D36" w14:textId="77777777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6A4733BF" w14:textId="1BBD8D7F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48990C24" w14:textId="179C19BC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32738E2E" w14:textId="7C1BDF54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6225108" w14:textId="237CB95A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3D8B5CF9" w14:textId="53130E4C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67A97B9" w14:textId="4A182203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81B50D3" w14:textId="43D59015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AF88678" w14:textId="2D5F04EC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B4B7EF1" w14:textId="64900162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A5192C1" w14:textId="1369DEE0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677E096" w14:textId="637DEED4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4FEFB89A" w14:textId="4643FB00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A89CB2E" w14:textId="792CE138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4,4</w:t>
            </w:r>
          </w:p>
        </w:tc>
      </w:tr>
      <w:tr w:rsidR="0058298C" w:rsidRPr="00257994" w14:paraId="0E1744BA" w14:textId="77777777" w:rsidTr="00FF5086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04CB04D2" w14:textId="77777777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7B84AF1F" w14:textId="77777777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2C3F395D" w14:textId="77777777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10887D6E" w14:textId="457779D4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5F4093DD" w14:textId="2058E5F7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4B757A3F" w14:textId="41B78D92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4DFB17A" w14:textId="6B574AA9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44A8996B" w14:textId="165F2DFC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31280B4" w14:textId="65A0BE14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7E04345" w14:textId="05302D37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1818BA8" w14:textId="44725D57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1D75A7C" w14:textId="5A69460F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DB73891" w14:textId="1F465509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901D8BD" w14:textId="6EAE9FE5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76E477C4" w14:textId="74A23A81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5D38161" w14:textId="5FF9F05E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4,5</w:t>
            </w:r>
          </w:p>
        </w:tc>
      </w:tr>
      <w:tr w:rsidR="0058298C" w:rsidRPr="00257994" w14:paraId="6A4D503A" w14:textId="77777777" w:rsidTr="00FF5086">
        <w:trPr>
          <w:trHeight w:val="20"/>
        </w:trPr>
        <w:tc>
          <w:tcPr>
            <w:tcW w:w="2189" w:type="dxa"/>
            <w:vMerge w:val="restart"/>
            <w:shd w:val="clear" w:color="auto" w:fill="auto"/>
          </w:tcPr>
          <w:p w14:paraId="2DB448EC" w14:textId="77777777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14:paraId="785E45CC" w14:textId="77777777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заработной платы,</w:t>
            </w:r>
          </w:p>
        </w:tc>
        <w:tc>
          <w:tcPr>
            <w:tcW w:w="708" w:type="dxa"/>
            <w:vMerge/>
            <w:shd w:val="clear" w:color="auto" w:fill="auto"/>
          </w:tcPr>
          <w:p w14:paraId="53A88890" w14:textId="77777777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038BD40F" w14:textId="77777777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2652EB76" w14:textId="679D7F27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561FE78E" w14:textId="1EC5A4D1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21031CB0" w14:textId="73F9E07D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F704736" w14:textId="55460479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616889BA" w14:textId="315942BD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2789DBC" w14:textId="74A039E2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847DDC2" w14:textId="4EEA17A4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813389E" w14:textId="76C1AD04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46FC76A" w14:textId="3FCD5D44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F41E1F5" w14:textId="774AC882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D86538A" w14:textId="603D3CB0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153F9F51" w14:textId="572EB336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4CF9328" w14:textId="0809956A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6,1</w:t>
            </w:r>
          </w:p>
        </w:tc>
      </w:tr>
      <w:tr w:rsidR="0058298C" w:rsidRPr="00257994" w14:paraId="6D6EBC31" w14:textId="77777777" w:rsidTr="00FF5086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330BB416" w14:textId="77777777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630882DC" w14:textId="77777777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58912E14" w14:textId="77777777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54A18E48" w14:textId="3E59A8D1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54DC31E7" w14:textId="059D3C89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1E734B47" w14:textId="25D61721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81BACE6" w14:textId="017C68D4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68C4BFAE" w14:textId="31FF9741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EFA6507" w14:textId="69267669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702B02F" w14:textId="34A5426C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D2DD177" w14:textId="558FEE10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1C9ACA0" w14:textId="356B5D38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0F073A1" w14:textId="322AD9C8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390CAEC" w14:textId="3E32AD29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64C574A2" w14:textId="126BF9D2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6184DD6" w14:textId="7EC5BEC4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6,4</w:t>
            </w:r>
          </w:p>
        </w:tc>
      </w:tr>
      <w:tr w:rsidR="0058298C" w:rsidRPr="00257994" w14:paraId="6BC439B0" w14:textId="77777777" w:rsidTr="00FF5086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4C369F82" w14:textId="77777777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669213DE" w14:textId="77777777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0D111D18" w14:textId="77777777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6495D558" w14:textId="0BD85BE5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63267093" w14:textId="62AAD23E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54B9AEE9" w14:textId="00EC714C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27815FB" w14:textId="1FDBBFB1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03F02943" w14:textId="0D78E85E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F6B922F" w14:textId="5C42606D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CD3DA4F" w14:textId="5C91F7A2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66ADC3E" w14:textId="35096A98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C9024AA" w14:textId="6E870861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0DB8E8F" w14:textId="76CD028F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1F8E714" w14:textId="3256521F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04C5D006" w14:textId="7479FFF0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3CA1CEB" w14:textId="052330F2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6,6</w:t>
            </w:r>
          </w:p>
        </w:tc>
      </w:tr>
      <w:tr w:rsidR="0058298C" w:rsidRPr="00257994" w14:paraId="251C97F6" w14:textId="77777777" w:rsidTr="00FF5086">
        <w:trPr>
          <w:trHeight w:val="20"/>
        </w:trPr>
        <w:tc>
          <w:tcPr>
            <w:tcW w:w="2189" w:type="dxa"/>
            <w:vMerge w:val="restart"/>
            <w:shd w:val="clear" w:color="auto" w:fill="auto"/>
          </w:tcPr>
          <w:p w14:paraId="61E5F85E" w14:textId="77777777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14:paraId="4E76097C" w14:textId="77777777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пенсии по старости</w:t>
            </w:r>
          </w:p>
        </w:tc>
        <w:tc>
          <w:tcPr>
            <w:tcW w:w="708" w:type="dxa"/>
            <w:vMerge/>
            <w:shd w:val="clear" w:color="auto" w:fill="auto"/>
          </w:tcPr>
          <w:p w14:paraId="2156C3FF" w14:textId="77777777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18A9E156" w14:textId="77777777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48364F99" w14:textId="13F954FE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669872A0" w14:textId="771C16D6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0172605C" w14:textId="552836D5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1,77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BE7630B" w14:textId="76604901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1,80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16CF6AA0" w14:textId="5F14B90E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1,84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E3A41FF" w14:textId="269A7046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C02A8DF" w14:textId="4BBBA744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D152AF2" w14:textId="78D0F954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1,92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01D6364" w14:textId="27BAC4F5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1,97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27AAA79" w14:textId="273CCBC6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2,03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6EAD82C" w14:textId="6B1557DA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2,04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3A73DF42" w14:textId="0059657F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2,11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A48C790" w14:textId="4DEC20AA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2,17</w:t>
            </w:r>
          </w:p>
        </w:tc>
      </w:tr>
      <w:tr w:rsidR="0058298C" w:rsidRPr="00257994" w14:paraId="465CDAD1" w14:textId="77777777" w:rsidTr="00FF5086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54FE7821" w14:textId="77777777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415379EE" w14:textId="77777777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3A798789" w14:textId="77777777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63517812" w14:textId="08BFFACA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47783A8F" w14:textId="7BE42036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1,76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6A6B48A1" w14:textId="2250A3D1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1,79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0CE29AC" w14:textId="1DBD9C35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1,82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70217583" w14:textId="3E3F4E42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EA60E1D" w14:textId="20654EFF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3783B30" w14:textId="7B1B3FC9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1,92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683734F" w14:textId="25D6E6C0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1,99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BEB737E" w14:textId="1CB2BF0F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2,05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2BA81CA" w14:textId="2918C8EF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2,12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811F421" w14:textId="7A4496EC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2,15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43CF7659" w14:textId="3511848E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2,24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8FBFE71" w14:textId="1B4D7767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2,33</w:t>
            </w:r>
          </w:p>
        </w:tc>
      </w:tr>
      <w:tr w:rsidR="0058298C" w:rsidRPr="00257994" w14:paraId="112DACB5" w14:textId="77777777" w:rsidTr="00FF5086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73434C61" w14:textId="77777777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77D617E0" w14:textId="77777777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6B5EE947" w14:textId="77777777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33284134" w14:textId="0E5706E1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2A5A3DD6" w14:textId="5C1C9310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1,78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6302FB54" w14:textId="4D2DCD40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1,81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470B563" w14:textId="2426BC33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72EB51B5" w14:textId="3A795534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1,91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8AA762E" w14:textId="66D4CD55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1,92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E848C11" w14:textId="0DFFF6AC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1,98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DFE3B58" w14:textId="2D02DDB3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2,05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D3790A3" w14:textId="2F9A0496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2,12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7B485BF" w14:textId="43E6D1F8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2,21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37BC3A1" w14:textId="0EF62247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2,25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6E0CF01F" w14:textId="3E606F88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2,35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164C030" w14:textId="609DA3AE" w:rsidR="00D63BD8" w:rsidRPr="00257994" w:rsidRDefault="00D63BD8" w:rsidP="00D63BD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2,46</w:t>
            </w:r>
          </w:p>
        </w:tc>
      </w:tr>
      <w:tr w:rsidR="0058298C" w:rsidRPr="00257994" w14:paraId="5EE6E2C5" w14:textId="77777777" w:rsidTr="00EF588D">
        <w:trPr>
          <w:trHeight w:val="20"/>
        </w:trPr>
        <w:tc>
          <w:tcPr>
            <w:tcW w:w="2189" w:type="dxa"/>
            <w:shd w:val="clear" w:color="auto" w:fill="auto"/>
          </w:tcPr>
          <w:p w14:paraId="2047693C" w14:textId="77777777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cs="Times New Roman"/>
                <w:sz w:val="16"/>
                <w:szCs w:val="16"/>
              </w:rPr>
              <w:t>2.8. Индекс потребительских цен</w:t>
            </w:r>
          </w:p>
        </w:tc>
        <w:tc>
          <w:tcPr>
            <w:tcW w:w="708" w:type="dxa"/>
            <w:shd w:val="clear" w:color="auto" w:fill="auto"/>
          </w:tcPr>
          <w:p w14:paraId="6E9CDABA" w14:textId="77777777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12801569" w14:textId="77777777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56C2145E" w14:textId="77777777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6E942EF7" w14:textId="77777777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45DAAB3F" w14:textId="77777777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70E870EB" w14:textId="77777777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2040C9D4" w14:textId="77777777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708B9790" w14:textId="77777777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36426F71" w14:textId="77777777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2DBA0CE8" w14:textId="77777777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558DE55D" w14:textId="77777777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3FA50CC2" w14:textId="77777777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39E73E80" w14:textId="77777777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77558E09" w14:textId="77777777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2836F1CC" w14:textId="77777777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58298C" w:rsidRPr="00257994" w14:paraId="0B75EA0E" w14:textId="77777777" w:rsidTr="00EF588D">
        <w:trPr>
          <w:trHeight w:val="20"/>
        </w:trPr>
        <w:tc>
          <w:tcPr>
            <w:tcW w:w="2189" w:type="dxa"/>
            <w:vMerge w:val="restart"/>
            <w:shd w:val="clear" w:color="auto" w:fill="auto"/>
            <w:vAlign w:val="center"/>
          </w:tcPr>
          <w:p w14:paraId="5A967A3A" w14:textId="77777777" w:rsidR="00B755DD" w:rsidRPr="00257994" w:rsidRDefault="00B755DD" w:rsidP="00B755DD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cs="Times New Roman"/>
                <w:sz w:val="16"/>
                <w:szCs w:val="16"/>
              </w:rPr>
              <w:t>2.8.1. среднегодовой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14:paraId="59DBFB07" w14:textId="77777777" w:rsidR="00B755DD" w:rsidRPr="00257994" w:rsidRDefault="00B755DD" w:rsidP="00B755D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cs="Times New Roman"/>
                <w:sz w:val="16"/>
                <w:szCs w:val="16"/>
              </w:rPr>
              <w:t>%</w:t>
            </w:r>
          </w:p>
        </w:tc>
        <w:tc>
          <w:tcPr>
            <w:tcW w:w="443" w:type="dxa"/>
            <w:shd w:val="clear" w:color="auto" w:fill="auto"/>
          </w:tcPr>
          <w:p w14:paraId="673A3453" w14:textId="77777777" w:rsidR="00B755DD" w:rsidRPr="00257994" w:rsidRDefault="00B755DD" w:rsidP="00B755D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3EF64CDD" w14:textId="313B9876" w:rsidR="00B755DD" w:rsidRPr="00257994" w:rsidRDefault="00B755DD" w:rsidP="00B755DD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103,4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09EF85AB" w14:textId="0CB6AE53" w:rsidR="00B755DD" w:rsidRPr="00257994" w:rsidRDefault="00B755DD" w:rsidP="00B755DD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103,5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44E79A42" w14:textId="5CB8EC00" w:rsidR="00B755DD" w:rsidRPr="00257994" w:rsidRDefault="00B755DD" w:rsidP="00B755DD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103,2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415A51B" w14:textId="40F38E53" w:rsidR="00B755DD" w:rsidRPr="00257994" w:rsidRDefault="00B755DD" w:rsidP="00B755DD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102,8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4D6BA917" w14:textId="77540D68" w:rsidR="00B755DD" w:rsidRPr="00257994" w:rsidRDefault="00B755DD" w:rsidP="00B755DD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102,7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642BE9C" w14:textId="210E108B" w:rsidR="00B755DD" w:rsidRPr="00257994" w:rsidRDefault="00B755DD" w:rsidP="00B755DD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102,7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99725B0" w14:textId="36E5B5E3" w:rsidR="00B755DD" w:rsidRPr="00257994" w:rsidRDefault="00B755DD" w:rsidP="00B755DD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102,5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68DA18F" w14:textId="2BE706D2" w:rsidR="00B755DD" w:rsidRPr="00257994" w:rsidRDefault="00B755DD" w:rsidP="00B755DD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102,3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27BD5E0" w14:textId="0D3DE54A" w:rsidR="00B755DD" w:rsidRPr="00257994" w:rsidRDefault="00B755DD" w:rsidP="00B755DD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102,2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3C8ADA4" w14:textId="6CEC0F86" w:rsidR="00B755DD" w:rsidRPr="00257994" w:rsidRDefault="00B755DD" w:rsidP="00B755DD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4BA606B" w14:textId="59B5DBF4" w:rsidR="00B755DD" w:rsidRPr="00257994" w:rsidRDefault="00B755DD" w:rsidP="00B755DD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0D11BBAC" w14:textId="6D20A8FF" w:rsidR="00B755DD" w:rsidRPr="00257994" w:rsidRDefault="00B755DD" w:rsidP="00B755DD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C595DF1" w14:textId="3489A88D" w:rsidR="00B755DD" w:rsidRPr="00257994" w:rsidRDefault="00B755DD" w:rsidP="00B755DD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102,0</w:t>
            </w:r>
          </w:p>
        </w:tc>
      </w:tr>
      <w:tr w:rsidR="0058298C" w:rsidRPr="00257994" w14:paraId="179638A8" w14:textId="77777777" w:rsidTr="00EF588D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45A0C62B" w14:textId="77777777" w:rsidR="00B755DD" w:rsidRPr="00257994" w:rsidRDefault="00B755DD" w:rsidP="00B755DD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43DF4A78" w14:textId="77777777" w:rsidR="00B755DD" w:rsidRPr="00257994" w:rsidRDefault="00B755DD" w:rsidP="00B755D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3" w:type="dxa"/>
            <w:shd w:val="clear" w:color="auto" w:fill="auto"/>
          </w:tcPr>
          <w:p w14:paraId="6838B82E" w14:textId="77777777" w:rsidR="00B755DD" w:rsidRPr="00257994" w:rsidRDefault="00B755DD" w:rsidP="00B755D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62FEADB3" w14:textId="3B9DE4C9" w:rsidR="00B755DD" w:rsidRPr="00257994" w:rsidRDefault="00B755DD" w:rsidP="00B755DD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103,4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5F5AA8EE" w14:textId="56814A1E" w:rsidR="00B755DD" w:rsidRPr="00257994" w:rsidRDefault="00B755DD" w:rsidP="00B755DD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103,7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340FAACC" w14:textId="1CF824CD" w:rsidR="00B755DD" w:rsidRPr="00257994" w:rsidRDefault="00B755DD" w:rsidP="00B755DD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103,5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8182302" w14:textId="3E1E06F4" w:rsidR="00B755DD" w:rsidRPr="00257994" w:rsidRDefault="00B755DD" w:rsidP="00B755DD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103,3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3103E7D5" w14:textId="38CD1B04" w:rsidR="00B755DD" w:rsidRPr="00257994" w:rsidRDefault="00B755DD" w:rsidP="00B755DD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103,1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DE1A3A0" w14:textId="17BE57AA" w:rsidR="00B755DD" w:rsidRPr="00257994" w:rsidRDefault="00B755DD" w:rsidP="00B755DD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102,9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44F3BBE" w14:textId="37A867F3" w:rsidR="00B755DD" w:rsidRPr="00257994" w:rsidRDefault="00B755DD" w:rsidP="00B755DD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102,8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EB3C35C" w14:textId="2CE85CD9" w:rsidR="00B755DD" w:rsidRPr="00257994" w:rsidRDefault="00B755DD" w:rsidP="00B755DD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102,6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15A8A5F" w14:textId="258261BB" w:rsidR="00B755DD" w:rsidRPr="00257994" w:rsidRDefault="00B755DD" w:rsidP="00B755DD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102,5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97B325C" w14:textId="1D49B2EA" w:rsidR="00B755DD" w:rsidRPr="00257994" w:rsidRDefault="00B755DD" w:rsidP="00B755DD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102,3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647B0B7" w14:textId="4BFFECDE" w:rsidR="00B755DD" w:rsidRPr="00257994" w:rsidRDefault="00B755DD" w:rsidP="00B755DD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102,1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27532649" w14:textId="05E52F0D" w:rsidR="00B755DD" w:rsidRPr="00257994" w:rsidRDefault="00B755DD" w:rsidP="00B755DD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BF09523" w14:textId="7FC7012E" w:rsidR="00B755DD" w:rsidRPr="00257994" w:rsidRDefault="00B755DD" w:rsidP="00B755DD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102,0</w:t>
            </w:r>
          </w:p>
        </w:tc>
      </w:tr>
      <w:tr w:rsidR="0058298C" w:rsidRPr="00257994" w14:paraId="777FDB50" w14:textId="77777777" w:rsidTr="00EF588D">
        <w:trPr>
          <w:trHeight w:val="293"/>
        </w:trPr>
        <w:tc>
          <w:tcPr>
            <w:tcW w:w="2189" w:type="dxa"/>
            <w:vMerge/>
            <w:shd w:val="clear" w:color="auto" w:fill="auto"/>
          </w:tcPr>
          <w:p w14:paraId="79084FCE" w14:textId="77777777" w:rsidR="00B755DD" w:rsidRPr="00257994" w:rsidRDefault="00B755DD" w:rsidP="00B755DD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4EEA9CAD" w14:textId="77777777" w:rsidR="00B755DD" w:rsidRPr="00257994" w:rsidRDefault="00B755DD" w:rsidP="00B755D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3" w:type="dxa"/>
            <w:shd w:val="clear" w:color="auto" w:fill="auto"/>
          </w:tcPr>
          <w:p w14:paraId="19898905" w14:textId="77777777" w:rsidR="00B755DD" w:rsidRPr="00257994" w:rsidRDefault="00B755DD" w:rsidP="00B755D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4C5A3512" w14:textId="64AE6F33" w:rsidR="00B755DD" w:rsidRPr="00257994" w:rsidRDefault="00B755DD" w:rsidP="00B755DD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103,4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3BB2CC7B" w14:textId="2492D904" w:rsidR="00B755DD" w:rsidRPr="00257994" w:rsidRDefault="00B755DD" w:rsidP="00B755DD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103,8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555B5576" w14:textId="75F01E07" w:rsidR="00B755DD" w:rsidRPr="00257994" w:rsidRDefault="00B755DD" w:rsidP="00B755DD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104,2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BEA7459" w14:textId="46210210" w:rsidR="00B755DD" w:rsidRPr="00257994" w:rsidRDefault="00B755DD" w:rsidP="00B755DD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103,9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5C7E440F" w14:textId="1FB06A5E" w:rsidR="00B755DD" w:rsidRPr="00257994" w:rsidRDefault="00B755DD" w:rsidP="00B755DD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103,8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305E975" w14:textId="2677A866" w:rsidR="00B755DD" w:rsidRPr="00257994" w:rsidRDefault="00B755DD" w:rsidP="00B755DD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103,6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4DA30EE" w14:textId="01100BAA" w:rsidR="00B755DD" w:rsidRPr="00257994" w:rsidRDefault="00B755DD" w:rsidP="00B755DD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103,5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193E505" w14:textId="0695FD3F" w:rsidR="00B755DD" w:rsidRPr="00257994" w:rsidRDefault="00B755DD" w:rsidP="00B755DD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103,4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1C59A07" w14:textId="68BF3B4A" w:rsidR="00B755DD" w:rsidRPr="00257994" w:rsidRDefault="00B755DD" w:rsidP="00B755DD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103,3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4B2D4A3" w14:textId="72C1A748" w:rsidR="00B755DD" w:rsidRPr="00257994" w:rsidRDefault="00B755DD" w:rsidP="00B755DD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103,1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B944B3E" w14:textId="23409C8E" w:rsidR="00B755DD" w:rsidRPr="00257994" w:rsidRDefault="00B755DD" w:rsidP="00B755DD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102,7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13175970" w14:textId="4C07C381" w:rsidR="00B755DD" w:rsidRPr="00257994" w:rsidRDefault="00B755DD" w:rsidP="00B755DD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102,7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1CED9A2" w14:textId="24DB9D20" w:rsidR="00B755DD" w:rsidRPr="00257994" w:rsidRDefault="00B755DD" w:rsidP="00B755DD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102,7</w:t>
            </w:r>
          </w:p>
        </w:tc>
      </w:tr>
      <w:tr w:rsidR="0058298C" w:rsidRPr="00257994" w14:paraId="7850AC45" w14:textId="77777777" w:rsidTr="00EF588D">
        <w:trPr>
          <w:trHeight w:val="20"/>
        </w:trPr>
        <w:tc>
          <w:tcPr>
            <w:tcW w:w="2189" w:type="dxa"/>
            <w:vMerge w:val="restart"/>
            <w:shd w:val="clear" w:color="auto" w:fill="auto"/>
            <w:vAlign w:val="center"/>
          </w:tcPr>
          <w:p w14:paraId="7F0D867F" w14:textId="77777777" w:rsidR="00B755DD" w:rsidRPr="00257994" w:rsidRDefault="00B755DD" w:rsidP="00B755DD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cs="Times New Roman"/>
                <w:sz w:val="16"/>
                <w:szCs w:val="16"/>
              </w:rPr>
              <w:t>2.8.2. к декабрю предыдущего года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14:paraId="44ED9F69" w14:textId="77777777" w:rsidR="00B755DD" w:rsidRPr="00257994" w:rsidRDefault="00B755DD" w:rsidP="00B755D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cs="Times New Roman"/>
                <w:sz w:val="16"/>
                <w:szCs w:val="16"/>
              </w:rPr>
              <w:t>%</w:t>
            </w:r>
          </w:p>
        </w:tc>
        <w:tc>
          <w:tcPr>
            <w:tcW w:w="443" w:type="dxa"/>
            <w:shd w:val="clear" w:color="auto" w:fill="auto"/>
          </w:tcPr>
          <w:p w14:paraId="6B0960EC" w14:textId="77777777" w:rsidR="00B755DD" w:rsidRPr="00257994" w:rsidRDefault="00B755DD" w:rsidP="00B755D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61D83F82" w14:textId="43BEEF86" w:rsidR="00B755DD" w:rsidRPr="00257994" w:rsidRDefault="00B755DD" w:rsidP="00B755D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103,1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40094F25" w14:textId="54687EBA" w:rsidR="00B755DD" w:rsidRPr="00257994" w:rsidRDefault="00B755DD" w:rsidP="00B755D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103,2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402E0E04" w14:textId="70943AA4" w:rsidR="00B755DD" w:rsidRPr="00257994" w:rsidRDefault="00B755DD" w:rsidP="00B755D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102,9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1DC858C" w14:textId="25B6F151" w:rsidR="00B755DD" w:rsidRPr="00257994" w:rsidRDefault="00B755DD" w:rsidP="00B755D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102,5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43FC1A62" w14:textId="23159DB7" w:rsidR="00B755DD" w:rsidRPr="00257994" w:rsidRDefault="00B755DD" w:rsidP="00B755D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102,4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98D093A" w14:textId="163C5742" w:rsidR="00B755DD" w:rsidRPr="00257994" w:rsidRDefault="00B755DD" w:rsidP="00B755D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102,3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2A7D7ED" w14:textId="39078A6A" w:rsidR="00B755DD" w:rsidRPr="00257994" w:rsidRDefault="00B755DD" w:rsidP="00B755D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102,2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C13817B" w14:textId="0587D649" w:rsidR="00B755DD" w:rsidRPr="00257994" w:rsidRDefault="00B755DD" w:rsidP="00B755D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35B1232" w14:textId="3EDCCE1A" w:rsidR="00B755DD" w:rsidRPr="00257994" w:rsidRDefault="00B755DD" w:rsidP="00B755D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101,8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7D5B8B7" w14:textId="7FAA0FCA" w:rsidR="00B755DD" w:rsidRPr="00257994" w:rsidRDefault="00B755DD" w:rsidP="00B755D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101,7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D1C394B" w14:textId="5FFA2C84" w:rsidR="00B755DD" w:rsidRPr="00257994" w:rsidRDefault="00B755DD" w:rsidP="00B755D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101,7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7ECED2E6" w14:textId="30166372" w:rsidR="00B755DD" w:rsidRPr="00257994" w:rsidRDefault="00B755DD" w:rsidP="00B755D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101,7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F7DCDE5" w14:textId="09551D3B" w:rsidR="00B755DD" w:rsidRPr="00257994" w:rsidRDefault="00B755DD" w:rsidP="00B755D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101,7</w:t>
            </w:r>
          </w:p>
        </w:tc>
      </w:tr>
      <w:tr w:rsidR="0058298C" w:rsidRPr="00257994" w14:paraId="68DFEBB0" w14:textId="77777777" w:rsidTr="00EF588D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49EDCA5A" w14:textId="77777777" w:rsidR="00B755DD" w:rsidRPr="00257994" w:rsidRDefault="00B755DD" w:rsidP="00B755DD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4278BF21" w14:textId="77777777" w:rsidR="00B755DD" w:rsidRPr="00257994" w:rsidRDefault="00B755DD" w:rsidP="00B755D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3" w:type="dxa"/>
            <w:shd w:val="clear" w:color="auto" w:fill="auto"/>
          </w:tcPr>
          <w:p w14:paraId="2D492610" w14:textId="77777777" w:rsidR="00B755DD" w:rsidRPr="00257994" w:rsidRDefault="00B755DD" w:rsidP="00B755D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6A45FBD1" w14:textId="74BB20C9" w:rsidR="00B755DD" w:rsidRPr="00257994" w:rsidRDefault="00B755DD" w:rsidP="00B755D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103,1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19DA701F" w14:textId="09E94D4B" w:rsidR="00B755DD" w:rsidRPr="00257994" w:rsidRDefault="00B755DD" w:rsidP="00B755D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103,4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6C0C1E04" w14:textId="7A3647BA" w:rsidR="00B755DD" w:rsidRPr="00257994" w:rsidRDefault="00B755DD" w:rsidP="00B755D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103,2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7E8679B" w14:textId="0B6B10FE" w:rsidR="00B755DD" w:rsidRPr="00257994" w:rsidRDefault="00B755DD" w:rsidP="00B755D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103,0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19DB6B5F" w14:textId="768EA860" w:rsidR="00B755DD" w:rsidRPr="00257994" w:rsidRDefault="00B755DD" w:rsidP="00B755D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102,8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1B2C89F" w14:textId="463CFEBD" w:rsidR="00B755DD" w:rsidRPr="00257994" w:rsidRDefault="00B755DD" w:rsidP="00B755D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102,6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2C73C94" w14:textId="434E9DF5" w:rsidR="00B755DD" w:rsidRPr="00257994" w:rsidRDefault="00B755DD" w:rsidP="00B755D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102,4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06BB1D1" w14:textId="5FA08913" w:rsidR="00B755DD" w:rsidRPr="00257994" w:rsidRDefault="00B755DD" w:rsidP="00B755D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102,3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E914D4F" w14:textId="195EF8D2" w:rsidR="00B755DD" w:rsidRPr="00257994" w:rsidRDefault="00B755DD" w:rsidP="00B755D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102,2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74F93E2" w14:textId="1D59B8AC" w:rsidR="00B755DD" w:rsidRPr="00257994" w:rsidRDefault="00B755DD" w:rsidP="00B755D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2E935A4" w14:textId="42E8E84F" w:rsidR="00B755DD" w:rsidRPr="00257994" w:rsidRDefault="00B755DD" w:rsidP="00B755D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101,8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77BBCE09" w14:textId="317C5683" w:rsidR="00B755DD" w:rsidRPr="00257994" w:rsidRDefault="00B755DD" w:rsidP="00B755D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101,7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ADC1A0A" w14:textId="17CB0853" w:rsidR="00B755DD" w:rsidRPr="00257994" w:rsidRDefault="00B755DD" w:rsidP="00B755D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101,7</w:t>
            </w:r>
          </w:p>
        </w:tc>
      </w:tr>
      <w:tr w:rsidR="0058298C" w:rsidRPr="00257994" w14:paraId="3D1BED3F" w14:textId="77777777" w:rsidTr="00EF588D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7161BB17" w14:textId="77777777" w:rsidR="00B755DD" w:rsidRPr="00257994" w:rsidRDefault="00B755DD" w:rsidP="00B755DD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4D5360BC" w14:textId="77777777" w:rsidR="00B755DD" w:rsidRPr="00257994" w:rsidRDefault="00B755DD" w:rsidP="00B755D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3" w:type="dxa"/>
            <w:shd w:val="clear" w:color="auto" w:fill="auto"/>
          </w:tcPr>
          <w:p w14:paraId="12B2DE0C" w14:textId="77777777" w:rsidR="00B755DD" w:rsidRPr="00257994" w:rsidRDefault="00B755DD" w:rsidP="00B755D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72FD2C5A" w14:textId="3DE601D4" w:rsidR="00B755DD" w:rsidRPr="00257994" w:rsidRDefault="00B755DD" w:rsidP="00B755D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103,1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759B6929" w14:textId="3F47E7F5" w:rsidR="00B755DD" w:rsidRPr="00257994" w:rsidRDefault="00B755DD" w:rsidP="00B755D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103,5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661E3C75" w14:textId="75C19CCF" w:rsidR="00B755DD" w:rsidRPr="00257994" w:rsidRDefault="00B755DD" w:rsidP="00B755D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103,9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1024A5E" w14:textId="4C580A8B" w:rsidR="00B755DD" w:rsidRPr="00257994" w:rsidRDefault="00B755DD" w:rsidP="00B755D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103,6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3FEBC746" w14:textId="5D9A5A2E" w:rsidR="00B755DD" w:rsidRPr="00257994" w:rsidRDefault="00B755DD" w:rsidP="00B755D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103,5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3489B13" w14:textId="788EFE1B" w:rsidR="00B755DD" w:rsidRPr="00257994" w:rsidRDefault="00B755DD" w:rsidP="00B755D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103,3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3720F28" w14:textId="33E62E02" w:rsidR="00B755DD" w:rsidRPr="00257994" w:rsidRDefault="00B755DD" w:rsidP="00B755D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103,2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9BC308B" w14:textId="61F032DC" w:rsidR="00B755DD" w:rsidRPr="00257994" w:rsidRDefault="00B755DD" w:rsidP="00B755D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103,1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39F3B7B" w14:textId="506498DD" w:rsidR="00B755DD" w:rsidRPr="00257994" w:rsidRDefault="00B755DD" w:rsidP="00B755D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EB9C89B" w14:textId="1B600F6D" w:rsidR="00B755DD" w:rsidRPr="00257994" w:rsidRDefault="00B755DD" w:rsidP="00B755D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102,8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851C3F0" w14:textId="5F708B10" w:rsidR="00B755DD" w:rsidRPr="00257994" w:rsidRDefault="00B755DD" w:rsidP="00B755D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102,4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73D6C206" w14:textId="707B6204" w:rsidR="00B755DD" w:rsidRPr="00257994" w:rsidRDefault="00B755DD" w:rsidP="00B755D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102,4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0DE597E" w14:textId="76F2E936" w:rsidR="00B755DD" w:rsidRPr="00257994" w:rsidRDefault="00B755DD" w:rsidP="00B755D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102,4</w:t>
            </w:r>
          </w:p>
        </w:tc>
      </w:tr>
      <w:tr w:rsidR="0058298C" w:rsidRPr="00257994" w14:paraId="2D7144C0" w14:textId="77777777" w:rsidTr="00EF588D">
        <w:trPr>
          <w:trHeight w:val="20"/>
        </w:trPr>
        <w:tc>
          <w:tcPr>
            <w:tcW w:w="14826" w:type="dxa"/>
            <w:gridSpan w:val="18"/>
            <w:shd w:val="clear" w:color="auto" w:fill="auto"/>
          </w:tcPr>
          <w:p w14:paraId="736965BF" w14:textId="77777777" w:rsidR="006A5DA9" w:rsidRPr="00257994" w:rsidRDefault="006A5DA9" w:rsidP="00E23FF8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3. Труд и занятость</w:t>
            </w:r>
          </w:p>
        </w:tc>
      </w:tr>
      <w:tr w:rsidR="0058298C" w:rsidRPr="00257994" w14:paraId="7CE3908F" w14:textId="77777777" w:rsidTr="00EF588D">
        <w:trPr>
          <w:trHeight w:val="85"/>
        </w:trPr>
        <w:tc>
          <w:tcPr>
            <w:tcW w:w="2189" w:type="dxa"/>
            <w:vMerge w:val="restart"/>
            <w:shd w:val="clear" w:color="auto" w:fill="auto"/>
          </w:tcPr>
          <w:p w14:paraId="6D675709" w14:textId="77777777" w:rsidR="00E6655B" w:rsidRPr="00257994" w:rsidRDefault="00E6655B" w:rsidP="00E6655B">
            <w:pPr>
              <w:spacing w:after="160" w:line="259" w:lineRule="auto"/>
              <w:ind w:firstLine="0"/>
              <w:jc w:val="left"/>
              <w:rPr>
                <w:rFonts w:eastAsia="Calibri" w:cs="Times New Roman"/>
                <w:sz w:val="16"/>
                <w:szCs w:val="16"/>
              </w:rPr>
            </w:pPr>
            <w:r w:rsidRPr="00257994">
              <w:rPr>
                <w:rFonts w:eastAsia="Calibri" w:cs="Times New Roman"/>
                <w:sz w:val="16"/>
                <w:szCs w:val="16"/>
              </w:rPr>
              <w:t>3.1. Среднегодовая численность занятых в экономике на территории муниципального образования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3082D394" w14:textId="77777777" w:rsidR="00E6655B" w:rsidRPr="00257994" w:rsidRDefault="00E6655B" w:rsidP="00C220D9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257994">
              <w:rPr>
                <w:rFonts w:eastAsia="Calibri" w:cs="Times New Roman"/>
                <w:sz w:val="16"/>
                <w:szCs w:val="16"/>
              </w:rPr>
              <w:t>тыс. чел.</w:t>
            </w:r>
          </w:p>
        </w:tc>
        <w:tc>
          <w:tcPr>
            <w:tcW w:w="443" w:type="dxa"/>
            <w:shd w:val="clear" w:color="auto" w:fill="auto"/>
          </w:tcPr>
          <w:p w14:paraId="25FBB068" w14:textId="77777777" w:rsidR="00E6655B" w:rsidRPr="00257994" w:rsidRDefault="00E6655B" w:rsidP="00E6655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43AB3EE0" w14:textId="4F1385FB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158,8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1B9800F4" w14:textId="344C62F5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3169417F" w14:textId="67634ED9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160,5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E026919" w14:textId="6AF244CD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161,0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2D86B442" w14:textId="07D539D2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161,7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3BE0917" w14:textId="241EADF6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162,4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C6F8B46" w14:textId="6C46562C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163,0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E3EE70D" w14:textId="73998B45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163,6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E32C9C4" w14:textId="3B10E49D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164,4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D7361B4" w14:textId="5119F41C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165,1</w:t>
            </w:r>
          </w:p>
        </w:tc>
        <w:tc>
          <w:tcPr>
            <w:tcW w:w="908" w:type="dxa"/>
            <w:gridSpan w:val="2"/>
            <w:shd w:val="clear" w:color="auto" w:fill="auto"/>
            <w:vAlign w:val="center"/>
          </w:tcPr>
          <w:p w14:paraId="4E78402F" w14:textId="599C9F7F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165,8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76432669" w14:textId="4EFEE2B3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166,7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9257419" w14:textId="2DEDBAC0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167,8</w:t>
            </w:r>
          </w:p>
        </w:tc>
      </w:tr>
      <w:tr w:rsidR="0058298C" w:rsidRPr="00257994" w14:paraId="1ACD69A3" w14:textId="77777777" w:rsidTr="00EF588D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412DC7F8" w14:textId="77777777" w:rsidR="00E6655B" w:rsidRPr="00257994" w:rsidRDefault="00E6655B" w:rsidP="00E6655B">
            <w:pPr>
              <w:spacing w:after="160" w:line="259" w:lineRule="auto"/>
              <w:ind w:firstLine="0"/>
              <w:jc w:val="left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145D3F0D" w14:textId="77777777" w:rsidR="00E6655B" w:rsidRPr="00257994" w:rsidRDefault="00E6655B" w:rsidP="00C220D9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443" w:type="dxa"/>
            <w:shd w:val="clear" w:color="auto" w:fill="auto"/>
          </w:tcPr>
          <w:p w14:paraId="584893E9" w14:textId="77777777" w:rsidR="00E6655B" w:rsidRPr="00257994" w:rsidRDefault="00E6655B" w:rsidP="00E6655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735F48B4" w14:textId="7F0EBCF0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158,8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29751349" w14:textId="27016FAE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160,5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0B718E98" w14:textId="3F5745B0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161,1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E78241A" w14:textId="6FB281D3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161,6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020DCCD8" w14:textId="52A6300D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162,4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6783450" w14:textId="07011A23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163,2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C7BC399" w14:textId="4F2D2DA3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163,9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30B8998" w14:textId="1A394F3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164,7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CAA4ADD" w14:textId="65700710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165,6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C06AE10" w14:textId="46A0150A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166,4</w:t>
            </w:r>
          </w:p>
        </w:tc>
        <w:tc>
          <w:tcPr>
            <w:tcW w:w="908" w:type="dxa"/>
            <w:gridSpan w:val="2"/>
            <w:shd w:val="clear" w:color="auto" w:fill="auto"/>
            <w:vAlign w:val="center"/>
          </w:tcPr>
          <w:p w14:paraId="27509B58" w14:textId="5C58812D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167,2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5A643870" w14:textId="70BBECC6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168,4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1D606BD" w14:textId="1F34081B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169,6</w:t>
            </w:r>
          </w:p>
        </w:tc>
      </w:tr>
      <w:tr w:rsidR="007A06C8" w:rsidRPr="00257994" w14:paraId="298840AB" w14:textId="77777777" w:rsidTr="00FF5086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555A580C" w14:textId="77777777" w:rsidR="007A06C8" w:rsidRPr="00257994" w:rsidRDefault="007A06C8" w:rsidP="007A06C8">
            <w:pPr>
              <w:spacing w:after="160" w:line="259" w:lineRule="auto"/>
              <w:ind w:firstLine="0"/>
              <w:jc w:val="left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05F0A94B" w14:textId="77777777" w:rsidR="007A06C8" w:rsidRPr="00257994" w:rsidRDefault="007A06C8" w:rsidP="007A06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443" w:type="dxa"/>
            <w:shd w:val="clear" w:color="auto" w:fill="auto"/>
          </w:tcPr>
          <w:p w14:paraId="7C9B490E" w14:textId="77777777" w:rsidR="007A06C8" w:rsidRPr="00257994" w:rsidRDefault="007A06C8" w:rsidP="007A06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6C4EA1BC" w14:textId="4F23E35D" w:rsidR="007A06C8" w:rsidRPr="00257994" w:rsidRDefault="007A06C8" w:rsidP="007A06C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158,8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1F9F88AF" w14:textId="35EDCD3F" w:rsidR="007A06C8" w:rsidRPr="00257994" w:rsidRDefault="007A06C8" w:rsidP="007A06C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162,2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464B5DE4" w14:textId="1966E99C" w:rsidR="007A06C8" w:rsidRPr="00257994" w:rsidRDefault="007A06C8" w:rsidP="007A06C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165,4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45DD622" w14:textId="190289EC" w:rsidR="007A06C8" w:rsidRPr="00257994" w:rsidRDefault="007A06C8" w:rsidP="007A06C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168,8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2EECBC2E" w14:textId="59055256" w:rsidR="007A06C8" w:rsidRPr="00257994" w:rsidRDefault="007A06C8" w:rsidP="007A06C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173,1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AFC04C8" w14:textId="498D5B81" w:rsidR="007A06C8" w:rsidRPr="00257994" w:rsidRDefault="007A06C8" w:rsidP="007A06C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178,3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1503EDA" w14:textId="3C7943D7" w:rsidR="007A06C8" w:rsidRPr="00257994" w:rsidRDefault="007A06C8" w:rsidP="007A06C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183,4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E881500" w14:textId="2A4CD761" w:rsidR="007A06C8" w:rsidRPr="00257994" w:rsidRDefault="007A06C8" w:rsidP="007A06C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188,7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59A78BF" w14:textId="5DCD620F" w:rsidR="007A06C8" w:rsidRPr="00257994" w:rsidRDefault="007A06C8" w:rsidP="007A06C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193,7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216DF67" w14:textId="1433608E" w:rsidR="007A06C8" w:rsidRPr="00257994" w:rsidRDefault="007A06C8" w:rsidP="007A06C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198,7</w:t>
            </w:r>
          </w:p>
        </w:tc>
        <w:tc>
          <w:tcPr>
            <w:tcW w:w="908" w:type="dxa"/>
            <w:gridSpan w:val="2"/>
            <w:shd w:val="clear" w:color="auto" w:fill="auto"/>
            <w:vAlign w:val="center"/>
          </w:tcPr>
          <w:p w14:paraId="128525BF" w14:textId="6EE7E390" w:rsidR="007A06C8" w:rsidRPr="00257994" w:rsidRDefault="007A06C8" w:rsidP="007A06C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202,8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1905D420" w14:textId="3C3999BC" w:rsidR="007A06C8" w:rsidRPr="00257994" w:rsidRDefault="007A06C8" w:rsidP="007A06C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207,8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FA78AE6" w14:textId="06367D73" w:rsidR="007A06C8" w:rsidRPr="00257994" w:rsidRDefault="007A06C8" w:rsidP="007A06C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212,3</w:t>
            </w:r>
          </w:p>
        </w:tc>
      </w:tr>
      <w:tr w:rsidR="0058298C" w:rsidRPr="00257994" w14:paraId="016D3227" w14:textId="77777777" w:rsidTr="00FF5086">
        <w:trPr>
          <w:trHeight w:val="20"/>
        </w:trPr>
        <w:tc>
          <w:tcPr>
            <w:tcW w:w="2189" w:type="dxa"/>
            <w:vMerge w:val="restart"/>
            <w:shd w:val="clear" w:color="auto" w:fill="auto"/>
          </w:tcPr>
          <w:p w14:paraId="6B25B2EA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3.2. Численность занятых в малом бизнесе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204DB033" w14:textId="77777777" w:rsidR="00E6655B" w:rsidRPr="00257994" w:rsidRDefault="00E6655B" w:rsidP="00C220D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443" w:type="dxa"/>
            <w:shd w:val="clear" w:color="auto" w:fill="auto"/>
          </w:tcPr>
          <w:p w14:paraId="5F6D4B4C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left="-11"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7EEE9A57" w14:textId="6B0878EE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42,9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22A405DA" w14:textId="0385912B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44,1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0981349F" w14:textId="54DC985E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CCC629F" w14:textId="5C421FA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44,7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07F043B5" w14:textId="7CB2F892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45,2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7623758" w14:textId="35CA5103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45,5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DF1F478" w14:textId="70B473FA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45,7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63CA710" w14:textId="79E7E8DC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46,1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FE1FA3D" w14:textId="51FD8870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46,7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B49BF71" w14:textId="632EAEC5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47,1</w:t>
            </w:r>
          </w:p>
        </w:tc>
        <w:tc>
          <w:tcPr>
            <w:tcW w:w="908" w:type="dxa"/>
            <w:gridSpan w:val="2"/>
            <w:shd w:val="clear" w:color="auto" w:fill="auto"/>
            <w:vAlign w:val="center"/>
          </w:tcPr>
          <w:p w14:paraId="17421E41" w14:textId="6E554A51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47,5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5E8F7309" w14:textId="7CD56606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48,2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03D0ECA" w14:textId="26E55F6B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49,0</w:t>
            </w:r>
          </w:p>
        </w:tc>
      </w:tr>
      <w:tr w:rsidR="0058298C" w:rsidRPr="00257994" w14:paraId="52A2BD73" w14:textId="77777777" w:rsidTr="00FF5086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5529C2AE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3E1E761D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31A600DD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left="-11"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487BFF51" w14:textId="00196C8B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42,9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57FEA8E1" w14:textId="5DB45246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44,4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5FA1B380" w14:textId="4E575AAC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44,9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97027B1" w14:textId="5B281D78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45,1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3EAF843F" w14:textId="5C3575BA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45,6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E7141A5" w14:textId="2F442276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9F05234" w14:textId="42C085AE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46,4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38E40B9" w14:textId="048C77FA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46,8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355DD02" w14:textId="7F3E946E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47,5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00C93D4" w14:textId="5D88D224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47,9</w:t>
            </w:r>
          </w:p>
        </w:tc>
        <w:tc>
          <w:tcPr>
            <w:tcW w:w="908" w:type="dxa"/>
            <w:gridSpan w:val="2"/>
            <w:shd w:val="clear" w:color="auto" w:fill="auto"/>
            <w:vAlign w:val="center"/>
          </w:tcPr>
          <w:p w14:paraId="2D9020C1" w14:textId="48530758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0D4565F5" w14:textId="1EEDFF66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49,4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A651350" w14:textId="5F20E48B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50,3</w:t>
            </w:r>
          </w:p>
        </w:tc>
      </w:tr>
      <w:tr w:rsidR="007A06C8" w:rsidRPr="00257994" w14:paraId="75D072BA" w14:textId="77777777" w:rsidTr="00FF5086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484AD95E" w14:textId="77777777" w:rsidR="007A06C8" w:rsidRPr="00257994" w:rsidRDefault="007A06C8" w:rsidP="007A06C8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7A81B6E6" w14:textId="77777777" w:rsidR="007A06C8" w:rsidRPr="00257994" w:rsidRDefault="007A06C8" w:rsidP="007A06C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5D5287E5" w14:textId="77777777" w:rsidR="007A06C8" w:rsidRPr="00257994" w:rsidRDefault="007A06C8" w:rsidP="007A06C8">
            <w:pPr>
              <w:widowControl w:val="0"/>
              <w:autoSpaceDE w:val="0"/>
              <w:autoSpaceDN w:val="0"/>
              <w:spacing w:line="240" w:lineRule="auto"/>
              <w:ind w:left="-11"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42343D39" w14:textId="102D96EB" w:rsidR="007A06C8" w:rsidRPr="00257994" w:rsidRDefault="007A06C8" w:rsidP="007A06C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42,9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691D9629" w14:textId="446ED07F" w:rsidR="007A06C8" w:rsidRPr="00257994" w:rsidRDefault="007A06C8" w:rsidP="007A06C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45,2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2F1696A9" w14:textId="6BE693AE" w:rsidR="007A06C8" w:rsidRPr="00257994" w:rsidRDefault="007A06C8" w:rsidP="007A06C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46,4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09E9D3A" w14:textId="61BA2865" w:rsidR="007A06C8" w:rsidRPr="00257994" w:rsidRDefault="007A06C8" w:rsidP="007A06C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47,5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300266A7" w14:textId="21702408" w:rsidR="007A06C8" w:rsidRPr="00257994" w:rsidRDefault="007A06C8" w:rsidP="007A06C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728F16D" w14:textId="6BF6F934" w:rsidR="007A06C8" w:rsidRPr="00257994" w:rsidRDefault="007A06C8" w:rsidP="007A06C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50,7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8C2DDDB" w14:textId="68175AB4" w:rsidR="007A06C8" w:rsidRPr="00257994" w:rsidRDefault="007A06C8" w:rsidP="007A06C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6C5ECAE" w14:textId="0424C661" w:rsidR="007A06C8" w:rsidRPr="00257994" w:rsidRDefault="007A06C8" w:rsidP="007A06C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54,3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215AC0D" w14:textId="201F3EDC" w:rsidR="007A06C8" w:rsidRPr="00257994" w:rsidRDefault="007A06C8" w:rsidP="007A06C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56,2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4762439" w14:textId="52A42B34" w:rsidR="007A06C8" w:rsidRPr="00257994" w:rsidRDefault="007A06C8" w:rsidP="007A06C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58,1</w:t>
            </w:r>
          </w:p>
        </w:tc>
        <w:tc>
          <w:tcPr>
            <w:tcW w:w="908" w:type="dxa"/>
            <w:gridSpan w:val="2"/>
            <w:shd w:val="clear" w:color="auto" w:fill="auto"/>
            <w:vAlign w:val="center"/>
          </w:tcPr>
          <w:p w14:paraId="13586CB6" w14:textId="2C01817D" w:rsidR="007A06C8" w:rsidRPr="00257994" w:rsidRDefault="007A06C8" w:rsidP="007A06C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59,7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424F4FF8" w14:textId="0C35E8A7" w:rsidR="007A06C8" w:rsidRPr="00257994" w:rsidRDefault="007A06C8" w:rsidP="007A06C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62,2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7BBAC5D" w14:textId="0C31D4CA" w:rsidR="007A06C8" w:rsidRPr="00257994" w:rsidRDefault="007A06C8" w:rsidP="007A06C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64,4</w:t>
            </w:r>
          </w:p>
        </w:tc>
      </w:tr>
      <w:tr w:rsidR="0058298C" w:rsidRPr="00257994" w14:paraId="79C96F31" w14:textId="77777777" w:rsidTr="00EF588D">
        <w:trPr>
          <w:trHeight w:val="20"/>
        </w:trPr>
        <w:tc>
          <w:tcPr>
            <w:tcW w:w="2189" w:type="dxa"/>
            <w:vMerge w:val="restart"/>
            <w:shd w:val="clear" w:color="auto" w:fill="auto"/>
          </w:tcPr>
          <w:p w14:paraId="58CE4F04" w14:textId="77777777" w:rsidR="00E6655B" w:rsidRPr="00257994" w:rsidRDefault="00E6655B" w:rsidP="00E6655B">
            <w:pPr>
              <w:spacing w:line="240" w:lineRule="auto"/>
              <w:ind w:firstLine="0"/>
              <w:jc w:val="left"/>
              <w:rPr>
                <w:rFonts w:eastAsia="Calibri" w:cs="Times New Roman"/>
                <w:sz w:val="16"/>
                <w:szCs w:val="16"/>
              </w:rPr>
            </w:pPr>
            <w:r w:rsidRPr="00257994">
              <w:rPr>
                <w:rFonts w:eastAsia="Calibri" w:cs="Times New Roman"/>
                <w:sz w:val="16"/>
                <w:szCs w:val="16"/>
              </w:rPr>
              <w:t>3.3. Среднегодовая численность экономически активного населения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7DBA399F" w14:textId="77777777" w:rsidR="00E6655B" w:rsidRPr="00257994" w:rsidRDefault="00E6655B" w:rsidP="00C220D9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257994">
              <w:rPr>
                <w:rFonts w:eastAsia="Calibri" w:cs="Times New Roman"/>
                <w:sz w:val="16"/>
                <w:szCs w:val="16"/>
              </w:rPr>
              <w:t>тыс. чел.</w:t>
            </w:r>
          </w:p>
        </w:tc>
        <w:tc>
          <w:tcPr>
            <w:tcW w:w="443" w:type="dxa"/>
            <w:shd w:val="clear" w:color="auto" w:fill="auto"/>
          </w:tcPr>
          <w:p w14:paraId="6C417B8D" w14:textId="77777777" w:rsidR="00E6655B" w:rsidRPr="00257994" w:rsidRDefault="00E6655B" w:rsidP="00E6655B">
            <w:pPr>
              <w:spacing w:after="160" w:line="259" w:lineRule="auto"/>
              <w:ind w:left="-11"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272DB48E" w14:textId="64971A50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166,5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1F746775" w14:textId="16972080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167,8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4FB1AC00" w14:textId="61C2967D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168,1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E205430" w14:textId="7D3B6D00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168,1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694AAD9F" w14:textId="62D83E36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168,4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0F39416" w14:textId="111454EC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168,8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B84FC57" w14:textId="33BD994B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169,2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7D16242" w14:textId="43E1FE22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169,8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6B350D9" w14:textId="43196EDA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170,7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8316A9F" w14:textId="40BFB9C1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171,5</w:t>
            </w:r>
          </w:p>
        </w:tc>
        <w:tc>
          <w:tcPr>
            <w:tcW w:w="908" w:type="dxa"/>
            <w:gridSpan w:val="2"/>
            <w:shd w:val="clear" w:color="auto" w:fill="auto"/>
            <w:vAlign w:val="center"/>
          </w:tcPr>
          <w:p w14:paraId="4AD45524" w14:textId="181A98E6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172,2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4ED317D3" w14:textId="73E82D59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173,0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345DA03" w14:textId="5AF7E122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173,4</w:t>
            </w:r>
          </w:p>
        </w:tc>
      </w:tr>
      <w:tr w:rsidR="0058298C" w:rsidRPr="00257994" w14:paraId="60FB09DC" w14:textId="77777777" w:rsidTr="00EF588D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3FBB9D4B" w14:textId="77777777" w:rsidR="00E6655B" w:rsidRPr="00257994" w:rsidRDefault="00E6655B" w:rsidP="00E6655B">
            <w:pPr>
              <w:spacing w:line="240" w:lineRule="auto"/>
              <w:ind w:firstLine="0"/>
              <w:jc w:val="left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1B8E0EB4" w14:textId="77777777" w:rsidR="00E6655B" w:rsidRPr="00257994" w:rsidRDefault="00E6655B" w:rsidP="00C220D9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443" w:type="dxa"/>
            <w:shd w:val="clear" w:color="auto" w:fill="auto"/>
          </w:tcPr>
          <w:p w14:paraId="33D6DBAB" w14:textId="77777777" w:rsidR="00E6655B" w:rsidRPr="00257994" w:rsidRDefault="00E6655B" w:rsidP="00E6655B">
            <w:pPr>
              <w:spacing w:after="160" w:line="259" w:lineRule="auto"/>
              <w:ind w:left="-11"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54B60583" w14:textId="6B60AD02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166,5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65FE5CFC" w14:textId="276FC9EB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168,1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6A422D0D" w14:textId="1357A600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168,5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7C72F15" w14:textId="102EFCB0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168,6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7F65E68E" w14:textId="2C6CCA10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169,1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34AE30E" w14:textId="19B36B12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169,5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AF54129" w14:textId="31DB39CC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DD1C120" w14:textId="715E5853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170,8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2EAC383" w14:textId="0BE67E1A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171,7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35B5F18" w14:textId="6D2DA53D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172,7</w:t>
            </w:r>
          </w:p>
        </w:tc>
        <w:tc>
          <w:tcPr>
            <w:tcW w:w="908" w:type="dxa"/>
            <w:gridSpan w:val="2"/>
            <w:shd w:val="clear" w:color="auto" w:fill="auto"/>
            <w:vAlign w:val="center"/>
          </w:tcPr>
          <w:p w14:paraId="335BE1C7" w14:textId="3F9E9FB5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173,6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66F162C3" w14:textId="14CCA494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174,6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566BA04" w14:textId="6BABE8E4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175,2</w:t>
            </w:r>
          </w:p>
        </w:tc>
      </w:tr>
      <w:tr w:rsidR="007A06C8" w:rsidRPr="00257994" w14:paraId="08C74DD0" w14:textId="77777777" w:rsidTr="00FF5086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19B63808" w14:textId="77777777" w:rsidR="007A06C8" w:rsidRPr="00257994" w:rsidRDefault="007A06C8" w:rsidP="007A06C8">
            <w:pPr>
              <w:spacing w:line="240" w:lineRule="auto"/>
              <w:ind w:firstLine="0"/>
              <w:jc w:val="left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7E904F16" w14:textId="77777777" w:rsidR="007A06C8" w:rsidRPr="00257994" w:rsidRDefault="007A06C8" w:rsidP="007A06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443" w:type="dxa"/>
            <w:shd w:val="clear" w:color="auto" w:fill="auto"/>
          </w:tcPr>
          <w:p w14:paraId="01370A70" w14:textId="77777777" w:rsidR="007A06C8" w:rsidRPr="00257994" w:rsidRDefault="007A06C8" w:rsidP="007A06C8">
            <w:pPr>
              <w:spacing w:after="160" w:line="259" w:lineRule="auto"/>
              <w:ind w:left="-11"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37981F83" w14:textId="02C925CD" w:rsidR="007A06C8" w:rsidRPr="00257994" w:rsidRDefault="007A06C8" w:rsidP="007A06C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166,5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61FDC09A" w14:textId="14FA6386" w:rsidR="007A06C8" w:rsidRPr="00257994" w:rsidRDefault="007A06C8" w:rsidP="007A06C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169,6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5ED2BB58" w14:textId="07960DF6" w:rsidR="007A06C8" w:rsidRPr="00257994" w:rsidRDefault="007A06C8" w:rsidP="007A06C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172,7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56A1248" w14:textId="474271C7" w:rsidR="007A06C8" w:rsidRPr="00257994" w:rsidRDefault="007A06C8" w:rsidP="007A06C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175,9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614C42E6" w14:textId="1FD19218" w:rsidR="007A06C8" w:rsidRPr="00257994" w:rsidRDefault="007A06C8" w:rsidP="007A06C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180,1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5AF5D3A" w14:textId="7F07BD8A" w:rsidR="007A06C8" w:rsidRPr="00257994" w:rsidRDefault="007A06C8" w:rsidP="007A06C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184,9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3985495" w14:textId="69A17433" w:rsidR="007A06C8" w:rsidRPr="00257994" w:rsidRDefault="007A06C8" w:rsidP="007A06C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5F1C227" w14:textId="2C15D166" w:rsidR="007A06C8" w:rsidRPr="00257994" w:rsidRDefault="007A06C8" w:rsidP="007A06C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195,2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6B22CE9" w14:textId="4521810F" w:rsidR="007A06C8" w:rsidRPr="00257994" w:rsidRDefault="007A06C8" w:rsidP="007A06C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200,5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C7198D9" w14:textId="6F11CF59" w:rsidR="007A06C8" w:rsidRPr="00257994" w:rsidRDefault="007A06C8" w:rsidP="007A06C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206,0</w:t>
            </w:r>
          </w:p>
        </w:tc>
        <w:tc>
          <w:tcPr>
            <w:tcW w:w="908" w:type="dxa"/>
            <w:gridSpan w:val="2"/>
            <w:shd w:val="clear" w:color="auto" w:fill="auto"/>
            <w:vAlign w:val="center"/>
          </w:tcPr>
          <w:p w14:paraId="3D018B22" w14:textId="24348D56" w:rsidR="007A06C8" w:rsidRPr="00257994" w:rsidRDefault="007A06C8" w:rsidP="007A06C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210,5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7F436A12" w14:textId="2C66F3C4" w:rsidR="007A06C8" w:rsidRPr="00257994" w:rsidRDefault="007A06C8" w:rsidP="007A06C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215,1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84922C2" w14:textId="685C2012" w:rsidR="007A06C8" w:rsidRPr="00257994" w:rsidRDefault="007A06C8" w:rsidP="007A06C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219,0</w:t>
            </w:r>
          </w:p>
        </w:tc>
      </w:tr>
      <w:tr w:rsidR="0058298C" w:rsidRPr="00257994" w14:paraId="11CB2460" w14:textId="77777777" w:rsidTr="00EF588D">
        <w:trPr>
          <w:trHeight w:val="20"/>
        </w:trPr>
        <w:tc>
          <w:tcPr>
            <w:tcW w:w="2189" w:type="dxa"/>
            <w:vMerge w:val="restart"/>
            <w:shd w:val="clear" w:color="auto" w:fill="auto"/>
          </w:tcPr>
          <w:p w14:paraId="6100D62A" w14:textId="77777777" w:rsidR="00E6655B" w:rsidRPr="00257994" w:rsidRDefault="00E6655B" w:rsidP="00E6655B">
            <w:pPr>
              <w:spacing w:after="160" w:line="259" w:lineRule="auto"/>
              <w:ind w:firstLine="0"/>
              <w:jc w:val="left"/>
              <w:rPr>
                <w:rFonts w:eastAsia="Calibri" w:cs="Times New Roman"/>
                <w:sz w:val="16"/>
                <w:szCs w:val="16"/>
              </w:rPr>
            </w:pPr>
            <w:r w:rsidRPr="00257994">
              <w:rPr>
                <w:rFonts w:eastAsia="Calibri" w:cs="Times New Roman"/>
                <w:sz w:val="16"/>
                <w:szCs w:val="16"/>
              </w:rPr>
              <w:t>3.4. Уровень зарегистрированной безработицы (на конец года)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7824EC89" w14:textId="77777777" w:rsidR="00E6655B" w:rsidRPr="00257994" w:rsidRDefault="00E6655B" w:rsidP="00C220D9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257994">
              <w:rPr>
                <w:rFonts w:eastAsia="Calibri" w:cs="Times New Roman"/>
                <w:sz w:val="16"/>
                <w:szCs w:val="16"/>
              </w:rPr>
              <w:t>%</w:t>
            </w:r>
          </w:p>
        </w:tc>
        <w:tc>
          <w:tcPr>
            <w:tcW w:w="443" w:type="dxa"/>
            <w:shd w:val="clear" w:color="auto" w:fill="auto"/>
          </w:tcPr>
          <w:p w14:paraId="3B933776" w14:textId="77777777" w:rsidR="00E6655B" w:rsidRPr="00257994" w:rsidRDefault="00E6655B" w:rsidP="00E6655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19C36EBB" w14:textId="05C07F35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797BACA2" w14:textId="66850FFB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189AC59B" w14:textId="68955773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49B7D71" w14:textId="360DD3A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5C27F905" w14:textId="2B0089AD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4890BAA" w14:textId="146EE772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89119E1" w14:textId="2862A011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19A8B28" w14:textId="1BC9B69D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0D93CC5" w14:textId="61668B72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8FD3718" w14:textId="4CCE600A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908" w:type="dxa"/>
            <w:gridSpan w:val="2"/>
            <w:shd w:val="clear" w:color="auto" w:fill="auto"/>
            <w:vAlign w:val="center"/>
          </w:tcPr>
          <w:p w14:paraId="0537725B" w14:textId="5BBF6544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3B2AD058" w14:textId="10F3083D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4879E27" w14:textId="6521D19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0,23</w:t>
            </w:r>
          </w:p>
        </w:tc>
      </w:tr>
      <w:tr w:rsidR="0058298C" w:rsidRPr="00257994" w14:paraId="14B1A3B2" w14:textId="77777777" w:rsidTr="00EF588D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393F210F" w14:textId="77777777" w:rsidR="00E6655B" w:rsidRPr="00257994" w:rsidRDefault="00E6655B" w:rsidP="00E6655B">
            <w:pPr>
              <w:spacing w:after="160" w:line="259" w:lineRule="auto"/>
              <w:ind w:firstLine="0"/>
              <w:jc w:val="left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45E42067" w14:textId="77777777" w:rsidR="00E6655B" w:rsidRPr="00257994" w:rsidRDefault="00E6655B" w:rsidP="00E6655B">
            <w:pPr>
              <w:spacing w:after="160" w:line="259" w:lineRule="auto"/>
              <w:ind w:firstLine="0"/>
              <w:jc w:val="left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443" w:type="dxa"/>
            <w:shd w:val="clear" w:color="auto" w:fill="auto"/>
          </w:tcPr>
          <w:p w14:paraId="5BBBF518" w14:textId="77777777" w:rsidR="00E6655B" w:rsidRPr="00257994" w:rsidRDefault="00E6655B" w:rsidP="00E6655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54B68637" w14:textId="0B9BCB56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7947C66A" w14:textId="574B011E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5193D9ED" w14:textId="2E154F1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01C3808" w14:textId="338D12E9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459E6A11" w14:textId="1E7CAC4C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957DBE0" w14:textId="560819EE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A9B0813" w14:textId="5D8B4BDC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891A9BA" w14:textId="05A5F99C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72922D4" w14:textId="12A718D5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02A0C30" w14:textId="03B281E2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908" w:type="dxa"/>
            <w:gridSpan w:val="2"/>
            <w:shd w:val="clear" w:color="auto" w:fill="auto"/>
            <w:vAlign w:val="center"/>
          </w:tcPr>
          <w:p w14:paraId="582259DD" w14:textId="513D74DD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38DE579D" w14:textId="0202C318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4D40431" w14:textId="7572D1F5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0,17</w:t>
            </w:r>
          </w:p>
        </w:tc>
      </w:tr>
      <w:tr w:rsidR="007A06C8" w:rsidRPr="00257994" w14:paraId="431CAEB5" w14:textId="77777777" w:rsidTr="00FF5086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7DE1999C" w14:textId="77777777" w:rsidR="007A06C8" w:rsidRPr="00257994" w:rsidRDefault="007A06C8" w:rsidP="007A06C8">
            <w:pPr>
              <w:spacing w:after="160" w:line="259" w:lineRule="auto"/>
              <w:ind w:firstLine="0"/>
              <w:jc w:val="left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52CEED7B" w14:textId="77777777" w:rsidR="007A06C8" w:rsidRPr="00257994" w:rsidRDefault="007A06C8" w:rsidP="007A06C8">
            <w:pPr>
              <w:spacing w:after="160" w:line="259" w:lineRule="auto"/>
              <w:ind w:firstLine="0"/>
              <w:jc w:val="left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443" w:type="dxa"/>
            <w:shd w:val="clear" w:color="auto" w:fill="auto"/>
          </w:tcPr>
          <w:p w14:paraId="6779729B" w14:textId="77777777" w:rsidR="007A06C8" w:rsidRPr="00257994" w:rsidRDefault="007A06C8" w:rsidP="007A06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392E85DE" w14:textId="46C18296" w:rsidR="007A06C8" w:rsidRPr="00257994" w:rsidRDefault="007A06C8" w:rsidP="007A06C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48D25C28" w14:textId="11DD7705" w:rsidR="007A06C8" w:rsidRPr="00257994" w:rsidRDefault="007A06C8" w:rsidP="007A06C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49264173" w14:textId="3FAA7AD5" w:rsidR="007A06C8" w:rsidRPr="00257994" w:rsidRDefault="007A06C8" w:rsidP="007A06C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BA9A73A" w14:textId="7C43AAE1" w:rsidR="007A06C8" w:rsidRPr="00257994" w:rsidRDefault="007A06C8" w:rsidP="007A06C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16813CBB" w14:textId="42EDC737" w:rsidR="007A06C8" w:rsidRPr="00257994" w:rsidRDefault="007A06C8" w:rsidP="007A06C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703918B" w14:textId="25DBB874" w:rsidR="007A06C8" w:rsidRPr="00257994" w:rsidRDefault="007A06C8" w:rsidP="007A06C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EF389DD" w14:textId="27011BC0" w:rsidR="007A06C8" w:rsidRPr="00257994" w:rsidRDefault="007A06C8" w:rsidP="007A06C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FFCD39A" w14:textId="3995CBF7" w:rsidR="007A06C8" w:rsidRPr="00257994" w:rsidRDefault="007A06C8" w:rsidP="007A06C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14E9F7F" w14:textId="223684FE" w:rsidR="007A06C8" w:rsidRPr="00257994" w:rsidRDefault="007A06C8" w:rsidP="007A06C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049C233" w14:textId="22519E6F" w:rsidR="007A06C8" w:rsidRPr="00257994" w:rsidRDefault="007A06C8" w:rsidP="007A06C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908" w:type="dxa"/>
            <w:gridSpan w:val="2"/>
            <w:shd w:val="clear" w:color="auto" w:fill="auto"/>
            <w:vAlign w:val="center"/>
          </w:tcPr>
          <w:p w14:paraId="48ABEA0E" w14:textId="69CCC3DC" w:rsidR="007A06C8" w:rsidRPr="00257994" w:rsidRDefault="007A06C8" w:rsidP="007A06C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063EF886" w14:textId="06C42226" w:rsidR="007A06C8" w:rsidRPr="00257994" w:rsidRDefault="007A06C8" w:rsidP="007A06C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8D0F390" w14:textId="25C90B3F" w:rsidR="007A06C8" w:rsidRPr="00257994" w:rsidRDefault="007A06C8" w:rsidP="007A06C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0,13</w:t>
            </w:r>
          </w:p>
        </w:tc>
      </w:tr>
      <w:tr w:rsidR="0058298C" w:rsidRPr="00257994" w14:paraId="188E00E7" w14:textId="77777777" w:rsidTr="00EF588D">
        <w:trPr>
          <w:trHeight w:val="20"/>
        </w:trPr>
        <w:tc>
          <w:tcPr>
            <w:tcW w:w="14826" w:type="dxa"/>
            <w:gridSpan w:val="18"/>
            <w:shd w:val="clear" w:color="auto" w:fill="auto"/>
          </w:tcPr>
          <w:p w14:paraId="3E6735F6" w14:textId="77777777" w:rsidR="006A5DA9" w:rsidRPr="00257994" w:rsidRDefault="006A5DA9" w:rsidP="00E23FF8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4.Экономика</w:t>
            </w:r>
          </w:p>
        </w:tc>
      </w:tr>
      <w:tr w:rsidR="0058298C" w:rsidRPr="00257994" w14:paraId="2C75B8C4" w14:textId="77777777" w:rsidTr="00E6655B">
        <w:trPr>
          <w:trHeight w:val="286"/>
        </w:trPr>
        <w:tc>
          <w:tcPr>
            <w:tcW w:w="2189" w:type="dxa"/>
            <w:vMerge w:val="restart"/>
            <w:shd w:val="clear" w:color="auto" w:fill="auto"/>
          </w:tcPr>
          <w:p w14:paraId="1AC54BED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outlineLvl w:val="2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4.1. Объем отгруженных товаров собственного производства, выполненных работ и услуг собственными силами по всем видам экономической деятельности в ценах соответствующих лет  </w:t>
            </w:r>
            <w:r w:rsidRPr="00257994">
              <w:rPr>
                <w:rFonts w:eastAsia="Times New Roman" w:cs="Times New Roman"/>
                <w:sz w:val="22"/>
                <w:lang w:eastAsia="ru-RU"/>
              </w:rPr>
              <w:t>*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1DFE8ACE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млн. руб.</w:t>
            </w:r>
          </w:p>
        </w:tc>
        <w:tc>
          <w:tcPr>
            <w:tcW w:w="443" w:type="dxa"/>
            <w:shd w:val="clear" w:color="auto" w:fill="auto"/>
          </w:tcPr>
          <w:p w14:paraId="491FD428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651ADBC5" w14:textId="129DBAE5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709954,7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526DFB38" w14:textId="4D633FA0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681047,4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604B6756" w14:textId="7B8CEE48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704386,8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7C83FD5" w14:textId="1B039091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738497,4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6845B64D" w14:textId="5C1877EA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775385,2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56FA5B4" w14:textId="410E3FBF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813894,4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734BC4A" w14:textId="382E4D01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852408,6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D282AD0" w14:textId="1BB9094A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888361,4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8FF55CB" w14:textId="124EC699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921976,9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68AF356" w14:textId="01899429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954413,7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BA5F29F" w14:textId="7218A57D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984622,6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0859A970" w14:textId="0E2BDE2A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1011254,3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2C5E1D6" w14:textId="668B03F1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1037319,1</w:t>
            </w:r>
          </w:p>
        </w:tc>
      </w:tr>
      <w:tr w:rsidR="0058298C" w:rsidRPr="00257994" w14:paraId="57B77772" w14:textId="77777777" w:rsidTr="00E6655B">
        <w:trPr>
          <w:trHeight w:val="287"/>
        </w:trPr>
        <w:tc>
          <w:tcPr>
            <w:tcW w:w="2189" w:type="dxa"/>
            <w:vMerge/>
            <w:shd w:val="clear" w:color="auto" w:fill="auto"/>
          </w:tcPr>
          <w:p w14:paraId="3B3E11F1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outlineLvl w:val="2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5743231D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45A70433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3358EB40" w14:textId="2735C71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709954,7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7545BE1A" w14:textId="4DF112ED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686710,3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0F9AF312" w14:textId="45CB20B8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717301,2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66BA453" w14:textId="1C7EA14D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757963,4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2A8BD321" w14:textId="07889C59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798894,5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12F5DB2" w14:textId="7CC13CB6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839096,3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12A6529" w14:textId="50DB4B4C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878947,0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2779428" w14:textId="669D95E2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918383,1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07BC08F" w14:textId="00A0A99C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956486,4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6971BDE" w14:textId="064B7EBF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993950,2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E14FF77" w14:textId="4A25DDD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1027326,7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0699870C" w14:textId="3C231EA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1057863,0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ADE92ED" w14:textId="1F1D2C6B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1087803,2</w:t>
            </w:r>
          </w:p>
        </w:tc>
      </w:tr>
      <w:tr w:rsidR="0058298C" w:rsidRPr="00257994" w14:paraId="20339745" w14:textId="77777777" w:rsidTr="00FF5086">
        <w:trPr>
          <w:trHeight w:val="431"/>
        </w:trPr>
        <w:tc>
          <w:tcPr>
            <w:tcW w:w="2189" w:type="dxa"/>
            <w:vMerge/>
            <w:shd w:val="clear" w:color="auto" w:fill="auto"/>
          </w:tcPr>
          <w:p w14:paraId="346E3917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outlineLvl w:val="2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0390F7AF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6B7A9D42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59EFDF04" w14:textId="0396C2DA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709954,7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624B87F9" w14:textId="153378E1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746137,6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06AC4E67" w14:textId="0F953B76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825981,8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B486AF6" w14:textId="660AE765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924596,5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443C12EB" w14:textId="256B5D6B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1024203,0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FAE9A03" w14:textId="41FFA6A4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1120777,6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8573A5B" w14:textId="6DA3DB21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1216440,8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566AA06" w14:textId="0B8AE131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1316573,7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E95707D" w14:textId="63E0E9AD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1434985,1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60929C1" w14:textId="0B6A8C03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1543478,6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8938962" w14:textId="79F27F6B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1648032,4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4F0A5E40" w14:textId="4A1DDD9D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1754914,0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BCE9B95" w14:textId="005A4FDE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1856892,6</w:t>
            </w:r>
          </w:p>
        </w:tc>
      </w:tr>
      <w:tr w:rsidR="0058298C" w:rsidRPr="00257994" w14:paraId="093E328E" w14:textId="77777777" w:rsidTr="00FF5086">
        <w:trPr>
          <w:trHeight w:val="184"/>
        </w:trPr>
        <w:tc>
          <w:tcPr>
            <w:tcW w:w="2189" w:type="dxa"/>
            <w:vMerge w:val="restart"/>
            <w:shd w:val="clear" w:color="auto" w:fill="auto"/>
          </w:tcPr>
          <w:p w14:paraId="763EFA5F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outlineLvl w:val="2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4.1.1. Индекс физического объема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6917F337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43" w:type="dxa"/>
            <w:shd w:val="clear" w:color="auto" w:fill="auto"/>
          </w:tcPr>
          <w:p w14:paraId="56DA639D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132C67B0" w14:textId="314002C4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101,7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299282C3" w14:textId="270FD042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91,6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74AF32AD" w14:textId="582CB6FB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99,7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0380DC3" w14:textId="00F61F52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100,8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0174AF83" w14:textId="41EB2A95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100,9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47DD482" w14:textId="628FEE52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A4E75FA" w14:textId="675B79B5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100,9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F10C286" w14:textId="627798D5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100,9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1036C31" w14:textId="23339954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100,8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B5A61A8" w14:textId="1831B69E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100,6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56112F2" w14:textId="5D7501BB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100,6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18208823" w14:textId="0DA0F39F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100,5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3135F5D" w14:textId="35985DF0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100,5</w:t>
            </w:r>
          </w:p>
        </w:tc>
      </w:tr>
      <w:tr w:rsidR="0058298C" w:rsidRPr="00257994" w14:paraId="66C83D14" w14:textId="77777777" w:rsidTr="00FF5086">
        <w:trPr>
          <w:trHeight w:val="184"/>
        </w:trPr>
        <w:tc>
          <w:tcPr>
            <w:tcW w:w="2189" w:type="dxa"/>
            <w:vMerge/>
            <w:shd w:val="clear" w:color="auto" w:fill="auto"/>
          </w:tcPr>
          <w:p w14:paraId="322614CE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outlineLvl w:val="2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79F8E48B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5C64B429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1E6078EA" w14:textId="2F47CE26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101,7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760B71AF" w14:textId="01C7B8FC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92,3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30154E1F" w14:textId="1BA5DFFE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100,3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C62C55E" w14:textId="14AA400D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101,5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343A7347" w14:textId="46A3A7F3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101,6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1653340" w14:textId="2E707CB8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101,7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26BEA86" w14:textId="7AADF1EE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101,6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111136F" w14:textId="403935D2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101,5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72373B8" w14:textId="4115B9AA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101,3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61B5759" w14:textId="4FE04B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101,2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1F2D4AF" w14:textId="4710758E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101,1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0BD6383C" w14:textId="45683940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438169C" w14:textId="40C9FC4D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101,0</w:t>
            </w:r>
          </w:p>
        </w:tc>
      </w:tr>
      <w:tr w:rsidR="0058298C" w:rsidRPr="00257994" w14:paraId="0DE2F223" w14:textId="77777777" w:rsidTr="00FF5086">
        <w:trPr>
          <w:trHeight w:val="184"/>
        </w:trPr>
        <w:tc>
          <w:tcPr>
            <w:tcW w:w="2189" w:type="dxa"/>
            <w:vMerge/>
            <w:shd w:val="clear" w:color="auto" w:fill="auto"/>
          </w:tcPr>
          <w:p w14:paraId="2ADC2360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outlineLvl w:val="2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5A45DE0F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4564CA87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46BA7828" w14:textId="1306941E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101,7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7AA06B92" w14:textId="366B0495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100,4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774BC675" w14:textId="6420A11D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106,2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109719D" w14:textId="5427662E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107,6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5258584B" w14:textId="24517CCA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106,3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240214B" w14:textId="10953EBF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105,4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14A113E" w14:textId="100E7672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104,8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1842694" w14:textId="33460935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104,6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5C8D84E" w14:textId="34E3C015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105,5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51EE854" w14:textId="39B68326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104,3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DC396A3" w14:textId="7BA4FB56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103,7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4376C6ED" w14:textId="72432ED5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103,7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EBA5886" w14:textId="42A7CC72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103,1</w:t>
            </w:r>
          </w:p>
        </w:tc>
      </w:tr>
      <w:tr w:rsidR="0058298C" w:rsidRPr="00257994" w14:paraId="1A6F3483" w14:textId="77777777" w:rsidTr="00FF5086">
        <w:trPr>
          <w:trHeight w:val="2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6FD9F1" w14:textId="77777777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outlineLvl w:val="2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08D95B" w14:textId="77777777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733A1" w14:textId="77777777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46A79" w14:textId="77777777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58CA2" w14:textId="77777777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0F32D" w14:textId="77777777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DD467" w14:textId="77777777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A18BC" w14:textId="77777777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3A94E" w14:textId="77777777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2FA57" w14:textId="77777777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AAFC0" w14:textId="77777777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531EB" w14:textId="77777777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8BDB1" w14:textId="77777777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2076A" w14:textId="77777777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35EB9" w14:textId="77777777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5CABB" w14:textId="77777777" w:rsidR="006A5DA9" w:rsidRPr="00257994" w:rsidRDefault="006A5DA9" w:rsidP="006A5DA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58298C" w:rsidRPr="00257994" w14:paraId="290FAE63" w14:textId="77777777" w:rsidTr="00FF5086">
        <w:trPr>
          <w:trHeight w:val="286"/>
        </w:trPr>
        <w:tc>
          <w:tcPr>
            <w:tcW w:w="2189" w:type="dxa"/>
            <w:vMerge w:val="restart"/>
            <w:shd w:val="clear" w:color="auto" w:fill="auto"/>
          </w:tcPr>
          <w:p w14:paraId="373E517E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4.2. Объем отгруженных товаров собственного производства, выполненных работ и услуг собственными силами по производителям промышленной продукции в ценах соответствующих лет </w:t>
            </w:r>
            <w:r w:rsidRPr="00257994">
              <w:rPr>
                <w:rFonts w:eastAsia="Times New Roman" w:cs="Times New Roman"/>
                <w:sz w:val="22"/>
                <w:lang w:eastAsia="ru-RU"/>
              </w:rPr>
              <w:t>*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6CC928AF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млн. руб.</w:t>
            </w:r>
          </w:p>
        </w:tc>
        <w:tc>
          <w:tcPr>
            <w:tcW w:w="443" w:type="dxa"/>
            <w:shd w:val="clear" w:color="auto" w:fill="auto"/>
          </w:tcPr>
          <w:p w14:paraId="7C2AC093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0F2AC31D" w14:textId="36D22123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482923,6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768BDED0" w14:textId="69A3FC8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440021,1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6EEFC300" w14:textId="689591A3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448402,8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F18D780" w14:textId="3E22EF42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468156,5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7710371E" w14:textId="38C4C36F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490204,8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41F7036" w14:textId="261E8108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513338,1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5209A44" w14:textId="32680DAB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536903,5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ECAE397" w14:textId="47754D24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558956,0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889FD3B" w14:textId="4E923D0F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579333,8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0C4B76C" w14:textId="5938D623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598757,9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5BD6ECB" w14:textId="51C56A83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616139,9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5F50434D" w14:textId="5065C288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630220,5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532CDD8" w14:textId="624C4C18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643910,5</w:t>
            </w:r>
          </w:p>
        </w:tc>
      </w:tr>
      <w:tr w:rsidR="0058298C" w:rsidRPr="00257994" w14:paraId="29E2F57E" w14:textId="77777777" w:rsidTr="00FF5086">
        <w:trPr>
          <w:trHeight w:val="287"/>
        </w:trPr>
        <w:tc>
          <w:tcPr>
            <w:tcW w:w="2189" w:type="dxa"/>
            <w:vMerge/>
            <w:shd w:val="clear" w:color="auto" w:fill="auto"/>
          </w:tcPr>
          <w:p w14:paraId="59A1DA6A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3144F52B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3D7E323C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2D5A09CE" w14:textId="177E5073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482923,6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7236EDCA" w14:textId="4DA6C481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443181,6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404D42F0" w14:textId="0F16E7A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456395,6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F0DC208" w14:textId="2CB28510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477756,0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7DD9ACBB" w14:textId="4F574B84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499195,1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2C47DA4" w14:textId="02054FB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521097,9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714D238" w14:textId="5D926D0F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543251,4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4D19FCA" w14:textId="159D5152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564911,7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8EBBC03" w14:textId="373B0B28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585628,5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6987856" w14:textId="66BA86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605975,7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24D4C64" w14:textId="5EC91C95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623099,8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2A78674E" w14:textId="7CA9E930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638505,8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81FE00B" w14:textId="1ADA9B91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653727,2</w:t>
            </w:r>
          </w:p>
        </w:tc>
      </w:tr>
      <w:tr w:rsidR="0058298C" w:rsidRPr="00257994" w14:paraId="1C070CD8" w14:textId="77777777" w:rsidTr="00FF5086">
        <w:trPr>
          <w:trHeight w:val="287"/>
        </w:trPr>
        <w:tc>
          <w:tcPr>
            <w:tcW w:w="2189" w:type="dxa"/>
            <w:vMerge/>
            <w:shd w:val="clear" w:color="auto" w:fill="auto"/>
          </w:tcPr>
          <w:p w14:paraId="02F0A10B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645ED44C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25035562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0BEF5F0E" w14:textId="3625C2DC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482923,6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791E5661" w14:textId="6A7AA096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495108,6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1BE4AD38" w14:textId="3B1EAC66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548676,8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ED5F910" w14:textId="073F34F3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618385,7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61C0ABBC" w14:textId="6EE27D4C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685956,9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7892BBB" w14:textId="17F17AAE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751968,5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45F7602" w14:textId="52A2683E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815961,8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D3EF2BB" w14:textId="1C4DB783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882767,3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2F2DF20" w14:textId="64D0EABE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967098,0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A66BDBE" w14:textId="1887D88B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1040458,8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28A0A41" w14:textId="26C6F6E8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1109014,4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04B80621" w14:textId="67E439C4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1180163,4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2CFE168" w14:textId="58348A3B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1246116,2</w:t>
            </w:r>
          </w:p>
        </w:tc>
      </w:tr>
      <w:tr w:rsidR="0058298C" w:rsidRPr="00257994" w14:paraId="1326B682" w14:textId="77777777" w:rsidTr="00FF5086">
        <w:trPr>
          <w:trHeight w:val="20"/>
        </w:trPr>
        <w:tc>
          <w:tcPr>
            <w:tcW w:w="2189" w:type="dxa"/>
            <w:vMerge w:val="restart"/>
            <w:shd w:val="clear" w:color="auto" w:fill="auto"/>
          </w:tcPr>
          <w:p w14:paraId="55847C4B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outlineLvl w:val="2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4.2.1. Индекс физического объема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56A125D2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43" w:type="dxa"/>
            <w:shd w:val="clear" w:color="auto" w:fill="auto"/>
          </w:tcPr>
          <w:p w14:paraId="7F34BFE7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25B30039" w14:textId="2E915160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5F1C558F" w14:textId="43E3C54B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86,7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5D0B3A65" w14:textId="7980CEA4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2CC20AB" w14:textId="3B177833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3C0DE9C8" w14:textId="3A40A89C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CCE7731" w14:textId="2807D4E5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100,3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7BF9554" w14:textId="595C6432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100,3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BD07B2D" w14:textId="722750CD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100,3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8124802" w14:textId="4A4434D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100,2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0616CAF" w14:textId="1F4F4A60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4936E6F" w14:textId="50882A4E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100,1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070071B8" w14:textId="2D8A615C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71747B5" w14:textId="3092AF06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58298C" w:rsidRPr="00257994" w14:paraId="15761D7A" w14:textId="77777777" w:rsidTr="00FF5086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4F346534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outlineLvl w:val="2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281B5CC6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3CC2EC73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1CF5CD6C" w14:textId="77A5E719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1CD67351" w14:textId="330F5BC9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87,3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6A129E0D" w14:textId="2CDFF435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98,8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7463854" w14:textId="24D21361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100,4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0BEBE608" w14:textId="2E5CE49A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100,6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3E46984" w14:textId="5F480020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100,8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CB0D807" w14:textId="0BA0DD73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75C4DBF" w14:textId="30650A93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100,9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B1F83FC" w14:textId="32ADA9E3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100,7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3172E18" w14:textId="02E7CA6A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100,6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B50167F" w14:textId="50F4CEAB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100,5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7A7C06C9" w14:textId="2E252E41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100,4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31D4895" w14:textId="4A51EA6E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100,5</w:t>
            </w:r>
          </w:p>
        </w:tc>
      </w:tr>
      <w:tr w:rsidR="0058298C" w:rsidRPr="00257994" w14:paraId="6D5EEFCC" w14:textId="77777777" w:rsidTr="00FF5086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6F557E47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outlineLvl w:val="2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3DDA5A09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7CBCE900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7643AE1E" w14:textId="3725A06F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1D7B9E53" w14:textId="46DEFFD2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97,8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2A759F82" w14:textId="16B3A489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106,2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D751165" w14:textId="335DFD52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108,3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0F29415C" w14:textId="26CBB3AB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106,4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CBD2F07" w14:textId="0F4767F2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105,5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0C1F9C2" w14:textId="5125D6EE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104,8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C9755A0" w14:textId="7DE9A251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104,5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4BCC647" w14:textId="62B9FB4E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106,1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90F3BAD" w14:textId="3377AF5A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104,3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8714A4B" w14:textId="2F3B05A1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103,6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6D3BEF0B" w14:textId="5502E5D6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103,6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F4E63FF" w14:textId="653F942F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102,9</w:t>
            </w:r>
          </w:p>
        </w:tc>
      </w:tr>
      <w:tr w:rsidR="0058298C" w:rsidRPr="00257994" w14:paraId="12D64280" w14:textId="77777777" w:rsidTr="00FF5086">
        <w:trPr>
          <w:trHeight w:val="20"/>
        </w:trPr>
        <w:tc>
          <w:tcPr>
            <w:tcW w:w="2189" w:type="dxa"/>
            <w:vMerge w:val="restart"/>
            <w:shd w:val="clear" w:color="auto" w:fill="auto"/>
          </w:tcPr>
          <w:p w14:paraId="6E224DDB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4.2.2. Добыча полезных ископаемых (в ценах соответствующих лет)</w:t>
            </w:r>
            <w:r w:rsidRPr="00257994">
              <w:rPr>
                <w:rFonts w:eastAsia="Times New Roman" w:cs="Times New Roman"/>
                <w:sz w:val="22"/>
                <w:lang w:eastAsia="ru-RU"/>
              </w:rPr>
              <w:t>*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3511C85D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млн. руб.</w:t>
            </w:r>
          </w:p>
        </w:tc>
        <w:tc>
          <w:tcPr>
            <w:tcW w:w="443" w:type="dxa"/>
            <w:shd w:val="clear" w:color="auto" w:fill="auto"/>
          </w:tcPr>
          <w:p w14:paraId="064070BB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71315A59" w14:textId="04FD3882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4794,6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0D63ECD0" w14:textId="62DB0D4B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5001,1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4D80B15E" w14:textId="110A0B09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5237,0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D2139C4" w14:textId="0574EB68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5494,8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5EB1ED24" w14:textId="1730F5A2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5754,4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AE36F38" w14:textId="1BD881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6037,6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22E9BD3" w14:textId="7053664E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6286,6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11CB775" w14:textId="76793A20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6513,7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5B6DA20" w14:textId="5D4A9C6B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6749,2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2DAB033" w14:textId="7779C7B5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6965,8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AA685AC" w14:textId="1C8DEEB0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7203,1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5162D599" w14:textId="0D1B041A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7390,5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7A93EAC" w14:textId="21B1CBB9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7531,1</w:t>
            </w:r>
          </w:p>
        </w:tc>
      </w:tr>
      <w:tr w:rsidR="0058298C" w:rsidRPr="00257994" w14:paraId="4515A9AA" w14:textId="77777777" w:rsidTr="00FF5086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40C1DF33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689C71EE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54CB9F76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22B15034" w14:textId="292F9DE4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4794,6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075EA8AC" w14:textId="11304392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5030,4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5579706D" w14:textId="36DB8EED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5308,5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EDAEA4D" w14:textId="45647463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5597,1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1F5B6A9C" w14:textId="40448831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5822,6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115A5F6" w14:textId="7614E4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6051,3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68C8631" w14:textId="44A49BEF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6289,3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804C5A3" w14:textId="4729D001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6542,8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A1EF520" w14:textId="4D31958B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6779,8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0AEB095" w14:textId="575570B5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7011,4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8B90371" w14:textId="1F13417F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7229,7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1CC5F28D" w14:textId="4B34466B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7411,0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0F6BF4C" w14:textId="1B1F10F9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7552,3</w:t>
            </w:r>
          </w:p>
        </w:tc>
      </w:tr>
      <w:tr w:rsidR="0058298C" w:rsidRPr="00257994" w14:paraId="0AF353D3" w14:textId="77777777" w:rsidTr="00FF5086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6B1ABDB1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7BEC0E75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29F392B8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00506C32" w14:textId="168AC0C3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4794,6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28537B5A" w14:textId="15E9C724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5081,2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25B00696" w14:textId="69DC00CB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5452,5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CF97704" w14:textId="731417C9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5839,9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3957BC14" w14:textId="38C75248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6171,2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5D72D32" w14:textId="5BF3E49D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6527,7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AEDC083" w14:textId="3D46123A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6918,3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DFF4A69" w14:textId="6809B49E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7360,4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5D6A2C4" w14:textId="0DCF7C52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7808,0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62F2686" w14:textId="336F646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8266,4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9E5BD1F" w14:textId="5FB99E76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8751,7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1D950AF5" w14:textId="1433CC03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9247,4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9D2116C" w14:textId="321677DD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9761,7</w:t>
            </w:r>
          </w:p>
        </w:tc>
      </w:tr>
      <w:tr w:rsidR="0058298C" w:rsidRPr="00257994" w14:paraId="7775FEE3" w14:textId="77777777" w:rsidTr="00FF5086">
        <w:trPr>
          <w:trHeight w:val="20"/>
        </w:trPr>
        <w:tc>
          <w:tcPr>
            <w:tcW w:w="2189" w:type="dxa"/>
            <w:vMerge w:val="restart"/>
            <w:shd w:val="clear" w:color="auto" w:fill="auto"/>
          </w:tcPr>
          <w:p w14:paraId="33E3753C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outlineLvl w:val="2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4.2.2.1. Индекс физического объема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38153F63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43" w:type="dxa"/>
            <w:shd w:val="clear" w:color="auto" w:fill="auto"/>
          </w:tcPr>
          <w:p w14:paraId="222D8279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46F316B3" w14:textId="7FD3E723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100,4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76BABA73" w14:textId="4FF556D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100,2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748FBD6B" w14:textId="3C435373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100,4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962A496" w14:textId="5E648A4B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100,5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6850EBED" w14:textId="5506BBE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100,6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377D059" w14:textId="46E2ACB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100,5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680935E" w14:textId="4AD0F5E8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100,7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DA236FF" w14:textId="597B9424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100,4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32490CE" w14:textId="1075215D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100,5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CD40334" w14:textId="6FB3D4B2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100,3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C8BCFF6" w14:textId="7C03B25D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100,2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3AB5E3C3" w14:textId="59030509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100,1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EEF900C" w14:textId="651A897D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100,1</w:t>
            </w:r>
          </w:p>
        </w:tc>
      </w:tr>
      <w:tr w:rsidR="0058298C" w:rsidRPr="00257994" w14:paraId="006825B7" w14:textId="77777777" w:rsidTr="00FF5086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04C04547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outlineLvl w:val="2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5F2E5D2E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10B983E2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3805243B" w14:textId="5606F6A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100,4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384BCEF0" w14:textId="52C4558A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100,4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4F4EAF6B" w14:textId="4DCA222B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100,6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8AC7ABC" w14:textId="79E39F1D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100,8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2BED3020" w14:textId="662AC19D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100,9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55C0D72" w14:textId="26435A13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77CB5BD" w14:textId="29303D29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101,2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6550003" w14:textId="38F15CE1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5EE1962" w14:textId="6B49733E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100,8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A50711D" w14:textId="02321C8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100,6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B1014F8" w14:textId="77A298A4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100,5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530120BF" w14:textId="69D5883C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100,4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D521122" w14:textId="69DC960B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100,4</w:t>
            </w:r>
          </w:p>
        </w:tc>
      </w:tr>
      <w:tr w:rsidR="0058298C" w:rsidRPr="00257994" w14:paraId="692BE490" w14:textId="77777777" w:rsidTr="00FF5086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367B815F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outlineLvl w:val="2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3B1EF394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2D73435E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39EC3561" w14:textId="7C850685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100,4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35C8A7F9" w14:textId="4A7F2C5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6DE0DE36" w14:textId="011F837F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102,1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6B9A6E4" w14:textId="0B10A32C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102,2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7B445A9B" w14:textId="651B19EB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102,1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854EE17" w14:textId="2CBC39ED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102,2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D3E8C8C" w14:textId="4218C4C8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102,4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3A2A66F" w14:textId="3BDB2C05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102,2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1D7C66B" w14:textId="16BFDB4F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DE3C565" w14:textId="7FBA0EC6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101,8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6189B51" w14:textId="63B6C46E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101,7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590B5448" w14:textId="44CAAD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101,6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2AD308A" w14:textId="38B4071D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101,6</w:t>
            </w:r>
          </w:p>
        </w:tc>
      </w:tr>
      <w:tr w:rsidR="0058298C" w:rsidRPr="00257994" w14:paraId="1A3E072D" w14:textId="77777777" w:rsidTr="00FF5086">
        <w:trPr>
          <w:trHeight w:val="20"/>
        </w:trPr>
        <w:tc>
          <w:tcPr>
            <w:tcW w:w="2189" w:type="dxa"/>
            <w:vMerge w:val="restart"/>
            <w:shd w:val="clear" w:color="auto" w:fill="auto"/>
          </w:tcPr>
          <w:p w14:paraId="53EC5EA0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4.2.3. Обрабатывающие производства (в ценах соответствующих лет)</w:t>
            </w:r>
            <w:r w:rsidRPr="00257994">
              <w:rPr>
                <w:rFonts w:eastAsia="Times New Roman" w:cs="Times New Roman"/>
                <w:sz w:val="22"/>
                <w:lang w:eastAsia="ru-RU"/>
              </w:rPr>
              <w:t>*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2DF6F2B3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млн. руб.</w:t>
            </w:r>
          </w:p>
        </w:tc>
        <w:tc>
          <w:tcPr>
            <w:tcW w:w="443" w:type="dxa"/>
            <w:shd w:val="clear" w:color="auto" w:fill="auto"/>
          </w:tcPr>
          <w:p w14:paraId="75C976F2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4CE50B6A" w14:textId="2173C9C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390093,2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09F3B1C2" w14:textId="03D5C922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339265,9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64F7278E" w14:textId="6433249E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343481,7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8B568BF" w14:textId="2EACF2FD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359289,1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62805262" w14:textId="633227C6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377129,6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FE56220" w14:textId="4B528991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395981,8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DF24E60" w14:textId="6227F3CC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415371,7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3B59051" w14:textId="4A419311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433215,5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76E4C4A" w14:textId="1E8D4FF4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449640,6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D719D0E" w14:textId="0EA83C50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464419,5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AA30AB0" w14:textId="1968771D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478772,3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1BDDCB4B" w14:textId="58819ABD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492151,8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6CCCF6B" w14:textId="27C069CB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505314,0</w:t>
            </w:r>
          </w:p>
        </w:tc>
      </w:tr>
      <w:tr w:rsidR="0058298C" w:rsidRPr="00257994" w14:paraId="72CC90DC" w14:textId="77777777" w:rsidTr="00FF5086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58A611E1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7608B7FB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478710D1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239D0CDA" w14:textId="00B0CE2B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390093,2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5B02C263" w14:textId="0D598089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342104,9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13E83CD7" w14:textId="734D0604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350915,4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F72B4A9" w14:textId="53D0DD0C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367613,3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7E8985D7" w14:textId="0553199C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384440,3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CE0901F" w14:textId="037A0A38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401817,7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E0601C0" w14:textId="5C9908CA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419093,0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77E12C4" w14:textId="084EDD09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435786,5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AA2D840" w14:textId="296AB7AE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451776,6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44ECA11" w14:textId="10F309B3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466933,7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DAADE92" w14:textId="494CEBBE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481609,4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6F294C32" w14:textId="4814F363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495256,4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E5D0D1B" w14:textId="6D478BEB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509150,0</w:t>
            </w:r>
          </w:p>
        </w:tc>
      </w:tr>
      <w:tr w:rsidR="0058298C" w:rsidRPr="00257994" w14:paraId="4234C66F" w14:textId="77777777" w:rsidTr="00FF5086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2CDE2FC6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62DB8F7A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1C1C1F47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7DE8A61B" w14:textId="76B041C0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390093,2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6139464E" w14:textId="7BDF3DAD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391237,7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6D4AF8C6" w14:textId="5618123A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437089,2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036A6FB" w14:textId="73E7FB32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498647,6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7BB0F07A" w14:textId="079F764B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557503,5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E067DEB" w14:textId="42E028F4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614005,0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A19751D" w14:textId="29FFC2BA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670487,1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DAEC415" w14:textId="0C648BF8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728708,9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4A53EB5" w14:textId="0EDD305C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805446,0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26380F1" w14:textId="2AAFE0F6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869478,0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E567990" w14:textId="5691E2C8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929654,3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46826540" w14:textId="22B6CDD9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992057,9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3731D39" w14:textId="5F47E0BC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1049130,5</w:t>
            </w:r>
          </w:p>
        </w:tc>
      </w:tr>
      <w:tr w:rsidR="0058298C" w:rsidRPr="00257994" w14:paraId="6EDBC0E2" w14:textId="77777777" w:rsidTr="00FF5086">
        <w:trPr>
          <w:trHeight w:val="20"/>
        </w:trPr>
        <w:tc>
          <w:tcPr>
            <w:tcW w:w="2189" w:type="dxa"/>
            <w:vMerge w:val="restart"/>
            <w:shd w:val="clear" w:color="auto" w:fill="auto"/>
          </w:tcPr>
          <w:p w14:paraId="7DAD6909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outlineLvl w:val="2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4.2.3.1. Индекс физического объема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00A380E0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43" w:type="dxa"/>
            <w:shd w:val="clear" w:color="auto" w:fill="auto"/>
          </w:tcPr>
          <w:p w14:paraId="1B93B591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0CA94B41" w14:textId="1135ECAC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100,5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55B8B7D8" w14:textId="16437E11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82,8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2A71B6A5" w14:textId="04610598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97,8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7789994" w14:textId="0649E5BF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18A8A11A" w14:textId="744768E5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8393039" w14:textId="1ADDC40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100,2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4FBC303" w14:textId="09871CA9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100,3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9752ECC" w14:textId="3DBA0EA1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100,3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F910062" w14:textId="3A1AB7AC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100,2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8C872E3" w14:textId="126C6E0E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CEC4CA6" w14:textId="39A9CE66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20456282" w14:textId="734A23FC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0E0E5C7" w14:textId="64735FAB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58298C" w:rsidRPr="00257994" w14:paraId="6983C51F" w14:textId="77777777" w:rsidTr="00FF5086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7F8383C7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outlineLvl w:val="2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736355DC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44E1E0C4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2878A52F" w14:textId="1AE5BA86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100,5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3765B7B8" w14:textId="55929D3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83,4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5445D7CC" w14:textId="25CCD860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67491AA" w14:textId="0CB64B06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100,4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1104F775" w14:textId="78EABB19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100,6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6960F09" w14:textId="2BD21010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100,9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5CB8358" w14:textId="20696F9C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101,1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B7A8DDA" w14:textId="6FF1AB2B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7A0B798" w14:textId="370F76D9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100,8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BAFFC11" w14:textId="6578886C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100,6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965D457" w14:textId="670D7444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100,5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52900856" w14:textId="45FED054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100,4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A9CB975" w14:textId="7C23F10D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100,5</w:t>
            </w:r>
          </w:p>
        </w:tc>
      </w:tr>
      <w:tr w:rsidR="0058298C" w:rsidRPr="00257994" w14:paraId="777030DA" w14:textId="77777777" w:rsidTr="00FF5086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7F2E2DC5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outlineLvl w:val="2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299ED3E8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4D343024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6627AC25" w14:textId="74E3B91E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100,5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1B03E3D5" w14:textId="7739B4AB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95,7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7F48146D" w14:textId="3558DE62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107,0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B44A6B1" w14:textId="274F7FB2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109,5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63BB88F9" w14:textId="22BEEBDE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107,1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C82ACE6" w14:textId="62D4006D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105,9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C2FB15F" w14:textId="697E46D1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105,4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CB45DBB" w14:textId="56080536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105,1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E7CAF10" w14:textId="421501D0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107,0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054FABD" w14:textId="248BECAE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104,8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723FD4E" w14:textId="50290409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104,0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5AB9483D" w14:textId="3FA02716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104,0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1154120" w14:textId="1D712B51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103,2</w:t>
            </w:r>
          </w:p>
        </w:tc>
      </w:tr>
      <w:tr w:rsidR="0058298C" w:rsidRPr="00257994" w14:paraId="4CCED8A1" w14:textId="77777777" w:rsidTr="00FF5086">
        <w:trPr>
          <w:trHeight w:val="20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0F1F4C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outlineLvl w:val="2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4.2.4. Обеспечение электрической энергией, газом и паром: кондиционирование воздуха (в ценах соответствующих лет)</w:t>
            </w:r>
            <w:r w:rsidRPr="00257994">
              <w:rPr>
                <w:rFonts w:eastAsia="Times New Roman" w:cs="Times New Roman"/>
                <w:sz w:val="22"/>
                <w:lang w:eastAsia="ru-RU"/>
              </w:rPr>
              <w:t>*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306314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млн. руб.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5C025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92907" w14:textId="634AE850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84868,6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7C65C" w14:textId="7EB80E16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92453,6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A8EF" w14:textId="2CBC79F3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96200,1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AE024" w14:textId="5573A732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99755,9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5C714" w14:textId="09215478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103562,5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329CD" w14:textId="783DEA1A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107417,0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767A6" w14:textId="23B47EF0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111202,7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044C4" w14:textId="029EA67C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115046,5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AD789" w14:textId="20EAFFC6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118633,9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B95C9" w14:textId="5D73E98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122911,3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E12F8" w14:textId="29DE5D04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125609,4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A6A7E" w14:textId="58AC392E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126109,5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438AB" w14:textId="2C87B19F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126487,6</w:t>
            </w:r>
          </w:p>
        </w:tc>
      </w:tr>
      <w:tr w:rsidR="0058298C" w:rsidRPr="00257994" w14:paraId="6E7A7B8E" w14:textId="77777777" w:rsidTr="00FF5086">
        <w:trPr>
          <w:trHeight w:val="20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597088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outlineLvl w:val="2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3ED54B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96774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29260" w14:textId="1742B255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84868,6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6406C" w14:textId="0D1B348E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92736,0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23705" w14:textId="2F3525CB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96666,9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56EBD" w14:textId="4CFF375B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100882,3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64423" w14:textId="4AE307D9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105110,5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1001B" w14:textId="58013D28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109253,3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DDC5B" w14:textId="42F442F6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113733,7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B7303" w14:textId="041795AD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118280,9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81FC5" w14:textId="7F71B2CB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122610,6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78EB3" w14:textId="3A84FD3B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127390,0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A4377" w14:textId="0B5604EE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129536,3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B0F49" w14:textId="0B9526CE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131057,1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6424E" w14:textId="011DAA9A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132200,6</w:t>
            </w:r>
          </w:p>
        </w:tc>
      </w:tr>
      <w:tr w:rsidR="0058298C" w:rsidRPr="00257994" w14:paraId="44FE0FAD" w14:textId="77777777" w:rsidTr="00FF5086">
        <w:trPr>
          <w:trHeight w:val="20"/>
        </w:trPr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2F2E4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outlineLvl w:val="2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CFBDA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6D11B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0DCD6" w14:textId="60E36364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84868,6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4EA63" w14:textId="6A0EA8B1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95443,0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0C057" w14:textId="40E4D658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102546,6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FA46C" w14:textId="60A9C17B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110124,5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37C69" w14:textId="55C7CB40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118305,9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86BF6" w14:textId="18CB9C3C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127233,9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28F76" w14:textId="59958919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134124,8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68C92" w14:textId="5D5D157D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142006,2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B6353" w14:textId="572D07F5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148919,8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E6062" w14:textId="4033C93A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157501,1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48BC1" w14:textId="41A91701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165142,4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26A7E" w14:textId="685AF945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173138,3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C3585" w14:textId="46266E1F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181185,3</w:t>
            </w:r>
          </w:p>
        </w:tc>
      </w:tr>
      <w:tr w:rsidR="0058298C" w:rsidRPr="00257994" w14:paraId="30DA9E8C" w14:textId="77777777" w:rsidTr="00FF5086">
        <w:trPr>
          <w:trHeight w:val="20"/>
        </w:trPr>
        <w:tc>
          <w:tcPr>
            <w:tcW w:w="2189" w:type="dxa"/>
            <w:vMerge w:val="restart"/>
            <w:shd w:val="clear" w:color="auto" w:fill="auto"/>
          </w:tcPr>
          <w:p w14:paraId="61AC29F3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outlineLvl w:val="2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4.2.4.1. Индекс физического объема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24D241C5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43" w:type="dxa"/>
            <w:shd w:val="clear" w:color="auto" w:fill="auto"/>
          </w:tcPr>
          <w:p w14:paraId="3131EB06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63121174" w14:textId="10BEE011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97,5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47348BE5" w14:textId="64531AD2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103,4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45E7BA97" w14:textId="16FF12AD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100,1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5EE09FF" w14:textId="01F7723D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100,2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78025EFD" w14:textId="7A9E82CC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100,3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E030A92" w14:textId="3A93BF8E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100,3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5B943DB" w14:textId="1B50310E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100,2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F6CE09B" w14:textId="59D0B9BF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100,3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EF16F0E" w14:textId="47C61F65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100,2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F3E3046" w14:textId="5BC35A79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100,3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FCEAC24" w14:textId="7E31125C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100,2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36AEE28E" w14:textId="292282E9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100,1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E3636A1" w14:textId="53B56E79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100,1</w:t>
            </w:r>
          </w:p>
        </w:tc>
      </w:tr>
      <w:tr w:rsidR="0058298C" w:rsidRPr="00257994" w14:paraId="5D5521A6" w14:textId="77777777" w:rsidTr="00FF5086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4E01359A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outlineLvl w:val="2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1F723F7F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7CFAA9D9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3752EB4F" w14:textId="4C7D4F19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97,5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031A0ABF" w14:textId="6CE7471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103,7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191AFB16" w14:textId="173814AB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100,2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B1F293A" w14:textId="3A2CEC3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100,4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357D6353" w14:textId="7D4B41C5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100,6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658250C" w14:textId="3728B46B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100,6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E91F230" w14:textId="6498B678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100,7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004D116" w14:textId="12106300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100,6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3D614EE" w14:textId="78FD5C90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100,4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6EDC36E" w14:textId="47D80141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100,4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A6F2C0D" w14:textId="6EF2E236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100,3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75F9C76F" w14:textId="1F14F3BB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100,3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A64EFEE" w14:textId="31F7F9A5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100,3</w:t>
            </w:r>
          </w:p>
        </w:tc>
      </w:tr>
      <w:tr w:rsidR="0058298C" w:rsidRPr="00257994" w14:paraId="04FCA69F" w14:textId="77777777" w:rsidTr="00FF5086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25F8D33E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outlineLvl w:val="2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55CCC79D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2C12C6ED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6766335C" w14:textId="1CBE3C4A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97,5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56CD3247" w14:textId="42D4340D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107,0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190EB02D" w14:textId="0FA3434F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103,4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38974C7" w14:textId="646DE98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103,7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2B51EC9B" w14:textId="35FD3EF4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103,8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0EEC8E2" w14:textId="6F4D8623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103,8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39D4005" w14:textId="3CF3C606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101,9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2ADE952" w14:textId="0491907D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101,8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4DCA424" w14:textId="1DC7194B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101,6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F91B925" w14:textId="09DA3280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101,6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4787F88" w14:textId="5034E0D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101,5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0DC15C00" w14:textId="4E395FBD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101,5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DF32C70" w14:textId="406369CA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101,5</w:t>
            </w:r>
          </w:p>
        </w:tc>
      </w:tr>
      <w:tr w:rsidR="0058298C" w:rsidRPr="00257994" w14:paraId="41235EA0" w14:textId="77777777" w:rsidTr="00FF5086">
        <w:trPr>
          <w:trHeight w:val="286"/>
        </w:trPr>
        <w:tc>
          <w:tcPr>
            <w:tcW w:w="2189" w:type="dxa"/>
            <w:vMerge w:val="restart"/>
            <w:shd w:val="clear" w:color="auto" w:fill="auto"/>
          </w:tcPr>
          <w:p w14:paraId="6B90E4BF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4.2.5. Водоснабжение, водоотведение, организация сбора и утилизации </w:t>
            </w:r>
          </w:p>
          <w:p w14:paraId="30A45C10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отходов, деятельность по </w:t>
            </w: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ликвидации загрязнений (в ценах соответствующих лет)</w:t>
            </w:r>
            <w:r w:rsidRPr="00257994">
              <w:rPr>
                <w:rFonts w:eastAsia="Times New Roman" w:cs="Times New Roman"/>
                <w:sz w:val="22"/>
                <w:lang w:eastAsia="ru-RU"/>
              </w:rPr>
              <w:t>*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2C6CA236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млн. руб.</w:t>
            </w:r>
          </w:p>
        </w:tc>
        <w:tc>
          <w:tcPr>
            <w:tcW w:w="443" w:type="dxa"/>
            <w:shd w:val="clear" w:color="auto" w:fill="auto"/>
          </w:tcPr>
          <w:p w14:paraId="5E97C7A2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7FD27FC5" w14:textId="27B2E9FD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3167,2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497C9450" w14:textId="19C61091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3300,5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4B52A2B2" w14:textId="7DE13A4C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3484,0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C385424" w14:textId="72999E61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3616,8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5800BBDF" w14:textId="4FA0C06B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3758,3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F344F33" w14:textId="2FD8A0EC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3901,7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4CF34AB" w14:textId="0079F16F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4042,5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C242F22" w14:textId="0741AB73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4180,3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330E8DE" w14:textId="27EB748C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4310,2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6626B5B" w14:textId="327D52F2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4461,3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8BD72AD" w14:textId="1B2B0C39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4555,1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56E530FC" w14:textId="2C14B2D0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4568,7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1952118" w14:textId="3345A251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4577,9</w:t>
            </w:r>
          </w:p>
        </w:tc>
      </w:tr>
      <w:tr w:rsidR="0058298C" w:rsidRPr="00257994" w14:paraId="6166A602" w14:textId="77777777" w:rsidTr="00FF5086">
        <w:trPr>
          <w:trHeight w:val="287"/>
        </w:trPr>
        <w:tc>
          <w:tcPr>
            <w:tcW w:w="2189" w:type="dxa"/>
            <w:vMerge/>
            <w:shd w:val="clear" w:color="auto" w:fill="auto"/>
          </w:tcPr>
          <w:p w14:paraId="04F1EFDA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508B3BDC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08845392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5786CA0D" w14:textId="2FDFAA4F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3167,2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69022F89" w14:textId="28CB3BA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3310,4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13E67A4E" w14:textId="2D2F0C51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3504,8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BEECC85" w14:textId="4E8045AC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3663,3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6328B70C" w14:textId="0717FCCE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3821,7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C03320F" w14:textId="3E2041B9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3975,5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1A4361B" w14:textId="161060F9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4135,3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3BC5650" w14:textId="7358102F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4301,6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B483738" w14:textId="6AABF5F1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4461,4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C7B385C" w14:textId="41A1B86C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4640,7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E2DF32C" w14:textId="77171AD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4724,5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13D698FB" w14:textId="2625AAB5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4781,3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AB79F4A" w14:textId="7C2A10A0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4824,4</w:t>
            </w:r>
          </w:p>
        </w:tc>
      </w:tr>
      <w:tr w:rsidR="0058298C" w:rsidRPr="00257994" w14:paraId="42821A9C" w14:textId="77777777" w:rsidTr="00FF5086">
        <w:trPr>
          <w:trHeight w:val="287"/>
        </w:trPr>
        <w:tc>
          <w:tcPr>
            <w:tcW w:w="2189" w:type="dxa"/>
            <w:vMerge/>
            <w:shd w:val="clear" w:color="auto" w:fill="auto"/>
          </w:tcPr>
          <w:p w14:paraId="39FB898C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01D88C24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6B84F11B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66228335" w14:textId="6E7AF5D8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3167,2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55107679" w14:textId="0682A0ED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3346,8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739DE136" w14:textId="0FEAFACD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3588,5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AD5CBFB" w14:textId="6F367EED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3773,7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46FF1D4C" w14:textId="3AB56509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3976,3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413C087" w14:textId="68C9035A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4201,8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4CDE5AA" w14:textId="49A8AE1A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4431,5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9F096CE" w14:textId="1B4B8742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4691,7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DD633D5" w14:textId="3A2A65FB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4924,2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D8F216E" w14:textId="4C578651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5213,2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7027BDD" w14:textId="33700995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5466,0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25568D5A" w14:textId="7BCB593C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5719,9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47974CA" w14:textId="6EA089D1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6038,8</w:t>
            </w:r>
          </w:p>
        </w:tc>
      </w:tr>
      <w:tr w:rsidR="0058298C" w:rsidRPr="00257994" w14:paraId="649FC1F9" w14:textId="77777777" w:rsidTr="00FF5086">
        <w:trPr>
          <w:trHeight w:val="20"/>
        </w:trPr>
        <w:tc>
          <w:tcPr>
            <w:tcW w:w="2189" w:type="dxa"/>
            <w:vMerge w:val="restart"/>
            <w:shd w:val="clear" w:color="auto" w:fill="auto"/>
          </w:tcPr>
          <w:p w14:paraId="1443B97A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outlineLvl w:val="2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4.2.5.1. Индекс физического объема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052F38E4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43" w:type="dxa"/>
            <w:shd w:val="clear" w:color="auto" w:fill="auto"/>
          </w:tcPr>
          <w:p w14:paraId="7FA645CF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28D1253D" w14:textId="22CAE9E1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100,3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7A8E658E" w14:textId="55DEF781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100,2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43DAF4F8" w14:textId="0F5C4174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101,5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1F495A7" w14:textId="15BED308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100,3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5F1DED0D" w14:textId="62650912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100,4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A1BED35" w14:textId="528A397B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100,4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C67C9CB" w14:textId="7E399349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100,3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4B54BC8" w14:textId="485BDB5E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100,3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A292C18" w14:textId="79B3B38A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100,2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88D790C" w14:textId="39E492F5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100,2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669A383" w14:textId="7B28129E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100,1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4DB2D6D8" w14:textId="1F749A3A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0E8F8DB" w14:textId="5195B5A3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58298C" w:rsidRPr="00257994" w14:paraId="2DCBDC4D" w14:textId="77777777" w:rsidTr="00FF5086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5FE1542F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outlineLvl w:val="2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62676A09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345BC8BE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4030E2F6" w14:textId="209D6F45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100,3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2E7FCB37" w14:textId="060FA939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100,5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77A3BA45" w14:textId="025510A5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101,8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F2DD93C" w14:textId="19D8A864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100,6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7CF3A97C" w14:textId="27834992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100,7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ABA0052" w14:textId="04CC75AB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100,7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CAB1072" w14:textId="2BC6322F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100,6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9A2CA45" w14:textId="63AF455A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100,6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5367F46" w14:textId="04FBA24E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100,5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6BD81D6" w14:textId="1DC3FECF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100,5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F2ACDAD" w14:textId="0D0B6A24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100,4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68214501" w14:textId="61EA5D56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100,3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F612B6D" w14:textId="11B4474A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100,3</w:t>
            </w:r>
          </w:p>
        </w:tc>
      </w:tr>
      <w:tr w:rsidR="0058298C" w:rsidRPr="00257994" w14:paraId="77B6AFB2" w14:textId="77777777" w:rsidTr="00FF5086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00CF3870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outlineLvl w:val="2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28B4D896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3CE5B94D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540296E6" w14:textId="72EB3981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100,3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0263E880" w14:textId="2C454A8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101,8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4DDB1C0A" w14:textId="7F146F31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103,2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9CF858C" w14:textId="257C0BBB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101,9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59433B80" w14:textId="4000565B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102,1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34E9012" w14:textId="0976D812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7F9AB99" w14:textId="0C3DB4E1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101,9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038FB1B" w14:textId="55C29BCC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101,8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5060237" w14:textId="14C5DA6D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101,7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28FD5CB" w14:textId="49E608F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101,7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309901B" w14:textId="3341F2D8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101,5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30EA40F7" w14:textId="2ABA7FBB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101,4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5CAFF73" w14:textId="03B3811E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102,4</w:t>
            </w:r>
          </w:p>
        </w:tc>
      </w:tr>
      <w:tr w:rsidR="0058298C" w:rsidRPr="00257994" w14:paraId="45324E6C" w14:textId="77777777" w:rsidTr="00FF5086">
        <w:trPr>
          <w:trHeight w:val="20"/>
        </w:trPr>
        <w:tc>
          <w:tcPr>
            <w:tcW w:w="2189" w:type="dxa"/>
            <w:vMerge w:val="restart"/>
            <w:shd w:val="clear" w:color="auto" w:fill="auto"/>
          </w:tcPr>
          <w:p w14:paraId="367F4676" w14:textId="77777777" w:rsidR="00E6655B" w:rsidRPr="00257994" w:rsidRDefault="00E6655B" w:rsidP="004B30D4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4.3. Выполнено услуг по виду экономической деятельности «Транспортировка и хранение» в ценах соответствующих лет </w:t>
            </w:r>
            <w:r w:rsidRPr="00257994">
              <w:rPr>
                <w:rFonts w:eastAsia="Times New Roman" w:cs="Times New Roman"/>
                <w:sz w:val="22"/>
                <w:lang w:eastAsia="ru-RU"/>
              </w:rPr>
              <w:t>*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4BBEEE04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млн. руб.</w:t>
            </w:r>
          </w:p>
        </w:tc>
        <w:tc>
          <w:tcPr>
            <w:tcW w:w="443" w:type="dxa"/>
            <w:shd w:val="clear" w:color="auto" w:fill="auto"/>
          </w:tcPr>
          <w:p w14:paraId="76BDDE6D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6D0AE6AB" w14:textId="2DA86861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119641,8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56401DB0" w14:textId="4B49095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126056,0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74BFD49B" w14:textId="0D22AD56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133209,5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E4C3F2F" w14:textId="3C62DAC0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140362,8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4E20D819" w14:textId="2F8B5520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147899,7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D0F11D2" w14:textId="2BC1F9B0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155993,5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62B7DDB" w14:textId="21CB3C6D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163729,0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D8808DB" w14:textId="1BFB29A3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170844,6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6C8B2A5" w14:textId="7906F002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177398,2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C7A2BCD" w14:textId="1F681758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183661,4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5EF125D" w14:textId="77877A9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189772,2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1FA07126" w14:textId="233530C5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195700,3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9217FD7" w14:textId="7A639641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201614,6</w:t>
            </w:r>
          </w:p>
        </w:tc>
      </w:tr>
      <w:tr w:rsidR="0058298C" w:rsidRPr="00257994" w14:paraId="3F5598CF" w14:textId="77777777" w:rsidTr="00FF5086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35F74D9E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6B696BB4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4655D944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667CEFBA" w14:textId="5AE72D2F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119641,8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62058D3B" w14:textId="0832FB30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126551,8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0A080866" w14:textId="3BE89D14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134126,0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136DD1C" w14:textId="332A70C2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143538,6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60CD73E1" w14:textId="3FEE08AC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153464,6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4E3708E" w14:textId="18DEB323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162178,4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461CE0D" w14:textId="1CAE2EA0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170388,5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72ABA18" w14:textId="59414C94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178665,1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D31D760" w14:textId="2B1F56C1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186612,7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C20619A" w14:textId="5064AAF9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194532,5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14D4814" w14:textId="367D613F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201994,2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6CD3201F" w14:textId="77631239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208508,9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A8444F0" w14:textId="750206C3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214598,2</w:t>
            </w:r>
          </w:p>
        </w:tc>
      </w:tr>
      <w:tr w:rsidR="0058298C" w:rsidRPr="00257994" w14:paraId="51760BA2" w14:textId="77777777" w:rsidTr="00FF5086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51D40D26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4F093D60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30846C29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63362407" w14:textId="14E2C28B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119641,8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2F111728" w14:textId="7CFF2704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129148,2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3DB2219D" w14:textId="0E49B119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139800,8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5C053D5" w14:textId="10E6B33C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152494,5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6E5CFD60" w14:textId="4FB5F986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167316,9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0713467" w14:textId="0D774A22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179746,9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1F415E2" w14:textId="6E69B730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192359,8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BF836FF" w14:textId="325F150E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205859,2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C62CD4F" w14:textId="127ED39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219454,9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56B2AD0" w14:textId="4BD585A0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233495,7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B56429C" w14:textId="586481C5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247953,2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0746145F" w14:textId="207E6864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262030,8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6882EBF" w14:textId="7F7AFD26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276639,0</w:t>
            </w:r>
          </w:p>
        </w:tc>
      </w:tr>
      <w:tr w:rsidR="0058298C" w:rsidRPr="00257994" w14:paraId="4108E70A" w14:textId="77777777" w:rsidTr="00FF5086">
        <w:trPr>
          <w:trHeight w:val="20"/>
        </w:trPr>
        <w:tc>
          <w:tcPr>
            <w:tcW w:w="2189" w:type="dxa"/>
            <w:vMerge w:val="restart"/>
            <w:shd w:val="clear" w:color="auto" w:fill="auto"/>
          </w:tcPr>
          <w:p w14:paraId="38A9332C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4.3.1. Индекс физического объема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4E1CF959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43" w:type="dxa"/>
            <w:shd w:val="clear" w:color="auto" w:fill="auto"/>
          </w:tcPr>
          <w:p w14:paraId="4896A76B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56A196C6" w14:textId="5EFC4921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101,1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10222125" w14:textId="644C2954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101,7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085E3B8C" w14:textId="4E818DC5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102,2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21F18B1" w14:textId="3E3DCD08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102,5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1E0305EF" w14:textId="78749056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102,4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5076E2C" w14:textId="5E9BFC42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102,5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91A91B6" w14:textId="4A6BACCB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102,1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B54B32E" w14:textId="2601504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B6AD12B" w14:textId="6DBAF860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101,8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BE70FDA" w14:textId="3BC4F505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101,7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A57DEA3" w14:textId="126F31F1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101,6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6804CEC8" w14:textId="5DB6FCC5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101,4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B7DB802" w14:textId="759D5794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101,3</w:t>
            </w:r>
          </w:p>
        </w:tc>
      </w:tr>
      <w:tr w:rsidR="0058298C" w:rsidRPr="00257994" w14:paraId="46045ABE" w14:textId="77777777" w:rsidTr="00FF5086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0D943AF6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0AA6980F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34241CC4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68705036" w14:textId="18521BF4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101,1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37C20C9F" w14:textId="27E5528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102,1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2A6B03E8" w14:textId="2C9A4318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102,5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681B472" w14:textId="46EAE121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103,1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18F4591A" w14:textId="0ACE58DF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103,2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10AEC32" w14:textId="4F32A0DD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B142B61" w14:textId="3F57140F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102,6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FD113C2" w14:textId="209D385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102,5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2EFEC6A" w14:textId="3B7CF596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102,3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94D90C5" w14:textId="74DAA144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102,2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FB7D5EB" w14:textId="298F627C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102,1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3A96780E" w14:textId="364FA984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101,8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9888934" w14:textId="5AB7DA58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101,7</w:t>
            </w:r>
          </w:p>
        </w:tc>
      </w:tr>
      <w:tr w:rsidR="0058298C" w:rsidRPr="00257994" w14:paraId="532AF442" w14:textId="77777777" w:rsidTr="00FF5086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301A1679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73DCE590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7C5FBBB2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7FB09B90" w14:textId="71E95054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101,1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354CE5EA" w14:textId="1D2ED2AA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104,7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621D0C8F" w14:textId="5017F4CC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105,3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F77BFE4" w14:textId="0C2473EC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105,8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00093D90" w14:textId="5FACDDB9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105,5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D8B6578" w14:textId="2215AC4A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104,3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7C0BA95" w14:textId="1358F679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103,9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7C2D5B2" w14:textId="74629898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103,8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88CF943" w14:textId="56E94AC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103,6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34352E3" w14:textId="002F05C6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103,5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8CF9640" w14:textId="5B422B6D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103,4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6EC3C92C" w14:textId="618977A8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103,1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8099877" w14:textId="7A609A83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103,0</w:t>
            </w:r>
          </w:p>
        </w:tc>
      </w:tr>
      <w:tr w:rsidR="0058298C" w:rsidRPr="00257994" w14:paraId="0EF1BDA5" w14:textId="77777777" w:rsidTr="00FF5086">
        <w:trPr>
          <w:trHeight w:val="20"/>
        </w:trPr>
        <w:tc>
          <w:tcPr>
            <w:tcW w:w="2189" w:type="dxa"/>
            <w:vMerge w:val="restart"/>
            <w:shd w:val="clear" w:color="auto" w:fill="auto"/>
          </w:tcPr>
          <w:p w14:paraId="31E95873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4.4. Выполнено услуг по виду экономической деятельности «Деятельность в области информации и связи» в ценах соответствующих лет</w:t>
            </w:r>
            <w:r w:rsidRPr="00257994">
              <w:rPr>
                <w:rFonts w:eastAsia="Times New Roman" w:cs="Times New Roman"/>
                <w:sz w:val="22"/>
                <w:lang w:eastAsia="ru-RU"/>
              </w:rPr>
              <w:t>*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14:paraId="5FF310C3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млн. руб.</w:t>
            </w:r>
          </w:p>
        </w:tc>
        <w:tc>
          <w:tcPr>
            <w:tcW w:w="443" w:type="dxa"/>
            <w:shd w:val="clear" w:color="auto" w:fill="auto"/>
          </w:tcPr>
          <w:p w14:paraId="0AD6F2A4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73274355" w14:textId="1C0C1DC5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15541,2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444F1834" w14:textId="5B226B00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15916,4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29605457" w14:textId="22524A72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16316,8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F905216" w14:textId="4AFFD23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16743,8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0EAA16F2" w14:textId="00E67552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17148,1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E3F0C9E" w14:textId="4C8A6E32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17510,1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3D3E6E9" w14:textId="551AF5EA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17879,7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34E467F" w14:textId="1D70A91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18257,1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CF34569" w14:textId="3AA4724E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18587,1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BBAADB9" w14:textId="17B8BFEC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18866,9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3A79794" w14:textId="236455D4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19112,8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0F6EEEE5" w14:textId="5C120345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19342,7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DCF90C6" w14:textId="3B10F32C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19555,9</w:t>
            </w:r>
          </w:p>
        </w:tc>
      </w:tr>
      <w:tr w:rsidR="0058298C" w:rsidRPr="00257994" w14:paraId="20C88510" w14:textId="77777777" w:rsidTr="00FF5086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6B0521E1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3EF1A4C2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574A6F3B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5D9A1295" w14:textId="047ECAEA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15541,2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7AC7CA66" w14:textId="6C096BAA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16216,4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5DAC96F3" w14:textId="4777CA4A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16921,0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127D7B2" w14:textId="45E65B25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17690,9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308AA553" w14:textId="0194B991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18441,6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1F53CF0" w14:textId="265C68A9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19167,8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82FB095" w14:textId="0D5D457F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19863,9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8962575" w14:textId="00C772A4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20545,0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327F7D5" w14:textId="6B72E5E9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21186,7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F5B89AA" w14:textId="20848904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21740,9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5BCE5B8" w14:textId="03F9E12D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22265,5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7AC5AF10" w14:textId="4C2353E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22757,7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CD9F63F" w14:textId="519F186E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23168,8</w:t>
            </w:r>
          </w:p>
        </w:tc>
      </w:tr>
      <w:tr w:rsidR="0058298C" w:rsidRPr="00257994" w14:paraId="16A360E5" w14:textId="77777777" w:rsidTr="00FF5086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47A576CD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31CB74F5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6552B6B7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313870E9" w14:textId="43A2E82C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15541,2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5D5059BC" w14:textId="4B2A3139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16775,2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6E8F58E3" w14:textId="574EE211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18106,8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C51E345" w14:textId="2105E5F4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19562,2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3C8889A3" w14:textId="72BA63C9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21093,9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D14F533" w14:textId="6C8EDD0A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22248,1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80F8E35" w14:textId="2AB7387F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23397,0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7CF3136" w14:textId="44CDBB1C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24557,2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29FDA08" w14:textId="633EEF0C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25699,6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97C3096" w14:textId="53AA5FE0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26790,2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C60AF7F" w14:textId="38BE73E9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27845,2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2439A681" w14:textId="069995E3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28601,7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2B57702" w14:textId="29518B8C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29147,4</w:t>
            </w:r>
          </w:p>
        </w:tc>
      </w:tr>
      <w:tr w:rsidR="0058298C" w:rsidRPr="00257994" w14:paraId="6A264DF3" w14:textId="77777777" w:rsidTr="00FF5086">
        <w:trPr>
          <w:trHeight w:val="20"/>
        </w:trPr>
        <w:tc>
          <w:tcPr>
            <w:tcW w:w="2189" w:type="dxa"/>
            <w:vMerge w:val="restart"/>
            <w:shd w:val="clear" w:color="auto" w:fill="auto"/>
          </w:tcPr>
          <w:p w14:paraId="14C8EA84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4.4.1. Индекс физического объема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7AD97BB4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43" w:type="dxa"/>
            <w:shd w:val="clear" w:color="auto" w:fill="auto"/>
          </w:tcPr>
          <w:p w14:paraId="046B999C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2EF0BAD5" w14:textId="558ECBB3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101,3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643C49F4" w14:textId="6A0AB618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101,1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77EE07E7" w14:textId="5971E5B8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101,2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1B22933" w14:textId="256A481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101,4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2AE33BCE" w14:textId="6A418694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101,3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A7A231B" w14:textId="7380F35F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101,1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AA1A869" w14:textId="2DFCE7DA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6C6A9AC" w14:textId="655E12DD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100,9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E680A0C" w14:textId="4AAE7E44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100,7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8562AAE" w14:textId="53CCEFA5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100,5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CB01127" w14:textId="75DB2E5E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100,4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498EEAFF" w14:textId="23A47D11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100,3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ADA0CB6" w14:textId="6627B5EB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100,3</w:t>
            </w:r>
          </w:p>
        </w:tc>
      </w:tr>
      <w:tr w:rsidR="0058298C" w:rsidRPr="00257994" w14:paraId="0F248D71" w14:textId="77777777" w:rsidTr="00FF5086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5A894715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5F78C85E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37ABB2E3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50FA8827" w14:textId="333A811D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101,3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36462A44" w14:textId="22F91555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101,7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3CD05456" w14:textId="3F21A0B2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101,8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F4034B8" w14:textId="1BA42C01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7D3349A3" w14:textId="12DAF181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101,9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39CE767" w14:textId="7B0E1641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101,7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566378E" w14:textId="3D6039FD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101,6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D6E13F5" w14:textId="462E5AEF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101,5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30081E2" w14:textId="2B4EB54E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101,3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58399D0" w14:textId="3DC75BF4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4B08AD1" w14:textId="64F78733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100,8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43CA4DFD" w14:textId="3EF07705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100,7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31EC97D" w14:textId="312FAECA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100,5</w:t>
            </w:r>
          </w:p>
        </w:tc>
      </w:tr>
      <w:tr w:rsidR="0058298C" w:rsidRPr="00257994" w14:paraId="5A631123" w14:textId="77777777" w:rsidTr="00FF5086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0852D10A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6C2A2DD1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292CAC2E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31D620ED" w14:textId="010EE21D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101,3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7EB9F11F" w14:textId="64AA7421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3E6427F9" w14:textId="0242B989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105,1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35E6316" w14:textId="746FF7BB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105,3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770BFE7B" w14:textId="6D779504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105,2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22EBD6E" w14:textId="56D1DD78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625EB77" w14:textId="093CDEB6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102,9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7C73183" w14:textId="3C29A68D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102,8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FC33D0B" w14:textId="5971AAE5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102,6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009894B" w14:textId="7880C47C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102,3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8E4C1DD" w14:textId="1055E42C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102,1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6AEDF6ED" w14:textId="27124306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626D26A" w14:textId="1CD049B8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100,6</w:t>
            </w:r>
          </w:p>
        </w:tc>
      </w:tr>
      <w:tr w:rsidR="0058298C" w:rsidRPr="00257994" w14:paraId="5ACBB0BC" w14:textId="77777777" w:rsidTr="00FF5086">
        <w:trPr>
          <w:trHeight w:val="20"/>
        </w:trPr>
        <w:tc>
          <w:tcPr>
            <w:tcW w:w="2189" w:type="dxa"/>
            <w:vMerge w:val="restart"/>
            <w:shd w:val="clear" w:color="auto" w:fill="auto"/>
          </w:tcPr>
          <w:p w14:paraId="25954362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4.5.Производство сельскохозяйственной продукции в ценах соответствующих лет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6A46CE02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млн. руб.</w:t>
            </w:r>
          </w:p>
        </w:tc>
        <w:tc>
          <w:tcPr>
            <w:tcW w:w="443" w:type="dxa"/>
            <w:shd w:val="clear" w:color="auto" w:fill="auto"/>
          </w:tcPr>
          <w:p w14:paraId="395A008A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4CD3717E" w14:textId="5113DFE0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800,5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66B5D3ED" w14:textId="14E5BC16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833,0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68900D2D" w14:textId="182EA0AF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866,1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9566EA1" w14:textId="0B94B570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899,3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03DF1D4A" w14:textId="40667382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929,9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1734AAB" w14:textId="444D5821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962,8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F045118" w14:textId="7906FBB5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994,2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3A7F0CB" w14:textId="607C3AEC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1022,7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CCD64E1" w14:textId="67314443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1046,8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EA3CA02" w14:textId="7EB38E1B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1068,8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C896008" w14:textId="7289D96C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1088,9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7D35DA4F" w14:textId="60875805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1109,2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6050CE0" w14:textId="56D4147B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1129,9</w:t>
            </w:r>
          </w:p>
        </w:tc>
      </w:tr>
      <w:tr w:rsidR="0058298C" w:rsidRPr="00257994" w14:paraId="4D126508" w14:textId="77777777" w:rsidTr="00FF5086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53480173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0C6C7ADD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38B21AD8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23BCB0E7" w14:textId="46251A76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800,5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18DB5EFE" w14:textId="5D43C696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842,6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32D7FE48" w14:textId="32FC665A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886,0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342D8FD" w14:textId="56DF42B5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930,1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568B2AAA" w14:textId="2F0E3B1B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969,5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3F0A3E9" w14:textId="6B165512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1008,4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1CCE78E" w14:textId="3C2EC443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1046,6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CDBF81F" w14:textId="5B9A0F0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1085,4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DCA8651" w14:textId="5C5A137C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1123,6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D8FAF17" w14:textId="5034D10F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1160,6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C3CBAC8" w14:textId="13B5FA91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1192,5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30D651B1" w14:textId="6E3074C2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1222,7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908AE45" w14:textId="0ACB056B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1250,8</w:t>
            </w:r>
          </w:p>
        </w:tc>
      </w:tr>
      <w:tr w:rsidR="0058298C" w:rsidRPr="00257994" w14:paraId="2C227462" w14:textId="77777777" w:rsidTr="00FF5086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55BAC72F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797849C3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16B2A911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5F0CA1F4" w14:textId="4DA496DC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800,5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02ADF100" w14:textId="2B9E9413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864,5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66033AEE" w14:textId="7E270135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935,4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4F8A391" w14:textId="247AF4A6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1011,2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71A7B9C1" w14:textId="070AEEE3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1088,1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A8E1746" w14:textId="144277E0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1169,7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81FC381" w14:textId="1C0A80C6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1257,4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59BF4FF" w14:textId="0C9AD971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1351,7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B1298E7" w14:textId="7B4F957A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1450,4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380AD96" w14:textId="56C235FA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1551,9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A901AE7" w14:textId="7F376E92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1655,9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2564C75E" w14:textId="05677153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1763,5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6412483" w14:textId="1B6DB308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1878,1</w:t>
            </w:r>
          </w:p>
        </w:tc>
      </w:tr>
      <w:tr w:rsidR="0058298C" w:rsidRPr="00257994" w14:paraId="2144D68B" w14:textId="77777777" w:rsidTr="00FF5086">
        <w:trPr>
          <w:trHeight w:val="20"/>
        </w:trPr>
        <w:tc>
          <w:tcPr>
            <w:tcW w:w="2189" w:type="dxa"/>
            <w:vMerge w:val="restart"/>
            <w:shd w:val="clear" w:color="auto" w:fill="auto"/>
          </w:tcPr>
          <w:p w14:paraId="40D78F52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4.5.1. Индекс физического объема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28A20DB7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43" w:type="dxa"/>
            <w:shd w:val="clear" w:color="auto" w:fill="auto"/>
          </w:tcPr>
          <w:p w14:paraId="6BF4DF8C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2C30F54C" w14:textId="15017E58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101,6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6D3F2CC3" w14:textId="642D1A4F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100,6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2BA531F9" w14:textId="7B752485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100,6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B7ADE1E" w14:textId="1E6BCBEA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100,5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33A81BBC" w14:textId="7F0A5E1A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100,4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33CD86F" w14:textId="7C99BC8F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100,4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047EBB2" w14:textId="2CF8CA04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100,3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229EF8B" w14:textId="1D2FB655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100,3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DD78634" w14:textId="272DF1D8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100,3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0446982" w14:textId="2D3CE03A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100,3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B907A4A" w14:textId="38D63366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100,1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00B04F77" w14:textId="6F65C919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100,1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6E52EE6" w14:textId="7D83F0F5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100,1</w:t>
            </w:r>
          </w:p>
        </w:tc>
      </w:tr>
      <w:tr w:rsidR="0058298C" w:rsidRPr="00257994" w14:paraId="50CA0DCB" w14:textId="77777777" w:rsidTr="00FF5086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68E75F2F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0F3B779D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7768829F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7F67FDA0" w14:textId="63603F34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101,6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5379EAAB" w14:textId="181202BD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101,7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072C9298" w14:textId="400A89EC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101,8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40076FB" w14:textId="6807FE6C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101,6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30E16A01" w14:textId="5B035A78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101,5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2AC74A4" w14:textId="205E23D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101,5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D038DF9" w14:textId="2E8F635A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101,4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C6A4D7E" w14:textId="206DBD1F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101,5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52BB1EB" w14:textId="03BC645E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101,4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855415E" w14:textId="0E0719B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101,4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9B96115" w14:textId="55CDE805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101,2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77CE235D" w14:textId="6F71F3AF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101,2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A2FA497" w14:textId="34E2508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101,2</w:t>
            </w:r>
          </w:p>
        </w:tc>
      </w:tr>
      <w:tr w:rsidR="0058298C" w:rsidRPr="00257994" w14:paraId="619E06E1" w14:textId="77777777" w:rsidTr="00FF5086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728015E3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36D489F2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12BCD2B9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70ECB375" w14:textId="2AA0E721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101,6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43AD8ECF" w14:textId="2E5E2EF1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104,4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744C660D" w14:textId="014CB474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104,3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1F3EC2C" w14:textId="5F3EE935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104,2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75B819BD" w14:textId="1AB108CE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104,1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2C06BFC" w14:textId="13ADC7A6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104,1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AFB73FF" w14:textId="44D9E680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104,2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B9DC21F" w14:textId="3DCDA4EB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104,2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E2CF9DA" w14:textId="50A0F10D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104,1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E79EAD4" w14:textId="107981F9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104,0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6327731" w14:textId="4A3A90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103,9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09138B24" w14:textId="751E825E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103,9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DCD8CC4" w14:textId="6F887C71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103,9</w:t>
            </w:r>
          </w:p>
        </w:tc>
      </w:tr>
      <w:tr w:rsidR="0058298C" w:rsidRPr="00257994" w14:paraId="607C5F2A" w14:textId="77777777" w:rsidTr="00EF588D">
        <w:trPr>
          <w:trHeight w:val="20"/>
        </w:trPr>
        <w:tc>
          <w:tcPr>
            <w:tcW w:w="2189" w:type="dxa"/>
            <w:vMerge w:val="restart"/>
            <w:shd w:val="clear" w:color="auto" w:fill="auto"/>
            <w:vAlign w:val="center"/>
          </w:tcPr>
          <w:p w14:paraId="067AD11D" w14:textId="597472D9" w:rsidR="00E6655B" w:rsidRPr="00257994" w:rsidRDefault="00E6655B" w:rsidP="001225C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cs="Times New Roman"/>
                <w:sz w:val="16"/>
                <w:szCs w:val="16"/>
              </w:rPr>
              <w:t>4.</w:t>
            </w:r>
            <w:r w:rsidR="001225C6" w:rsidRPr="00257994">
              <w:rPr>
                <w:rFonts w:cs="Times New Roman"/>
                <w:sz w:val="16"/>
                <w:szCs w:val="16"/>
              </w:rPr>
              <w:t>5.</w:t>
            </w:r>
            <w:r w:rsidRPr="00257994">
              <w:rPr>
                <w:rFonts w:cs="Times New Roman"/>
                <w:sz w:val="16"/>
                <w:szCs w:val="16"/>
              </w:rPr>
              <w:t>2. Индекс цен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14:paraId="30B5042D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cs="Times New Roman"/>
                <w:sz w:val="16"/>
                <w:szCs w:val="16"/>
              </w:rPr>
              <w:t>%</w:t>
            </w:r>
          </w:p>
        </w:tc>
        <w:tc>
          <w:tcPr>
            <w:tcW w:w="443" w:type="dxa"/>
            <w:shd w:val="clear" w:color="auto" w:fill="auto"/>
          </w:tcPr>
          <w:p w14:paraId="2B6E067E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36FBE8F0" w14:textId="40ACD85B" w:rsidR="00E6655B" w:rsidRPr="00257994" w:rsidRDefault="00E6655B" w:rsidP="00E6655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104,7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79241EDE" w14:textId="6F21792E" w:rsidR="00E6655B" w:rsidRPr="00257994" w:rsidRDefault="00E6655B" w:rsidP="00E6655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103,4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79C12920" w14:textId="20104386" w:rsidR="00E6655B" w:rsidRPr="00257994" w:rsidRDefault="00E6655B" w:rsidP="00E6655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103,4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253A1D9" w14:textId="013CF84F" w:rsidR="00E6655B" w:rsidRPr="00257994" w:rsidRDefault="00E6655B" w:rsidP="00E6655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103,3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5D74A0A0" w14:textId="19654190" w:rsidR="00E6655B" w:rsidRPr="00257994" w:rsidRDefault="00E6655B" w:rsidP="00E6655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E430D11" w14:textId="3CB8C5B9" w:rsidR="00E6655B" w:rsidRPr="00257994" w:rsidRDefault="00E6655B" w:rsidP="00E6655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103,1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D592815" w14:textId="12243AE3" w:rsidR="00E6655B" w:rsidRPr="00257994" w:rsidRDefault="00E6655B" w:rsidP="00E6655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0637E79" w14:textId="2C356422" w:rsidR="00E6655B" w:rsidRPr="00257994" w:rsidRDefault="00E6655B" w:rsidP="00E6655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102,5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3F7E7C9" w14:textId="52ACEC5E" w:rsidR="00E6655B" w:rsidRPr="00257994" w:rsidRDefault="00E6655B" w:rsidP="00E6655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883DF5D" w14:textId="1B06BFA1" w:rsidR="00E6655B" w:rsidRPr="00257994" w:rsidRDefault="00E6655B" w:rsidP="00E6655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101,8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61CC85B" w14:textId="243907A3" w:rsidR="00E6655B" w:rsidRPr="00257994" w:rsidRDefault="00E6655B" w:rsidP="00E6655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101,8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193F0F2C" w14:textId="3F91A8BF" w:rsidR="00E6655B" w:rsidRPr="00257994" w:rsidRDefault="00E6655B" w:rsidP="00E6655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101,8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335C2BC" w14:textId="6C7E545C" w:rsidR="00E6655B" w:rsidRPr="00257994" w:rsidRDefault="00E6655B" w:rsidP="00E6655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101,8</w:t>
            </w:r>
          </w:p>
        </w:tc>
      </w:tr>
      <w:tr w:rsidR="0058298C" w:rsidRPr="00257994" w14:paraId="25E90992" w14:textId="77777777" w:rsidTr="00EF588D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1E5BC94B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4245FF76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12663B12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76F4D5E9" w14:textId="0A3DA3A8" w:rsidR="00E6655B" w:rsidRPr="00257994" w:rsidRDefault="00E6655B" w:rsidP="00E6655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104,7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29BF4A93" w14:textId="3E5A995C" w:rsidR="00E6655B" w:rsidRPr="00257994" w:rsidRDefault="00E6655B" w:rsidP="00E6655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103,5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2A9CB7DB" w14:textId="6421D5A2" w:rsidR="00E6655B" w:rsidRPr="00257994" w:rsidRDefault="00E6655B" w:rsidP="00E6655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103,3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94606DA" w14:textId="037C3832" w:rsidR="00E6655B" w:rsidRPr="00257994" w:rsidRDefault="00E6655B" w:rsidP="00E6655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103,3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6E81BF2C" w14:textId="27C156DB" w:rsidR="00E6655B" w:rsidRPr="00257994" w:rsidRDefault="00E6655B" w:rsidP="00E6655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102,7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28FDCFF" w14:textId="5D7CD574" w:rsidR="00E6655B" w:rsidRPr="00257994" w:rsidRDefault="00E6655B" w:rsidP="00E6655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102,5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41DC63A" w14:textId="6D67D886" w:rsidR="00E6655B" w:rsidRPr="00257994" w:rsidRDefault="00E6655B" w:rsidP="00E6655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102,3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54A83A0" w14:textId="187C083B" w:rsidR="00E6655B" w:rsidRPr="00257994" w:rsidRDefault="00E6655B" w:rsidP="00E6655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102,2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6A878D3" w14:textId="68B7BB95" w:rsidR="00E6655B" w:rsidRPr="00257994" w:rsidRDefault="00E6655B" w:rsidP="00E6655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102,1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8301F7A" w14:textId="126282FC" w:rsidR="00E6655B" w:rsidRPr="00257994" w:rsidRDefault="00E6655B" w:rsidP="00E6655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101,9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93469A8" w14:textId="217603D2" w:rsidR="00E6655B" w:rsidRPr="00257994" w:rsidRDefault="00E6655B" w:rsidP="00E6655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101,6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5AC61FCE" w14:textId="2C34E257" w:rsidR="00E6655B" w:rsidRPr="00257994" w:rsidRDefault="00E6655B" w:rsidP="00E6655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101,3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DBF1080" w14:textId="290156D0" w:rsidR="00E6655B" w:rsidRPr="00257994" w:rsidRDefault="00E6655B" w:rsidP="00E6655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101,1</w:t>
            </w:r>
          </w:p>
        </w:tc>
      </w:tr>
      <w:tr w:rsidR="0058298C" w:rsidRPr="00257994" w14:paraId="0CAFC68B" w14:textId="77777777" w:rsidTr="00EF588D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7820DE4F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1FFD665A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574C42AA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23A667E6" w14:textId="58EFF448" w:rsidR="00E6655B" w:rsidRPr="00257994" w:rsidRDefault="00E6655B" w:rsidP="00E6655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104,7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41ECAADC" w14:textId="7EDBB868" w:rsidR="00E6655B" w:rsidRPr="00257994" w:rsidRDefault="00E6655B" w:rsidP="00E6655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103,5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2F639EA0" w14:textId="4A0305D5" w:rsidR="00E6655B" w:rsidRPr="00257994" w:rsidRDefault="00E6655B" w:rsidP="00E6655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103,7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BC93EC3" w14:textId="300BA683" w:rsidR="00E6655B" w:rsidRPr="00257994" w:rsidRDefault="00E6655B" w:rsidP="00E6655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103,7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12798221" w14:textId="7124FD91" w:rsidR="00E6655B" w:rsidRPr="00257994" w:rsidRDefault="00E6655B" w:rsidP="00E6655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103,3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A81E3CF" w14:textId="043C1782" w:rsidR="00E6655B" w:rsidRPr="00257994" w:rsidRDefault="00E6655B" w:rsidP="00E6655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103,2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40D6267" w14:textId="1781DCCC" w:rsidR="00E6655B" w:rsidRPr="00257994" w:rsidRDefault="00E6655B" w:rsidP="00E6655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103,2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084D9F7" w14:textId="5E613A54" w:rsidR="00E6655B" w:rsidRPr="00257994" w:rsidRDefault="00E6655B" w:rsidP="00E6655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103,2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3AABCB0" w14:textId="61E17193" w:rsidR="00E6655B" w:rsidRPr="00257994" w:rsidRDefault="00E6655B" w:rsidP="00E6655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8156B41" w14:textId="3F9BFAEB" w:rsidR="00E6655B" w:rsidRPr="00257994" w:rsidRDefault="00E6655B" w:rsidP="00E6655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102,9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8C062C0" w14:textId="3B1AB74F" w:rsidR="00E6655B" w:rsidRPr="00257994" w:rsidRDefault="00E6655B" w:rsidP="00E6655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102,7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579913D3" w14:textId="47EF1790" w:rsidR="00E6655B" w:rsidRPr="00257994" w:rsidRDefault="00E6655B" w:rsidP="00E6655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102,5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69A68B6" w14:textId="3A7470A7" w:rsidR="00E6655B" w:rsidRPr="00257994" w:rsidRDefault="00E6655B" w:rsidP="00E6655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102,5</w:t>
            </w:r>
          </w:p>
        </w:tc>
      </w:tr>
      <w:tr w:rsidR="0058298C" w:rsidRPr="00257994" w14:paraId="604771D8" w14:textId="77777777" w:rsidTr="00EF588D">
        <w:trPr>
          <w:trHeight w:val="20"/>
        </w:trPr>
        <w:tc>
          <w:tcPr>
            <w:tcW w:w="2189" w:type="dxa"/>
            <w:vMerge w:val="restart"/>
            <w:shd w:val="clear" w:color="auto" w:fill="auto"/>
          </w:tcPr>
          <w:p w14:paraId="4E606D5B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4.6. Оборот малого бизнеса в ценах соответствующих лет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64501200" w14:textId="3210D3D2" w:rsidR="00E6655B" w:rsidRPr="00257994" w:rsidRDefault="00E6655B" w:rsidP="001E5E5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мл</w:t>
            </w:r>
            <w:r w:rsidR="001E5E53"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н</w:t>
            </w: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. руб.</w:t>
            </w:r>
          </w:p>
        </w:tc>
        <w:tc>
          <w:tcPr>
            <w:tcW w:w="443" w:type="dxa"/>
            <w:shd w:val="clear" w:color="auto" w:fill="auto"/>
          </w:tcPr>
          <w:p w14:paraId="6ECF70F3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272D0A26" w14:textId="00533E8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168823,4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05EB0EA1" w14:textId="5114296C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177297,1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259CDA28" w14:textId="655270E6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185320,2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D69F5B2" w14:textId="011D336C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193046,4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350353E1" w14:textId="37173BB3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200818,9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BB5AAA4" w14:textId="48B267E8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208733,1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3602F7E" w14:textId="30B8F2E2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216732,9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C0ACD69" w14:textId="41258F66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224447,5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57730C7" w14:textId="34B47628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232070,8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897110C" w14:textId="6187C690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239557,7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675A92A" w14:textId="22E11A18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247174,3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0AE785C1" w14:textId="56483E0A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255085,0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F02FA41" w14:textId="6851A7E2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263142,8</w:t>
            </w:r>
          </w:p>
        </w:tc>
      </w:tr>
      <w:tr w:rsidR="0058298C" w:rsidRPr="00257994" w14:paraId="4C4532D7" w14:textId="77777777" w:rsidTr="00EF588D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2FE74A67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571E3093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3C3A6B78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28399BEF" w14:textId="37FED814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168823,4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451FE249" w14:textId="0F8F7F5D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178285,7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7338E8C7" w14:textId="4FF3DA91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186787,3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9470776" w14:textId="0B8F58F5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197397,5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64F62CBB" w14:textId="63864101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207819,4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31EED3B" w14:textId="2391A7BF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216652,9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47FCE77" w14:textId="2DB2AE8A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226512,5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620A9DD" w14:textId="0CC09B6D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236187,2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E2135B5" w14:textId="219CFFEB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246227,0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B166A52" w14:textId="26FDC251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256083,6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5F9B884" w14:textId="569E7D85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265249,9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58284292" w14:textId="1CF70B1A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274788,2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B8EB1BC" w14:textId="3C934DC5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284890,0</w:t>
            </w:r>
          </w:p>
        </w:tc>
      </w:tr>
      <w:tr w:rsidR="007E1C9F" w:rsidRPr="00257994" w14:paraId="10304C8E" w14:textId="77777777" w:rsidTr="00FF5086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15BC4F21" w14:textId="77777777" w:rsidR="007E1C9F" w:rsidRPr="00257994" w:rsidRDefault="007E1C9F" w:rsidP="007E1C9F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7434637A" w14:textId="77777777" w:rsidR="007E1C9F" w:rsidRPr="00257994" w:rsidRDefault="007E1C9F" w:rsidP="007E1C9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18D92BE5" w14:textId="77777777" w:rsidR="007E1C9F" w:rsidRPr="00257994" w:rsidRDefault="007E1C9F" w:rsidP="007E1C9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5E75AB4F" w14:textId="04D96DF1" w:rsidR="007E1C9F" w:rsidRPr="00257994" w:rsidRDefault="007E1C9F" w:rsidP="007E1C9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168823,4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6339DB9A" w14:textId="4D832EC6" w:rsidR="007E1C9F" w:rsidRPr="00257994" w:rsidRDefault="007E1C9F" w:rsidP="007E1C9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179225,1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3DAA7DFC" w14:textId="4EAC2495" w:rsidR="007E1C9F" w:rsidRPr="00257994" w:rsidRDefault="007E1C9F" w:rsidP="007E1C9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193351,3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0AFFA9F" w14:textId="6A0CDA1D" w:rsidR="007E1C9F" w:rsidRPr="00257994" w:rsidRDefault="007E1C9F" w:rsidP="007E1C9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208208,7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0A2E89F2" w14:textId="67DA857F" w:rsidR="007E1C9F" w:rsidRPr="00257994" w:rsidRDefault="007E1C9F" w:rsidP="007E1C9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223127,6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66EB6C5" w14:textId="4FFB186D" w:rsidR="007E1C9F" w:rsidRPr="00257994" w:rsidRDefault="007E1C9F" w:rsidP="007E1C9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238743,8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06683B3" w14:textId="5D283586" w:rsidR="007E1C9F" w:rsidRPr="00257994" w:rsidRDefault="007E1C9F" w:rsidP="007E1C9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254790,5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7D74598" w14:textId="3A84F750" w:rsidR="007E1C9F" w:rsidRPr="00257994" w:rsidRDefault="007E1C9F" w:rsidP="007E1C9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272430,7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8958A58" w14:textId="08BA1C98" w:rsidR="007E1C9F" w:rsidRPr="00257994" w:rsidRDefault="007E1C9F" w:rsidP="007E1C9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290649,4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BE93FAA" w14:textId="5FE18D1C" w:rsidR="007E1C9F" w:rsidRPr="00257994" w:rsidRDefault="007E1C9F" w:rsidP="007E1C9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305194,5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E3C3399" w14:textId="7BDAABDB" w:rsidR="007E1C9F" w:rsidRPr="00257994" w:rsidRDefault="007E1C9F" w:rsidP="007E1C9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323997,3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7694626D" w14:textId="0CD82E2D" w:rsidR="007E1C9F" w:rsidRPr="00257994" w:rsidRDefault="007E1C9F" w:rsidP="007E1C9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342135,9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590D461" w14:textId="54E2C4C4" w:rsidR="007E1C9F" w:rsidRPr="00257994" w:rsidRDefault="007E1C9F" w:rsidP="007E1C9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356549,4</w:t>
            </w:r>
          </w:p>
        </w:tc>
      </w:tr>
      <w:tr w:rsidR="0058298C" w:rsidRPr="00257994" w14:paraId="5BF8F679" w14:textId="77777777" w:rsidTr="00EF588D">
        <w:trPr>
          <w:trHeight w:val="20"/>
        </w:trPr>
        <w:tc>
          <w:tcPr>
            <w:tcW w:w="2189" w:type="dxa"/>
            <w:vMerge w:val="restart"/>
            <w:shd w:val="clear" w:color="auto" w:fill="auto"/>
          </w:tcPr>
          <w:p w14:paraId="27F5A9B8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4.6.1. Индекс физического объема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167CD249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43" w:type="dxa"/>
            <w:shd w:val="clear" w:color="auto" w:fill="auto"/>
          </w:tcPr>
          <w:p w14:paraId="4D9BF736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7367B166" w14:textId="7487699C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103,1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6C0D8DA3" w14:textId="295F4C70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101,4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5EFFA285" w14:textId="62395CBE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101,3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00AAF59" w14:textId="3C7F1A5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101,3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04F59372" w14:textId="04240B65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101,3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C263309" w14:textId="29314F58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101,3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080CA12" w14:textId="7E9FBE49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101,3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7D4DA4D" w14:textId="1BCE38BC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101,2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BC77392" w14:textId="67F4C65D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101,2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DA97957" w14:textId="01EA2F10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101,2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9A0B528" w14:textId="2212D91F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101,2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75527BFF" w14:textId="195E911B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101,2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86BD5E0" w14:textId="5943EDA3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101,2</w:t>
            </w:r>
          </w:p>
        </w:tc>
      </w:tr>
      <w:tr w:rsidR="0058298C" w:rsidRPr="00257994" w14:paraId="113792C4" w14:textId="77777777" w:rsidTr="00EF588D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791462C9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1E1EA944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19504D14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38A9B4A9" w14:textId="10D07AFC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103,1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61847A4E" w14:textId="1D22449D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101,5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3254E40B" w14:textId="427F0C8D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101,2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DBD4E70" w14:textId="7814C92B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102,3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627713B9" w14:textId="6D2EFD96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102,1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D3C95EC" w14:textId="644289F8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101,3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8503FEB" w14:textId="7B43BB8C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101,7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9B11B9F" w14:textId="4FDD99DF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101,6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A7D8943" w14:textId="50D23D2D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101,7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D07BBC3" w14:textId="07B7ED4E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101,7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CBAFB4F" w14:textId="3DCB8CDB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101,5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6C47ECE0" w14:textId="013C65FD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101,5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E572BC9" w14:textId="6AF3F030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101,6</w:t>
            </w:r>
          </w:p>
        </w:tc>
      </w:tr>
      <w:tr w:rsidR="007E1C9F" w:rsidRPr="00257994" w14:paraId="6CB59F81" w14:textId="77777777" w:rsidTr="00FF5086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1C062D64" w14:textId="77777777" w:rsidR="007E1C9F" w:rsidRPr="00257994" w:rsidRDefault="007E1C9F" w:rsidP="007E1C9F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3408140B" w14:textId="77777777" w:rsidR="007E1C9F" w:rsidRPr="00257994" w:rsidRDefault="007E1C9F" w:rsidP="007E1C9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34F5C51C" w14:textId="77777777" w:rsidR="007E1C9F" w:rsidRPr="00257994" w:rsidRDefault="007E1C9F" w:rsidP="007E1C9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53979837" w14:textId="0D63BEE1" w:rsidR="007E1C9F" w:rsidRPr="00257994" w:rsidRDefault="007E1C9F" w:rsidP="007E1C9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103,1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79B75609" w14:textId="74FF3CC0" w:rsidR="007E1C9F" w:rsidRPr="00257994" w:rsidRDefault="007E1C9F" w:rsidP="007E1C9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101,6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096C923B" w14:textId="3CD8092E" w:rsidR="007E1C9F" w:rsidRPr="00257994" w:rsidRDefault="007E1C9F" w:rsidP="007E1C9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103,5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53297C2" w14:textId="5ADD08DC" w:rsidR="007E1C9F" w:rsidRPr="00257994" w:rsidRDefault="007E1C9F" w:rsidP="007E1C9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103,6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20F4BB67" w14:textId="4705F6FA" w:rsidR="007E1C9F" w:rsidRPr="00257994" w:rsidRDefault="007E1C9F" w:rsidP="007E1C9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103,2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7C634A9" w14:textId="2803E1CB" w:rsidR="007E1C9F" w:rsidRPr="00257994" w:rsidRDefault="007E1C9F" w:rsidP="007E1C9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103,3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9DF13DB" w14:textId="0ACF625C" w:rsidR="007E1C9F" w:rsidRPr="00257994" w:rsidRDefault="007E1C9F" w:rsidP="007E1C9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103,1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E0997F1" w14:textId="1ABA2C54" w:rsidR="007E1C9F" w:rsidRPr="00257994" w:rsidRDefault="007E1C9F" w:rsidP="007E1C9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103,4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116DB29" w14:textId="7A958844" w:rsidR="007E1C9F" w:rsidRPr="00257994" w:rsidRDefault="007E1C9F" w:rsidP="007E1C9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103,3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4E268DF" w14:textId="7DE56C8C" w:rsidR="007E1C9F" w:rsidRPr="00257994" w:rsidRDefault="007E1C9F" w:rsidP="007E1C9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101,8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CDDF698" w14:textId="4CC6F252" w:rsidR="007E1C9F" w:rsidRPr="00257994" w:rsidRDefault="007E1C9F" w:rsidP="007E1C9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103,2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1A4A1F48" w14:textId="6370E104" w:rsidR="007E1C9F" w:rsidRPr="00257994" w:rsidRDefault="007E1C9F" w:rsidP="007E1C9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102,7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89EBC96" w14:textId="1B97A6C9" w:rsidR="007E1C9F" w:rsidRPr="00257994" w:rsidRDefault="007E1C9F" w:rsidP="007E1C9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101,8</w:t>
            </w:r>
          </w:p>
        </w:tc>
      </w:tr>
      <w:tr w:rsidR="0058298C" w:rsidRPr="00257994" w14:paraId="2C457F58" w14:textId="77777777" w:rsidTr="00EF588D">
        <w:trPr>
          <w:trHeight w:val="20"/>
        </w:trPr>
        <w:tc>
          <w:tcPr>
            <w:tcW w:w="2189" w:type="dxa"/>
            <w:vMerge w:val="restart"/>
            <w:shd w:val="clear" w:color="auto" w:fill="auto"/>
            <w:vAlign w:val="center"/>
          </w:tcPr>
          <w:p w14:paraId="0EB50FFA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cs="Times New Roman"/>
                <w:sz w:val="16"/>
                <w:szCs w:val="16"/>
              </w:rPr>
              <w:t>4.6.2. Индекс цен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14:paraId="5332A3E4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cs="Times New Roman"/>
                <w:sz w:val="16"/>
                <w:szCs w:val="16"/>
              </w:rPr>
              <w:t>%</w:t>
            </w:r>
          </w:p>
        </w:tc>
        <w:tc>
          <w:tcPr>
            <w:tcW w:w="443" w:type="dxa"/>
            <w:shd w:val="clear" w:color="auto" w:fill="auto"/>
          </w:tcPr>
          <w:p w14:paraId="58C632E6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469B8FED" w14:textId="55792944" w:rsidR="00E6655B" w:rsidRPr="00257994" w:rsidRDefault="00E6655B" w:rsidP="00E6655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103,7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58ED3FED" w14:textId="032A973E" w:rsidR="00E6655B" w:rsidRPr="00257994" w:rsidRDefault="00E6655B" w:rsidP="00E6655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103,6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20BA5638" w14:textId="4B22B843" w:rsidR="00E6655B" w:rsidRPr="00257994" w:rsidRDefault="00E6655B" w:rsidP="00E6655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103,2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78A6422" w14:textId="41795552" w:rsidR="00E6655B" w:rsidRPr="00257994" w:rsidRDefault="00E6655B" w:rsidP="00E6655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102,8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03303244" w14:textId="16497CFB" w:rsidR="00E6655B" w:rsidRPr="00257994" w:rsidRDefault="00E6655B" w:rsidP="00E6655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102,7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B04F9DF" w14:textId="3A9F5924" w:rsidR="00E6655B" w:rsidRPr="00257994" w:rsidRDefault="00E6655B" w:rsidP="00E6655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102,7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8F2CF6F" w14:textId="3980086A" w:rsidR="00E6655B" w:rsidRPr="00257994" w:rsidRDefault="00E6655B" w:rsidP="00E6655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102,5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60CA3A0" w14:textId="59DE3327" w:rsidR="00E6655B" w:rsidRPr="00257994" w:rsidRDefault="00E6655B" w:rsidP="00E6655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102,3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DEE03D9" w14:textId="60A2C4EA" w:rsidR="00E6655B" w:rsidRPr="00257994" w:rsidRDefault="00E6655B" w:rsidP="00E6655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102,2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F1663B0" w14:textId="5E91FF59" w:rsidR="00E6655B" w:rsidRPr="00257994" w:rsidRDefault="00E6655B" w:rsidP="00E6655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8FB3832" w14:textId="23A07961" w:rsidR="00E6655B" w:rsidRPr="00257994" w:rsidRDefault="00E6655B" w:rsidP="00E6655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68A7A74F" w14:textId="3C091FF5" w:rsidR="00E6655B" w:rsidRPr="00257994" w:rsidRDefault="00E6655B" w:rsidP="00E6655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2CA770A" w14:textId="583BCFE6" w:rsidR="00E6655B" w:rsidRPr="00257994" w:rsidRDefault="00E6655B" w:rsidP="00E6655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102,0</w:t>
            </w:r>
          </w:p>
        </w:tc>
      </w:tr>
      <w:tr w:rsidR="0058298C" w:rsidRPr="00257994" w14:paraId="3D3F4295" w14:textId="77777777" w:rsidTr="00EF588D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01331C1B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20C9E6B7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7CA4C914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58C2FE5C" w14:textId="60F2AA2C" w:rsidR="00E6655B" w:rsidRPr="00257994" w:rsidRDefault="00E6655B" w:rsidP="00E6655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103,7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4BA4FBD8" w14:textId="72E056BB" w:rsidR="00E6655B" w:rsidRPr="00257994" w:rsidRDefault="00E6655B" w:rsidP="00E6655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104,0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135E60F1" w14:textId="0B0609E6" w:rsidR="00E6655B" w:rsidRPr="00257994" w:rsidRDefault="00E6655B" w:rsidP="00E6655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103,5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6B9BE5E" w14:textId="4D2029A8" w:rsidR="00E6655B" w:rsidRPr="00257994" w:rsidRDefault="00E6655B" w:rsidP="00E6655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103,3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3EC8D432" w14:textId="0344B1B6" w:rsidR="00E6655B" w:rsidRPr="00257994" w:rsidRDefault="00E6655B" w:rsidP="00E6655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103,1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98156E9" w14:textId="404BEF19" w:rsidR="00E6655B" w:rsidRPr="00257994" w:rsidRDefault="00E6655B" w:rsidP="00E6655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102,9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1EFECD5" w14:textId="41D65A0C" w:rsidR="00E6655B" w:rsidRPr="00257994" w:rsidRDefault="00E6655B" w:rsidP="00E6655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102,8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C5D6618" w14:textId="31CF84F6" w:rsidR="00E6655B" w:rsidRPr="00257994" w:rsidRDefault="00E6655B" w:rsidP="00E6655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102,6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62281D6" w14:textId="2915A8E9" w:rsidR="00E6655B" w:rsidRPr="00257994" w:rsidRDefault="00E6655B" w:rsidP="00E6655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102,5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4DB9D6B" w14:textId="28641C30" w:rsidR="00E6655B" w:rsidRPr="00257994" w:rsidRDefault="00E6655B" w:rsidP="00E6655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102,3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833184B" w14:textId="6E1C5267" w:rsidR="00E6655B" w:rsidRPr="00257994" w:rsidRDefault="00E6655B" w:rsidP="00E6655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102,1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4B37C9FD" w14:textId="356C1519" w:rsidR="00E6655B" w:rsidRPr="00257994" w:rsidRDefault="00E6655B" w:rsidP="00E6655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64CD976" w14:textId="4B8A2DEB" w:rsidR="00E6655B" w:rsidRPr="00257994" w:rsidRDefault="00E6655B" w:rsidP="00E6655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102,0</w:t>
            </w:r>
          </w:p>
        </w:tc>
      </w:tr>
      <w:tr w:rsidR="0058298C" w:rsidRPr="00257994" w14:paraId="6055F248" w14:textId="77777777" w:rsidTr="00FF5086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3EEA293E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383D0491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17E50EBD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497316E4" w14:textId="067C2C20" w:rsidR="00E6655B" w:rsidRPr="00257994" w:rsidRDefault="00E6655B" w:rsidP="00E6655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103,7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5F420570" w14:textId="21D2FF86" w:rsidR="00E6655B" w:rsidRPr="00257994" w:rsidRDefault="00E6655B" w:rsidP="00E6655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104,5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02D78703" w14:textId="6C86ED72" w:rsidR="00E6655B" w:rsidRPr="00257994" w:rsidRDefault="00E6655B" w:rsidP="00E6655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104,2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1633218" w14:textId="11D15875" w:rsidR="00E6655B" w:rsidRPr="00257994" w:rsidRDefault="00E6655B" w:rsidP="00E6655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103,9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75857871" w14:textId="257C9366" w:rsidR="00E6655B" w:rsidRPr="00257994" w:rsidRDefault="00E6655B" w:rsidP="00E6655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103,8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C6A80F6" w14:textId="357C4B5B" w:rsidR="00E6655B" w:rsidRPr="00257994" w:rsidRDefault="00E6655B" w:rsidP="00E6655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103,6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CE22539" w14:textId="18885F9A" w:rsidR="00E6655B" w:rsidRPr="00257994" w:rsidRDefault="00E6655B" w:rsidP="00E6655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103,5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ABADCF7" w14:textId="19829B68" w:rsidR="00E6655B" w:rsidRPr="00257994" w:rsidRDefault="00E6655B" w:rsidP="00E6655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103,4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DBBC0B9" w14:textId="44893B78" w:rsidR="00E6655B" w:rsidRPr="00257994" w:rsidRDefault="00E6655B" w:rsidP="00E6655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103,3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6DD86F9" w14:textId="30035390" w:rsidR="00E6655B" w:rsidRPr="00257994" w:rsidRDefault="00E6655B" w:rsidP="00E6655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103,1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B8FCB69" w14:textId="26E2C9CF" w:rsidR="00E6655B" w:rsidRPr="00257994" w:rsidRDefault="00E6655B" w:rsidP="00E6655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102,9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767B4386" w14:textId="658B1EFB" w:rsidR="00E6655B" w:rsidRPr="00257994" w:rsidRDefault="00E6655B" w:rsidP="00E6655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102,8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1DA5759" w14:textId="3E84D96E" w:rsidR="00E6655B" w:rsidRPr="00257994" w:rsidRDefault="007E1C9F" w:rsidP="00E6655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102,4</w:t>
            </w:r>
          </w:p>
        </w:tc>
      </w:tr>
      <w:tr w:rsidR="0058298C" w:rsidRPr="00257994" w14:paraId="1D9B5938" w14:textId="77777777" w:rsidTr="00EF588D">
        <w:trPr>
          <w:trHeight w:val="20"/>
        </w:trPr>
        <w:tc>
          <w:tcPr>
            <w:tcW w:w="14826" w:type="dxa"/>
            <w:gridSpan w:val="18"/>
            <w:shd w:val="clear" w:color="auto" w:fill="auto"/>
          </w:tcPr>
          <w:p w14:paraId="5C3CA539" w14:textId="77777777" w:rsidR="006A5DA9" w:rsidRPr="00257994" w:rsidRDefault="006A5DA9" w:rsidP="00E23FF8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5.Строительство</w:t>
            </w:r>
          </w:p>
        </w:tc>
      </w:tr>
      <w:tr w:rsidR="0058298C" w:rsidRPr="00257994" w14:paraId="19B54520" w14:textId="77777777" w:rsidTr="00FF5086">
        <w:trPr>
          <w:trHeight w:val="20"/>
        </w:trPr>
        <w:tc>
          <w:tcPr>
            <w:tcW w:w="2189" w:type="dxa"/>
            <w:vMerge w:val="restart"/>
            <w:shd w:val="clear" w:color="auto" w:fill="auto"/>
          </w:tcPr>
          <w:p w14:paraId="6BBA8731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5.1. Объем работ, выполненных по виду деятельности «Строительство» в ценах соответствующих лет </w:t>
            </w:r>
            <w:r w:rsidRPr="00257994">
              <w:rPr>
                <w:rFonts w:eastAsia="Times New Roman" w:cs="Times New Roman"/>
                <w:sz w:val="22"/>
                <w:lang w:eastAsia="ru-RU"/>
              </w:rPr>
              <w:t>*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6DE15870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млн. руб.</w:t>
            </w:r>
          </w:p>
        </w:tc>
        <w:tc>
          <w:tcPr>
            <w:tcW w:w="443" w:type="dxa"/>
            <w:shd w:val="clear" w:color="auto" w:fill="auto"/>
          </w:tcPr>
          <w:p w14:paraId="790AA16B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27DF72E5" w14:textId="2FAA273E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58410,4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424779C2" w14:textId="5E186905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63477,5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4B16D4A7" w14:textId="31E0A02E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68520,1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5E8E7F4" w14:textId="3A902BFB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72622,3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13175AF4" w14:textId="76A7FC42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76671,0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208F7EB" w14:textId="0A8F4D80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80630,6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D1BAB78" w14:textId="39F12159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84463,7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98DDDCF" w14:textId="779237BC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87875,7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283160D" w14:textId="70254C5A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91156,7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9F1F858" w14:textId="2AB5373C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94467,0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2D1191E" w14:textId="080A499C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97704,7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6ABD62DF" w14:textId="32126D7C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100854,7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E86F015" w14:textId="5D0C8A93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103798,6</w:t>
            </w:r>
          </w:p>
        </w:tc>
      </w:tr>
      <w:tr w:rsidR="0058298C" w:rsidRPr="00257994" w14:paraId="3EF3559D" w14:textId="77777777" w:rsidTr="00FF5086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5A299AE4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0927F47F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5CDB738B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69EC794E" w14:textId="6FA7DC3B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58410,4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2FF68F10" w14:textId="6861E222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64765,4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20DB179B" w14:textId="76DF646B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70996,4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0255108" w14:textId="21E9568D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76789,7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02A24A78" w14:textId="0D42902F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82100,1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70F97AA" w14:textId="5AFE60F3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87268,8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C3A25D6" w14:textId="2A7A66A4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92224,0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DCA3B62" w14:textId="55A21CAF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97081,6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2552B17" w14:textId="136DDEAF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101797,0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8630160" w14:textId="40CC1CE9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106220,1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938888D" w14:textId="0746194F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110184,5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08DB90C6" w14:textId="35C749B5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113959,8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A4D9FAB" w14:textId="3A720E14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117750,1</w:t>
            </w:r>
          </w:p>
        </w:tc>
      </w:tr>
      <w:tr w:rsidR="0058298C" w:rsidRPr="00257994" w14:paraId="5D2171A6" w14:textId="77777777" w:rsidTr="00FF5086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1828307E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58D91E0D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1C62AF1E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10E4D5F0" w14:textId="540E2EED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58410,4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35F008F7" w14:textId="76ADC18F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67792,6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5494CF16" w14:textId="052047F5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77747,6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BD95349" w14:textId="2549BB96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87504,6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0B5CFEA0" w14:textId="6AD3A52D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95009,0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9A0F135" w14:textId="1A93D094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102958,6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E5230C1" w14:textId="52A68A9E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110824,6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225464A" w14:textId="33036F95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118603,2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B064731" w14:textId="153E736F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126070,5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AE6197D" w14:textId="69182B56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133618,3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86C9F77" w14:textId="38ABA6B8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140931,1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4A2E3D8B" w14:textId="0C9EACD3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148065,6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AFBE8DE" w14:textId="71E562C4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154954,3</w:t>
            </w:r>
          </w:p>
        </w:tc>
      </w:tr>
      <w:tr w:rsidR="0058298C" w:rsidRPr="00257994" w14:paraId="723B24ED" w14:textId="77777777" w:rsidTr="00FF5086">
        <w:trPr>
          <w:trHeight w:val="20"/>
        </w:trPr>
        <w:tc>
          <w:tcPr>
            <w:tcW w:w="2189" w:type="dxa"/>
            <w:vMerge w:val="restart"/>
            <w:shd w:val="clear" w:color="auto" w:fill="auto"/>
          </w:tcPr>
          <w:p w14:paraId="6711E7CF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outlineLvl w:val="2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5.1.1. Индекс физического объема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34F6EFBA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43" w:type="dxa"/>
            <w:shd w:val="clear" w:color="auto" w:fill="auto"/>
          </w:tcPr>
          <w:p w14:paraId="00579242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3A929FBB" w14:textId="27E97E49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120,3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260693CA" w14:textId="33A21BC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103,5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65607FDA" w14:textId="2B6D833E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215B55F" w14:textId="682E531D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102,8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55DBDBEC" w14:textId="6EE49613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102,5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E90C17A" w14:textId="03D9AB41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102,3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25B4FDE" w14:textId="16BEA189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413DCE0" w14:textId="200ED10C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101,8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90D666D" w14:textId="24229DEC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101,6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21F3067" w14:textId="2F1E902B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101,5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19099DD" w14:textId="4C21E018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101,3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436B80D6" w14:textId="487F5AF3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101,2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E3A6B82" w14:textId="65B21538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101,0</w:t>
            </w:r>
          </w:p>
        </w:tc>
      </w:tr>
      <w:tr w:rsidR="0058298C" w:rsidRPr="00257994" w14:paraId="4F054A35" w14:textId="77777777" w:rsidTr="00FF5086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62049BF8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outlineLvl w:val="2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65E06D4E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6DCE3EF9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1C52B70B" w14:textId="1BB0E1EE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120,3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2C44D9B8" w14:textId="603D1070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105,6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68612E93" w14:textId="740DC489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104,6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344A939" w14:textId="70F37EFC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104,0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2C1CD829" w14:textId="7622F192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103,5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99D5876" w14:textId="0150292B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103,3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4579037" w14:textId="1422E4FE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E4476A8" w14:textId="35C95574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102,8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388DB5A" w14:textId="3B575FC5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102,6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454011C" w14:textId="3DBEFCCC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102,5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5BB5AD9" w14:textId="6B8B2EEE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102,3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2F992235" w14:textId="347057FE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102,2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0C209F9" w14:textId="11709310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102,0</w:t>
            </w:r>
          </w:p>
        </w:tc>
      </w:tr>
      <w:tr w:rsidR="0058298C" w:rsidRPr="00257994" w14:paraId="778A62AD" w14:textId="77777777" w:rsidTr="00FF5086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18FCA84D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outlineLvl w:val="2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2FD14BAB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0B50B3B8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320B5018" w14:textId="297939F1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120,3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770C6FAC" w14:textId="55F4F3F5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109,7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33251A36" w14:textId="7AC699F0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108,5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16B65DB" w14:textId="6ABADDEF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107,6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002F4D0B" w14:textId="5E76FE4F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104,0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1AB413D" w14:textId="282F0FA3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103,8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1F29B61" w14:textId="7A15B4AE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103,5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33F8E6A" w14:textId="7142D85C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103,3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847387F" w14:textId="5A73226C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F4F3E9F" w14:textId="29659F90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102,9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E223579" w14:textId="3991684D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102,7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616A4962" w14:textId="33BE5DFD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102,6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58E1A0E" w14:textId="13D1D1BE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102,5</w:t>
            </w:r>
          </w:p>
        </w:tc>
      </w:tr>
      <w:tr w:rsidR="0058298C" w:rsidRPr="00257994" w14:paraId="67001DBF" w14:textId="77777777" w:rsidTr="00FF5086">
        <w:trPr>
          <w:trHeight w:val="20"/>
        </w:trPr>
        <w:tc>
          <w:tcPr>
            <w:tcW w:w="2189" w:type="dxa"/>
            <w:vMerge w:val="restart"/>
            <w:shd w:val="clear" w:color="auto" w:fill="auto"/>
          </w:tcPr>
          <w:p w14:paraId="12F86DA7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5.2. Ввод в эксплуатацию жилых домов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5F935B3C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тыс. кв. м</w:t>
            </w:r>
          </w:p>
        </w:tc>
        <w:tc>
          <w:tcPr>
            <w:tcW w:w="443" w:type="dxa"/>
            <w:shd w:val="clear" w:color="auto" w:fill="auto"/>
          </w:tcPr>
          <w:p w14:paraId="331FF626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6C32D21D" w14:textId="7F0E0DFC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247,0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74B39938" w14:textId="56F7887C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185,0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2909EEC2" w14:textId="1F117B40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185,0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D19543A" w14:textId="57F06AC0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185,0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4FC12769" w14:textId="4A34493F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185,0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011C82D" w14:textId="16499792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185,0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53948CF" w14:textId="18914E1B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185,0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1AAD43E" w14:textId="32DC7908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185,0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19CF3FE" w14:textId="004DD022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185,0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D4903DC" w14:textId="72BE7916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185,0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525DC54" w14:textId="56278F92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185,0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188227FC" w14:textId="28CE0521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185,0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4449B21" w14:textId="6EDFD4BC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185,0</w:t>
            </w:r>
          </w:p>
        </w:tc>
      </w:tr>
      <w:tr w:rsidR="0058298C" w:rsidRPr="00257994" w14:paraId="37E79418" w14:textId="77777777" w:rsidTr="00FF5086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0A8223A6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3D9E4310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7B7F99A5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6936512A" w14:textId="0C57C45A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247,0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63D4ACC5" w14:textId="0FEC16CE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205,0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70F4ECB6" w14:textId="29E62B35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205,0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F29F893" w14:textId="6EE3BBA6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205,0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0832265A" w14:textId="4C111638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205,0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6F6036B" w14:textId="579F602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205,0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6EDE69B" w14:textId="4FC16BD1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205,0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FB48DC5" w14:textId="49E0E273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205,0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CAF80A8" w14:textId="14985B2F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205,0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3E76874" w14:textId="6B2B0D93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205,0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F9EDF31" w14:textId="46C454B8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205,0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7CE5255A" w14:textId="260B46A1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205,0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DD6E3A1" w14:textId="5CFBD4EA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205,0</w:t>
            </w:r>
          </w:p>
        </w:tc>
      </w:tr>
      <w:tr w:rsidR="00350938" w:rsidRPr="00257994" w14:paraId="10C56070" w14:textId="77777777" w:rsidTr="00FF5086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4A293941" w14:textId="77777777" w:rsidR="00350938" w:rsidRPr="00257994" w:rsidRDefault="00350938" w:rsidP="00350938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2A8658F8" w14:textId="77777777" w:rsidR="00350938" w:rsidRPr="00257994" w:rsidRDefault="00350938" w:rsidP="0035093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7F0FDA36" w14:textId="77777777" w:rsidR="00350938" w:rsidRPr="00257994" w:rsidRDefault="00350938" w:rsidP="0035093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1E334BB2" w14:textId="3C1CE512" w:rsidR="00350938" w:rsidRPr="00257994" w:rsidRDefault="00350938" w:rsidP="0035093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247,0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30EBABBB" w14:textId="650A2CBE" w:rsidR="00350938" w:rsidRPr="00257994" w:rsidRDefault="00350938" w:rsidP="0035093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5C27E406" w14:textId="46D545F5" w:rsidR="00350938" w:rsidRPr="00257994" w:rsidRDefault="00350938" w:rsidP="0035093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360,0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16391C6" w14:textId="63E16DEA" w:rsidR="00350938" w:rsidRPr="00257994" w:rsidRDefault="00350938" w:rsidP="0035093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380,0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63DC195E" w14:textId="486C439A" w:rsidR="00350938" w:rsidRPr="00257994" w:rsidRDefault="00350938" w:rsidP="0035093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DC60D16" w14:textId="14EBD88A" w:rsidR="00350938" w:rsidRPr="00257994" w:rsidRDefault="00350938" w:rsidP="0035093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1F0AD15" w14:textId="1DAE0E97" w:rsidR="00350938" w:rsidRPr="00257994" w:rsidRDefault="00350938" w:rsidP="0035093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92CB8ED" w14:textId="756BD04A" w:rsidR="00350938" w:rsidRPr="00257994" w:rsidRDefault="00350938" w:rsidP="0035093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3BF1BB8" w14:textId="7F2357BD" w:rsidR="00350938" w:rsidRPr="00257994" w:rsidRDefault="00350938" w:rsidP="0035093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5970E1E" w14:textId="6C37C18C" w:rsidR="00350938" w:rsidRPr="00257994" w:rsidRDefault="00350938" w:rsidP="0035093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F056CE7" w14:textId="1FF02687" w:rsidR="00350938" w:rsidRPr="00257994" w:rsidRDefault="00350938" w:rsidP="0035093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7E2FAD7F" w14:textId="152093CF" w:rsidR="00350938" w:rsidRPr="00257994" w:rsidRDefault="00350938" w:rsidP="0035093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61FE5F3" w14:textId="46E0681D" w:rsidR="00350938" w:rsidRPr="00257994" w:rsidRDefault="00350938" w:rsidP="0035093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58298C" w:rsidRPr="00257994" w14:paraId="6779F8F9" w14:textId="77777777" w:rsidTr="00FF5086">
        <w:trPr>
          <w:trHeight w:val="20"/>
        </w:trPr>
        <w:tc>
          <w:tcPr>
            <w:tcW w:w="2189" w:type="dxa"/>
            <w:vMerge w:val="restart"/>
            <w:shd w:val="clear" w:color="auto" w:fill="auto"/>
          </w:tcPr>
          <w:p w14:paraId="7F117543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5.3. Общая площадь жилых помещений, приходящаяся в среднем на 1 жителя (на конец года)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5BCC7D9B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кв. м</w:t>
            </w:r>
          </w:p>
        </w:tc>
        <w:tc>
          <w:tcPr>
            <w:tcW w:w="443" w:type="dxa"/>
            <w:shd w:val="clear" w:color="auto" w:fill="auto"/>
          </w:tcPr>
          <w:p w14:paraId="4EFB7D4C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2102AC38" w14:textId="7CA15B28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22,4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7E95B17D" w14:textId="23CDA999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22,6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4FC6FDBF" w14:textId="4A225F40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22,8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001739D" w14:textId="3DA9C1B1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22,9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72BCFEBC" w14:textId="0BD051FD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23,1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785750C" w14:textId="01EFA0B8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23,3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5E825DA" w14:textId="3EF3658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23,5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600E387" w14:textId="5840C77F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23,7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B2588E3" w14:textId="4B415E78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23,9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A0133F2" w14:textId="05FD881A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24,2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B32AFB1" w14:textId="3E3406F2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24,4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428AFEE7" w14:textId="7CEF9B4D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24,7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961C972" w14:textId="3C034E55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24,9</w:t>
            </w:r>
          </w:p>
        </w:tc>
      </w:tr>
      <w:tr w:rsidR="0058298C" w:rsidRPr="00257994" w14:paraId="2D933971" w14:textId="77777777" w:rsidTr="00FF5086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4D514B23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42BC6005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4FBC85A5" w14:textId="77777777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0E5FDF04" w14:textId="026A2F10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22,4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0EFB484A" w14:textId="0567E693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22,6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5910FC53" w14:textId="2ADDFC04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22,8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BACD3E4" w14:textId="7C38BF5D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3049C691" w14:textId="62F23B0D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23,2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9538284" w14:textId="2E9D9D0F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23,4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3C2D3A0" w14:textId="479CF1ED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23,6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43D7A83" w14:textId="13182F72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23,9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591E82D" w14:textId="4BA27D04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24,1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984F876" w14:textId="09AABDC4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24,4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D3CB935" w14:textId="61B83C9A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24,7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7D9A0722" w14:textId="521EFA3D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24,9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9109E3D" w14:textId="140CE866" w:rsidR="00E6655B" w:rsidRPr="00257994" w:rsidRDefault="00E6655B" w:rsidP="00E6655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25,2</w:t>
            </w:r>
          </w:p>
        </w:tc>
      </w:tr>
      <w:tr w:rsidR="00350938" w:rsidRPr="00257994" w14:paraId="1A6CE2AE" w14:textId="77777777" w:rsidTr="00FF5086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040F6F22" w14:textId="77777777" w:rsidR="00350938" w:rsidRPr="00257994" w:rsidRDefault="00350938" w:rsidP="00350938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5F271EFA" w14:textId="77777777" w:rsidR="00350938" w:rsidRPr="00257994" w:rsidRDefault="00350938" w:rsidP="0035093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7ADC3C6D" w14:textId="77777777" w:rsidR="00350938" w:rsidRPr="00257994" w:rsidRDefault="00350938" w:rsidP="0035093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6E07191B" w14:textId="5FADBBAF" w:rsidR="00350938" w:rsidRPr="00257994" w:rsidRDefault="00350938" w:rsidP="0035093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8"/>
                <w:szCs w:val="18"/>
                <w:lang w:eastAsia="ru-RU"/>
              </w:rPr>
              <w:t>22,4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215B1639" w14:textId="56C7A9BE" w:rsidR="00350938" w:rsidRPr="00257994" w:rsidRDefault="00350938" w:rsidP="0035093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22,7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3E705476" w14:textId="3C195424" w:rsidR="00350938" w:rsidRPr="00257994" w:rsidRDefault="00350938" w:rsidP="0035093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664FED7" w14:textId="32B53C85" w:rsidR="00350938" w:rsidRPr="00257994" w:rsidRDefault="00350938" w:rsidP="0035093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23,2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1B91855B" w14:textId="3620EA3F" w:rsidR="00350938" w:rsidRPr="00257994" w:rsidRDefault="00350938" w:rsidP="0035093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23,4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8B5A24A" w14:textId="22395FDE" w:rsidR="00350938" w:rsidRPr="00257994" w:rsidRDefault="00350938" w:rsidP="0035093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23,5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B1FCD7F" w14:textId="6B63EE08" w:rsidR="00350938" w:rsidRPr="00257994" w:rsidRDefault="00350938" w:rsidP="0035093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23,6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E1B4817" w14:textId="341CF2C0" w:rsidR="00350938" w:rsidRPr="00257994" w:rsidRDefault="00350938" w:rsidP="0035093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23,7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7A99B14" w14:textId="7A6EE37F" w:rsidR="00350938" w:rsidRPr="00257994" w:rsidRDefault="00350938" w:rsidP="0035093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23,8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0AF50DE" w14:textId="0FC55EB0" w:rsidR="00350938" w:rsidRPr="00257994" w:rsidRDefault="00350938" w:rsidP="0035093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0BE1F34" w14:textId="7FA2C77F" w:rsidR="00350938" w:rsidRPr="00257994" w:rsidRDefault="00350938" w:rsidP="0035093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24,3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38BFDD77" w14:textId="114D3D76" w:rsidR="00350938" w:rsidRPr="00257994" w:rsidRDefault="00350938" w:rsidP="0035093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24,5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39FF453" w14:textId="153B2DB5" w:rsidR="00350938" w:rsidRPr="00257994" w:rsidRDefault="00350938" w:rsidP="0035093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24,7</w:t>
            </w:r>
          </w:p>
        </w:tc>
      </w:tr>
      <w:tr w:rsidR="0058298C" w:rsidRPr="00257994" w14:paraId="7C0979CF" w14:textId="77777777" w:rsidTr="00FF5086">
        <w:trPr>
          <w:trHeight w:val="20"/>
        </w:trPr>
        <w:tc>
          <w:tcPr>
            <w:tcW w:w="14826" w:type="dxa"/>
            <w:gridSpan w:val="18"/>
            <w:shd w:val="clear" w:color="auto" w:fill="auto"/>
          </w:tcPr>
          <w:p w14:paraId="5E40EE79" w14:textId="77777777" w:rsidR="006A5DA9" w:rsidRPr="00257994" w:rsidRDefault="006A5DA9" w:rsidP="00E23FF8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6.Рынок товаров и услуг </w:t>
            </w:r>
          </w:p>
        </w:tc>
      </w:tr>
      <w:tr w:rsidR="0058298C" w:rsidRPr="00257994" w14:paraId="5CFA1BE4" w14:textId="77777777" w:rsidTr="00FF5086">
        <w:trPr>
          <w:trHeight w:val="20"/>
        </w:trPr>
        <w:tc>
          <w:tcPr>
            <w:tcW w:w="2189" w:type="dxa"/>
            <w:vMerge w:val="restart"/>
            <w:shd w:val="clear" w:color="auto" w:fill="auto"/>
          </w:tcPr>
          <w:p w14:paraId="129302F2" w14:textId="77777777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6.1. Оборот розничной торговли в ценах соответствующих лет </w:t>
            </w:r>
            <w:r w:rsidRPr="00257994">
              <w:rPr>
                <w:rFonts w:eastAsia="Times New Roman" w:cs="Times New Roman"/>
                <w:sz w:val="22"/>
                <w:lang w:eastAsia="ru-RU"/>
              </w:rPr>
              <w:t>*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2CE4C46C" w14:textId="77777777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млн. руб.</w:t>
            </w:r>
          </w:p>
        </w:tc>
        <w:tc>
          <w:tcPr>
            <w:tcW w:w="443" w:type="dxa"/>
            <w:shd w:val="clear" w:color="auto" w:fill="auto"/>
          </w:tcPr>
          <w:p w14:paraId="5F503A26" w14:textId="77777777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23D3B89F" w14:textId="2B42D58E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62056,2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0C5E660F" w14:textId="3FE44FA0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66614,6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1C7E0D11" w14:textId="17F8293A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71439,1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AC800D2" w14:textId="3CD6BD4D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76341,0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55D4423E" w14:textId="618188E2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81495,2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AFE2914" w14:textId="125B1322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87089,2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37AB4F7" w14:textId="66CFF1E3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92953,4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57D3342" w14:textId="7ED9AEC5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98891,7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F24486A" w14:textId="68D170DD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104694,8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DFAD163" w14:textId="4A034F71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110544,1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A3FBCBA" w14:textId="607441CD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116615,1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1A37E57E" w14:textId="7F7B2621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123043,5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D6BD5E8" w14:textId="75330157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129844,6</w:t>
            </w:r>
          </w:p>
        </w:tc>
      </w:tr>
      <w:tr w:rsidR="0058298C" w:rsidRPr="00257994" w14:paraId="4EEB7EC3" w14:textId="77777777" w:rsidTr="00FF5086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020CE85A" w14:textId="77777777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443A7519" w14:textId="77777777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11AB26F7" w14:textId="77777777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6E0284E7" w14:textId="3C61094A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62056,2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71B19471" w14:textId="42B772BC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67002,2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44989D13" w14:textId="6D3E1556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72272,7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DCEBCA4" w14:textId="0DF60384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78132,1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6F27B824" w14:textId="19BCA376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84273,4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1D031BD" w14:textId="0E67938A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90852,4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B1118D3" w14:textId="60E53EED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97762,0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9F1FF1E" w14:textId="3F9071A2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105011,9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3D4D8AC" w14:textId="5636A597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112030,9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7890FDB" w14:textId="61F2F9E6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119085,8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0322870" w14:textId="151D3DA3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126270,3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5F462F65" w14:textId="2A24FD29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133961,2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2952650" w14:textId="691305EF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142156,7</w:t>
            </w:r>
          </w:p>
        </w:tc>
      </w:tr>
      <w:tr w:rsidR="00350938" w:rsidRPr="00257994" w14:paraId="2329209F" w14:textId="77777777" w:rsidTr="00FF5086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3B6AE56B" w14:textId="77777777" w:rsidR="00350938" w:rsidRPr="00257994" w:rsidRDefault="00350938" w:rsidP="00350938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0EF006E7" w14:textId="77777777" w:rsidR="00350938" w:rsidRPr="00257994" w:rsidRDefault="00350938" w:rsidP="0035093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294574E8" w14:textId="77777777" w:rsidR="00350938" w:rsidRPr="00257994" w:rsidRDefault="00350938" w:rsidP="0035093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68A2A977" w14:textId="00BA74DB" w:rsidR="00350938" w:rsidRPr="00257994" w:rsidRDefault="00350938" w:rsidP="0035093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62056,2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434C3B7B" w14:textId="7502D8CF" w:rsidR="00350938" w:rsidRPr="00257994" w:rsidRDefault="00350938" w:rsidP="0035093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67509,5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5E92C42F" w14:textId="240744AE" w:rsidR="00350938" w:rsidRPr="00257994" w:rsidRDefault="00350938" w:rsidP="0035093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73928,1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F7D2B7F" w14:textId="20BF731D" w:rsidR="00350938" w:rsidRPr="00257994" w:rsidRDefault="00350938" w:rsidP="0035093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81187,3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3FFA7A9B" w14:textId="574C9D13" w:rsidR="00350938" w:rsidRPr="00257994" w:rsidRDefault="00350938" w:rsidP="0035093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89316,8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73E737D" w14:textId="038FABBB" w:rsidR="00350938" w:rsidRPr="00257994" w:rsidRDefault="00350938" w:rsidP="0035093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98598,8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1E13A76" w14:textId="78A32C35" w:rsidR="00350938" w:rsidRPr="00257994" w:rsidRDefault="00350938" w:rsidP="0035093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108682,4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88C6F40" w14:textId="0F7B85E0" w:rsidR="00350938" w:rsidRPr="00257994" w:rsidRDefault="00350938" w:rsidP="0035093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119534,9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E94AE6F" w14:textId="70EC9393" w:rsidR="00350938" w:rsidRPr="00257994" w:rsidRDefault="00350938" w:rsidP="0035093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130319,9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8F4D468" w14:textId="2861EB2A" w:rsidR="00350938" w:rsidRPr="00257994" w:rsidRDefault="00350938" w:rsidP="0035093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141522,3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3856BD4" w14:textId="1AAD3E3C" w:rsidR="00350938" w:rsidRPr="00257994" w:rsidRDefault="00350938" w:rsidP="0035093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152634,4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408679E2" w14:textId="45E7A025" w:rsidR="00350938" w:rsidRPr="00257994" w:rsidRDefault="00350938" w:rsidP="0035093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164412,3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1FEB317" w14:textId="6E203695" w:rsidR="00350938" w:rsidRPr="00257994" w:rsidRDefault="00350938" w:rsidP="0035093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177088,5</w:t>
            </w:r>
          </w:p>
        </w:tc>
      </w:tr>
      <w:tr w:rsidR="0058298C" w:rsidRPr="00257994" w14:paraId="30CEE85E" w14:textId="77777777" w:rsidTr="00FF5086">
        <w:trPr>
          <w:trHeight w:val="20"/>
        </w:trPr>
        <w:tc>
          <w:tcPr>
            <w:tcW w:w="2189" w:type="dxa"/>
            <w:vMerge w:val="restart"/>
            <w:shd w:val="clear" w:color="auto" w:fill="auto"/>
          </w:tcPr>
          <w:p w14:paraId="7BD52E21" w14:textId="77777777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6.1.1. Индекс физического объема 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3C57ABF0" w14:textId="77777777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43" w:type="dxa"/>
            <w:shd w:val="clear" w:color="auto" w:fill="auto"/>
          </w:tcPr>
          <w:p w14:paraId="0A6BEB16" w14:textId="77777777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692656C0" w14:textId="051BC3A2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103,7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7EDAE095" w14:textId="7273002D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103,6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2DE6B65B" w14:textId="237C5102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103,7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6EE8F36" w14:textId="72B738B8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103,9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08F8CF68" w14:textId="1D04BAC8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103,9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C397284" w14:textId="5C81203F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104,0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2EB1276" w14:textId="16933B01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104,0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F3010E9" w14:textId="4AB45511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104,0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2057E88" w14:textId="6EF02CD0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103,7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7D3F09C" w14:textId="435C6448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103,6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8C27C46" w14:textId="29207168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103,5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7826369C" w14:textId="381B257B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103,5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D09ECD0" w14:textId="4ABB5347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103,5</w:t>
            </w:r>
          </w:p>
        </w:tc>
      </w:tr>
      <w:tr w:rsidR="0058298C" w:rsidRPr="00257994" w14:paraId="1E31F086" w14:textId="77777777" w:rsidTr="00FF5086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0CB51AEB" w14:textId="77777777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1AD668C3" w14:textId="77777777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2E7DCDF1" w14:textId="77777777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2B526CDF" w14:textId="54CA95B4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103,7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14276415" w14:textId="3378C45E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104,0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46372E87" w14:textId="42DBA87F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104,1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E00D406" w14:textId="306D075C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104,7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10D2C200" w14:textId="21B934AC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104,7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06928FC" w14:textId="34678492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104,8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D55FAC0" w14:textId="27BBF21C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104,8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6818239" w14:textId="7511B583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104,8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16DB133" w14:textId="52E7805C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104,3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833F255" w14:textId="69E32B61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104,2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BE463A6" w14:textId="778DBFDE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104,1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23CF96B2" w14:textId="5FA139A9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104,1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DD4F7C3" w14:textId="48C26D25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104,2</w:t>
            </w:r>
          </w:p>
        </w:tc>
      </w:tr>
      <w:tr w:rsidR="00350938" w:rsidRPr="00257994" w14:paraId="49F52964" w14:textId="77777777" w:rsidTr="00FF5086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7CE501BE" w14:textId="77777777" w:rsidR="00350938" w:rsidRPr="00257994" w:rsidRDefault="00350938" w:rsidP="00350938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7880D7A5" w14:textId="77777777" w:rsidR="00350938" w:rsidRPr="00257994" w:rsidRDefault="00350938" w:rsidP="0035093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01DDDE70" w14:textId="77777777" w:rsidR="00350938" w:rsidRPr="00257994" w:rsidRDefault="00350938" w:rsidP="0035093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37AB2E27" w14:textId="2C8E232E" w:rsidR="00350938" w:rsidRPr="00257994" w:rsidRDefault="00350938" w:rsidP="0035093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103,7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3D16623E" w14:textId="7C1DBD43" w:rsidR="00350938" w:rsidRPr="00257994" w:rsidRDefault="00350938" w:rsidP="0035093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104,7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1EC3A75D" w14:textId="45975302" w:rsidR="00350938" w:rsidRPr="00257994" w:rsidRDefault="00350938" w:rsidP="0035093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105,6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2F84F29" w14:textId="28FB4400" w:rsidR="00350938" w:rsidRPr="00257994" w:rsidRDefault="00350938" w:rsidP="0035093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106,2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1B01B076" w14:textId="3E5CC761" w:rsidR="00350938" w:rsidRPr="00257994" w:rsidRDefault="00350938" w:rsidP="0035093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106,6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ADB6D2B" w14:textId="6FF44F6A" w:rsidR="00350938" w:rsidRPr="00257994" w:rsidRDefault="00350938" w:rsidP="0035093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107,2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EF7DD58" w14:textId="721B3286" w:rsidR="00350938" w:rsidRPr="00257994" w:rsidRDefault="00350938" w:rsidP="0035093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107,2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5F340D3" w14:textId="54C8FFF4" w:rsidR="00350938" w:rsidRPr="00257994" w:rsidRDefault="00350938" w:rsidP="0035093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107,1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00ABFE9" w14:textId="0A6607E6" w:rsidR="00350938" w:rsidRPr="00257994" w:rsidRDefault="00350938" w:rsidP="0035093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106,4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7711EA4" w14:textId="34A4E261" w:rsidR="00350938" w:rsidRPr="00257994" w:rsidRDefault="00350938" w:rsidP="0035093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106,2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9B160FB" w14:textId="2EA60C3F" w:rsidR="00350938" w:rsidRPr="00257994" w:rsidRDefault="00350938" w:rsidP="0035093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105,7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14E24A23" w14:textId="6B2E6E1D" w:rsidR="00350938" w:rsidRPr="00257994" w:rsidRDefault="00350938" w:rsidP="0035093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105,6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842E918" w14:textId="0067C612" w:rsidR="00350938" w:rsidRPr="00257994" w:rsidRDefault="00350938" w:rsidP="0035093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105,6</w:t>
            </w:r>
          </w:p>
        </w:tc>
      </w:tr>
      <w:tr w:rsidR="0058298C" w:rsidRPr="00257994" w14:paraId="398A1318" w14:textId="77777777" w:rsidTr="00FF5086">
        <w:trPr>
          <w:trHeight w:val="20"/>
        </w:trPr>
        <w:tc>
          <w:tcPr>
            <w:tcW w:w="2189" w:type="dxa"/>
            <w:vMerge w:val="restart"/>
            <w:shd w:val="clear" w:color="auto" w:fill="auto"/>
          </w:tcPr>
          <w:p w14:paraId="5D41BBD7" w14:textId="77777777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6.2. Оборот об</w:t>
            </w:r>
            <w:r w:rsidRPr="00257994">
              <w:rPr>
                <w:rFonts w:eastAsia="Times New Roman" w:cs="Times New Roman"/>
                <w:sz w:val="16"/>
                <w:szCs w:val="16"/>
                <w:shd w:val="clear" w:color="auto" w:fill="DAEEF3" w:themeFill="accent5" w:themeFillTint="33"/>
                <w:lang w:eastAsia="ru-RU"/>
              </w:rPr>
              <w:t>щ</w:t>
            </w: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ественного питания в ценах соответствующих лет </w:t>
            </w:r>
            <w:r w:rsidRPr="00257994">
              <w:rPr>
                <w:rFonts w:eastAsia="Times New Roman" w:cs="Times New Roman"/>
                <w:sz w:val="22"/>
                <w:lang w:eastAsia="ru-RU"/>
              </w:rPr>
              <w:t>*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3DD01121" w14:textId="77777777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млн. руб.</w:t>
            </w:r>
          </w:p>
        </w:tc>
        <w:tc>
          <w:tcPr>
            <w:tcW w:w="443" w:type="dxa"/>
            <w:shd w:val="clear" w:color="auto" w:fill="auto"/>
          </w:tcPr>
          <w:p w14:paraId="722DF9A6" w14:textId="77777777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68CF4D43" w14:textId="7B519880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2824,5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73D3FC32" w14:textId="36C96422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2984,8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267F09D8" w14:textId="688FC1F2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3157,3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2A96AB9" w14:textId="03A18223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3333,7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68703171" w14:textId="2FB5A0D1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3509,3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325AE2B" w14:textId="7604A7DB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3690,8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7977399" w14:textId="75EA4312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3873,1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83A9578" w14:textId="4A63A7B3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4047,2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A84CAC1" w14:textId="6D446CDD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4204,2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362FD64" w14:textId="350B87B2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4355,7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79FD6C5" w14:textId="33D9446C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4504,2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09FF1DB5" w14:textId="1A666E7A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4658,6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B236FF0" w14:textId="7C399ACB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4819,0</w:t>
            </w:r>
          </w:p>
        </w:tc>
      </w:tr>
      <w:tr w:rsidR="0058298C" w:rsidRPr="00257994" w14:paraId="537CEBE8" w14:textId="77777777" w:rsidTr="00FF5086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010B4F72" w14:textId="77777777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29F38615" w14:textId="77777777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7E6B99E9" w14:textId="77777777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00FC7386" w14:textId="60329721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2824,5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6FE89EE3" w14:textId="202C76DA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3011,0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4A24680C" w14:textId="5973A36F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3206,7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1B863DB" w14:textId="11FC0E43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3425,4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49DBBE0C" w14:textId="7C128F91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3643,4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E16A502" w14:textId="6AE42135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3865,6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5C4FE9E" w14:textId="04E6DCAB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4089,7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168B26A" w14:textId="18D6A250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4315,0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8915D21" w14:textId="73F663AB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4521,4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BAEA5EA" w14:textId="04329F7D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4720,4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61FBD33" w14:textId="6DE42E0E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4906,4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6AAA3A65" w14:textId="3A689E16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5102,4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F8F31F9" w14:textId="4E6C71E8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5307,6</w:t>
            </w:r>
          </w:p>
        </w:tc>
      </w:tr>
      <w:tr w:rsidR="0024315A" w:rsidRPr="00257994" w14:paraId="7AC7DA27" w14:textId="77777777" w:rsidTr="00FF5086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7A7303EF" w14:textId="77777777" w:rsidR="0024315A" w:rsidRPr="00257994" w:rsidRDefault="0024315A" w:rsidP="0024315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296AF42B" w14:textId="77777777" w:rsidR="0024315A" w:rsidRPr="00257994" w:rsidRDefault="0024315A" w:rsidP="002431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0725D158" w14:textId="77777777" w:rsidR="0024315A" w:rsidRPr="00257994" w:rsidRDefault="0024315A" w:rsidP="002431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50DCC787" w14:textId="7F356C7D" w:rsidR="0024315A" w:rsidRPr="00257994" w:rsidRDefault="0024315A" w:rsidP="002431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2824,5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40DF667A" w14:textId="1A06C106" w:rsidR="0024315A" w:rsidRPr="00257994" w:rsidRDefault="0024315A" w:rsidP="002431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3042,6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556B2764" w14:textId="61689C3E" w:rsidR="0024315A" w:rsidRPr="00257994" w:rsidRDefault="0024315A" w:rsidP="002431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3296,1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AD315B3" w14:textId="55F1AFC6" w:rsidR="0024315A" w:rsidRPr="00257994" w:rsidRDefault="0024315A" w:rsidP="002431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3585,9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5EF43CDB" w14:textId="46B7080D" w:rsidR="0024315A" w:rsidRPr="00257994" w:rsidRDefault="0024315A" w:rsidP="002431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3899,8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ACF8CAD" w14:textId="42EE8CE3" w:rsidR="0024315A" w:rsidRPr="00257994" w:rsidRDefault="0024315A" w:rsidP="002431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4239,4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754B0FF" w14:textId="0DB29FE9" w:rsidR="0024315A" w:rsidRPr="00257994" w:rsidRDefault="0024315A" w:rsidP="002431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4597,4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71712E9" w14:textId="4DB5FC78" w:rsidR="0024315A" w:rsidRPr="00257994" w:rsidRDefault="0024315A" w:rsidP="002431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4965,0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B3D3A2E" w14:textId="6C50ABD2" w:rsidR="0024315A" w:rsidRPr="00257994" w:rsidRDefault="0024315A" w:rsidP="002431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5327,4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6EDBFC4" w14:textId="40E662F4" w:rsidR="0024315A" w:rsidRPr="00257994" w:rsidRDefault="0024315A" w:rsidP="002431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5691,2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9E29FDD" w14:textId="7BE06AC8" w:rsidR="0024315A" w:rsidRPr="00257994" w:rsidRDefault="0024315A" w:rsidP="002431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6049,8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761BBD12" w14:textId="62489915" w:rsidR="0024315A" w:rsidRPr="00257994" w:rsidRDefault="0024315A" w:rsidP="002431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6422,9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13148F0" w14:textId="3AE00FB7" w:rsidR="0024315A" w:rsidRPr="00257994" w:rsidRDefault="0024315A" w:rsidP="002431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6812,0</w:t>
            </w:r>
          </w:p>
        </w:tc>
      </w:tr>
      <w:tr w:rsidR="0058298C" w:rsidRPr="00257994" w14:paraId="59F3D6D5" w14:textId="77777777" w:rsidTr="00FF5086">
        <w:trPr>
          <w:trHeight w:val="20"/>
        </w:trPr>
        <w:tc>
          <w:tcPr>
            <w:tcW w:w="2189" w:type="dxa"/>
            <w:vMerge w:val="restart"/>
            <w:shd w:val="clear" w:color="auto" w:fill="auto"/>
          </w:tcPr>
          <w:p w14:paraId="6009087F" w14:textId="77777777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6.2.1. Индекс физического объема 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5597D391" w14:textId="77777777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43" w:type="dxa"/>
            <w:shd w:val="clear" w:color="auto" w:fill="auto"/>
          </w:tcPr>
          <w:p w14:paraId="3C9C3CF0" w14:textId="77777777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50DAA62B" w14:textId="2468E27E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102,6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6F25976F" w14:textId="4A5F4AB9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102,2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102F7909" w14:textId="715952D1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102,4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842FD8E" w14:textId="29B2F5D0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102,4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0D05D54E" w14:textId="2861246E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102,2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3D4C4F6" w14:textId="15A42229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102,2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494F0FB" w14:textId="44B766CC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102,1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0ED77F7" w14:textId="60E1088B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101,9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1203412" w14:textId="21C9D287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101,5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B7A5B40" w14:textId="12BF4BE4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101,5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00B6F61" w14:textId="59B21357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101,3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11BCC0DF" w14:textId="5EF5133A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101,3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13FDC51" w14:textId="53BD3218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101,3</w:t>
            </w:r>
          </w:p>
        </w:tc>
      </w:tr>
      <w:tr w:rsidR="0058298C" w:rsidRPr="00257994" w14:paraId="4537089B" w14:textId="77777777" w:rsidTr="00FF5086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7A858730" w14:textId="77777777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6FA02629" w14:textId="77777777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6DE4D81F" w14:textId="77777777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7F440662" w14:textId="1D30239B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102,6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6FB5D7CF" w14:textId="5FEB6EF7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102,7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2E2503EE" w14:textId="14C71D98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102,8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D14924F" w14:textId="301C075F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103,2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793DBA29" w14:textId="25DB33FA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01BB273" w14:textId="0D7152B1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199D3D9" w14:textId="33045CB4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102,9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560FF28" w14:textId="4B5D15EF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102,7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5295468" w14:textId="4586C058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102,2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D98006E" w14:textId="2144F5BD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102,2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B557652" w14:textId="659A3C16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101,9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08A8F305" w14:textId="43A1885A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101,9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47FC861" w14:textId="321983C4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101,9</w:t>
            </w:r>
          </w:p>
        </w:tc>
      </w:tr>
      <w:tr w:rsidR="0024315A" w:rsidRPr="00257994" w14:paraId="31FC41B6" w14:textId="77777777" w:rsidTr="00FF5086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6B51F434" w14:textId="77777777" w:rsidR="0024315A" w:rsidRPr="00257994" w:rsidRDefault="0024315A" w:rsidP="0024315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42125D2F" w14:textId="77777777" w:rsidR="0024315A" w:rsidRPr="00257994" w:rsidRDefault="0024315A" w:rsidP="002431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558DBC4C" w14:textId="77777777" w:rsidR="0024315A" w:rsidRPr="00257994" w:rsidRDefault="0024315A" w:rsidP="002431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397DA2DA" w14:textId="269A07AB" w:rsidR="0024315A" w:rsidRPr="00257994" w:rsidRDefault="0024315A" w:rsidP="002431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102,6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23DD469C" w14:textId="7178EBF9" w:rsidR="0024315A" w:rsidRPr="00257994" w:rsidRDefault="0024315A" w:rsidP="002431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103,6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7AEA9819" w14:textId="23C5E5D3" w:rsidR="0024315A" w:rsidRPr="00257994" w:rsidRDefault="0024315A" w:rsidP="002431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104,4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4D9F796" w14:textId="1CAC196D" w:rsidR="0024315A" w:rsidRPr="00257994" w:rsidRDefault="0024315A" w:rsidP="002431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104,9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08FBFCC1" w14:textId="7EB9F739" w:rsidR="0024315A" w:rsidRPr="00257994" w:rsidRDefault="0024315A" w:rsidP="002431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105,1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61C21A0" w14:textId="387B11CA" w:rsidR="0024315A" w:rsidRPr="00257994" w:rsidRDefault="0024315A" w:rsidP="002431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105,3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042C2BA" w14:textId="42816426" w:rsidR="0024315A" w:rsidRPr="00257994" w:rsidRDefault="0024315A" w:rsidP="002431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105,3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C353DF9" w14:textId="0A93BE44" w:rsidR="0024315A" w:rsidRPr="00257994" w:rsidRDefault="0024315A" w:rsidP="002431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105,1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1976296" w14:textId="7B717928" w:rsidR="0024315A" w:rsidRPr="00257994" w:rsidRDefault="0024315A" w:rsidP="002431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104,5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7ADC1E7" w14:textId="3A13DD5C" w:rsidR="0024315A" w:rsidRPr="00257994" w:rsidRDefault="0024315A" w:rsidP="002431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104,2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FF4713E" w14:textId="0B11620C" w:rsidR="0024315A" w:rsidRPr="00257994" w:rsidRDefault="0024315A" w:rsidP="002431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103,9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6FA930F3" w14:textId="39B85F03" w:rsidR="0024315A" w:rsidRPr="00257994" w:rsidRDefault="0024315A" w:rsidP="002431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103,8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8C7BF21" w14:textId="3621F271" w:rsidR="0024315A" w:rsidRPr="00257994" w:rsidRDefault="0024315A" w:rsidP="002431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103,7</w:t>
            </w:r>
          </w:p>
        </w:tc>
      </w:tr>
      <w:tr w:rsidR="0058298C" w:rsidRPr="00257994" w14:paraId="628988F8" w14:textId="77777777" w:rsidTr="00FF5086">
        <w:trPr>
          <w:trHeight w:val="20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71AC19" w14:textId="77777777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6.3. Объем платных услуг населению в ценах соответствующих лет </w:t>
            </w:r>
            <w:r w:rsidRPr="00257994">
              <w:rPr>
                <w:rFonts w:eastAsia="Times New Roman" w:cs="Times New Roman"/>
                <w:sz w:val="22"/>
                <w:lang w:eastAsia="ru-RU"/>
              </w:rPr>
              <w:t>*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E411C6" w14:textId="77777777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млн. руб.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AB8D7" w14:textId="77777777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1D6C4" w14:textId="1B4D4D40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25222,0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8DBB2" w14:textId="395F26E9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26704,0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101DF" w14:textId="35888569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28110,3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1A96C" w14:textId="4116D794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29640,5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D4CCF" w14:textId="0C68D0C6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31231,7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859FE" w14:textId="159861E2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32862,4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15957" w14:textId="3B27AF28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34495,4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D2005" w14:textId="0D78A083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36144,0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2293E" w14:textId="46E84054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37750,6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53007" w14:textId="1B7BBCCA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39378,3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043CC" w14:textId="0C5E7FAB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41042,5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5DF58" w14:textId="61AD3064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42699,7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62516" w14:textId="7877B693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44412,2</w:t>
            </w:r>
          </w:p>
        </w:tc>
      </w:tr>
      <w:tr w:rsidR="0058298C" w:rsidRPr="00257994" w14:paraId="3BFB1D89" w14:textId="77777777" w:rsidTr="00FF5086">
        <w:trPr>
          <w:trHeight w:val="20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5872FA" w14:textId="77777777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3FB557" w14:textId="77777777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CA040" w14:textId="77777777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C8254" w14:textId="6C856E92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25222,0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0AA81" w14:textId="682D9060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26886,6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F679" w14:textId="62358A2C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28523,6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1511B" w14:textId="6DB42E66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30551,2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47C9" w14:textId="1F3194DD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32674,0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BAEBB" w14:textId="4FD49FAB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34879,3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B0510" w14:textId="79BFB525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37144,9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E1B70" w14:textId="59DE67F7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39496,9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F95B8" w14:textId="7E4A741D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41741,0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F7B67" w14:textId="2CCDB0CB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44078,8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DE3CE" w14:textId="3E40B066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46393,2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910F5" w14:textId="124DA277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48673,9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C468B" w14:textId="0A933037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51054,8</w:t>
            </w:r>
          </w:p>
        </w:tc>
      </w:tr>
      <w:tr w:rsidR="0024315A" w:rsidRPr="00257994" w14:paraId="18673408" w14:textId="77777777" w:rsidTr="00FF5086">
        <w:trPr>
          <w:trHeight w:val="20"/>
        </w:trPr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8DED9" w14:textId="77777777" w:rsidR="0024315A" w:rsidRPr="00257994" w:rsidRDefault="0024315A" w:rsidP="0024315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9E8A7" w14:textId="77777777" w:rsidR="0024315A" w:rsidRPr="00257994" w:rsidRDefault="0024315A" w:rsidP="002431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EFC86" w14:textId="77777777" w:rsidR="0024315A" w:rsidRPr="00257994" w:rsidRDefault="0024315A" w:rsidP="002431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A80D0" w14:textId="5549F9A2" w:rsidR="0024315A" w:rsidRPr="00257994" w:rsidRDefault="0024315A" w:rsidP="002431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25222,0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C871F" w14:textId="35311213" w:rsidR="0024315A" w:rsidRPr="00257994" w:rsidRDefault="0024315A" w:rsidP="002431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27195,2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8AF1F" w14:textId="30EECD20" w:rsidR="0024315A" w:rsidRPr="00257994" w:rsidRDefault="0024315A" w:rsidP="002431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29375,7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2D94E" w14:textId="3B170A51" w:rsidR="0024315A" w:rsidRPr="00257994" w:rsidRDefault="0024315A" w:rsidP="002431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32081,9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76326" w14:textId="05460FFC" w:rsidR="0024315A" w:rsidRPr="00257994" w:rsidRDefault="0024315A" w:rsidP="002431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35126,8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37A8D" w14:textId="06F6C74E" w:rsidR="0024315A" w:rsidRPr="00257994" w:rsidRDefault="0024315A" w:rsidP="002431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38519,8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15395" w14:textId="3458A85F" w:rsidR="0024315A" w:rsidRPr="00257994" w:rsidRDefault="0024315A" w:rsidP="002431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42177,8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0453C" w14:textId="5EA576B2" w:rsidR="0024315A" w:rsidRPr="00257994" w:rsidRDefault="0024315A" w:rsidP="002431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46038,2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CDAEC" w14:textId="57F47FB5" w:rsidR="0024315A" w:rsidRPr="00257994" w:rsidRDefault="0024315A" w:rsidP="002431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49833,3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77E8E" w14:textId="3AFD7202" w:rsidR="0024315A" w:rsidRPr="00257994" w:rsidRDefault="0024315A" w:rsidP="002431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53861,0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ED9DE" w14:textId="6076482C" w:rsidR="0024315A" w:rsidRPr="00257994" w:rsidRDefault="0024315A" w:rsidP="002431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57871,5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8C9AD" w14:textId="1D5C3611" w:rsidR="0024315A" w:rsidRPr="00257994" w:rsidRDefault="0024315A" w:rsidP="002431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61921,6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DDC3F" w14:textId="201A0CA6" w:rsidR="0024315A" w:rsidRPr="00257994" w:rsidRDefault="0024315A" w:rsidP="002431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66123,2</w:t>
            </w:r>
          </w:p>
        </w:tc>
      </w:tr>
      <w:tr w:rsidR="0058298C" w:rsidRPr="00257994" w14:paraId="7B8B8998" w14:textId="77777777" w:rsidTr="00FF5086">
        <w:trPr>
          <w:trHeight w:val="20"/>
        </w:trPr>
        <w:tc>
          <w:tcPr>
            <w:tcW w:w="2189" w:type="dxa"/>
            <w:vMerge w:val="restart"/>
            <w:shd w:val="clear" w:color="auto" w:fill="auto"/>
          </w:tcPr>
          <w:p w14:paraId="4A43D3E6" w14:textId="77777777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outlineLvl w:val="2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6.3.1. Индекс физического объема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2724F2DA" w14:textId="77777777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43" w:type="dxa"/>
            <w:shd w:val="clear" w:color="auto" w:fill="auto"/>
          </w:tcPr>
          <w:p w14:paraId="4F8555EF" w14:textId="77777777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493E8944" w14:textId="1B855FBB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102,3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7F24CE91" w14:textId="775B03C5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42157AD9" w14:textId="6F855209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102,2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D16BF82" w14:textId="3A0DBE5D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102,7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7CBDAE8C" w14:textId="66E34008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102,8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3DE2646" w14:textId="5725C59D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102,7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C6F172F" w14:textId="2908812D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102,6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CD9320D" w14:textId="1592FC4C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102,4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361FD9C" w14:textId="7F1E6F9E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102,1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14AF7D4" w14:textId="7FD4D2EF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102,1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41255A9" w14:textId="664049DF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6E6CFF78" w14:textId="110A83FF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101,8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6919EF2" w14:textId="6D43DBB2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101,8</w:t>
            </w:r>
          </w:p>
        </w:tc>
      </w:tr>
      <w:tr w:rsidR="0058298C" w:rsidRPr="00257994" w14:paraId="5C21D85F" w14:textId="77777777" w:rsidTr="00FF5086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332A8AB3" w14:textId="77777777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outlineLvl w:val="2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0217BFE3" w14:textId="77777777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6429062F" w14:textId="77777777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14DF250D" w14:textId="20CB4B5D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102,3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4F9D2463" w14:textId="37B2DF4F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102,5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5A89BA70" w14:textId="45B584AE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102,6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0C237AC" w14:textId="78372E74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103,5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65DEAB48" w14:textId="690A245F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103,6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A5DD548" w14:textId="4FF5545C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103,5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CCBE2C0" w14:textId="7B6DBD70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103,4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4C6D769" w14:textId="519C86FD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103,3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B42B422" w14:textId="227F4300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102,7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9053FCA" w14:textId="5D56C673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102,6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96CEE25" w14:textId="027673EF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102,5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52F8B90A" w14:textId="5C157338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102,4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ADF85EE" w14:textId="08BACDE1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102,4</w:t>
            </w:r>
          </w:p>
        </w:tc>
      </w:tr>
      <w:tr w:rsidR="0024315A" w:rsidRPr="00257994" w14:paraId="486D47C2" w14:textId="77777777" w:rsidTr="00FF5086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19769758" w14:textId="77777777" w:rsidR="0024315A" w:rsidRPr="00257994" w:rsidRDefault="0024315A" w:rsidP="0024315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outlineLvl w:val="2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7598D4D8" w14:textId="77777777" w:rsidR="0024315A" w:rsidRPr="00257994" w:rsidRDefault="0024315A" w:rsidP="002431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032A666C" w14:textId="77777777" w:rsidR="0024315A" w:rsidRPr="00257994" w:rsidRDefault="0024315A" w:rsidP="002431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0CA7EBC5" w14:textId="1664BD51" w:rsidR="0024315A" w:rsidRPr="00257994" w:rsidRDefault="0024315A" w:rsidP="002431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102,3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210C9054" w14:textId="575203BD" w:rsidR="0024315A" w:rsidRPr="00257994" w:rsidRDefault="0024315A" w:rsidP="002431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103,5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7A09B3FB" w14:textId="725FE752" w:rsidR="0024315A" w:rsidRPr="00257994" w:rsidRDefault="0024315A" w:rsidP="002431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104,3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14A8E18" w14:textId="23B48696" w:rsidR="0024315A" w:rsidRPr="00257994" w:rsidRDefault="0024315A" w:rsidP="002431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105,4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043A1227" w14:textId="7D7CFAC8" w:rsidR="0024315A" w:rsidRPr="00257994" w:rsidRDefault="0024315A" w:rsidP="002431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105,8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2D71711" w14:textId="2D1282AC" w:rsidR="0024315A" w:rsidRPr="00257994" w:rsidRDefault="0024315A" w:rsidP="002431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106,2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09CCA28" w14:textId="3CF3AFE3" w:rsidR="0024315A" w:rsidRPr="00257994" w:rsidRDefault="0024315A" w:rsidP="002431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106,1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A043859" w14:textId="46525B39" w:rsidR="0024315A" w:rsidRPr="00257994" w:rsidRDefault="0024315A" w:rsidP="002431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105,8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EF283AC" w14:textId="05083105" w:rsidR="0024315A" w:rsidRPr="00257994" w:rsidRDefault="0024315A" w:rsidP="002431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104,9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8B2596B" w14:textId="7F6B6F1A" w:rsidR="0024315A" w:rsidRPr="00257994" w:rsidRDefault="0024315A" w:rsidP="002431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104,7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D1D2222" w14:textId="1D102706" w:rsidR="0024315A" w:rsidRPr="00257994" w:rsidRDefault="0024315A" w:rsidP="002431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104,4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51B33809" w14:textId="4C9C4350" w:rsidR="0024315A" w:rsidRPr="00257994" w:rsidRDefault="0024315A" w:rsidP="002431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104,2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3798842" w14:textId="254E9B03" w:rsidR="0024315A" w:rsidRPr="00257994" w:rsidRDefault="0024315A" w:rsidP="002431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104,1</w:t>
            </w:r>
          </w:p>
        </w:tc>
      </w:tr>
      <w:tr w:rsidR="0058298C" w:rsidRPr="00257994" w14:paraId="36FAEB71" w14:textId="77777777" w:rsidTr="00EF588D">
        <w:trPr>
          <w:trHeight w:val="20"/>
        </w:trPr>
        <w:tc>
          <w:tcPr>
            <w:tcW w:w="14826" w:type="dxa"/>
            <w:gridSpan w:val="18"/>
            <w:shd w:val="clear" w:color="auto" w:fill="auto"/>
          </w:tcPr>
          <w:p w14:paraId="2366BA04" w14:textId="77777777" w:rsidR="006A5DA9" w:rsidRPr="00257994" w:rsidRDefault="006A5DA9" w:rsidP="00E23FF8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7. Инвестиции и финансовые показатели</w:t>
            </w:r>
          </w:p>
        </w:tc>
      </w:tr>
      <w:tr w:rsidR="0058298C" w:rsidRPr="00257994" w14:paraId="417DD9A7" w14:textId="77777777" w:rsidTr="00FF5086">
        <w:trPr>
          <w:trHeight w:val="20"/>
        </w:trPr>
        <w:tc>
          <w:tcPr>
            <w:tcW w:w="2189" w:type="dxa"/>
            <w:vMerge w:val="restart"/>
            <w:shd w:val="clear" w:color="auto" w:fill="auto"/>
          </w:tcPr>
          <w:p w14:paraId="53272C89" w14:textId="77777777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7.1. Объем инвестиций в основной капитал за счёт всех источников финансирования в ценах соответствующих лет </w:t>
            </w:r>
            <w:r w:rsidRPr="00257994">
              <w:rPr>
                <w:rFonts w:eastAsia="Times New Roman" w:cs="Times New Roman"/>
                <w:sz w:val="22"/>
                <w:lang w:eastAsia="ru-RU"/>
              </w:rPr>
              <w:t>*</w:t>
            </w: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20E45F7C" w14:textId="77777777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млн.</w:t>
            </w:r>
          </w:p>
          <w:p w14:paraId="742FD81C" w14:textId="77777777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443" w:type="dxa"/>
            <w:shd w:val="clear" w:color="auto" w:fill="auto"/>
          </w:tcPr>
          <w:p w14:paraId="6A828F9F" w14:textId="77777777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2DCCC4DE" w14:textId="5EA3AD5E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32127,8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23A94707" w14:textId="2BD3E208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26618,1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30168ADF" w14:textId="788792F9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24123,5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BDA50BF" w14:textId="18D6F62F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23954,3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31589105" w14:textId="1D9F4221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23817,9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DC03A5E" w14:textId="26AA1D49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23799,6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28C01EA" w14:textId="104A7DE3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23449,6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03238B7" w14:textId="74862153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23165,7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1B67BA0" w14:textId="5CCD4BFE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22879,8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0B19D58" w14:textId="71AF431B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23357,3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8EDE1F5" w14:textId="18678676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24339,7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19023532" w14:textId="0CE5239B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25066,0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4BF7F28" w14:textId="32AFD581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25089,0</w:t>
            </w:r>
          </w:p>
        </w:tc>
      </w:tr>
      <w:tr w:rsidR="0058298C" w:rsidRPr="00257994" w14:paraId="4CBC98DE" w14:textId="77777777" w:rsidTr="00FF5086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1413B762" w14:textId="77777777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536EEAAA" w14:textId="77777777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612D6136" w14:textId="77777777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24F72C36" w14:textId="43B6C12B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32127,8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3967D40E" w14:textId="61BF253F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34272,1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5F3EFF04" w14:textId="3E70E8E4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36622,1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ECA25CE" w14:textId="6FD80CC1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46841,5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7C191225" w14:textId="7896D4A2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48280,4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8DA0C20" w14:textId="358A0475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56668,7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0101D0A" w14:textId="5F9C7B2F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56335,8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536D44F" w14:textId="47EC7021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56514,6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37BC613" w14:textId="2D2A5967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56680,7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E6A858B" w14:textId="46E90A01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58109,7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791F9A4" w14:textId="0BA71C63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63149,5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4622E1BE" w14:textId="7352CD5C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66394,3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33B15B5" w14:textId="0C17DCA3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67131,9</w:t>
            </w:r>
          </w:p>
        </w:tc>
      </w:tr>
      <w:tr w:rsidR="0024315A" w:rsidRPr="00257994" w14:paraId="068DAEFA" w14:textId="77777777" w:rsidTr="00FF5086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7A416DDD" w14:textId="77777777" w:rsidR="0024315A" w:rsidRPr="00257994" w:rsidRDefault="0024315A" w:rsidP="0024315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3B20A2BC" w14:textId="77777777" w:rsidR="0024315A" w:rsidRPr="00257994" w:rsidRDefault="0024315A" w:rsidP="002431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6E0FCC0D" w14:textId="77777777" w:rsidR="0024315A" w:rsidRPr="00257994" w:rsidRDefault="0024315A" w:rsidP="002431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6F14130B" w14:textId="3AFBCEEE" w:rsidR="0024315A" w:rsidRPr="00257994" w:rsidRDefault="0024315A" w:rsidP="002431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32127,8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702B84CE" w14:textId="163A6790" w:rsidR="0024315A" w:rsidRPr="00257994" w:rsidRDefault="0024315A" w:rsidP="002431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37293,8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5092BDC2" w14:textId="78AFB9CF" w:rsidR="0024315A" w:rsidRPr="00257994" w:rsidRDefault="0024315A" w:rsidP="002431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43126,0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8869D1C" w14:textId="073D14FB" w:rsidR="0024315A" w:rsidRPr="00257994" w:rsidRDefault="0024315A" w:rsidP="002431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55046,0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4F4608A6" w14:textId="2525DEAA" w:rsidR="0024315A" w:rsidRPr="00257994" w:rsidRDefault="0024315A" w:rsidP="002431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58549,2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CC69B1A" w14:textId="6998D909" w:rsidR="0024315A" w:rsidRPr="00257994" w:rsidRDefault="0024315A" w:rsidP="002431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64994,0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A390344" w14:textId="388C0C16" w:rsidR="0024315A" w:rsidRPr="00257994" w:rsidRDefault="0024315A" w:rsidP="002431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71060,7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83F4B33" w14:textId="1484B81D" w:rsidR="0024315A" w:rsidRPr="00257994" w:rsidRDefault="0024315A" w:rsidP="002431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76085,8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F34DB57" w14:textId="5A40BFAC" w:rsidR="0024315A" w:rsidRPr="00257994" w:rsidRDefault="0024315A" w:rsidP="002431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80278,9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9CF5D2B" w14:textId="5F94CEFE" w:rsidR="0024315A" w:rsidRPr="00257994" w:rsidRDefault="0024315A" w:rsidP="002431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85341,4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335F5D1" w14:textId="29F4FF19" w:rsidR="0024315A" w:rsidRPr="00257994" w:rsidRDefault="0024315A" w:rsidP="002431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93284,5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08241970" w14:textId="763C02E0" w:rsidR="0024315A" w:rsidRPr="00257994" w:rsidRDefault="0024315A" w:rsidP="002431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98869,6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BF08E3D" w14:textId="01096E1C" w:rsidR="0024315A" w:rsidRPr="00257994" w:rsidRDefault="0024315A" w:rsidP="002431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102856,0</w:t>
            </w:r>
          </w:p>
        </w:tc>
      </w:tr>
      <w:tr w:rsidR="0058298C" w:rsidRPr="00257994" w14:paraId="1A8C4A5C" w14:textId="77777777" w:rsidTr="00FF5086">
        <w:trPr>
          <w:trHeight w:val="20"/>
        </w:trPr>
        <w:tc>
          <w:tcPr>
            <w:tcW w:w="2189" w:type="dxa"/>
            <w:vMerge w:val="restart"/>
            <w:shd w:val="clear" w:color="auto" w:fill="auto"/>
          </w:tcPr>
          <w:p w14:paraId="047E6732" w14:textId="77777777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7.1.1. Индекс физического объема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00498963" w14:textId="77777777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43" w:type="dxa"/>
            <w:shd w:val="clear" w:color="auto" w:fill="auto"/>
          </w:tcPr>
          <w:p w14:paraId="2028527D" w14:textId="77777777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45F14FBE" w14:textId="1D304867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104,0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558CF514" w14:textId="6A69FA84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79,5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1BA2DDEE" w14:textId="20F7AA4C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87,1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228A8E2" w14:textId="18DA5F87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96,5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7CE3D37E" w14:textId="76870709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96,7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B359078" w14:textId="09FFC49B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96,9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0F423A2" w14:textId="339228B9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95,7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107E81A" w14:textId="38AE7226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96,5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75FF6A6" w14:textId="099A38A5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96,7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78629E7" w14:textId="3331CCF7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1025677" w14:textId="0DC01C55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101,8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41BBDB03" w14:textId="418DBD4C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100,6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ECDDC60" w14:textId="293D38F0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97,8</w:t>
            </w:r>
          </w:p>
        </w:tc>
      </w:tr>
      <w:tr w:rsidR="0058298C" w:rsidRPr="00257994" w14:paraId="4424FFBF" w14:textId="77777777" w:rsidTr="00FF5086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130D6C17" w14:textId="77777777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04F85878" w14:textId="77777777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4666AA37" w14:textId="77777777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6B9CE9C7" w14:textId="1341E55C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104,0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7DC16369" w14:textId="0403CB36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102,2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7F0FB78A" w14:textId="6FD6152F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102,6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90127D7" w14:textId="6E88605A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123,0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5C621C93" w14:textId="7A7D288D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99,7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AEF1975" w14:textId="712A43D5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114,1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1B0601F" w14:textId="2FB4432F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96,9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66424BB" w14:textId="6C7ACF17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97,8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AE1FEDE" w14:textId="285B7B4D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97,8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AFB4877" w14:textId="103CE8A9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517D173" w14:textId="6CF6A76E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106,2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0DCB08EA" w14:textId="13173F99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121AE35" w14:textId="6C617A50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99,2</w:t>
            </w:r>
          </w:p>
        </w:tc>
      </w:tr>
      <w:tr w:rsidR="0024315A" w:rsidRPr="00257994" w14:paraId="74D24A12" w14:textId="77777777" w:rsidTr="00FF5086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5A7409B8" w14:textId="77777777" w:rsidR="0024315A" w:rsidRPr="00257994" w:rsidRDefault="0024315A" w:rsidP="0024315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30A5AEB0" w14:textId="77777777" w:rsidR="0024315A" w:rsidRPr="00257994" w:rsidRDefault="0024315A" w:rsidP="002431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5F2B5D6B" w14:textId="77777777" w:rsidR="0024315A" w:rsidRPr="00257994" w:rsidRDefault="0024315A" w:rsidP="002431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1DABB6A7" w14:textId="3B121AF4" w:rsidR="0024315A" w:rsidRPr="00257994" w:rsidRDefault="0024315A" w:rsidP="002431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104,0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5F8AE3E8" w14:textId="2C57A3F1" w:rsidR="0024315A" w:rsidRPr="00257994" w:rsidRDefault="0024315A" w:rsidP="002431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110,7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6E5620CE" w14:textId="61598823" w:rsidR="0024315A" w:rsidRPr="00257994" w:rsidRDefault="0024315A" w:rsidP="002431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110,9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93583C1" w14:textId="236B3D11" w:rsidR="0024315A" w:rsidRPr="00257994" w:rsidRDefault="0024315A" w:rsidP="002431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122,7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150C8C4F" w14:textId="348CFA94" w:rsidR="0024315A" w:rsidRPr="00257994" w:rsidRDefault="0024315A" w:rsidP="002431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102,1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D6F7CA8" w14:textId="04FC3A13" w:rsidR="0024315A" w:rsidRPr="00257994" w:rsidRDefault="0024315A" w:rsidP="002431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106,5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90DF738" w14:textId="2467CC4B" w:rsidR="0024315A" w:rsidRPr="00257994" w:rsidRDefault="0024315A" w:rsidP="002431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105,2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7D21669" w14:textId="6E1F89A6" w:rsidR="0024315A" w:rsidRPr="00257994" w:rsidRDefault="0024315A" w:rsidP="002431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103,3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1B25F50" w14:textId="0B60D11E" w:rsidR="0024315A" w:rsidRPr="00257994" w:rsidRDefault="0024315A" w:rsidP="002431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102,2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2FF3722" w14:textId="567C1305" w:rsidR="0024315A" w:rsidRPr="00257994" w:rsidRDefault="0024315A" w:rsidP="002431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103,2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3F30099" w14:textId="238ECF93" w:rsidR="0024315A" w:rsidRPr="00257994" w:rsidRDefault="0024315A" w:rsidP="002431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106,3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3C6AC0FA" w14:textId="6BC88679" w:rsidR="0024315A" w:rsidRPr="00257994" w:rsidRDefault="0024315A" w:rsidP="002431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103,4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67A1707" w14:textId="389154DE" w:rsidR="0024315A" w:rsidRPr="00257994" w:rsidRDefault="0024315A" w:rsidP="002431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101,9</w:t>
            </w:r>
          </w:p>
        </w:tc>
      </w:tr>
      <w:tr w:rsidR="0058298C" w:rsidRPr="00257994" w14:paraId="27A961DB" w14:textId="77777777" w:rsidTr="00FF5086">
        <w:trPr>
          <w:trHeight w:val="20"/>
        </w:trPr>
        <w:tc>
          <w:tcPr>
            <w:tcW w:w="2189" w:type="dxa"/>
            <w:vMerge w:val="restart"/>
            <w:shd w:val="clear" w:color="auto" w:fill="auto"/>
          </w:tcPr>
          <w:p w14:paraId="42708F46" w14:textId="77777777" w:rsidR="006157B2" w:rsidRPr="00257994" w:rsidRDefault="006157B2" w:rsidP="006157B2">
            <w:pPr>
              <w:spacing w:after="160" w:line="259" w:lineRule="auto"/>
              <w:ind w:firstLine="0"/>
              <w:jc w:val="left"/>
              <w:rPr>
                <w:rFonts w:eastAsia="Calibri" w:cs="Times New Roman"/>
                <w:sz w:val="16"/>
                <w:szCs w:val="16"/>
              </w:rPr>
            </w:pPr>
            <w:r w:rsidRPr="00257994">
              <w:rPr>
                <w:rFonts w:eastAsia="Calibri" w:cs="Times New Roman"/>
                <w:sz w:val="16"/>
                <w:szCs w:val="16"/>
              </w:rPr>
              <w:t xml:space="preserve">7.2. Сальдированный финансовый результат </w:t>
            </w:r>
            <w:r w:rsidRPr="00257994">
              <w:rPr>
                <w:rFonts w:eastAsia="Times New Roman" w:cs="Times New Roman"/>
                <w:sz w:val="22"/>
                <w:lang w:eastAsia="ru-RU"/>
              </w:rPr>
              <w:t>*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73353848" w14:textId="77777777" w:rsidR="006157B2" w:rsidRPr="00257994" w:rsidRDefault="006157B2" w:rsidP="00C220D9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257994">
              <w:rPr>
                <w:rFonts w:eastAsia="Calibri" w:cs="Times New Roman"/>
                <w:sz w:val="16"/>
                <w:szCs w:val="16"/>
              </w:rPr>
              <w:t>млн. руб.</w:t>
            </w:r>
          </w:p>
        </w:tc>
        <w:tc>
          <w:tcPr>
            <w:tcW w:w="443" w:type="dxa"/>
            <w:shd w:val="clear" w:color="auto" w:fill="auto"/>
          </w:tcPr>
          <w:p w14:paraId="5BBD29C6" w14:textId="77777777" w:rsidR="006157B2" w:rsidRPr="00257994" w:rsidRDefault="006157B2" w:rsidP="006157B2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02F88872" w14:textId="13F8BE7B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807852,6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13972607" w14:textId="2A5A6F0D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306000,7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289A9F42" w14:textId="728EA4BB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307141,2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EDC60BF" w14:textId="2ABC9BD0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310378,9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77785AF2" w14:textId="6FE7986E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32004</w:t>
            </w:r>
            <w:bookmarkStart w:id="1" w:name="_GoBack"/>
            <w:bookmarkEnd w:id="1"/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F45F4C4" w14:textId="1325F91E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325827,6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9CBF0FA" w14:textId="56DBFA81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331610,6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FE85E45" w14:textId="5BCDB862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338597,9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075406D" w14:textId="481F9A3B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345732,0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D357AC0" w14:textId="0644C028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352916,2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7B2F9D5" w14:textId="2543854C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360353,4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3827314D" w14:textId="5ECA8A81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367946,9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29B3768" w14:textId="2A0D3E9D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375600,1</w:t>
            </w:r>
          </w:p>
        </w:tc>
      </w:tr>
      <w:tr w:rsidR="0058298C" w:rsidRPr="00257994" w14:paraId="12FF94CF" w14:textId="77777777" w:rsidTr="00FF5086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281BD691" w14:textId="77777777" w:rsidR="006157B2" w:rsidRPr="00257994" w:rsidRDefault="006157B2" w:rsidP="006157B2">
            <w:pPr>
              <w:spacing w:after="160" w:line="259" w:lineRule="auto"/>
              <w:ind w:firstLine="0"/>
              <w:jc w:val="left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4F034181" w14:textId="77777777" w:rsidR="006157B2" w:rsidRPr="00257994" w:rsidRDefault="006157B2" w:rsidP="006157B2">
            <w:pPr>
              <w:spacing w:after="160" w:line="259" w:lineRule="auto"/>
              <w:ind w:firstLine="0"/>
              <w:jc w:val="left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443" w:type="dxa"/>
            <w:shd w:val="clear" w:color="auto" w:fill="auto"/>
          </w:tcPr>
          <w:p w14:paraId="4AF4E0FB" w14:textId="77777777" w:rsidR="006157B2" w:rsidRPr="00257994" w:rsidRDefault="006157B2" w:rsidP="006157B2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2F67E556" w14:textId="671C5BB9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807852,6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3FD5DA27" w14:textId="4A945B10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434844,0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0A1ECFB4" w14:textId="2D46F341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444185,4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B12F572" w14:textId="08405529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454365,0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015EF414" w14:textId="21F97B2B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476753,7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2C658B1" w14:textId="6C167F06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488709,5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E454555" w14:textId="396849F8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500864,7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281BAB6" w14:textId="71999EBA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514432,0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5E4BED9" w14:textId="02DD02AB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528366,4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37A3F6F" w14:textId="126AC0DA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542577,6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3E04C6E" w14:textId="3CFB3496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557276,0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7EE10042" w14:textId="584063F7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572371,9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8D3DE30" w14:textId="12C70152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587776,2</w:t>
            </w:r>
          </w:p>
        </w:tc>
      </w:tr>
      <w:tr w:rsidR="0058298C" w:rsidRPr="00257994" w14:paraId="63430BBD" w14:textId="77777777" w:rsidTr="00FF5086">
        <w:trPr>
          <w:trHeight w:val="537"/>
        </w:trPr>
        <w:tc>
          <w:tcPr>
            <w:tcW w:w="2189" w:type="dxa"/>
            <w:vMerge/>
            <w:shd w:val="clear" w:color="auto" w:fill="auto"/>
          </w:tcPr>
          <w:p w14:paraId="71FC739B" w14:textId="77777777" w:rsidR="006157B2" w:rsidRPr="00257994" w:rsidRDefault="006157B2" w:rsidP="006157B2">
            <w:pPr>
              <w:spacing w:after="160" w:line="259" w:lineRule="auto"/>
              <w:ind w:firstLine="0"/>
              <w:jc w:val="left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7CEBFA2A" w14:textId="77777777" w:rsidR="006157B2" w:rsidRPr="00257994" w:rsidRDefault="006157B2" w:rsidP="006157B2">
            <w:pPr>
              <w:spacing w:after="160" w:line="259" w:lineRule="auto"/>
              <w:ind w:firstLine="0"/>
              <w:jc w:val="left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443" w:type="dxa"/>
            <w:shd w:val="clear" w:color="auto" w:fill="auto"/>
          </w:tcPr>
          <w:p w14:paraId="03E91D04" w14:textId="77777777" w:rsidR="006157B2" w:rsidRPr="00257994" w:rsidRDefault="006157B2" w:rsidP="006157B2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210ACA64" w14:textId="108AC1D4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807852,6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3603310D" w14:textId="01774996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484531,0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337D8794" w14:textId="5E00E818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503910,8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1C71A05" w14:textId="744AA301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526014,8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7E3E292C" w14:textId="67A0FF74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552478,2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1BE8AD3" w14:textId="7032EB78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572996,6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5E094A5" w14:textId="10EEEF77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594176,4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3B36F88" w14:textId="0305A334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617438,8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5CA9C55" w14:textId="205B3BF7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641611,1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8DC403E" w14:textId="2749F4C0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666678,6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49982C9" w14:textId="23C63867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692778,4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603B20F3" w14:textId="59647E3B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719899,0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76BF280" w14:textId="0E425D8F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747980,2</w:t>
            </w:r>
          </w:p>
        </w:tc>
      </w:tr>
      <w:tr w:rsidR="0058298C" w:rsidRPr="00257994" w14:paraId="220F015C" w14:textId="77777777" w:rsidTr="00FF5086">
        <w:trPr>
          <w:trHeight w:val="20"/>
        </w:trPr>
        <w:tc>
          <w:tcPr>
            <w:tcW w:w="2189" w:type="dxa"/>
            <w:vMerge w:val="restart"/>
            <w:shd w:val="clear" w:color="auto" w:fill="auto"/>
          </w:tcPr>
          <w:p w14:paraId="1E263970" w14:textId="77777777" w:rsidR="006157B2" w:rsidRPr="00257994" w:rsidRDefault="006157B2" w:rsidP="006157B2">
            <w:pPr>
              <w:spacing w:line="240" w:lineRule="auto"/>
              <w:ind w:firstLine="0"/>
              <w:jc w:val="left"/>
              <w:rPr>
                <w:rFonts w:eastAsia="Calibri" w:cs="Times New Roman"/>
                <w:sz w:val="16"/>
                <w:szCs w:val="16"/>
              </w:rPr>
            </w:pPr>
            <w:r w:rsidRPr="00257994">
              <w:rPr>
                <w:rFonts w:eastAsia="Calibri" w:cs="Times New Roman"/>
                <w:sz w:val="16"/>
                <w:szCs w:val="16"/>
              </w:rPr>
              <w:t xml:space="preserve">7.3. Фонд заработной платы (фонд оплаты труда) </w:t>
            </w:r>
            <w:r w:rsidRPr="00257994">
              <w:rPr>
                <w:rFonts w:eastAsia="Times New Roman" w:cs="Times New Roman"/>
                <w:sz w:val="22"/>
                <w:lang w:eastAsia="ru-RU"/>
              </w:rPr>
              <w:t>*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0A853AEB" w14:textId="77777777" w:rsidR="00C220D9" w:rsidRPr="00257994" w:rsidRDefault="006157B2" w:rsidP="006157B2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257994">
              <w:rPr>
                <w:rFonts w:eastAsia="Calibri" w:cs="Times New Roman"/>
                <w:sz w:val="16"/>
                <w:szCs w:val="16"/>
              </w:rPr>
              <w:t>млн.</w:t>
            </w:r>
          </w:p>
          <w:p w14:paraId="3B76471E" w14:textId="105E3E35" w:rsidR="006157B2" w:rsidRPr="00257994" w:rsidRDefault="006157B2" w:rsidP="006157B2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257994">
              <w:rPr>
                <w:rFonts w:eastAsia="Calibri" w:cs="Times New Roman"/>
                <w:sz w:val="16"/>
                <w:szCs w:val="16"/>
              </w:rPr>
              <w:t>руб.</w:t>
            </w:r>
          </w:p>
        </w:tc>
        <w:tc>
          <w:tcPr>
            <w:tcW w:w="443" w:type="dxa"/>
            <w:shd w:val="clear" w:color="auto" w:fill="auto"/>
          </w:tcPr>
          <w:p w14:paraId="4393240A" w14:textId="77777777" w:rsidR="006157B2" w:rsidRPr="00257994" w:rsidRDefault="006157B2" w:rsidP="006157B2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7EDA5AD0" w14:textId="1E748382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119086,6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19DACCD5" w14:textId="6B7072EF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123713,1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79F0D72D" w14:textId="274658AC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128976,1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77BC459" w14:textId="1EE9B2C9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134471,2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52284C7E" w14:textId="74E59616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140547,4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F0B6685" w14:textId="098B7D0E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147287,2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368F9F9" w14:textId="5F4DBED6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154483,5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D4A9077" w14:textId="21EB8430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161745,4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094D1E4" w14:textId="6882C26C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169399,9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844D531" w14:textId="1B549060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177143,4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3B3AFF0" w14:textId="50F52DCF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185554,5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0F716827" w14:textId="24A3545B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194386,7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CB54B1B" w14:textId="6515E4A4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203586,1</w:t>
            </w:r>
          </w:p>
        </w:tc>
      </w:tr>
      <w:tr w:rsidR="0058298C" w:rsidRPr="00257994" w14:paraId="082C5443" w14:textId="77777777" w:rsidTr="00FF5086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34B3E2E4" w14:textId="77777777" w:rsidR="006157B2" w:rsidRPr="00257994" w:rsidRDefault="006157B2" w:rsidP="006157B2">
            <w:pPr>
              <w:spacing w:line="240" w:lineRule="auto"/>
              <w:ind w:firstLine="0"/>
              <w:jc w:val="left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74140EB4" w14:textId="77777777" w:rsidR="006157B2" w:rsidRPr="00257994" w:rsidRDefault="006157B2" w:rsidP="006157B2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443" w:type="dxa"/>
            <w:shd w:val="clear" w:color="auto" w:fill="auto"/>
          </w:tcPr>
          <w:p w14:paraId="40851357" w14:textId="77777777" w:rsidR="006157B2" w:rsidRPr="00257994" w:rsidRDefault="006157B2" w:rsidP="006157B2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4C43C580" w14:textId="2DC8851B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119086,6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5EFC919F" w14:textId="2A7249C5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124354,2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1A6B5D9A" w14:textId="6D441213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130369,1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3F29272" w14:textId="4185EE6C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136879,1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2BE8ED6A" w14:textId="26D30477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144085,0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1E8D8B9" w14:textId="44D41B15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152033,5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CCEE32E" w14:textId="16914B28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160637,1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7EE61D6" w14:textId="2BD2E794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169613,8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F2C079C" w14:textId="1BA048CF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179110,1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72CE6B4" w14:textId="3686F0F1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188766,3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09B6B1E" w14:textId="3E088C24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198917,2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1569550A" w14:textId="1D75824A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209541,2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4F00CEB" w14:textId="5AFDCED5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220712,4</w:t>
            </w:r>
          </w:p>
        </w:tc>
      </w:tr>
      <w:tr w:rsidR="0024315A" w:rsidRPr="00257994" w14:paraId="16A3D20E" w14:textId="77777777" w:rsidTr="00FF5086">
        <w:trPr>
          <w:trHeight w:val="166"/>
        </w:trPr>
        <w:tc>
          <w:tcPr>
            <w:tcW w:w="2189" w:type="dxa"/>
            <w:vMerge/>
            <w:shd w:val="clear" w:color="auto" w:fill="auto"/>
          </w:tcPr>
          <w:p w14:paraId="27A94D5B" w14:textId="77777777" w:rsidR="0024315A" w:rsidRPr="00257994" w:rsidRDefault="0024315A" w:rsidP="0024315A">
            <w:pPr>
              <w:spacing w:line="240" w:lineRule="auto"/>
              <w:ind w:firstLine="0"/>
              <w:jc w:val="left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25096CAF" w14:textId="77777777" w:rsidR="0024315A" w:rsidRPr="00257994" w:rsidRDefault="0024315A" w:rsidP="0024315A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443" w:type="dxa"/>
            <w:shd w:val="clear" w:color="auto" w:fill="auto"/>
          </w:tcPr>
          <w:p w14:paraId="759B3A21" w14:textId="77777777" w:rsidR="0024315A" w:rsidRPr="00257994" w:rsidRDefault="0024315A" w:rsidP="0024315A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5F120BE8" w14:textId="2865D1CE" w:rsidR="0024315A" w:rsidRPr="00257994" w:rsidRDefault="0024315A" w:rsidP="002431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119086,6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525FB04D" w14:textId="007F9A26" w:rsidR="0024315A" w:rsidRPr="00257994" w:rsidRDefault="0024315A" w:rsidP="002431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126141,0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3BFB5ED4" w14:textId="2C35C4DB" w:rsidR="0024315A" w:rsidRPr="00257994" w:rsidRDefault="0024315A" w:rsidP="002431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135348,4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571B139" w14:textId="624B8867" w:rsidR="0024315A" w:rsidRPr="00257994" w:rsidRDefault="0024315A" w:rsidP="002431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145946,4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65A8B91D" w14:textId="126CE5AF" w:rsidR="0024315A" w:rsidRPr="00257994" w:rsidRDefault="0024315A" w:rsidP="002431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158212,7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4D26C79" w14:textId="76846F4E" w:rsidR="0024315A" w:rsidRPr="00257994" w:rsidRDefault="0024315A" w:rsidP="002431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172513,3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79816C0" w14:textId="428F1239" w:rsidR="0024315A" w:rsidRPr="00257994" w:rsidRDefault="0024315A" w:rsidP="002431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188472,2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0ADB7D0" w14:textId="711BCE7C" w:rsidR="0024315A" w:rsidRPr="00257994" w:rsidRDefault="0024315A" w:rsidP="002431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205818,1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3718E44" w14:textId="29C9D3C4" w:rsidR="0024315A" w:rsidRPr="00257994" w:rsidRDefault="0024315A" w:rsidP="002431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224246,2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66B892B" w14:textId="77AC1F1C" w:rsidR="0024315A" w:rsidRPr="00257994" w:rsidRDefault="0024315A" w:rsidP="002431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243516,6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679EE85" w14:textId="2660A5F9" w:rsidR="0024315A" w:rsidRPr="00257994" w:rsidRDefault="0024315A" w:rsidP="002431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262484,7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0EC02B21" w14:textId="0320BCBA" w:rsidR="0024315A" w:rsidRPr="00257994" w:rsidRDefault="0024315A" w:rsidP="002431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282483,3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D43370C" w14:textId="63C9EDC3" w:rsidR="0024315A" w:rsidRPr="00257994" w:rsidRDefault="0024315A" w:rsidP="002431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303795,6</w:t>
            </w:r>
          </w:p>
        </w:tc>
      </w:tr>
      <w:tr w:rsidR="0058298C" w:rsidRPr="00257994" w14:paraId="72EF89E4" w14:textId="77777777" w:rsidTr="00FF5086">
        <w:trPr>
          <w:trHeight w:val="20"/>
        </w:trPr>
        <w:tc>
          <w:tcPr>
            <w:tcW w:w="2189" w:type="dxa"/>
            <w:vMerge w:val="restart"/>
            <w:shd w:val="clear" w:color="auto" w:fill="auto"/>
          </w:tcPr>
          <w:p w14:paraId="25BE1EF5" w14:textId="77777777" w:rsidR="006157B2" w:rsidRPr="00257994" w:rsidRDefault="006157B2" w:rsidP="006157B2">
            <w:pPr>
              <w:spacing w:line="240" w:lineRule="auto"/>
              <w:ind w:firstLine="0"/>
              <w:jc w:val="left"/>
              <w:rPr>
                <w:rFonts w:eastAsia="Calibri" w:cs="Times New Roman"/>
                <w:sz w:val="16"/>
                <w:szCs w:val="16"/>
              </w:rPr>
            </w:pPr>
            <w:r w:rsidRPr="00257994">
              <w:rPr>
                <w:rFonts w:eastAsia="Calibri" w:cs="Times New Roman"/>
                <w:sz w:val="16"/>
                <w:szCs w:val="16"/>
              </w:rPr>
              <w:t>7.3.1. Темп роста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09B65581" w14:textId="77777777" w:rsidR="006157B2" w:rsidRPr="00257994" w:rsidRDefault="006157B2" w:rsidP="006157B2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257994">
              <w:rPr>
                <w:rFonts w:eastAsia="Calibri" w:cs="Times New Roman"/>
                <w:sz w:val="16"/>
                <w:szCs w:val="16"/>
              </w:rPr>
              <w:t>%</w:t>
            </w:r>
          </w:p>
        </w:tc>
        <w:tc>
          <w:tcPr>
            <w:tcW w:w="443" w:type="dxa"/>
            <w:shd w:val="clear" w:color="auto" w:fill="auto"/>
          </w:tcPr>
          <w:p w14:paraId="32FAE7B1" w14:textId="77777777" w:rsidR="006157B2" w:rsidRPr="00257994" w:rsidRDefault="006157B2" w:rsidP="006157B2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5E97431F" w14:textId="605712F3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103,9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6BF6E396" w14:textId="28A1B075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103,9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7985DDD6" w14:textId="0B6244DD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104,3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F9C4DC2" w14:textId="7FD17FC7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104,3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4A5FDE6C" w14:textId="196AD9B8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104,5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AE4B1FF" w14:textId="35065E9F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104,8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28D5889" w14:textId="5E1508F0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104,9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38A2B87" w14:textId="1B2F1134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104,7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6B4B6E0" w14:textId="46FDB610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104,7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DD8B19B" w14:textId="0C7000C1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104,6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D222F18" w14:textId="1A537AF6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104,7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337596DE" w14:textId="2D0B2909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104,8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12992BF" w14:textId="39E29DBA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104,7</w:t>
            </w:r>
          </w:p>
        </w:tc>
      </w:tr>
      <w:tr w:rsidR="0058298C" w:rsidRPr="00257994" w14:paraId="40E04716" w14:textId="77777777" w:rsidTr="00FF5086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6A89EE3B" w14:textId="77777777" w:rsidR="006157B2" w:rsidRPr="00257994" w:rsidRDefault="006157B2" w:rsidP="006157B2">
            <w:pPr>
              <w:spacing w:line="240" w:lineRule="auto"/>
              <w:ind w:firstLine="0"/>
              <w:jc w:val="left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488537C2" w14:textId="77777777" w:rsidR="006157B2" w:rsidRPr="00257994" w:rsidRDefault="006157B2" w:rsidP="006157B2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443" w:type="dxa"/>
            <w:shd w:val="clear" w:color="auto" w:fill="auto"/>
          </w:tcPr>
          <w:p w14:paraId="39B8DDA7" w14:textId="77777777" w:rsidR="006157B2" w:rsidRPr="00257994" w:rsidRDefault="006157B2" w:rsidP="006157B2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041C10C9" w14:textId="68F77F05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103,9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43BC9C93" w14:textId="5BD05D70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104,4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35CF9E07" w14:textId="2B71D1DA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104,8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8EE3839" w14:textId="4C2575CA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65EFE00F" w14:textId="1DB5EA47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105,3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E739B4E" w14:textId="20C7C11A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105,5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419E2D6" w14:textId="2098BCAE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105,7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0203457" w14:textId="58757A51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105,6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E84A62E" w14:textId="5D893B10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105,6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1E7EB82" w14:textId="7D741F01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105,4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942A7EE" w14:textId="3CB9C726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105,4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5D3116CC" w14:textId="018E3B22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105,3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F4478EF" w14:textId="53C16B88" w:rsidR="006157B2" w:rsidRPr="00257994" w:rsidRDefault="006157B2" w:rsidP="006157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105,3</w:t>
            </w:r>
          </w:p>
        </w:tc>
      </w:tr>
      <w:tr w:rsidR="0024315A" w:rsidRPr="00257994" w14:paraId="357FEFBB" w14:textId="77777777" w:rsidTr="00FF5086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7713DDCC" w14:textId="77777777" w:rsidR="0024315A" w:rsidRPr="00257994" w:rsidRDefault="0024315A" w:rsidP="0024315A">
            <w:pPr>
              <w:spacing w:line="240" w:lineRule="auto"/>
              <w:ind w:firstLine="0"/>
              <w:jc w:val="left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5030CDE6" w14:textId="77777777" w:rsidR="0024315A" w:rsidRPr="00257994" w:rsidRDefault="0024315A" w:rsidP="0024315A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443" w:type="dxa"/>
            <w:shd w:val="clear" w:color="auto" w:fill="auto"/>
          </w:tcPr>
          <w:p w14:paraId="7B57D4E1" w14:textId="77777777" w:rsidR="0024315A" w:rsidRPr="00257994" w:rsidRDefault="0024315A" w:rsidP="0024315A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738EC441" w14:textId="4C83E97E" w:rsidR="0024315A" w:rsidRPr="00257994" w:rsidRDefault="0024315A" w:rsidP="002431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7994">
              <w:rPr>
                <w:rFonts w:eastAsia="Times New Roman" w:cs="Times New Roman"/>
                <w:sz w:val="16"/>
                <w:szCs w:val="16"/>
                <w:lang w:eastAsia="ru-RU"/>
              </w:rPr>
              <w:t>103,9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470BF004" w14:textId="52C64733" w:rsidR="0024315A" w:rsidRPr="00257994" w:rsidRDefault="0024315A" w:rsidP="002431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105,9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3003B3C7" w14:textId="570E5929" w:rsidR="0024315A" w:rsidRPr="00257994" w:rsidRDefault="0024315A" w:rsidP="002431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107,3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914A978" w14:textId="1F87B942" w:rsidR="0024315A" w:rsidRPr="00257994" w:rsidRDefault="0024315A" w:rsidP="002431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107,8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48B621B5" w14:textId="4CCAA2CE" w:rsidR="0024315A" w:rsidRPr="00257994" w:rsidRDefault="0024315A" w:rsidP="002431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108,4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E37F0AD" w14:textId="3D86E06E" w:rsidR="0024315A" w:rsidRPr="00257994" w:rsidRDefault="0024315A" w:rsidP="002431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109,0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318E11C" w14:textId="4FEB5FD6" w:rsidR="0024315A" w:rsidRPr="00257994" w:rsidRDefault="0024315A" w:rsidP="002431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109,3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C80B4DB" w14:textId="0C4F8FE8" w:rsidR="0024315A" w:rsidRPr="00257994" w:rsidRDefault="0024315A" w:rsidP="002431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109,2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0A70C8D" w14:textId="1FB79F2B" w:rsidR="0024315A" w:rsidRPr="00257994" w:rsidRDefault="0024315A" w:rsidP="002431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109,0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39952A5" w14:textId="6225CC56" w:rsidR="0024315A" w:rsidRPr="00257994" w:rsidRDefault="0024315A" w:rsidP="002431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108,6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C043A1C" w14:textId="74A35F8D" w:rsidR="0024315A" w:rsidRPr="00257994" w:rsidRDefault="0024315A" w:rsidP="002431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107,8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493650E3" w14:textId="18C9473F" w:rsidR="0024315A" w:rsidRPr="00257994" w:rsidRDefault="0024315A" w:rsidP="002431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107,6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3C9F319" w14:textId="443F30F7" w:rsidR="0024315A" w:rsidRPr="00257994" w:rsidRDefault="0024315A" w:rsidP="002431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76A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107,5</w:t>
            </w:r>
          </w:p>
        </w:tc>
      </w:tr>
    </w:tbl>
    <w:p w14:paraId="3B9F47F4" w14:textId="77777777" w:rsidR="00FF5086" w:rsidRDefault="00FF5086" w:rsidP="00FF5086">
      <w:pPr>
        <w:spacing w:line="240" w:lineRule="auto"/>
        <w:ind w:firstLine="0"/>
        <w:rPr>
          <w:sz w:val="20"/>
          <w:szCs w:val="20"/>
        </w:rPr>
      </w:pPr>
    </w:p>
    <w:p w14:paraId="50A9E01A" w14:textId="4D7F696D" w:rsidR="00E55B1D" w:rsidRPr="00257994" w:rsidRDefault="00C30D38" w:rsidP="00FF5086">
      <w:pPr>
        <w:spacing w:line="240" w:lineRule="auto"/>
        <w:ind w:firstLine="0"/>
        <w:rPr>
          <w:sz w:val="20"/>
          <w:szCs w:val="20"/>
        </w:rPr>
      </w:pPr>
      <w:r w:rsidRPr="00257994">
        <w:rPr>
          <w:sz w:val="20"/>
          <w:szCs w:val="20"/>
        </w:rPr>
        <w:t>Примечани</w:t>
      </w:r>
      <w:r w:rsidR="00645C8F" w:rsidRPr="00257994">
        <w:rPr>
          <w:sz w:val="20"/>
          <w:szCs w:val="20"/>
        </w:rPr>
        <w:t>е</w:t>
      </w:r>
      <w:r w:rsidRPr="00257994">
        <w:rPr>
          <w:sz w:val="20"/>
          <w:szCs w:val="20"/>
        </w:rPr>
        <w:t>:</w:t>
      </w:r>
      <w:r w:rsidR="00FF5086">
        <w:rPr>
          <w:sz w:val="20"/>
          <w:szCs w:val="20"/>
        </w:rPr>
        <w:t xml:space="preserve"> </w:t>
      </w:r>
      <w:r w:rsidR="00465E82" w:rsidRPr="00257994">
        <w:rPr>
          <w:rFonts w:eastAsia="Times New Roman" w:cs="Times New Roman"/>
          <w:sz w:val="20"/>
          <w:szCs w:val="20"/>
          <w:lang w:eastAsia="ru-RU"/>
        </w:rPr>
        <w:t>*</w:t>
      </w:r>
      <w:r w:rsidR="00FF5086">
        <w:rPr>
          <w:sz w:val="20"/>
          <w:szCs w:val="20"/>
        </w:rPr>
        <w:t xml:space="preserve"> - </w:t>
      </w:r>
      <w:r w:rsidRPr="00257994">
        <w:rPr>
          <w:sz w:val="20"/>
          <w:szCs w:val="20"/>
        </w:rPr>
        <w:t>по крупным и средним организациям</w:t>
      </w:r>
    </w:p>
    <w:p w14:paraId="0CB4A86A" w14:textId="45707184" w:rsidR="00923388" w:rsidRDefault="00923388" w:rsidP="00763D4A">
      <w:pPr>
        <w:spacing w:line="240" w:lineRule="auto"/>
        <w:ind w:firstLine="567"/>
        <w:rPr>
          <w:sz w:val="20"/>
          <w:szCs w:val="20"/>
        </w:rPr>
      </w:pPr>
    </w:p>
    <w:p w14:paraId="05BFC101" w14:textId="0B644423" w:rsidR="00FF5086" w:rsidRDefault="00FF5086" w:rsidP="00763D4A">
      <w:pPr>
        <w:spacing w:line="240" w:lineRule="auto"/>
        <w:ind w:firstLine="567"/>
        <w:rPr>
          <w:sz w:val="20"/>
          <w:szCs w:val="20"/>
        </w:rPr>
      </w:pPr>
    </w:p>
    <w:p w14:paraId="2096A1B2" w14:textId="3954DA2F" w:rsidR="00FF5086" w:rsidRDefault="00FF5086" w:rsidP="00763D4A">
      <w:pPr>
        <w:spacing w:line="240" w:lineRule="auto"/>
        <w:ind w:firstLine="567"/>
        <w:rPr>
          <w:sz w:val="20"/>
          <w:szCs w:val="20"/>
        </w:rPr>
      </w:pPr>
    </w:p>
    <w:sectPr w:rsidR="00FF5086" w:rsidSect="00E23FF8">
      <w:pgSz w:w="16838" w:h="11906" w:orient="landscape"/>
      <w:pgMar w:top="1134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2B478" w14:textId="77777777" w:rsidR="00173993" w:rsidRDefault="00173993">
      <w:pPr>
        <w:spacing w:line="240" w:lineRule="auto"/>
      </w:pPr>
      <w:r>
        <w:separator/>
      </w:r>
    </w:p>
  </w:endnote>
  <w:endnote w:type="continuationSeparator" w:id="0">
    <w:p w14:paraId="096778AA" w14:textId="77777777" w:rsidR="00173993" w:rsidRDefault="001739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C2F1C" w14:textId="2A70258A" w:rsidR="00CA1A6D" w:rsidRPr="00A30B73" w:rsidRDefault="00CA1A6D" w:rsidP="00FA4902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5A1A0" w14:textId="77777777" w:rsidR="00173993" w:rsidRDefault="00173993">
      <w:pPr>
        <w:spacing w:line="240" w:lineRule="auto"/>
      </w:pPr>
      <w:r>
        <w:separator/>
      </w:r>
    </w:p>
  </w:footnote>
  <w:footnote w:type="continuationSeparator" w:id="0">
    <w:p w14:paraId="00310041" w14:textId="77777777" w:rsidR="00173993" w:rsidRDefault="001739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5049371"/>
      <w:docPartObj>
        <w:docPartGallery w:val="Page Numbers (Top of Page)"/>
        <w:docPartUnique/>
      </w:docPartObj>
    </w:sdtPr>
    <w:sdtEndPr/>
    <w:sdtContent>
      <w:p w14:paraId="27EA6091" w14:textId="7EB851A4" w:rsidR="00CA1A6D" w:rsidRDefault="00CA1A6D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822">
          <w:rPr>
            <w:noProof/>
          </w:rPr>
          <w:t>31</w:t>
        </w:r>
        <w:r>
          <w:fldChar w:fldCharType="end"/>
        </w:r>
      </w:p>
    </w:sdtContent>
  </w:sdt>
  <w:p w14:paraId="4E5B3646" w14:textId="77777777" w:rsidR="00CA1A6D" w:rsidRDefault="00CA1A6D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34A8"/>
    <w:multiLevelType w:val="hybridMultilevel"/>
    <w:tmpl w:val="B546D1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4D38F8"/>
    <w:multiLevelType w:val="hybridMultilevel"/>
    <w:tmpl w:val="7F36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9438B"/>
    <w:multiLevelType w:val="hybridMultilevel"/>
    <w:tmpl w:val="5F9EC386"/>
    <w:lvl w:ilvl="0" w:tplc="AD7E3C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D1260B0"/>
    <w:multiLevelType w:val="multilevel"/>
    <w:tmpl w:val="B4D02392"/>
    <w:lvl w:ilvl="0">
      <w:start w:val="3"/>
      <w:numFmt w:val="decimal"/>
      <w:lvlText w:val="%1."/>
      <w:lvlJc w:val="left"/>
      <w:pPr>
        <w:ind w:left="8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4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8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80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60" w:hanging="1080"/>
      </w:pPr>
      <w:rPr>
        <w:rFonts w:hint="default"/>
      </w:rPr>
    </w:lvl>
  </w:abstractNum>
  <w:abstractNum w:abstractNumId="4" w15:restartNumberingAfterBreak="0">
    <w:nsid w:val="1E4E4D5B"/>
    <w:multiLevelType w:val="hybridMultilevel"/>
    <w:tmpl w:val="2460C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A3C53"/>
    <w:multiLevelType w:val="hybridMultilevel"/>
    <w:tmpl w:val="F9DAC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077C1"/>
    <w:multiLevelType w:val="hybridMultilevel"/>
    <w:tmpl w:val="0E288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D799F"/>
    <w:multiLevelType w:val="hybridMultilevel"/>
    <w:tmpl w:val="14D6A092"/>
    <w:lvl w:ilvl="0" w:tplc="AD7E3C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79B2C40"/>
    <w:multiLevelType w:val="hybridMultilevel"/>
    <w:tmpl w:val="8B723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355A4"/>
    <w:multiLevelType w:val="multilevel"/>
    <w:tmpl w:val="558A10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64C946D8"/>
    <w:multiLevelType w:val="hybridMultilevel"/>
    <w:tmpl w:val="3280B9C6"/>
    <w:lvl w:ilvl="0" w:tplc="CC707D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DC6015D"/>
    <w:multiLevelType w:val="hybridMultilevel"/>
    <w:tmpl w:val="E182C78A"/>
    <w:lvl w:ilvl="0" w:tplc="574461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F46A51"/>
    <w:multiLevelType w:val="hybridMultilevel"/>
    <w:tmpl w:val="C30E7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926EF6"/>
    <w:multiLevelType w:val="hybridMultilevel"/>
    <w:tmpl w:val="2A5C5214"/>
    <w:lvl w:ilvl="0" w:tplc="AD7E3C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61D0F64"/>
    <w:multiLevelType w:val="multilevel"/>
    <w:tmpl w:val="60F889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5" w15:restartNumberingAfterBreak="0">
    <w:nsid w:val="7A4C17D5"/>
    <w:multiLevelType w:val="hybridMultilevel"/>
    <w:tmpl w:val="05A04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10"/>
  </w:num>
  <w:num w:numId="5">
    <w:abstractNumId w:val="9"/>
  </w:num>
  <w:num w:numId="6">
    <w:abstractNumId w:val="3"/>
  </w:num>
  <w:num w:numId="7">
    <w:abstractNumId w:val="12"/>
  </w:num>
  <w:num w:numId="8">
    <w:abstractNumId w:val="8"/>
  </w:num>
  <w:num w:numId="9">
    <w:abstractNumId w:val="6"/>
  </w:num>
  <w:num w:numId="10">
    <w:abstractNumId w:val="15"/>
  </w:num>
  <w:num w:numId="11">
    <w:abstractNumId w:val="0"/>
  </w:num>
  <w:num w:numId="12">
    <w:abstractNumId w:val="5"/>
  </w:num>
  <w:num w:numId="13">
    <w:abstractNumId w:val="1"/>
  </w:num>
  <w:num w:numId="14">
    <w:abstractNumId w:val="4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D60"/>
    <w:rsid w:val="000058F7"/>
    <w:rsid w:val="000100DA"/>
    <w:rsid w:val="000141AD"/>
    <w:rsid w:val="000375FC"/>
    <w:rsid w:val="0004015A"/>
    <w:rsid w:val="00044F2B"/>
    <w:rsid w:val="00060565"/>
    <w:rsid w:val="00060CDD"/>
    <w:rsid w:val="00061AAF"/>
    <w:rsid w:val="00074BBF"/>
    <w:rsid w:val="0007501E"/>
    <w:rsid w:val="0008387F"/>
    <w:rsid w:val="000844CD"/>
    <w:rsid w:val="00087196"/>
    <w:rsid w:val="0008740F"/>
    <w:rsid w:val="00094CD7"/>
    <w:rsid w:val="000A1BC4"/>
    <w:rsid w:val="000A516C"/>
    <w:rsid w:val="000B0684"/>
    <w:rsid w:val="000B579F"/>
    <w:rsid w:val="000C061F"/>
    <w:rsid w:val="000C5103"/>
    <w:rsid w:val="000C57CA"/>
    <w:rsid w:val="000C6364"/>
    <w:rsid w:val="000C730B"/>
    <w:rsid w:val="000D224D"/>
    <w:rsid w:val="000D337C"/>
    <w:rsid w:val="000E5AE8"/>
    <w:rsid w:val="000E76AA"/>
    <w:rsid w:val="000F1C90"/>
    <w:rsid w:val="000F22E5"/>
    <w:rsid w:val="00102D21"/>
    <w:rsid w:val="00107E7D"/>
    <w:rsid w:val="00112EBD"/>
    <w:rsid w:val="00113FAB"/>
    <w:rsid w:val="00116107"/>
    <w:rsid w:val="00120EC4"/>
    <w:rsid w:val="001216E6"/>
    <w:rsid w:val="001225C6"/>
    <w:rsid w:val="0012307C"/>
    <w:rsid w:val="00130691"/>
    <w:rsid w:val="00131FA9"/>
    <w:rsid w:val="00132180"/>
    <w:rsid w:val="00137AEB"/>
    <w:rsid w:val="00140D60"/>
    <w:rsid w:val="00141811"/>
    <w:rsid w:val="00143CBA"/>
    <w:rsid w:val="001476DC"/>
    <w:rsid w:val="00147752"/>
    <w:rsid w:val="00152CF6"/>
    <w:rsid w:val="0015318B"/>
    <w:rsid w:val="0015393C"/>
    <w:rsid w:val="001613C1"/>
    <w:rsid w:val="0016160E"/>
    <w:rsid w:val="00163342"/>
    <w:rsid w:val="0016577D"/>
    <w:rsid w:val="001705DA"/>
    <w:rsid w:val="001721FE"/>
    <w:rsid w:val="001728B9"/>
    <w:rsid w:val="00173993"/>
    <w:rsid w:val="001749C8"/>
    <w:rsid w:val="001754E5"/>
    <w:rsid w:val="0017679B"/>
    <w:rsid w:val="00177F44"/>
    <w:rsid w:val="00184AF4"/>
    <w:rsid w:val="00187406"/>
    <w:rsid w:val="00195DDF"/>
    <w:rsid w:val="001A0D84"/>
    <w:rsid w:val="001A1FA3"/>
    <w:rsid w:val="001A49FE"/>
    <w:rsid w:val="001A622C"/>
    <w:rsid w:val="001B17E1"/>
    <w:rsid w:val="001B4E7F"/>
    <w:rsid w:val="001B7CDD"/>
    <w:rsid w:val="001C03C0"/>
    <w:rsid w:val="001C29E1"/>
    <w:rsid w:val="001C49CB"/>
    <w:rsid w:val="001D5FB1"/>
    <w:rsid w:val="001D654F"/>
    <w:rsid w:val="001E0DC8"/>
    <w:rsid w:val="001E4BD5"/>
    <w:rsid w:val="001E5E53"/>
    <w:rsid w:val="001E71B5"/>
    <w:rsid w:val="001F2832"/>
    <w:rsid w:val="001F68E0"/>
    <w:rsid w:val="001F69F5"/>
    <w:rsid w:val="001F7093"/>
    <w:rsid w:val="001F7955"/>
    <w:rsid w:val="002010CE"/>
    <w:rsid w:val="00203077"/>
    <w:rsid w:val="002043DC"/>
    <w:rsid w:val="00204C57"/>
    <w:rsid w:val="00205303"/>
    <w:rsid w:val="00205404"/>
    <w:rsid w:val="00213049"/>
    <w:rsid w:val="00216402"/>
    <w:rsid w:val="00221EA1"/>
    <w:rsid w:val="00223018"/>
    <w:rsid w:val="002246E3"/>
    <w:rsid w:val="00227B9D"/>
    <w:rsid w:val="00230B57"/>
    <w:rsid w:val="00231424"/>
    <w:rsid w:val="00231757"/>
    <w:rsid w:val="00233FB4"/>
    <w:rsid w:val="00240AC1"/>
    <w:rsid w:val="00242412"/>
    <w:rsid w:val="0024315A"/>
    <w:rsid w:val="00244AEE"/>
    <w:rsid w:val="00244E4F"/>
    <w:rsid w:val="00255FAD"/>
    <w:rsid w:val="00257994"/>
    <w:rsid w:val="00260F33"/>
    <w:rsid w:val="00264BFF"/>
    <w:rsid w:val="00266974"/>
    <w:rsid w:val="00267E6C"/>
    <w:rsid w:val="002744BA"/>
    <w:rsid w:val="0027472D"/>
    <w:rsid w:val="002753C3"/>
    <w:rsid w:val="00287542"/>
    <w:rsid w:val="00296ACE"/>
    <w:rsid w:val="002A2CC0"/>
    <w:rsid w:val="002B05B1"/>
    <w:rsid w:val="002B274A"/>
    <w:rsid w:val="002B355C"/>
    <w:rsid w:val="002B4856"/>
    <w:rsid w:val="002B4A5F"/>
    <w:rsid w:val="002B4F05"/>
    <w:rsid w:val="002D02A9"/>
    <w:rsid w:val="002D50A5"/>
    <w:rsid w:val="002D5A6D"/>
    <w:rsid w:val="002D5BD6"/>
    <w:rsid w:val="002E0797"/>
    <w:rsid w:val="002E0E94"/>
    <w:rsid w:val="002E11DE"/>
    <w:rsid w:val="002E3CAD"/>
    <w:rsid w:val="002E69EC"/>
    <w:rsid w:val="002E735E"/>
    <w:rsid w:val="002E7AAA"/>
    <w:rsid w:val="002F052F"/>
    <w:rsid w:val="002F1FF9"/>
    <w:rsid w:val="002F3DF9"/>
    <w:rsid w:val="002F6607"/>
    <w:rsid w:val="003008C1"/>
    <w:rsid w:val="00307EAD"/>
    <w:rsid w:val="0031592A"/>
    <w:rsid w:val="00322E3A"/>
    <w:rsid w:val="003303DA"/>
    <w:rsid w:val="00336D94"/>
    <w:rsid w:val="00336E1A"/>
    <w:rsid w:val="00350938"/>
    <w:rsid w:val="003548D6"/>
    <w:rsid w:val="0036331C"/>
    <w:rsid w:val="00367FEF"/>
    <w:rsid w:val="00370BA0"/>
    <w:rsid w:val="00375124"/>
    <w:rsid w:val="0038014F"/>
    <w:rsid w:val="00390026"/>
    <w:rsid w:val="00390908"/>
    <w:rsid w:val="003964CC"/>
    <w:rsid w:val="003A5A88"/>
    <w:rsid w:val="003B495A"/>
    <w:rsid w:val="003B5A1A"/>
    <w:rsid w:val="003B5CD6"/>
    <w:rsid w:val="003B65EE"/>
    <w:rsid w:val="003B6D08"/>
    <w:rsid w:val="003C0A8D"/>
    <w:rsid w:val="003C3DD0"/>
    <w:rsid w:val="003C750A"/>
    <w:rsid w:val="003D4D6B"/>
    <w:rsid w:val="003D519B"/>
    <w:rsid w:val="003D5A01"/>
    <w:rsid w:val="003D7FA4"/>
    <w:rsid w:val="003F16BC"/>
    <w:rsid w:val="003F2C03"/>
    <w:rsid w:val="003F767A"/>
    <w:rsid w:val="003F7C5B"/>
    <w:rsid w:val="0040045D"/>
    <w:rsid w:val="004113CA"/>
    <w:rsid w:val="0041333A"/>
    <w:rsid w:val="00417F61"/>
    <w:rsid w:val="00423191"/>
    <w:rsid w:val="00423D43"/>
    <w:rsid w:val="004270EF"/>
    <w:rsid w:val="0043067F"/>
    <w:rsid w:val="00435CB2"/>
    <w:rsid w:val="00436652"/>
    <w:rsid w:val="00436C2B"/>
    <w:rsid w:val="00447BB7"/>
    <w:rsid w:val="0045062F"/>
    <w:rsid w:val="00450D20"/>
    <w:rsid w:val="0045784B"/>
    <w:rsid w:val="00460545"/>
    <w:rsid w:val="004611CD"/>
    <w:rsid w:val="0046182E"/>
    <w:rsid w:val="00462B38"/>
    <w:rsid w:val="00463F17"/>
    <w:rsid w:val="00465E82"/>
    <w:rsid w:val="00470F7B"/>
    <w:rsid w:val="00473C72"/>
    <w:rsid w:val="00474BC2"/>
    <w:rsid w:val="0047504E"/>
    <w:rsid w:val="004766F7"/>
    <w:rsid w:val="0047698B"/>
    <w:rsid w:val="00483C0D"/>
    <w:rsid w:val="004872C1"/>
    <w:rsid w:val="00490382"/>
    <w:rsid w:val="004937CC"/>
    <w:rsid w:val="00497BD0"/>
    <w:rsid w:val="00497E4B"/>
    <w:rsid w:val="004A0191"/>
    <w:rsid w:val="004A0CF8"/>
    <w:rsid w:val="004A76C9"/>
    <w:rsid w:val="004B0E9D"/>
    <w:rsid w:val="004B10BF"/>
    <w:rsid w:val="004B30D4"/>
    <w:rsid w:val="004B37EE"/>
    <w:rsid w:val="004B4A56"/>
    <w:rsid w:val="004B4D18"/>
    <w:rsid w:val="004C0FFA"/>
    <w:rsid w:val="004C38AC"/>
    <w:rsid w:val="004C5E34"/>
    <w:rsid w:val="004D0550"/>
    <w:rsid w:val="004D0AF8"/>
    <w:rsid w:val="004D48C7"/>
    <w:rsid w:val="004F320F"/>
    <w:rsid w:val="004F5B67"/>
    <w:rsid w:val="004F65AD"/>
    <w:rsid w:val="0050022F"/>
    <w:rsid w:val="00502158"/>
    <w:rsid w:val="00516976"/>
    <w:rsid w:val="00521BA8"/>
    <w:rsid w:val="005243F4"/>
    <w:rsid w:val="00527043"/>
    <w:rsid w:val="0052724D"/>
    <w:rsid w:val="00535434"/>
    <w:rsid w:val="00535FAB"/>
    <w:rsid w:val="005366BC"/>
    <w:rsid w:val="005424D9"/>
    <w:rsid w:val="005476CC"/>
    <w:rsid w:val="00547C6A"/>
    <w:rsid w:val="0055095A"/>
    <w:rsid w:val="0055273E"/>
    <w:rsid w:val="00552E94"/>
    <w:rsid w:val="00554FCA"/>
    <w:rsid w:val="00555F66"/>
    <w:rsid w:val="005614C2"/>
    <w:rsid w:val="00562CAF"/>
    <w:rsid w:val="00564AAF"/>
    <w:rsid w:val="00567424"/>
    <w:rsid w:val="00580247"/>
    <w:rsid w:val="00582455"/>
    <w:rsid w:val="0058298C"/>
    <w:rsid w:val="00584070"/>
    <w:rsid w:val="0058450C"/>
    <w:rsid w:val="0059492A"/>
    <w:rsid w:val="00596600"/>
    <w:rsid w:val="005972D4"/>
    <w:rsid w:val="005A4832"/>
    <w:rsid w:val="005A7F61"/>
    <w:rsid w:val="005B16E6"/>
    <w:rsid w:val="005B28DE"/>
    <w:rsid w:val="005B3167"/>
    <w:rsid w:val="005C007D"/>
    <w:rsid w:val="005C0E5D"/>
    <w:rsid w:val="005C405C"/>
    <w:rsid w:val="005C4518"/>
    <w:rsid w:val="005C551A"/>
    <w:rsid w:val="005D0573"/>
    <w:rsid w:val="005D1237"/>
    <w:rsid w:val="005D286B"/>
    <w:rsid w:val="005D371A"/>
    <w:rsid w:val="005D5092"/>
    <w:rsid w:val="005E0CF8"/>
    <w:rsid w:val="005F0A7D"/>
    <w:rsid w:val="005F5353"/>
    <w:rsid w:val="005F6C75"/>
    <w:rsid w:val="0060162F"/>
    <w:rsid w:val="00606A29"/>
    <w:rsid w:val="00607FB5"/>
    <w:rsid w:val="00612E05"/>
    <w:rsid w:val="00613741"/>
    <w:rsid w:val="006137CD"/>
    <w:rsid w:val="006157B2"/>
    <w:rsid w:val="006221CC"/>
    <w:rsid w:val="00624FDD"/>
    <w:rsid w:val="006273B6"/>
    <w:rsid w:val="006325D0"/>
    <w:rsid w:val="006431FA"/>
    <w:rsid w:val="00645C8F"/>
    <w:rsid w:val="00650031"/>
    <w:rsid w:val="00656BFA"/>
    <w:rsid w:val="00657B99"/>
    <w:rsid w:val="00671A5D"/>
    <w:rsid w:val="00672D82"/>
    <w:rsid w:val="006817E4"/>
    <w:rsid w:val="0068233B"/>
    <w:rsid w:val="00690CBC"/>
    <w:rsid w:val="00691EF3"/>
    <w:rsid w:val="0069232D"/>
    <w:rsid w:val="00694740"/>
    <w:rsid w:val="00695783"/>
    <w:rsid w:val="00696B79"/>
    <w:rsid w:val="00697E92"/>
    <w:rsid w:val="006A5DA9"/>
    <w:rsid w:val="006A5EC9"/>
    <w:rsid w:val="006A7ABA"/>
    <w:rsid w:val="006B2E54"/>
    <w:rsid w:val="006B2EDA"/>
    <w:rsid w:val="006B34ED"/>
    <w:rsid w:val="006B5DE5"/>
    <w:rsid w:val="006B5F73"/>
    <w:rsid w:val="006B762F"/>
    <w:rsid w:val="006C008B"/>
    <w:rsid w:val="006C067D"/>
    <w:rsid w:val="006C7BC2"/>
    <w:rsid w:val="006D2BBD"/>
    <w:rsid w:val="006D6252"/>
    <w:rsid w:val="006E0E3C"/>
    <w:rsid w:val="006F1A26"/>
    <w:rsid w:val="006F274D"/>
    <w:rsid w:val="006F4BDD"/>
    <w:rsid w:val="006F751E"/>
    <w:rsid w:val="00701A1F"/>
    <w:rsid w:val="0070334F"/>
    <w:rsid w:val="0071349F"/>
    <w:rsid w:val="00714072"/>
    <w:rsid w:val="007167BB"/>
    <w:rsid w:val="007205C0"/>
    <w:rsid w:val="00725E6E"/>
    <w:rsid w:val="0073439F"/>
    <w:rsid w:val="00734B55"/>
    <w:rsid w:val="007424E2"/>
    <w:rsid w:val="00746E39"/>
    <w:rsid w:val="00746E5C"/>
    <w:rsid w:val="00751F6E"/>
    <w:rsid w:val="007544DA"/>
    <w:rsid w:val="007559A6"/>
    <w:rsid w:val="00763D4A"/>
    <w:rsid w:val="00763F02"/>
    <w:rsid w:val="00764105"/>
    <w:rsid w:val="00765CEC"/>
    <w:rsid w:val="007668E6"/>
    <w:rsid w:val="007704DD"/>
    <w:rsid w:val="00771A5F"/>
    <w:rsid w:val="00772A5B"/>
    <w:rsid w:val="007733C4"/>
    <w:rsid w:val="007742DB"/>
    <w:rsid w:val="00774786"/>
    <w:rsid w:val="00777286"/>
    <w:rsid w:val="00786E10"/>
    <w:rsid w:val="007910F1"/>
    <w:rsid w:val="0079138F"/>
    <w:rsid w:val="007940FB"/>
    <w:rsid w:val="00795E27"/>
    <w:rsid w:val="007A06C8"/>
    <w:rsid w:val="007A46B0"/>
    <w:rsid w:val="007A59BB"/>
    <w:rsid w:val="007A65CF"/>
    <w:rsid w:val="007A67BE"/>
    <w:rsid w:val="007A6F76"/>
    <w:rsid w:val="007A768B"/>
    <w:rsid w:val="007C3B04"/>
    <w:rsid w:val="007C7BA9"/>
    <w:rsid w:val="007D3C23"/>
    <w:rsid w:val="007E1C9F"/>
    <w:rsid w:val="007E3A8C"/>
    <w:rsid w:val="007F697E"/>
    <w:rsid w:val="0080075E"/>
    <w:rsid w:val="008015A7"/>
    <w:rsid w:val="008047D9"/>
    <w:rsid w:val="008165F3"/>
    <w:rsid w:val="00820883"/>
    <w:rsid w:val="008426A6"/>
    <w:rsid w:val="00855935"/>
    <w:rsid w:val="00874271"/>
    <w:rsid w:val="00891CD5"/>
    <w:rsid w:val="00892782"/>
    <w:rsid w:val="00893793"/>
    <w:rsid w:val="008A0A4B"/>
    <w:rsid w:val="008A6618"/>
    <w:rsid w:val="008A7D4D"/>
    <w:rsid w:val="008B1A01"/>
    <w:rsid w:val="008B3E31"/>
    <w:rsid w:val="008B5CA0"/>
    <w:rsid w:val="008B7061"/>
    <w:rsid w:val="008C72BE"/>
    <w:rsid w:val="008D0B1D"/>
    <w:rsid w:val="008D5575"/>
    <w:rsid w:val="008D62AA"/>
    <w:rsid w:val="008D6C8E"/>
    <w:rsid w:val="008D7092"/>
    <w:rsid w:val="008E37F0"/>
    <w:rsid w:val="008E3B64"/>
    <w:rsid w:val="008F39E3"/>
    <w:rsid w:val="008F4035"/>
    <w:rsid w:val="008F644C"/>
    <w:rsid w:val="00900559"/>
    <w:rsid w:val="00907128"/>
    <w:rsid w:val="00910B94"/>
    <w:rsid w:val="00913989"/>
    <w:rsid w:val="0091540D"/>
    <w:rsid w:val="009170D0"/>
    <w:rsid w:val="0092109F"/>
    <w:rsid w:val="00923388"/>
    <w:rsid w:val="00924500"/>
    <w:rsid w:val="00925F49"/>
    <w:rsid w:val="00932083"/>
    <w:rsid w:val="00933E77"/>
    <w:rsid w:val="009349E0"/>
    <w:rsid w:val="009369C4"/>
    <w:rsid w:val="00936B48"/>
    <w:rsid w:val="00943CCF"/>
    <w:rsid w:val="0095084E"/>
    <w:rsid w:val="009600AA"/>
    <w:rsid w:val="00960E54"/>
    <w:rsid w:val="00974D9E"/>
    <w:rsid w:val="009A0AFB"/>
    <w:rsid w:val="009A77E4"/>
    <w:rsid w:val="009B7BAA"/>
    <w:rsid w:val="009C3996"/>
    <w:rsid w:val="009C73D6"/>
    <w:rsid w:val="009D109B"/>
    <w:rsid w:val="009D11EF"/>
    <w:rsid w:val="009D44C6"/>
    <w:rsid w:val="009D66DD"/>
    <w:rsid w:val="009E1792"/>
    <w:rsid w:val="009E2A67"/>
    <w:rsid w:val="009E394B"/>
    <w:rsid w:val="009E57BB"/>
    <w:rsid w:val="009E5D84"/>
    <w:rsid w:val="009E744A"/>
    <w:rsid w:val="009F5F85"/>
    <w:rsid w:val="00A002B6"/>
    <w:rsid w:val="00A015C2"/>
    <w:rsid w:val="00A02CF8"/>
    <w:rsid w:val="00A0608A"/>
    <w:rsid w:val="00A0786E"/>
    <w:rsid w:val="00A10637"/>
    <w:rsid w:val="00A136A1"/>
    <w:rsid w:val="00A215EE"/>
    <w:rsid w:val="00A22AFE"/>
    <w:rsid w:val="00A269A0"/>
    <w:rsid w:val="00A26ACB"/>
    <w:rsid w:val="00A3351E"/>
    <w:rsid w:val="00A3520F"/>
    <w:rsid w:val="00A36F00"/>
    <w:rsid w:val="00A42795"/>
    <w:rsid w:val="00A4439F"/>
    <w:rsid w:val="00A51BEE"/>
    <w:rsid w:val="00A6058D"/>
    <w:rsid w:val="00A60D18"/>
    <w:rsid w:val="00A61227"/>
    <w:rsid w:val="00A6163E"/>
    <w:rsid w:val="00A65505"/>
    <w:rsid w:val="00A754E2"/>
    <w:rsid w:val="00A77B06"/>
    <w:rsid w:val="00A8240D"/>
    <w:rsid w:val="00A851D7"/>
    <w:rsid w:val="00A854E4"/>
    <w:rsid w:val="00A90DB9"/>
    <w:rsid w:val="00A93202"/>
    <w:rsid w:val="00A957F2"/>
    <w:rsid w:val="00A964DC"/>
    <w:rsid w:val="00AA05C8"/>
    <w:rsid w:val="00AA60C1"/>
    <w:rsid w:val="00AA659F"/>
    <w:rsid w:val="00AA65F4"/>
    <w:rsid w:val="00AA7822"/>
    <w:rsid w:val="00AB1125"/>
    <w:rsid w:val="00AB123B"/>
    <w:rsid w:val="00AB16E1"/>
    <w:rsid w:val="00AB7745"/>
    <w:rsid w:val="00AC1B39"/>
    <w:rsid w:val="00AC1DEF"/>
    <w:rsid w:val="00AC219A"/>
    <w:rsid w:val="00AC58B4"/>
    <w:rsid w:val="00AD65E2"/>
    <w:rsid w:val="00AE21D4"/>
    <w:rsid w:val="00AE6C20"/>
    <w:rsid w:val="00AF5B90"/>
    <w:rsid w:val="00B04130"/>
    <w:rsid w:val="00B11B1B"/>
    <w:rsid w:val="00B12C66"/>
    <w:rsid w:val="00B21049"/>
    <w:rsid w:val="00B21780"/>
    <w:rsid w:val="00B34A07"/>
    <w:rsid w:val="00B3603C"/>
    <w:rsid w:val="00B37279"/>
    <w:rsid w:val="00B429DB"/>
    <w:rsid w:val="00B42BA2"/>
    <w:rsid w:val="00B5319E"/>
    <w:rsid w:val="00B65C89"/>
    <w:rsid w:val="00B75336"/>
    <w:rsid w:val="00B755DD"/>
    <w:rsid w:val="00B76E88"/>
    <w:rsid w:val="00B83C8D"/>
    <w:rsid w:val="00B9067A"/>
    <w:rsid w:val="00BA382C"/>
    <w:rsid w:val="00BB304C"/>
    <w:rsid w:val="00BC0DFB"/>
    <w:rsid w:val="00BD0171"/>
    <w:rsid w:val="00BD2888"/>
    <w:rsid w:val="00BD3DF1"/>
    <w:rsid w:val="00BD7FBC"/>
    <w:rsid w:val="00BE4A45"/>
    <w:rsid w:val="00BF2B88"/>
    <w:rsid w:val="00C06EB8"/>
    <w:rsid w:val="00C220D9"/>
    <w:rsid w:val="00C22A77"/>
    <w:rsid w:val="00C30744"/>
    <w:rsid w:val="00C30D38"/>
    <w:rsid w:val="00C34D85"/>
    <w:rsid w:val="00C40E26"/>
    <w:rsid w:val="00C4501B"/>
    <w:rsid w:val="00C473F0"/>
    <w:rsid w:val="00C52145"/>
    <w:rsid w:val="00C5276C"/>
    <w:rsid w:val="00C5579E"/>
    <w:rsid w:val="00C61E49"/>
    <w:rsid w:val="00C62D29"/>
    <w:rsid w:val="00C62FA8"/>
    <w:rsid w:val="00C67900"/>
    <w:rsid w:val="00C67ABF"/>
    <w:rsid w:val="00C7073D"/>
    <w:rsid w:val="00C70F3B"/>
    <w:rsid w:val="00C711DE"/>
    <w:rsid w:val="00C73B66"/>
    <w:rsid w:val="00C81CDE"/>
    <w:rsid w:val="00C825EB"/>
    <w:rsid w:val="00C82BA6"/>
    <w:rsid w:val="00C8368F"/>
    <w:rsid w:val="00C94FF8"/>
    <w:rsid w:val="00C95652"/>
    <w:rsid w:val="00C957DA"/>
    <w:rsid w:val="00CA1A6D"/>
    <w:rsid w:val="00CA1D0D"/>
    <w:rsid w:val="00CA3ECD"/>
    <w:rsid w:val="00CA5F76"/>
    <w:rsid w:val="00CB2419"/>
    <w:rsid w:val="00CB29CE"/>
    <w:rsid w:val="00CB3981"/>
    <w:rsid w:val="00CB72DC"/>
    <w:rsid w:val="00CC1C8F"/>
    <w:rsid w:val="00CC7E59"/>
    <w:rsid w:val="00CD61D0"/>
    <w:rsid w:val="00CF0074"/>
    <w:rsid w:val="00CF3732"/>
    <w:rsid w:val="00D01C18"/>
    <w:rsid w:val="00D04C12"/>
    <w:rsid w:val="00D05305"/>
    <w:rsid w:val="00D26C7C"/>
    <w:rsid w:val="00D30F13"/>
    <w:rsid w:val="00D32194"/>
    <w:rsid w:val="00D35B1B"/>
    <w:rsid w:val="00D43DEC"/>
    <w:rsid w:val="00D61706"/>
    <w:rsid w:val="00D617CB"/>
    <w:rsid w:val="00D61F89"/>
    <w:rsid w:val="00D63BD8"/>
    <w:rsid w:val="00D64F85"/>
    <w:rsid w:val="00D75142"/>
    <w:rsid w:val="00D759CB"/>
    <w:rsid w:val="00D80B81"/>
    <w:rsid w:val="00D83B13"/>
    <w:rsid w:val="00D83FF8"/>
    <w:rsid w:val="00D858C6"/>
    <w:rsid w:val="00D93267"/>
    <w:rsid w:val="00D96249"/>
    <w:rsid w:val="00DA2458"/>
    <w:rsid w:val="00DA4AED"/>
    <w:rsid w:val="00DA508D"/>
    <w:rsid w:val="00DA60B3"/>
    <w:rsid w:val="00DB1BE8"/>
    <w:rsid w:val="00DB5A14"/>
    <w:rsid w:val="00DB5B09"/>
    <w:rsid w:val="00DB6E63"/>
    <w:rsid w:val="00DC20A4"/>
    <w:rsid w:val="00DC59F8"/>
    <w:rsid w:val="00DD042B"/>
    <w:rsid w:val="00DE0E69"/>
    <w:rsid w:val="00DE1214"/>
    <w:rsid w:val="00DE50A3"/>
    <w:rsid w:val="00DF46F6"/>
    <w:rsid w:val="00E0573C"/>
    <w:rsid w:val="00E05C09"/>
    <w:rsid w:val="00E05C65"/>
    <w:rsid w:val="00E05F28"/>
    <w:rsid w:val="00E12184"/>
    <w:rsid w:val="00E12B0A"/>
    <w:rsid w:val="00E15C35"/>
    <w:rsid w:val="00E22D8C"/>
    <w:rsid w:val="00E23A86"/>
    <w:rsid w:val="00E23B95"/>
    <w:rsid w:val="00E23FF8"/>
    <w:rsid w:val="00E2653C"/>
    <w:rsid w:val="00E2744C"/>
    <w:rsid w:val="00E3656F"/>
    <w:rsid w:val="00E42E98"/>
    <w:rsid w:val="00E44C2E"/>
    <w:rsid w:val="00E470C0"/>
    <w:rsid w:val="00E517CC"/>
    <w:rsid w:val="00E51A8E"/>
    <w:rsid w:val="00E530B5"/>
    <w:rsid w:val="00E55B1D"/>
    <w:rsid w:val="00E572F1"/>
    <w:rsid w:val="00E614BA"/>
    <w:rsid w:val="00E6655B"/>
    <w:rsid w:val="00E67886"/>
    <w:rsid w:val="00E71FA4"/>
    <w:rsid w:val="00E74405"/>
    <w:rsid w:val="00E7505F"/>
    <w:rsid w:val="00E77F85"/>
    <w:rsid w:val="00E8554F"/>
    <w:rsid w:val="00E9351D"/>
    <w:rsid w:val="00E93ADA"/>
    <w:rsid w:val="00E9531E"/>
    <w:rsid w:val="00EA7AA2"/>
    <w:rsid w:val="00EA7FFD"/>
    <w:rsid w:val="00EB0923"/>
    <w:rsid w:val="00EB210C"/>
    <w:rsid w:val="00EB4718"/>
    <w:rsid w:val="00EB4E3A"/>
    <w:rsid w:val="00EB5AF2"/>
    <w:rsid w:val="00EB689B"/>
    <w:rsid w:val="00EC21D4"/>
    <w:rsid w:val="00ED1847"/>
    <w:rsid w:val="00ED3EDB"/>
    <w:rsid w:val="00EE0592"/>
    <w:rsid w:val="00EE3143"/>
    <w:rsid w:val="00EE5D69"/>
    <w:rsid w:val="00EF3721"/>
    <w:rsid w:val="00EF588D"/>
    <w:rsid w:val="00F0107B"/>
    <w:rsid w:val="00F10229"/>
    <w:rsid w:val="00F14378"/>
    <w:rsid w:val="00F20F45"/>
    <w:rsid w:val="00F23792"/>
    <w:rsid w:val="00F23966"/>
    <w:rsid w:val="00F2602A"/>
    <w:rsid w:val="00F26787"/>
    <w:rsid w:val="00F271F7"/>
    <w:rsid w:val="00F340F5"/>
    <w:rsid w:val="00F41B36"/>
    <w:rsid w:val="00F42329"/>
    <w:rsid w:val="00F42464"/>
    <w:rsid w:val="00F42542"/>
    <w:rsid w:val="00F508F6"/>
    <w:rsid w:val="00F50B67"/>
    <w:rsid w:val="00F601EE"/>
    <w:rsid w:val="00F6066B"/>
    <w:rsid w:val="00F633E7"/>
    <w:rsid w:val="00F735C1"/>
    <w:rsid w:val="00F81EB4"/>
    <w:rsid w:val="00F84FEB"/>
    <w:rsid w:val="00F94F1A"/>
    <w:rsid w:val="00F9603B"/>
    <w:rsid w:val="00FA0244"/>
    <w:rsid w:val="00FA053B"/>
    <w:rsid w:val="00FA4902"/>
    <w:rsid w:val="00FA6E0B"/>
    <w:rsid w:val="00FB4711"/>
    <w:rsid w:val="00FB4A86"/>
    <w:rsid w:val="00FB4CDD"/>
    <w:rsid w:val="00FB553C"/>
    <w:rsid w:val="00FB5FD8"/>
    <w:rsid w:val="00FB7773"/>
    <w:rsid w:val="00FC2B5E"/>
    <w:rsid w:val="00FC4605"/>
    <w:rsid w:val="00FC55EC"/>
    <w:rsid w:val="00FD1C94"/>
    <w:rsid w:val="00FD638E"/>
    <w:rsid w:val="00FD66C3"/>
    <w:rsid w:val="00FE115D"/>
    <w:rsid w:val="00FE58D0"/>
    <w:rsid w:val="00FE5A7A"/>
    <w:rsid w:val="00FE6484"/>
    <w:rsid w:val="00FF2314"/>
    <w:rsid w:val="00FF2794"/>
    <w:rsid w:val="00FF5086"/>
    <w:rsid w:val="00FF548D"/>
    <w:rsid w:val="00FF56C4"/>
    <w:rsid w:val="00FF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FC97FC"/>
  <w15:docId w15:val="{68F622D9-FC0A-45FD-A95C-A257913C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48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783"/>
  </w:style>
  <w:style w:type="paragraph" w:styleId="1">
    <w:name w:val="heading 1"/>
    <w:basedOn w:val="a"/>
    <w:next w:val="a"/>
    <w:link w:val="10"/>
    <w:qFormat/>
    <w:rsid w:val="003B6D08"/>
    <w:pPr>
      <w:keepNext/>
      <w:widowControl w:val="0"/>
      <w:spacing w:line="240" w:lineRule="auto"/>
      <w:ind w:firstLine="0"/>
      <w:jc w:val="left"/>
      <w:outlineLvl w:val="0"/>
    </w:pPr>
    <w:rPr>
      <w:rFonts w:eastAsia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,Òàáë òåêñò"/>
    <w:basedOn w:val="a"/>
    <w:link w:val="11"/>
    <w:rsid w:val="00DB6E63"/>
    <w:pPr>
      <w:spacing w:after="120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DB6E63"/>
  </w:style>
  <w:style w:type="character" w:customStyle="1" w:styleId="11">
    <w:name w:val="Основной текст Знак1"/>
    <w:aliases w:val="bt Знак,Òàáë òåêñò Знак"/>
    <w:link w:val="a3"/>
    <w:rsid w:val="00DB6E63"/>
    <w:rPr>
      <w:rFonts w:eastAsia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B16E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855935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C5579E"/>
  </w:style>
  <w:style w:type="table" w:styleId="a8">
    <w:name w:val="Table Grid"/>
    <w:basedOn w:val="a1"/>
    <w:uiPriority w:val="39"/>
    <w:rsid w:val="0015318B"/>
    <w:pPr>
      <w:spacing w:line="240" w:lineRule="auto"/>
      <w:ind w:firstLine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472D"/>
    <w:pPr>
      <w:autoSpaceDE w:val="0"/>
      <w:autoSpaceDN w:val="0"/>
      <w:adjustRightInd w:val="0"/>
      <w:spacing w:line="240" w:lineRule="auto"/>
      <w:ind w:firstLine="0"/>
      <w:jc w:val="left"/>
    </w:pPr>
    <w:rPr>
      <w:rFonts w:eastAsia="Arial Unicode MS" w:cs="Times New Roman"/>
      <w:color w:val="000000"/>
      <w:sz w:val="24"/>
      <w:szCs w:val="24"/>
      <w:lang w:eastAsia="ru-RU"/>
    </w:rPr>
  </w:style>
  <w:style w:type="paragraph" w:customStyle="1" w:styleId="BodyTextIndent21">
    <w:name w:val="Body Text Indent 21"/>
    <w:basedOn w:val="a"/>
    <w:rsid w:val="0027472D"/>
    <w:pPr>
      <w:spacing w:line="240" w:lineRule="auto"/>
    </w:pPr>
    <w:rPr>
      <w:rFonts w:eastAsia="Times New Roman" w:cs="Times New Roman"/>
      <w:snapToGrid w:val="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C5103"/>
    <w:pPr>
      <w:spacing w:line="240" w:lineRule="auto"/>
      <w:ind w:firstLine="0"/>
      <w:jc w:val="left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C5103"/>
    <w:rPr>
      <w:rFonts w:ascii="Segoe UI" w:hAnsi="Segoe UI" w:cs="Segoe UI"/>
      <w:sz w:val="18"/>
      <w:szCs w:val="18"/>
    </w:rPr>
  </w:style>
  <w:style w:type="table" w:customStyle="1" w:styleId="12">
    <w:name w:val="Сетка таблицы1"/>
    <w:basedOn w:val="a1"/>
    <w:next w:val="a8"/>
    <w:uiPriority w:val="39"/>
    <w:rsid w:val="000C5103"/>
    <w:pPr>
      <w:spacing w:line="240" w:lineRule="auto"/>
      <w:ind w:firstLine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F271F7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271F7"/>
  </w:style>
  <w:style w:type="paragraph" w:styleId="ad">
    <w:name w:val="footnote text"/>
    <w:basedOn w:val="a"/>
    <w:link w:val="ae"/>
    <w:uiPriority w:val="99"/>
    <w:semiHidden/>
    <w:unhideWhenUsed/>
    <w:rsid w:val="00E3656F"/>
    <w:pPr>
      <w:spacing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E3656F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E3656F"/>
    <w:rPr>
      <w:vertAlign w:val="superscript"/>
    </w:rPr>
  </w:style>
  <w:style w:type="character" w:styleId="af0">
    <w:name w:val="Hyperlink"/>
    <w:basedOn w:val="a0"/>
    <w:uiPriority w:val="99"/>
    <w:unhideWhenUsed/>
    <w:rsid w:val="00E3656F"/>
    <w:rPr>
      <w:color w:val="0000FF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2A2CC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A2CC0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A2CC0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2CC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2CC0"/>
    <w:rPr>
      <w:b/>
      <w:bCs/>
      <w:sz w:val="20"/>
      <w:szCs w:val="20"/>
    </w:rPr>
  </w:style>
  <w:style w:type="paragraph" w:customStyle="1" w:styleId="ConsPlusNormal">
    <w:name w:val="ConsPlusNormal"/>
    <w:rsid w:val="000A516C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uiPriority w:val="99"/>
    <w:rsid w:val="000A516C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F42464"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F42464"/>
  </w:style>
  <w:style w:type="character" w:customStyle="1" w:styleId="10">
    <w:name w:val="Заголовок 1 Знак"/>
    <w:basedOn w:val="a0"/>
    <w:link w:val="1"/>
    <w:rsid w:val="003B6D08"/>
    <w:rPr>
      <w:rFonts w:eastAsia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86642-9F3E-431E-B9DD-F311E778D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31</Pages>
  <Words>9478</Words>
  <Characters>54025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Бергер Ольга Сергеевна</cp:lastModifiedBy>
  <cp:revision>19</cp:revision>
  <cp:lastPrinted>2018-12-04T06:27:00Z</cp:lastPrinted>
  <dcterms:created xsi:type="dcterms:W3CDTF">2018-11-28T11:31:00Z</dcterms:created>
  <dcterms:modified xsi:type="dcterms:W3CDTF">2018-12-04T13:22:00Z</dcterms:modified>
</cp:coreProperties>
</file>