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209" w:rsidRDefault="006C0209" w:rsidP="006C0209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Р</w:t>
      </w:r>
      <w:r w:rsidRPr="004C14CB">
        <w:rPr>
          <w:sz w:val="28"/>
          <w:szCs w:val="28"/>
        </w:rPr>
        <w:t>ешение Думы города от 01.11.2016 № 24 - VI ДГ</w:t>
      </w:r>
      <w:r w:rsidRPr="004C14CB">
        <w:rPr>
          <w:bCs/>
          <w:kern w:val="32"/>
          <w:sz w:val="28"/>
          <w:szCs w:val="28"/>
        </w:rPr>
        <w:t xml:space="preserve"> </w:t>
      </w:r>
      <w:r>
        <w:rPr>
          <w:bCs/>
          <w:kern w:val="32"/>
          <w:sz w:val="28"/>
          <w:szCs w:val="28"/>
        </w:rPr>
        <w:t>«</w:t>
      </w:r>
      <w:r w:rsidRPr="004C14CB">
        <w:rPr>
          <w:sz w:val="28"/>
          <w:szCs w:val="28"/>
        </w:rPr>
        <w:t>Об определении на территории города Сургута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</w:t>
      </w:r>
      <w:r>
        <w:rPr>
          <w:sz w:val="28"/>
          <w:szCs w:val="28"/>
        </w:rPr>
        <w:t xml:space="preserve"> </w:t>
      </w:r>
      <w:r w:rsidRPr="004C14CB">
        <w:rPr>
          <w:sz w:val="28"/>
          <w:szCs w:val="28"/>
        </w:rPr>
        <w:t>в ночное время запрещается нахождение детей без сопровождения родителей (лиц, их заменяющих) или лиц, осуществляющих мероприятия с участием детей</w:t>
      </w:r>
      <w:r>
        <w:rPr>
          <w:sz w:val="28"/>
          <w:szCs w:val="28"/>
        </w:rPr>
        <w:t>»</w:t>
      </w:r>
    </w:p>
    <w:p w:rsidR="006C0209" w:rsidRDefault="006C0209" w:rsidP="006C0209">
      <w:pPr>
        <w:jc w:val="center"/>
      </w:pPr>
      <w:r>
        <w:rPr>
          <w:noProof/>
          <w:spacing w:val="15"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2674620</wp:posOffset>
            </wp:positionH>
            <wp:positionV relativeFrom="paragraph">
              <wp:posOffset>118110</wp:posOffset>
            </wp:positionV>
            <wp:extent cx="681355" cy="809625"/>
            <wp:effectExtent l="0" t="0" r="4445" b="9525"/>
            <wp:wrapNone/>
            <wp:docPr id="1" name="Рисунок 1" descr="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0209" w:rsidRPr="00985B3C" w:rsidRDefault="006C0209" w:rsidP="006C0209">
      <w:pPr>
        <w:spacing w:before="1600"/>
        <w:ind w:right="-1"/>
        <w:jc w:val="center"/>
        <w:rPr>
          <w:spacing w:val="9"/>
          <w:sz w:val="27"/>
          <w:szCs w:val="27"/>
        </w:rPr>
      </w:pPr>
      <w:r w:rsidRPr="00985B3C">
        <w:rPr>
          <w:spacing w:val="9"/>
          <w:sz w:val="27"/>
          <w:szCs w:val="27"/>
        </w:rPr>
        <w:t>МУНИЦИПАЛЬНОЕ ОБРАЗОВАНИЕ</w:t>
      </w:r>
    </w:p>
    <w:p w:rsidR="006C0209" w:rsidRPr="009C142A" w:rsidRDefault="006C0209" w:rsidP="006C0209">
      <w:pPr>
        <w:ind w:right="-1"/>
        <w:jc w:val="center"/>
        <w:rPr>
          <w:spacing w:val="14"/>
          <w:sz w:val="27"/>
          <w:szCs w:val="27"/>
        </w:rPr>
      </w:pPr>
      <w:r w:rsidRPr="009C142A">
        <w:rPr>
          <w:spacing w:val="14"/>
          <w:sz w:val="27"/>
          <w:szCs w:val="27"/>
        </w:rPr>
        <w:t>ГОРОДСКОЙ ОКРУГ ГОРОД СУРГУТ</w:t>
      </w:r>
    </w:p>
    <w:p w:rsidR="006C0209" w:rsidRPr="0037585D" w:rsidRDefault="006C0209" w:rsidP="006C0209">
      <w:pPr>
        <w:spacing w:before="320"/>
        <w:ind w:right="-1"/>
        <w:jc w:val="center"/>
        <w:rPr>
          <w:b/>
          <w:spacing w:val="16"/>
          <w:sz w:val="30"/>
          <w:szCs w:val="30"/>
        </w:rPr>
      </w:pPr>
      <w:r w:rsidRPr="0037585D">
        <w:rPr>
          <w:b/>
          <w:spacing w:val="16"/>
          <w:sz w:val="30"/>
          <w:szCs w:val="30"/>
        </w:rPr>
        <w:t>ДУМА ГОРОДА СУРГУТА</w:t>
      </w:r>
    </w:p>
    <w:p w:rsidR="006C0209" w:rsidRPr="0037585D" w:rsidRDefault="006C0209" w:rsidP="006C0209">
      <w:pPr>
        <w:spacing w:before="200"/>
        <w:ind w:right="-1"/>
        <w:jc w:val="center"/>
        <w:rPr>
          <w:b/>
          <w:spacing w:val="20"/>
          <w:sz w:val="30"/>
          <w:szCs w:val="30"/>
        </w:rPr>
      </w:pPr>
      <w:r w:rsidRPr="0037585D">
        <w:rPr>
          <w:b/>
          <w:spacing w:val="20"/>
          <w:sz w:val="30"/>
          <w:szCs w:val="30"/>
        </w:rPr>
        <w:t>РЕШЕНИЕ</w:t>
      </w:r>
    </w:p>
    <w:p w:rsidR="006C0209" w:rsidRDefault="006C0209" w:rsidP="006C0209">
      <w:pPr>
        <w:tabs>
          <w:tab w:val="right" w:pos="9356"/>
        </w:tabs>
      </w:pPr>
    </w:p>
    <w:p w:rsidR="006C0209" w:rsidRPr="00BA4DD3" w:rsidRDefault="006C0209" w:rsidP="006C0209">
      <w:pPr>
        <w:ind w:right="-2"/>
        <w:jc w:val="center"/>
        <w:rPr>
          <w:sz w:val="28"/>
          <w:szCs w:val="28"/>
        </w:rPr>
      </w:pPr>
      <w:r w:rsidRPr="00BA4DD3">
        <w:rPr>
          <w:sz w:val="28"/>
          <w:szCs w:val="28"/>
        </w:rPr>
        <w:t>Принято на заседании Думы 26 октября 2016 года</w:t>
      </w:r>
    </w:p>
    <w:p w:rsidR="006C0209" w:rsidRPr="00BA4DD3" w:rsidRDefault="006C0209" w:rsidP="006C020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A4DD3">
        <w:rPr>
          <w:sz w:val="28"/>
          <w:szCs w:val="28"/>
        </w:rPr>
        <w:t>№ 24 - VI ДГ</w:t>
      </w:r>
    </w:p>
    <w:p w:rsidR="006C0209" w:rsidRPr="00BA4DD3" w:rsidRDefault="006C0209" w:rsidP="006C0209">
      <w:pPr>
        <w:ind w:right="4677"/>
        <w:jc w:val="both"/>
        <w:rPr>
          <w:sz w:val="28"/>
          <w:szCs w:val="28"/>
        </w:rPr>
      </w:pPr>
    </w:p>
    <w:p w:rsidR="006C0209" w:rsidRPr="00BA4DD3" w:rsidRDefault="006C0209" w:rsidP="006C0209">
      <w:pPr>
        <w:ind w:right="4677"/>
        <w:jc w:val="both"/>
        <w:rPr>
          <w:sz w:val="28"/>
          <w:szCs w:val="28"/>
        </w:rPr>
      </w:pPr>
    </w:p>
    <w:p w:rsidR="006C0209" w:rsidRPr="00BA4DD3" w:rsidRDefault="006C0209" w:rsidP="006C0209">
      <w:pPr>
        <w:ind w:right="4677"/>
        <w:jc w:val="both"/>
        <w:rPr>
          <w:sz w:val="28"/>
          <w:szCs w:val="28"/>
        </w:rPr>
      </w:pPr>
      <w:r w:rsidRPr="00BA4DD3">
        <w:rPr>
          <w:sz w:val="28"/>
          <w:szCs w:val="28"/>
        </w:rPr>
        <w:t xml:space="preserve">Об определении на территории города Сургута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</w:t>
      </w:r>
      <w:r w:rsidRPr="00BA4DD3">
        <w:rPr>
          <w:sz w:val="28"/>
          <w:szCs w:val="28"/>
        </w:rPr>
        <w:br/>
        <w:t xml:space="preserve">в ночное время запрещается нахождение детей без сопровождения родителей (лиц, их заменяющих) или лиц, осуществляющих мероприятия </w:t>
      </w:r>
      <w:r w:rsidRPr="00BA4DD3">
        <w:rPr>
          <w:sz w:val="28"/>
          <w:szCs w:val="28"/>
        </w:rPr>
        <w:br/>
        <w:t xml:space="preserve">с участием детей </w:t>
      </w:r>
    </w:p>
    <w:p w:rsidR="006C0209" w:rsidRPr="00BA4DD3" w:rsidRDefault="006C0209" w:rsidP="006C0209">
      <w:pPr>
        <w:ind w:firstLine="567"/>
        <w:jc w:val="both"/>
        <w:rPr>
          <w:bCs/>
          <w:kern w:val="32"/>
          <w:sz w:val="28"/>
          <w:szCs w:val="28"/>
        </w:rPr>
      </w:pPr>
    </w:p>
    <w:p w:rsidR="006C0209" w:rsidRPr="00BA4DD3" w:rsidRDefault="006C0209" w:rsidP="006C0209">
      <w:pPr>
        <w:widowControl w:val="0"/>
        <w:ind w:firstLine="709"/>
        <w:jc w:val="both"/>
        <w:rPr>
          <w:bCs/>
          <w:kern w:val="32"/>
          <w:sz w:val="28"/>
          <w:szCs w:val="28"/>
        </w:rPr>
      </w:pPr>
      <w:r w:rsidRPr="00BA4DD3">
        <w:rPr>
          <w:bCs/>
          <w:kern w:val="32"/>
          <w:sz w:val="28"/>
          <w:szCs w:val="28"/>
        </w:rPr>
        <w:t xml:space="preserve">В соответствии с </w:t>
      </w:r>
      <w:hyperlink r:id="rId5" w:history="1">
        <w:r w:rsidRPr="00BA4DD3">
          <w:rPr>
            <w:kern w:val="32"/>
            <w:sz w:val="28"/>
            <w:szCs w:val="28"/>
          </w:rPr>
          <w:t xml:space="preserve">Законом Ханты-Мансийского автономного </w:t>
        </w:r>
        <w:r w:rsidRPr="00BA4DD3">
          <w:rPr>
            <w:kern w:val="32"/>
            <w:sz w:val="28"/>
            <w:szCs w:val="28"/>
          </w:rPr>
          <w:br/>
          <w:t xml:space="preserve">округа – Югры от 10.07.2009 № 109-оз «О мерах по реализации отдельных положений Федерального закона «Об основных гарантиях прав ребёнка </w:t>
        </w:r>
        <w:r w:rsidRPr="00BA4DD3">
          <w:rPr>
            <w:kern w:val="32"/>
            <w:sz w:val="28"/>
            <w:szCs w:val="28"/>
          </w:rPr>
          <w:br/>
          <w:t>в Российской Федерации» в Ханты-Мансийском автономном округе – Югре</w:t>
        </w:r>
      </w:hyperlink>
      <w:r w:rsidRPr="00BA4DD3">
        <w:rPr>
          <w:bCs/>
          <w:kern w:val="32"/>
          <w:sz w:val="28"/>
          <w:szCs w:val="28"/>
        </w:rPr>
        <w:t xml:space="preserve">» (в редакции от 27.09.2015), решением Думы города от 25.02.2015 </w:t>
      </w:r>
      <w:r w:rsidRPr="00BA4DD3">
        <w:rPr>
          <w:bCs/>
          <w:kern w:val="32"/>
          <w:sz w:val="28"/>
          <w:szCs w:val="28"/>
        </w:rPr>
        <w:br/>
        <w:t>№ 660-V ДГ «О создании экспертной комиссии», учитывая заключение экспертной комиссии по оценке предложений об определении мест, нахождение в которых может причинить вред здоровью детей,</w:t>
      </w:r>
      <w:r>
        <w:rPr>
          <w:bCs/>
          <w:kern w:val="32"/>
          <w:sz w:val="28"/>
          <w:szCs w:val="28"/>
        </w:rPr>
        <w:t xml:space="preserve"> </w:t>
      </w:r>
      <w:r w:rsidRPr="00BA4DD3">
        <w:rPr>
          <w:bCs/>
          <w:kern w:val="32"/>
          <w:sz w:val="28"/>
          <w:szCs w:val="28"/>
        </w:rPr>
        <w:t xml:space="preserve">их </w:t>
      </w:r>
      <w:r w:rsidRPr="00BA4DD3">
        <w:rPr>
          <w:bCs/>
          <w:kern w:val="32"/>
          <w:sz w:val="28"/>
          <w:szCs w:val="28"/>
        </w:rPr>
        <w:lastRenderedPageBreak/>
        <w:t>физическому, интеллектуальному, психическому, духовному</w:t>
      </w:r>
      <w:r>
        <w:rPr>
          <w:bCs/>
          <w:kern w:val="32"/>
          <w:sz w:val="28"/>
          <w:szCs w:val="28"/>
        </w:rPr>
        <w:t xml:space="preserve"> </w:t>
      </w:r>
      <w:r w:rsidRPr="00BA4DD3">
        <w:rPr>
          <w:bCs/>
          <w:kern w:val="32"/>
          <w:sz w:val="28"/>
          <w:szCs w:val="28"/>
        </w:rPr>
        <w:t>и нравственному развитию, общественных мест,</w:t>
      </w:r>
      <w:r>
        <w:rPr>
          <w:bCs/>
          <w:kern w:val="32"/>
          <w:sz w:val="28"/>
          <w:szCs w:val="28"/>
        </w:rPr>
        <w:t xml:space="preserve"> </w:t>
      </w:r>
      <w:r w:rsidRPr="00BA4DD3">
        <w:rPr>
          <w:bCs/>
          <w:kern w:val="32"/>
          <w:sz w:val="28"/>
          <w:szCs w:val="28"/>
        </w:rPr>
        <w:t>в которых в ночное время</w:t>
      </w:r>
      <w:r>
        <w:rPr>
          <w:bCs/>
          <w:kern w:val="32"/>
          <w:sz w:val="28"/>
          <w:szCs w:val="28"/>
        </w:rPr>
        <w:t xml:space="preserve"> </w:t>
      </w:r>
      <w:r w:rsidRPr="00BA4DD3">
        <w:rPr>
          <w:bCs/>
          <w:kern w:val="32"/>
          <w:sz w:val="28"/>
          <w:szCs w:val="28"/>
        </w:rPr>
        <w:t xml:space="preserve">не допускается нахождение детей без сопровождения родителей (лиц, их заменяющих) или лиц, осуществляющих мероприятия с участием детей, руководствуясь статьёй 31 Устава муниципального образования городской округ город Сургут Ханты-Мансийского автономного </w:t>
      </w:r>
      <w:r w:rsidRPr="00BA4DD3">
        <w:rPr>
          <w:bCs/>
          <w:kern w:val="32"/>
          <w:sz w:val="28"/>
          <w:szCs w:val="28"/>
        </w:rPr>
        <w:br/>
        <w:t xml:space="preserve">округа – Югры, в целях защиты прав несовершеннолетних на территории муниципального образования городской округ город Сургут Дума города РЕШИЛА: </w:t>
      </w:r>
    </w:p>
    <w:p w:rsidR="006C0209" w:rsidRPr="00BA4DD3" w:rsidRDefault="006C0209" w:rsidP="006C0209">
      <w:pPr>
        <w:widowControl w:val="0"/>
        <w:ind w:firstLine="709"/>
        <w:jc w:val="both"/>
        <w:rPr>
          <w:bCs/>
          <w:kern w:val="32"/>
          <w:sz w:val="28"/>
          <w:szCs w:val="28"/>
        </w:rPr>
      </w:pPr>
      <w:r w:rsidRPr="00BA4DD3">
        <w:rPr>
          <w:bCs/>
          <w:kern w:val="32"/>
          <w:sz w:val="28"/>
          <w:szCs w:val="28"/>
        </w:rPr>
        <w:t>1. Определить на территории города Сургута:</w:t>
      </w:r>
    </w:p>
    <w:p w:rsidR="006C0209" w:rsidRPr="00BA4DD3" w:rsidRDefault="006C0209" w:rsidP="006C0209">
      <w:pPr>
        <w:widowControl w:val="0"/>
        <w:ind w:firstLine="709"/>
        <w:jc w:val="both"/>
        <w:rPr>
          <w:bCs/>
          <w:kern w:val="32"/>
          <w:sz w:val="28"/>
          <w:szCs w:val="28"/>
        </w:rPr>
      </w:pPr>
      <w:r w:rsidRPr="00BA4DD3">
        <w:rPr>
          <w:bCs/>
          <w:kern w:val="32"/>
          <w:sz w:val="28"/>
          <w:szCs w:val="28"/>
        </w:rPr>
        <w:t xml:space="preserve">1) места, нахождение в которых может причинить вред здоровью детей, их физическому, интеллектуальному, психическому, духовному </w:t>
      </w:r>
      <w:r w:rsidRPr="00BA4DD3">
        <w:rPr>
          <w:bCs/>
          <w:kern w:val="32"/>
          <w:sz w:val="28"/>
          <w:szCs w:val="28"/>
        </w:rPr>
        <w:br/>
        <w:t>и нравственному развитию, согласно приложению 1;</w:t>
      </w:r>
    </w:p>
    <w:p w:rsidR="006C0209" w:rsidRPr="00BA4DD3" w:rsidRDefault="006C0209" w:rsidP="006C0209">
      <w:pPr>
        <w:widowControl w:val="0"/>
        <w:ind w:firstLine="709"/>
        <w:jc w:val="both"/>
        <w:rPr>
          <w:bCs/>
          <w:kern w:val="32"/>
          <w:sz w:val="28"/>
          <w:szCs w:val="28"/>
        </w:rPr>
      </w:pPr>
      <w:r w:rsidRPr="00BA4DD3">
        <w:rPr>
          <w:bCs/>
          <w:kern w:val="32"/>
          <w:sz w:val="28"/>
          <w:szCs w:val="28"/>
        </w:rPr>
        <w:t xml:space="preserve">2) общественные места, в которых запрещается нахождение детей </w:t>
      </w:r>
      <w:r w:rsidRPr="00BA4DD3">
        <w:rPr>
          <w:bCs/>
          <w:kern w:val="32"/>
          <w:sz w:val="28"/>
          <w:szCs w:val="28"/>
        </w:rPr>
        <w:br/>
        <w:t xml:space="preserve">в возрасте до 16 лет в ночное время без сопровождения родителей </w:t>
      </w:r>
      <w:r w:rsidRPr="00BA4DD3">
        <w:rPr>
          <w:bCs/>
          <w:kern w:val="32"/>
          <w:sz w:val="28"/>
          <w:szCs w:val="28"/>
        </w:rPr>
        <w:br/>
        <w:t>(лиц, их заменяющих) или лиц, осуществляющих мероприятия с участием детей, согласно приложению 2.</w:t>
      </w:r>
    </w:p>
    <w:p w:rsidR="006C0209" w:rsidRPr="00BA4DD3" w:rsidRDefault="006C0209" w:rsidP="006C020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BA4DD3">
        <w:rPr>
          <w:bCs/>
          <w:kern w:val="32"/>
          <w:sz w:val="28"/>
          <w:szCs w:val="28"/>
        </w:rPr>
        <w:t>2.</w:t>
      </w:r>
      <w:r w:rsidRPr="00BA4DD3">
        <w:rPr>
          <w:bCs/>
          <w:kern w:val="32"/>
          <w:sz w:val="28"/>
          <w:szCs w:val="28"/>
        </w:rPr>
        <w:tab/>
      </w:r>
      <w:r w:rsidRPr="00BA4DD3">
        <w:rPr>
          <w:sz w:val="28"/>
          <w:szCs w:val="28"/>
        </w:rPr>
        <w:t>Администрации города привести свои муниципальные правовые акты в соответствие с настоящим решением.</w:t>
      </w:r>
    </w:p>
    <w:p w:rsidR="006C0209" w:rsidRPr="00BA4DD3" w:rsidRDefault="006C0209" w:rsidP="006C0209">
      <w:pPr>
        <w:tabs>
          <w:tab w:val="left" w:pos="993"/>
        </w:tabs>
        <w:ind w:firstLine="709"/>
        <w:jc w:val="both"/>
        <w:rPr>
          <w:bCs/>
          <w:kern w:val="32"/>
          <w:sz w:val="28"/>
          <w:szCs w:val="28"/>
        </w:rPr>
      </w:pPr>
      <w:r w:rsidRPr="00BA4DD3">
        <w:rPr>
          <w:sz w:val="28"/>
          <w:szCs w:val="28"/>
        </w:rPr>
        <w:t>3.</w:t>
      </w:r>
      <w:r w:rsidRPr="00BA4DD3">
        <w:rPr>
          <w:sz w:val="28"/>
          <w:szCs w:val="28"/>
        </w:rPr>
        <w:tab/>
        <w:t xml:space="preserve">Контроль за выполнением настоящего решения возложить </w:t>
      </w:r>
      <w:r w:rsidRPr="00BA4DD3">
        <w:rPr>
          <w:sz w:val="28"/>
          <w:szCs w:val="28"/>
        </w:rPr>
        <w:br/>
        <w:t xml:space="preserve">на заместителя Председателя Думы города Васина С.В. </w:t>
      </w:r>
    </w:p>
    <w:p w:rsidR="006C0209" w:rsidRPr="00BA4DD3" w:rsidRDefault="006C0209" w:rsidP="006C0209">
      <w:pPr>
        <w:ind w:right="5243" w:firstLine="709"/>
        <w:jc w:val="both"/>
        <w:rPr>
          <w:sz w:val="28"/>
          <w:szCs w:val="28"/>
        </w:rPr>
      </w:pPr>
    </w:p>
    <w:p w:rsidR="006C0209" w:rsidRPr="00BA4DD3" w:rsidRDefault="006C0209" w:rsidP="006C0209">
      <w:pPr>
        <w:ind w:right="5243" w:firstLine="709"/>
        <w:jc w:val="both"/>
        <w:rPr>
          <w:sz w:val="28"/>
          <w:szCs w:val="28"/>
        </w:rPr>
      </w:pPr>
    </w:p>
    <w:p w:rsidR="006C0209" w:rsidRPr="00BA4DD3" w:rsidRDefault="006C0209" w:rsidP="006C0209">
      <w:pPr>
        <w:tabs>
          <w:tab w:val="left" w:pos="1276"/>
        </w:tabs>
        <w:ind w:left="482" w:right="-2" w:firstLine="227"/>
        <w:jc w:val="both"/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93"/>
        <w:gridCol w:w="4554"/>
      </w:tblGrid>
      <w:tr w:rsidR="006C0209" w:rsidRPr="00BA4DD3" w:rsidTr="0065141A">
        <w:tc>
          <w:tcPr>
            <w:tcW w:w="4820" w:type="dxa"/>
          </w:tcPr>
          <w:p w:rsidR="006C0209" w:rsidRPr="00BA4DD3" w:rsidRDefault="006C0209" w:rsidP="0065141A">
            <w:pPr>
              <w:tabs>
                <w:tab w:val="left" w:pos="1276"/>
              </w:tabs>
              <w:ind w:right="-1"/>
              <w:jc w:val="both"/>
              <w:rPr>
                <w:color w:val="000000"/>
                <w:sz w:val="28"/>
                <w:szCs w:val="28"/>
              </w:rPr>
            </w:pPr>
            <w:r w:rsidRPr="00BA4DD3">
              <w:rPr>
                <w:color w:val="000000"/>
                <w:sz w:val="28"/>
                <w:szCs w:val="28"/>
              </w:rPr>
              <w:t>Председатель Думы города</w:t>
            </w:r>
          </w:p>
          <w:p w:rsidR="006C0209" w:rsidRPr="00BA4DD3" w:rsidRDefault="006C0209" w:rsidP="0065141A">
            <w:pPr>
              <w:tabs>
                <w:tab w:val="left" w:pos="1276"/>
              </w:tabs>
              <w:ind w:right="-1"/>
              <w:jc w:val="both"/>
              <w:rPr>
                <w:color w:val="000000"/>
                <w:sz w:val="28"/>
                <w:szCs w:val="28"/>
              </w:rPr>
            </w:pPr>
          </w:p>
          <w:p w:rsidR="006C0209" w:rsidRPr="00BA4DD3" w:rsidRDefault="006C0209" w:rsidP="0065141A">
            <w:pPr>
              <w:tabs>
                <w:tab w:val="left" w:pos="1276"/>
              </w:tabs>
              <w:ind w:right="-1"/>
              <w:jc w:val="both"/>
              <w:rPr>
                <w:color w:val="000000"/>
                <w:sz w:val="28"/>
                <w:szCs w:val="28"/>
              </w:rPr>
            </w:pPr>
            <w:r w:rsidRPr="00BA4DD3">
              <w:rPr>
                <w:color w:val="000000"/>
                <w:sz w:val="28"/>
                <w:szCs w:val="28"/>
              </w:rPr>
              <w:t>_______________ Н.А. Красноярова</w:t>
            </w:r>
          </w:p>
          <w:p w:rsidR="006C0209" w:rsidRPr="00BA4DD3" w:rsidRDefault="006C0209" w:rsidP="0065141A">
            <w:pPr>
              <w:tabs>
                <w:tab w:val="left" w:pos="1276"/>
              </w:tabs>
              <w:ind w:right="-1"/>
              <w:jc w:val="both"/>
              <w:rPr>
                <w:color w:val="000000"/>
                <w:sz w:val="28"/>
                <w:szCs w:val="28"/>
              </w:rPr>
            </w:pPr>
          </w:p>
          <w:p w:rsidR="006C0209" w:rsidRPr="00BA4DD3" w:rsidRDefault="006C0209" w:rsidP="0065141A">
            <w:pPr>
              <w:rPr>
                <w:color w:val="000000"/>
                <w:sz w:val="28"/>
                <w:szCs w:val="28"/>
              </w:rPr>
            </w:pPr>
            <w:r w:rsidRPr="00BA4DD3">
              <w:rPr>
                <w:sz w:val="28"/>
                <w:szCs w:val="28"/>
              </w:rPr>
              <w:t>«___» ___________ 2016 г.</w:t>
            </w:r>
          </w:p>
        </w:tc>
        <w:tc>
          <w:tcPr>
            <w:tcW w:w="4642" w:type="dxa"/>
          </w:tcPr>
          <w:p w:rsidR="006C0209" w:rsidRPr="00BA4DD3" w:rsidRDefault="006C0209" w:rsidP="0065141A">
            <w:pPr>
              <w:ind w:left="601" w:right="-144"/>
              <w:jc w:val="both"/>
              <w:rPr>
                <w:color w:val="000000"/>
                <w:sz w:val="28"/>
                <w:szCs w:val="28"/>
              </w:rPr>
            </w:pPr>
            <w:r w:rsidRPr="00BA4DD3">
              <w:rPr>
                <w:color w:val="000000"/>
                <w:sz w:val="28"/>
                <w:szCs w:val="28"/>
              </w:rPr>
              <w:t>Глава города</w:t>
            </w:r>
          </w:p>
          <w:p w:rsidR="006C0209" w:rsidRPr="00BA4DD3" w:rsidRDefault="006C0209" w:rsidP="0065141A">
            <w:pPr>
              <w:ind w:left="601" w:right="-144"/>
              <w:jc w:val="both"/>
              <w:rPr>
                <w:sz w:val="28"/>
                <w:szCs w:val="28"/>
              </w:rPr>
            </w:pPr>
          </w:p>
          <w:p w:rsidR="006C0209" w:rsidRPr="00BA4DD3" w:rsidRDefault="006C0209" w:rsidP="0065141A">
            <w:pPr>
              <w:ind w:left="601" w:right="-144"/>
              <w:jc w:val="both"/>
              <w:rPr>
                <w:sz w:val="28"/>
                <w:szCs w:val="28"/>
              </w:rPr>
            </w:pPr>
            <w:r w:rsidRPr="00BA4DD3">
              <w:rPr>
                <w:sz w:val="28"/>
                <w:szCs w:val="28"/>
              </w:rPr>
              <w:t>_______________ В.Н. Шувалов</w:t>
            </w:r>
          </w:p>
          <w:p w:rsidR="006C0209" w:rsidRPr="00BA4DD3" w:rsidRDefault="006C0209" w:rsidP="0065141A">
            <w:pPr>
              <w:ind w:left="601" w:right="-144"/>
              <w:jc w:val="both"/>
              <w:rPr>
                <w:color w:val="000000"/>
                <w:sz w:val="28"/>
                <w:szCs w:val="28"/>
              </w:rPr>
            </w:pPr>
          </w:p>
          <w:p w:rsidR="006C0209" w:rsidRPr="00BA4DD3" w:rsidRDefault="006C0209" w:rsidP="0065141A">
            <w:pPr>
              <w:tabs>
                <w:tab w:val="left" w:pos="1276"/>
              </w:tabs>
              <w:ind w:left="601" w:right="238"/>
              <w:jc w:val="both"/>
              <w:rPr>
                <w:color w:val="000000"/>
                <w:sz w:val="28"/>
                <w:szCs w:val="28"/>
              </w:rPr>
            </w:pPr>
            <w:r w:rsidRPr="00BA4DD3">
              <w:rPr>
                <w:sz w:val="28"/>
                <w:szCs w:val="28"/>
              </w:rPr>
              <w:t>«___» ___________ 2016 г.</w:t>
            </w:r>
          </w:p>
        </w:tc>
      </w:tr>
    </w:tbl>
    <w:p w:rsidR="006C0209" w:rsidRDefault="006C0209" w:rsidP="006C0209">
      <w:pPr>
        <w:tabs>
          <w:tab w:val="right" w:pos="9356"/>
        </w:tabs>
      </w:pPr>
    </w:p>
    <w:p w:rsidR="006C0209" w:rsidRDefault="006C0209" w:rsidP="006C0209">
      <w:pPr>
        <w:tabs>
          <w:tab w:val="right" w:pos="9356"/>
        </w:tabs>
      </w:pPr>
    </w:p>
    <w:p w:rsidR="006C0209" w:rsidRPr="00BA4DD3" w:rsidRDefault="006C0209" w:rsidP="006C0209">
      <w:pPr>
        <w:pStyle w:val="a3"/>
        <w:ind w:left="5954"/>
        <w:rPr>
          <w:rFonts w:ascii="Times New Roman" w:hAnsi="Times New Roman"/>
          <w:kern w:val="32"/>
          <w:sz w:val="28"/>
          <w:szCs w:val="28"/>
        </w:rPr>
      </w:pPr>
      <w:r>
        <w:br w:type="page"/>
      </w:r>
      <w:r w:rsidRPr="00BA4DD3">
        <w:rPr>
          <w:rFonts w:ascii="Times New Roman" w:hAnsi="Times New Roman"/>
          <w:kern w:val="32"/>
          <w:sz w:val="28"/>
          <w:szCs w:val="28"/>
        </w:rPr>
        <w:lastRenderedPageBreak/>
        <w:t>Приложение 1</w:t>
      </w:r>
    </w:p>
    <w:p w:rsidR="006C0209" w:rsidRPr="00BA4DD3" w:rsidRDefault="006C0209" w:rsidP="006C0209">
      <w:pPr>
        <w:ind w:left="5954"/>
        <w:rPr>
          <w:kern w:val="32"/>
          <w:sz w:val="28"/>
          <w:szCs w:val="28"/>
        </w:rPr>
      </w:pPr>
      <w:r w:rsidRPr="00BA4DD3">
        <w:rPr>
          <w:kern w:val="32"/>
          <w:sz w:val="28"/>
          <w:szCs w:val="28"/>
        </w:rPr>
        <w:t xml:space="preserve">к решению Думы города </w:t>
      </w:r>
    </w:p>
    <w:p w:rsidR="006C0209" w:rsidRPr="00BA4DD3" w:rsidRDefault="006C0209" w:rsidP="006C0209">
      <w:pPr>
        <w:ind w:left="5954"/>
        <w:rPr>
          <w:kern w:val="32"/>
          <w:sz w:val="28"/>
          <w:szCs w:val="28"/>
          <w:u w:val="single"/>
        </w:rPr>
      </w:pPr>
      <w:r w:rsidRPr="00BA4DD3">
        <w:rPr>
          <w:sz w:val="28"/>
          <w:szCs w:val="28"/>
        </w:rPr>
        <w:t xml:space="preserve">от </w:t>
      </w:r>
      <w:r w:rsidRPr="00BA4DD3">
        <w:rPr>
          <w:sz w:val="28"/>
          <w:szCs w:val="28"/>
          <w:u w:val="single"/>
        </w:rPr>
        <w:t>01.11.2016</w:t>
      </w:r>
      <w:r w:rsidRPr="00BA4DD3">
        <w:rPr>
          <w:sz w:val="28"/>
          <w:szCs w:val="28"/>
        </w:rPr>
        <w:t xml:space="preserve"> № </w:t>
      </w:r>
      <w:r w:rsidRPr="00BA4DD3">
        <w:rPr>
          <w:sz w:val="28"/>
          <w:szCs w:val="28"/>
          <w:u w:val="single"/>
        </w:rPr>
        <w:t>24 - VI ДГ</w:t>
      </w:r>
    </w:p>
    <w:p w:rsidR="006C0209" w:rsidRPr="00B11A87" w:rsidRDefault="006C0209" w:rsidP="006C0209">
      <w:pPr>
        <w:rPr>
          <w:kern w:val="32"/>
          <w:szCs w:val="28"/>
        </w:rPr>
      </w:pPr>
    </w:p>
    <w:p w:rsidR="006C0209" w:rsidRPr="00BA4DD3" w:rsidRDefault="006C0209" w:rsidP="006C0209">
      <w:pPr>
        <w:jc w:val="center"/>
        <w:rPr>
          <w:kern w:val="32"/>
          <w:sz w:val="28"/>
          <w:szCs w:val="28"/>
        </w:rPr>
      </w:pPr>
      <w:r w:rsidRPr="00BA4DD3">
        <w:rPr>
          <w:kern w:val="32"/>
          <w:sz w:val="28"/>
          <w:szCs w:val="28"/>
        </w:rPr>
        <w:t xml:space="preserve">Места, нахождение в которых может причинить </w:t>
      </w:r>
      <w:r w:rsidRPr="00BA4DD3">
        <w:rPr>
          <w:kern w:val="32"/>
          <w:sz w:val="28"/>
          <w:szCs w:val="28"/>
        </w:rPr>
        <w:br/>
        <w:t>вред здоровью детей, их физическому, интеллектуальному, психическому, духовному и нравственному развитию</w:t>
      </w:r>
    </w:p>
    <w:p w:rsidR="006C0209" w:rsidRPr="00BA4DD3" w:rsidRDefault="006C0209" w:rsidP="006C0209">
      <w:pPr>
        <w:jc w:val="both"/>
        <w:rPr>
          <w:kern w:val="32"/>
          <w:sz w:val="28"/>
          <w:szCs w:val="28"/>
        </w:rPr>
      </w:pPr>
    </w:p>
    <w:p w:rsidR="006C0209" w:rsidRPr="00BA4DD3" w:rsidRDefault="006C0209" w:rsidP="006C0209">
      <w:pPr>
        <w:tabs>
          <w:tab w:val="left" w:pos="851"/>
          <w:tab w:val="left" w:pos="993"/>
        </w:tabs>
        <w:ind w:firstLine="709"/>
        <w:jc w:val="both"/>
        <w:rPr>
          <w:kern w:val="32"/>
          <w:sz w:val="28"/>
          <w:szCs w:val="28"/>
        </w:rPr>
      </w:pPr>
      <w:r w:rsidRPr="00BA4DD3">
        <w:rPr>
          <w:kern w:val="32"/>
          <w:sz w:val="28"/>
          <w:szCs w:val="28"/>
        </w:rPr>
        <w:t>1.</w:t>
      </w:r>
      <w:r w:rsidRPr="00BA4DD3">
        <w:rPr>
          <w:kern w:val="32"/>
          <w:sz w:val="28"/>
          <w:szCs w:val="28"/>
        </w:rPr>
        <w:tab/>
        <w:t>Объекты (территории, помещения)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услуг в сфере общественного питания, развлечений, досуга, при проведении мероприятий, сопровождающихся показом стриптиз-шоу.</w:t>
      </w:r>
    </w:p>
    <w:p w:rsidR="006C0209" w:rsidRPr="00BA4DD3" w:rsidRDefault="006C0209" w:rsidP="006C0209">
      <w:pPr>
        <w:tabs>
          <w:tab w:val="left" w:pos="851"/>
          <w:tab w:val="left" w:pos="993"/>
        </w:tabs>
        <w:ind w:firstLine="709"/>
        <w:jc w:val="both"/>
        <w:rPr>
          <w:kern w:val="32"/>
          <w:sz w:val="28"/>
          <w:szCs w:val="28"/>
        </w:rPr>
      </w:pPr>
      <w:r w:rsidRPr="00BA4DD3">
        <w:rPr>
          <w:kern w:val="32"/>
          <w:sz w:val="28"/>
          <w:szCs w:val="28"/>
        </w:rPr>
        <w:t>2.</w:t>
      </w:r>
      <w:r w:rsidRPr="00BA4DD3">
        <w:rPr>
          <w:kern w:val="32"/>
          <w:sz w:val="28"/>
          <w:szCs w:val="28"/>
        </w:rPr>
        <w:tab/>
        <w:t>Сооружения и территории строящихся объектов, кроме случаев, связанных с осуществлением трудовой деятельности.</w:t>
      </w:r>
    </w:p>
    <w:p w:rsidR="006C0209" w:rsidRPr="00BA4DD3" w:rsidRDefault="006C0209" w:rsidP="006C0209">
      <w:pPr>
        <w:tabs>
          <w:tab w:val="left" w:pos="851"/>
          <w:tab w:val="left" w:pos="993"/>
        </w:tabs>
        <w:ind w:firstLine="709"/>
        <w:jc w:val="both"/>
        <w:rPr>
          <w:kern w:val="32"/>
          <w:sz w:val="28"/>
          <w:szCs w:val="28"/>
        </w:rPr>
      </w:pPr>
      <w:r w:rsidRPr="00BA4DD3">
        <w:rPr>
          <w:kern w:val="32"/>
          <w:sz w:val="28"/>
          <w:szCs w:val="28"/>
        </w:rPr>
        <w:t>3.</w:t>
      </w:r>
      <w:r w:rsidRPr="00BA4DD3">
        <w:rPr>
          <w:kern w:val="32"/>
          <w:sz w:val="28"/>
          <w:szCs w:val="28"/>
        </w:rPr>
        <w:tab/>
        <w:t>Чердаки, подвалы, технические этажи, крыши жилых и нежилых строений, кроме жилых домов частного сектора.</w:t>
      </w:r>
    </w:p>
    <w:p w:rsidR="006C0209" w:rsidRPr="00BA4DD3" w:rsidRDefault="006C0209" w:rsidP="006C0209">
      <w:pPr>
        <w:tabs>
          <w:tab w:val="left" w:pos="851"/>
          <w:tab w:val="left" w:pos="993"/>
        </w:tabs>
        <w:ind w:firstLine="709"/>
        <w:jc w:val="both"/>
        <w:rPr>
          <w:kern w:val="32"/>
          <w:sz w:val="28"/>
          <w:szCs w:val="28"/>
        </w:rPr>
      </w:pPr>
      <w:r w:rsidRPr="00BA4DD3">
        <w:rPr>
          <w:kern w:val="32"/>
          <w:sz w:val="28"/>
          <w:szCs w:val="28"/>
        </w:rPr>
        <w:t>4.</w:t>
      </w:r>
      <w:r w:rsidRPr="00BA4DD3">
        <w:rPr>
          <w:kern w:val="32"/>
          <w:sz w:val="28"/>
          <w:szCs w:val="28"/>
        </w:rPr>
        <w:tab/>
        <w:t>Неэксплуатируемые нежилые здания и строения.</w:t>
      </w:r>
    </w:p>
    <w:p w:rsidR="006C0209" w:rsidRPr="00BA4DD3" w:rsidRDefault="006C0209" w:rsidP="006C0209">
      <w:pPr>
        <w:tabs>
          <w:tab w:val="left" w:pos="851"/>
          <w:tab w:val="left" w:pos="993"/>
        </w:tabs>
        <w:ind w:firstLine="709"/>
        <w:jc w:val="both"/>
        <w:rPr>
          <w:kern w:val="32"/>
          <w:sz w:val="28"/>
          <w:szCs w:val="28"/>
        </w:rPr>
      </w:pPr>
      <w:r w:rsidRPr="00BA4DD3">
        <w:rPr>
          <w:kern w:val="32"/>
          <w:sz w:val="28"/>
          <w:szCs w:val="28"/>
        </w:rPr>
        <w:t>5.</w:t>
      </w:r>
      <w:r w:rsidRPr="00BA4DD3">
        <w:rPr>
          <w:kern w:val="32"/>
          <w:sz w:val="28"/>
          <w:szCs w:val="28"/>
        </w:rPr>
        <w:tab/>
        <w:t xml:space="preserve">Жилые дома и строения, временно приспособленные </w:t>
      </w:r>
      <w:r w:rsidRPr="00BA4DD3">
        <w:rPr>
          <w:kern w:val="32"/>
          <w:sz w:val="28"/>
          <w:szCs w:val="28"/>
        </w:rPr>
        <w:br/>
        <w:t xml:space="preserve">для проживания (балки), признанные непригодными для проживания, </w:t>
      </w:r>
      <w:r w:rsidRPr="00BA4DD3">
        <w:rPr>
          <w:kern w:val="32"/>
          <w:sz w:val="28"/>
          <w:szCs w:val="28"/>
        </w:rPr>
        <w:br/>
        <w:t>и из которых произведено отселение жильцов.</w:t>
      </w:r>
    </w:p>
    <w:p w:rsidR="006C0209" w:rsidRPr="00BA4DD3" w:rsidRDefault="006C0209" w:rsidP="006C0209">
      <w:pPr>
        <w:tabs>
          <w:tab w:val="left" w:pos="851"/>
          <w:tab w:val="left" w:pos="993"/>
        </w:tabs>
        <w:ind w:firstLine="709"/>
        <w:jc w:val="both"/>
        <w:rPr>
          <w:kern w:val="32"/>
          <w:sz w:val="28"/>
          <w:szCs w:val="28"/>
        </w:rPr>
      </w:pPr>
      <w:r w:rsidRPr="00BA4DD3">
        <w:rPr>
          <w:kern w:val="32"/>
          <w:sz w:val="28"/>
          <w:szCs w:val="28"/>
        </w:rPr>
        <w:t>6.</w:t>
      </w:r>
      <w:r w:rsidRPr="00BA4DD3">
        <w:rPr>
          <w:kern w:val="32"/>
          <w:sz w:val="28"/>
          <w:szCs w:val="28"/>
        </w:rPr>
        <w:tab/>
        <w:t>Брошенные: дома частного сектора, дачи, садовые домики, самовольные постройки, транспортные средства.</w:t>
      </w:r>
    </w:p>
    <w:p w:rsidR="006C0209" w:rsidRPr="00BA4DD3" w:rsidRDefault="006C0209" w:rsidP="006C0209">
      <w:pPr>
        <w:tabs>
          <w:tab w:val="left" w:pos="851"/>
          <w:tab w:val="left" w:pos="993"/>
        </w:tabs>
        <w:ind w:firstLine="709"/>
        <w:jc w:val="both"/>
        <w:rPr>
          <w:kern w:val="32"/>
          <w:sz w:val="28"/>
          <w:szCs w:val="28"/>
        </w:rPr>
      </w:pPr>
      <w:r w:rsidRPr="00BA4DD3">
        <w:rPr>
          <w:kern w:val="32"/>
          <w:sz w:val="28"/>
          <w:szCs w:val="28"/>
        </w:rPr>
        <w:t>7.</w:t>
      </w:r>
      <w:r w:rsidRPr="00BA4DD3">
        <w:rPr>
          <w:kern w:val="32"/>
          <w:sz w:val="28"/>
          <w:szCs w:val="28"/>
        </w:rPr>
        <w:tab/>
        <w:t>Автодороги, кроме случаев, предусмотренных Правилами дорожного движения Российской Федерации.</w:t>
      </w:r>
    </w:p>
    <w:p w:rsidR="006C0209" w:rsidRPr="00BA4DD3" w:rsidRDefault="006C0209" w:rsidP="006C0209">
      <w:pPr>
        <w:tabs>
          <w:tab w:val="left" w:pos="851"/>
          <w:tab w:val="left" w:pos="993"/>
        </w:tabs>
        <w:ind w:firstLine="709"/>
        <w:jc w:val="both"/>
        <w:rPr>
          <w:kern w:val="32"/>
          <w:sz w:val="28"/>
          <w:szCs w:val="28"/>
        </w:rPr>
      </w:pPr>
      <w:r w:rsidRPr="00BA4DD3">
        <w:rPr>
          <w:kern w:val="32"/>
          <w:sz w:val="28"/>
          <w:szCs w:val="28"/>
        </w:rPr>
        <w:t>8.</w:t>
      </w:r>
      <w:r w:rsidRPr="00BA4DD3">
        <w:rPr>
          <w:kern w:val="32"/>
          <w:sz w:val="28"/>
          <w:szCs w:val="28"/>
        </w:rPr>
        <w:tab/>
        <w:t>Железнодорожные пути и прилегающие к ним территории.</w:t>
      </w:r>
    </w:p>
    <w:p w:rsidR="006C0209" w:rsidRPr="00BA4DD3" w:rsidRDefault="006C0209" w:rsidP="006C0209">
      <w:pPr>
        <w:tabs>
          <w:tab w:val="left" w:pos="851"/>
          <w:tab w:val="left" w:pos="993"/>
        </w:tabs>
        <w:ind w:firstLine="709"/>
        <w:jc w:val="both"/>
        <w:rPr>
          <w:kern w:val="32"/>
          <w:sz w:val="28"/>
          <w:szCs w:val="28"/>
        </w:rPr>
      </w:pPr>
      <w:r w:rsidRPr="00BA4DD3">
        <w:rPr>
          <w:kern w:val="32"/>
          <w:sz w:val="28"/>
          <w:szCs w:val="28"/>
        </w:rPr>
        <w:t>9.</w:t>
      </w:r>
      <w:r w:rsidRPr="00BA4DD3">
        <w:rPr>
          <w:kern w:val="32"/>
          <w:sz w:val="28"/>
          <w:szCs w:val="28"/>
        </w:rPr>
        <w:tab/>
        <w:t xml:space="preserve">Инженерные сети и коммуникации, кроме случаев, связанных </w:t>
      </w:r>
      <w:r w:rsidRPr="00BA4DD3">
        <w:rPr>
          <w:kern w:val="32"/>
          <w:sz w:val="28"/>
          <w:szCs w:val="28"/>
        </w:rPr>
        <w:br/>
        <w:t>с осуществлением трудовой деятельности.</w:t>
      </w:r>
    </w:p>
    <w:p w:rsidR="006C0209" w:rsidRPr="00BA4DD3" w:rsidRDefault="006C0209" w:rsidP="006C0209">
      <w:pPr>
        <w:tabs>
          <w:tab w:val="left" w:pos="851"/>
          <w:tab w:val="left" w:pos="1134"/>
        </w:tabs>
        <w:ind w:firstLine="709"/>
        <w:jc w:val="both"/>
        <w:rPr>
          <w:kern w:val="32"/>
          <w:sz w:val="28"/>
          <w:szCs w:val="28"/>
        </w:rPr>
      </w:pPr>
      <w:r w:rsidRPr="00BA4DD3">
        <w:rPr>
          <w:kern w:val="32"/>
          <w:sz w:val="28"/>
          <w:szCs w:val="28"/>
        </w:rPr>
        <w:t>10.</w:t>
      </w:r>
      <w:r w:rsidRPr="00BA4DD3">
        <w:rPr>
          <w:kern w:val="32"/>
          <w:sz w:val="28"/>
          <w:szCs w:val="28"/>
        </w:rPr>
        <w:tab/>
        <w:t>Подземные, наземные, воздушные коммуникации и вышки связи, если это не связано с учебным процессом или производственной деятельностью.</w:t>
      </w:r>
    </w:p>
    <w:p w:rsidR="006C0209" w:rsidRPr="00BA4DD3" w:rsidRDefault="006C0209" w:rsidP="006C0209">
      <w:pPr>
        <w:tabs>
          <w:tab w:val="left" w:pos="851"/>
          <w:tab w:val="left" w:pos="1134"/>
        </w:tabs>
        <w:ind w:firstLine="709"/>
        <w:jc w:val="both"/>
        <w:rPr>
          <w:kern w:val="32"/>
          <w:sz w:val="28"/>
          <w:szCs w:val="28"/>
        </w:rPr>
      </w:pPr>
      <w:r w:rsidRPr="00BA4DD3">
        <w:rPr>
          <w:kern w:val="32"/>
          <w:sz w:val="28"/>
          <w:szCs w:val="28"/>
        </w:rPr>
        <w:t>11.</w:t>
      </w:r>
      <w:r w:rsidRPr="00BA4DD3">
        <w:rPr>
          <w:kern w:val="32"/>
          <w:sz w:val="28"/>
          <w:szCs w:val="28"/>
        </w:rPr>
        <w:tab/>
        <w:t xml:space="preserve">Объекты (подстанции, трансформаторы, линии электропередач), связанные с выработкой, подачей потребителю электрической энергии, </w:t>
      </w:r>
      <w:r w:rsidRPr="00BA4DD3">
        <w:rPr>
          <w:kern w:val="32"/>
          <w:sz w:val="28"/>
          <w:szCs w:val="28"/>
        </w:rPr>
        <w:br/>
        <w:t>если это не связано с учебным процессом или производственной деятельностью.</w:t>
      </w:r>
    </w:p>
    <w:p w:rsidR="006C0209" w:rsidRPr="00BA4DD3" w:rsidRDefault="006C0209" w:rsidP="006C0209">
      <w:pPr>
        <w:tabs>
          <w:tab w:val="left" w:pos="851"/>
          <w:tab w:val="left" w:pos="1134"/>
        </w:tabs>
        <w:ind w:firstLine="709"/>
        <w:jc w:val="both"/>
        <w:rPr>
          <w:kern w:val="32"/>
          <w:sz w:val="28"/>
          <w:szCs w:val="28"/>
        </w:rPr>
      </w:pPr>
      <w:r w:rsidRPr="00BA4DD3">
        <w:rPr>
          <w:kern w:val="32"/>
          <w:sz w:val="28"/>
          <w:szCs w:val="28"/>
        </w:rPr>
        <w:t>12.</w:t>
      </w:r>
      <w:r w:rsidRPr="00BA4DD3">
        <w:rPr>
          <w:kern w:val="32"/>
          <w:sz w:val="28"/>
          <w:szCs w:val="28"/>
        </w:rPr>
        <w:tab/>
        <w:t>Путепроводы.</w:t>
      </w:r>
    </w:p>
    <w:p w:rsidR="006C0209" w:rsidRPr="00BA4DD3" w:rsidRDefault="006C0209" w:rsidP="006C0209">
      <w:pPr>
        <w:tabs>
          <w:tab w:val="left" w:pos="851"/>
          <w:tab w:val="left" w:pos="1134"/>
        </w:tabs>
        <w:ind w:firstLine="709"/>
        <w:jc w:val="both"/>
        <w:rPr>
          <w:kern w:val="32"/>
          <w:sz w:val="28"/>
          <w:szCs w:val="28"/>
        </w:rPr>
      </w:pPr>
    </w:p>
    <w:p w:rsidR="006C0209" w:rsidRPr="00BA4DD3" w:rsidRDefault="006C0209" w:rsidP="006C0209">
      <w:pPr>
        <w:tabs>
          <w:tab w:val="left" w:pos="993"/>
        </w:tabs>
        <w:rPr>
          <w:kern w:val="32"/>
          <w:sz w:val="28"/>
          <w:szCs w:val="28"/>
        </w:rPr>
      </w:pPr>
    </w:p>
    <w:p w:rsidR="006C0209" w:rsidRPr="00B11A87" w:rsidRDefault="006C0209" w:rsidP="006C0209">
      <w:pPr>
        <w:tabs>
          <w:tab w:val="left" w:pos="993"/>
        </w:tabs>
        <w:rPr>
          <w:kern w:val="32"/>
          <w:szCs w:val="28"/>
        </w:rPr>
      </w:pPr>
    </w:p>
    <w:p w:rsidR="006C0209" w:rsidRPr="00B11A87" w:rsidRDefault="006C0209" w:rsidP="006C0209">
      <w:pPr>
        <w:rPr>
          <w:kern w:val="32"/>
          <w:szCs w:val="28"/>
        </w:rPr>
      </w:pPr>
    </w:p>
    <w:p w:rsidR="006C0209" w:rsidRPr="00B11A87" w:rsidRDefault="006C0209" w:rsidP="006C0209">
      <w:pPr>
        <w:rPr>
          <w:kern w:val="32"/>
          <w:szCs w:val="28"/>
        </w:rPr>
      </w:pPr>
    </w:p>
    <w:p w:rsidR="006C0209" w:rsidRPr="00B11A87" w:rsidRDefault="006C0209" w:rsidP="006C0209">
      <w:pPr>
        <w:rPr>
          <w:kern w:val="32"/>
          <w:szCs w:val="28"/>
        </w:rPr>
      </w:pPr>
    </w:p>
    <w:p w:rsidR="006C0209" w:rsidRPr="00B11A87" w:rsidRDefault="006C0209" w:rsidP="006C0209">
      <w:pPr>
        <w:rPr>
          <w:kern w:val="32"/>
          <w:szCs w:val="28"/>
        </w:rPr>
      </w:pPr>
    </w:p>
    <w:p w:rsidR="006C0209" w:rsidRDefault="006C0209" w:rsidP="006C0209">
      <w:pPr>
        <w:rPr>
          <w:kern w:val="32"/>
          <w:szCs w:val="28"/>
        </w:rPr>
      </w:pPr>
    </w:p>
    <w:p w:rsidR="006C0209" w:rsidRDefault="006C0209" w:rsidP="006C0209">
      <w:pPr>
        <w:rPr>
          <w:kern w:val="32"/>
          <w:szCs w:val="28"/>
        </w:rPr>
      </w:pPr>
    </w:p>
    <w:p w:rsidR="006C0209" w:rsidRDefault="006C0209" w:rsidP="006C0209">
      <w:pPr>
        <w:rPr>
          <w:kern w:val="32"/>
          <w:szCs w:val="28"/>
        </w:rPr>
      </w:pPr>
    </w:p>
    <w:p w:rsidR="006C0209" w:rsidRDefault="006C0209" w:rsidP="006C0209">
      <w:pPr>
        <w:rPr>
          <w:kern w:val="32"/>
          <w:szCs w:val="28"/>
        </w:rPr>
      </w:pPr>
    </w:p>
    <w:p w:rsidR="006C0209" w:rsidRDefault="006C0209" w:rsidP="006C0209">
      <w:pPr>
        <w:rPr>
          <w:kern w:val="32"/>
          <w:szCs w:val="28"/>
        </w:rPr>
      </w:pPr>
    </w:p>
    <w:p w:rsidR="006C0209" w:rsidRDefault="006C0209" w:rsidP="006C0209">
      <w:pPr>
        <w:rPr>
          <w:kern w:val="32"/>
          <w:szCs w:val="28"/>
        </w:rPr>
      </w:pPr>
    </w:p>
    <w:p w:rsidR="006C0209" w:rsidRDefault="006C0209" w:rsidP="006C0209">
      <w:pPr>
        <w:rPr>
          <w:kern w:val="32"/>
          <w:szCs w:val="28"/>
        </w:rPr>
      </w:pPr>
    </w:p>
    <w:p w:rsidR="006C0209" w:rsidRDefault="006C0209" w:rsidP="006C0209">
      <w:pPr>
        <w:rPr>
          <w:kern w:val="32"/>
          <w:szCs w:val="28"/>
        </w:rPr>
      </w:pPr>
    </w:p>
    <w:p w:rsidR="006C0209" w:rsidRPr="00B11A87" w:rsidRDefault="006C0209" w:rsidP="006C0209">
      <w:pPr>
        <w:rPr>
          <w:kern w:val="32"/>
          <w:szCs w:val="28"/>
        </w:rPr>
      </w:pPr>
    </w:p>
    <w:p w:rsidR="006C0209" w:rsidRPr="00B11A87" w:rsidRDefault="006C0209" w:rsidP="006C0209">
      <w:pPr>
        <w:rPr>
          <w:kern w:val="32"/>
          <w:szCs w:val="28"/>
        </w:rPr>
      </w:pPr>
    </w:p>
    <w:p w:rsidR="006C0209" w:rsidRPr="00BA4DD3" w:rsidRDefault="006C0209" w:rsidP="006C0209">
      <w:pPr>
        <w:ind w:left="5954"/>
        <w:rPr>
          <w:kern w:val="32"/>
          <w:sz w:val="28"/>
          <w:szCs w:val="28"/>
        </w:rPr>
      </w:pPr>
      <w:r w:rsidRPr="00BA4DD3">
        <w:rPr>
          <w:kern w:val="32"/>
          <w:sz w:val="28"/>
          <w:szCs w:val="28"/>
        </w:rPr>
        <w:t>Приложение 2</w:t>
      </w:r>
    </w:p>
    <w:p w:rsidR="006C0209" w:rsidRPr="00BA4DD3" w:rsidRDefault="006C0209" w:rsidP="006C0209">
      <w:pPr>
        <w:ind w:left="5954"/>
        <w:rPr>
          <w:kern w:val="32"/>
          <w:sz w:val="28"/>
          <w:szCs w:val="28"/>
        </w:rPr>
      </w:pPr>
      <w:r w:rsidRPr="00BA4DD3">
        <w:rPr>
          <w:kern w:val="32"/>
          <w:sz w:val="28"/>
          <w:szCs w:val="28"/>
        </w:rPr>
        <w:t xml:space="preserve">к решению Думы города </w:t>
      </w:r>
    </w:p>
    <w:p w:rsidR="006C0209" w:rsidRPr="00BA4DD3" w:rsidRDefault="006C0209" w:rsidP="006C0209">
      <w:pPr>
        <w:ind w:left="5954"/>
        <w:jc w:val="both"/>
        <w:rPr>
          <w:kern w:val="32"/>
          <w:sz w:val="28"/>
          <w:szCs w:val="28"/>
          <w:u w:val="single"/>
        </w:rPr>
      </w:pPr>
      <w:r w:rsidRPr="00BA4DD3">
        <w:rPr>
          <w:sz w:val="28"/>
          <w:szCs w:val="28"/>
        </w:rPr>
        <w:t xml:space="preserve">от </w:t>
      </w:r>
      <w:r w:rsidRPr="00BA4DD3">
        <w:rPr>
          <w:sz w:val="28"/>
          <w:szCs w:val="28"/>
          <w:u w:val="single"/>
        </w:rPr>
        <w:t>01.11.2016</w:t>
      </w:r>
      <w:r w:rsidRPr="00BA4DD3">
        <w:rPr>
          <w:sz w:val="28"/>
          <w:szCs w:val="28"/>
        </w:rPr>
        <w:t xml:space="preserve"> № </w:t>
      </w:r>
      <w:r w:rsidRPr="00BA4DD3">
        <w:rPr>
          <w:sz w:val="28"/>
          <w:szCs w:val="28"/>
          <w:u w:val="single"/>
        </w:rPr>
        <w:t>24 - VI ДГ</w:t>
      </w:r>
    </w:p>
    <w:p w:rsidR="006C0209" w:rsidRDefault="006C0209" w:rsidP="006C0209">
      <w:pPr>
        <w:jc w:val="center"/>
        <w:rPr>
          <w:kern w:val="32"/>
          <w:sz w:val="28"/>
          <w:szCs w:val="28"/>
        </w:rPr>
      </w:pPr>
    </w:p>
    <w:p w:rsidR="006C0209" w:rsidRPr="00BA4DD3" w:rsidRDefault="006C0209" w:rsidP="006C0209">
      <w:pPr>
        <w:jc w:val="center"/>
        <w:rPr>
          <w:kern w:val="32"/>
          <w:sz w:val="28"/>
          <w:szCs w:val="28"/>
        </w:rPr>
      </w:pPr>
      <w:r w:rsidRPr="00BA4DD3">
        <w:rPr>
          <w:kern w:val="32"/>
          <w:sz w:val="28"/>
          <w:szCs w:val="28"/>
        </w:rPr>
        <w:t>Общественные места, в которых запрещается</w:t>
      </w:r>
    </w:p>
    <w:p w:rsidR="006C0209" w:rsidRPr="00BA4DD3" w:rsidRDefault="006C0209" w:rsidP="006C0209">
      <w:pPr>
        <w:jc w:val="center"/>
        <w:rPr>
          <w:kern w:val="32"/>
          <w:sz w:val="28"/>
          <w:szCs w:val="28"/>
        </w:rPr>
      </w:pPr>
      <w:r w:rsidRPr="00BA4DD3">
        <w:rPr>
          <w:kern w:val="32"/>
          <w:sz w:val="28"/>
          <w:szCs w:val="28"/>
        </w:rPr>
        <w:t xml:space="preserve">нахождение детей в возрасте до 16 лет в ночное время без сопровождения родителей (лиц, их заменяющих) или лиц, осуществляющих мероприятия </w:t>
      </w:r>
      <w:r w:rsidRPr="00BA4DD3">
        <w:rPr>
          <w:kern w:val="32"/>
          <w:sz w:val="28"/>
          <w:szCs w:val="28"/>
        </w:rPr>
        <w:br/>
        <w:t>с участием детей</w:t>
      </w:r>
    </w:p>
    <w:p w:rsidR="006C0209" w:rsidRPr="00BA4DD3" w:rsidRDefault="006C0209" w:rsidP="006C0209">
      <w:pPr>
        <w:ind w:firstLine="567"/>
        <w:jc w:val="both"/>
        <w:rPr>
          <w:kern w:val="32"/>
          <w:sz w:val="28"/>
          <w:szCs w:val="28"/>
        </w:rPr>
      </w:pPr>
    </w:p>
    <w:p w:rsidR="006C0209" w:rsidRPr="00BA4DD3" w:rsidRDefault="006C0209" w:rsidP="006C0209">
      <w:pPr>
        <w:ind w:firstLine="709"/>
        <w:jc w:val="both"/>
        <w:rPr>
          <w:kern w:val="32"/>
          <w:sz w:val="28"/>
          <w:szCs w:val="28"/>
        </w:rPr>
      </w:pPr>
      <w:r w:rsidRPr="00BA4DD3">
        <w:rPr>
          <w:kern w:val="32"/>
          <w:sz w:val="28"/>
          <w:szCs w:val="28"/>
        </w:rPr>
        <w:t>1. Подъезды жилых домов, в том числе межквартирные лестничные площадки, лестницы, лифты, коридоры, если они не являются местом нахождения помещения, где проживают подростки.</w:t>
      </w:r>
    </w:p>
    <w:p w:rsidR="006C0209" w:rsidRPr="00BA4DD3" w:rsidRDefault="006C0209" w:rsidP="006C0209">
      <w:pPr>
        <w:ind w:firstLine="709"/>
        <w:jc w:val="both"/>
        <w:rPr>
          <w:kern w:val="32"/>
          <w:sz w:val="28"/>
          <w:szCs w:val="28"/>
        </w:rPr>
      </w:pPr>
      <w:r w:rsidRPr="00BA4DD3">
        <w:rPr>
          <w:kern w:val="32"/>
          <w:sz w:val="28"/>
          <w:szCs w:val="28"/>
        </w:rPr>
        <w:t>2. Дворы жилых домов, в том числе игровые и спортивные площадки (кроме жилых домов частного сектора).</w:t>
      </w:r>
    </w:p>
    <w:p w:rsidR="006C0209" w:rsidRPr="00BA4DD3" w:rsidRDefault="006C0209" w:rsidP="006C0209">
      <w:pPr>
        <w:ind w:firstLine="709"/>
        <w:jc w:val="both"/>
        <w:rPr>
          <w:kern w:val="32"/>
          <w:sz w:val="28"/>
          <w:szCs w:val="28"/>
        </w:rPr>
      </w:pPr>
      <w:r w:rsidRPr="00BA4DD3">
        <w:rPr>
          <w:kern w:val="32"/>
          <w:sz w:val="28"/>
          <w:szCs w:val="28"/>
        </w:rPr>
        <w:t xml:space="preserve">3. Объекты (территории, помещения) общественных и религиозных организаций (объединений), а также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услуг в сфере образования, медицины (если не оказывается медицинская помощь), розничной торговли лекарственными средствами, физической культуры </w:t>
      </w:r>
      <w:r w:rsidRPr="00BA4DD3">
        <w:rPr>
          <w:kern w:val="32"/>
          <w:sz w:val="28"/>
          <w:szCs w:val="28"/>
        </w:rPr>
        <w:br/>
        <w:t>и спорта, культуры, в том числе кинотеатры (кинозалы).</w:t>
      </w:r>
    </w:p>
    <w:p w:rsidR="006C0209" w:rsidRPr="00BA4DD3" w:rsidRDefault="006C0209" w:rsidP="006C0209">
      <w:pPr>
        <w:ind w:firstLine="709"/>
        <w:jc w:val="both"/>
        <w:rPr>
          <w:kern w:val="32"/>
          <w:sz w:val="28"/>
          <w:szCs w:val="28"/>
        </w:rPr>
      </w:pPr>
      <w:r w:rsidRPr="00BA4DD3">
        <w:rPr>
          <w:kern w:val="32"/>
          <w:sz w:val="28"/>
          <w:szCs w:val="28"/>
        </w:rPr>
        <w:t>4. Объекты и территории общего пользования садово-огороднических товариществ, гаражно-строительных кооперативов.</w:t>
      </w:r>
    </w:p>
    <w:p w:rsidR="006C0209" w:rsidRPr="00BA4DD3" w:rsidRDefault="006C0209" w:rsidP="006C0209">
      <w:pPr>
        <w:ind w:firstLine="709"/>
        <w:jc w:val="both"/>
        <w:rPr>
          <w:kern w:val="32"/>
          <w:sz w:val="28"/>
          <w:szCs w:val="28"/>
        </w:rPr>
      </w:pPr>
      <w:r w:rsidRPr="00BA4DD3">
        <w:rPr>
          <w:kern w:val="32"/>
          <w:sz w:val="28"/>
          <w:szCs w:val="28"/>
        </w:rPr>
        <w:t xml:space="preserve">5. Объекты (территории, помещения)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курительных смесей (кальянные) и организации игр, в том числе компьютерных </w:t>
      </w:r>
      <w:r w:rsidRPr="00BA4DD3">
        <w:rPr>
          <w:kern w:val="32"/>
          <w:sz w:val="28"/>
          <w:szCs w:val="28"/>
        </w:rPr>
        <w:br/>
        <w:t>игр, боулинга, бильярда.</w:t>
      </w:r>
    </w:p>
    <w:p w:rsidR="006C0209" w:rsidRPr="00BA4DD3" w:rsidRDefault="006C0209" w:rsidP="006C0209">
      <w:pPr>
        <w:tabs>
          <w:tab w:val="left" w:pos="709"/>
          <w:tab w:val="left" w:pos="993"/>
        </w:tabs>
        <w:ind w:firstLine="709"/>
        <w:jc w:val="both"/>
        <w:rPr>
          <w:kern w:val="32"/>
          <w:sz w:val="28"/>
          <w:szCs w:val="28"/>
        </w:rPr>
      </w:pPr>
      <w:r w:rsidRPr="00BA4DD3">
        <w:rPr>
          <w:kern w:val="32"/>
          <w:sz w:val="28"/>
          <w:szCs w:val="28"/>
        </w:rPr>
        <w:t>6.</w:t>
      </w:r>
      <w:r w:rsidRPr="00BA4DD3">
        <w:rPr>
          <w:kern w:val="32"/>
          <w:sz w:val="28"/>
          <w:szCs w:val="28"/>
        </w:rPr>
        <w:tab/>
        <w:t xml:space="preserve">Предприятия потребительского рынка независимо </w:t>
      </w:r>
      <w:r w:rsidRPr="00BA4DD3">
        <w:rPr>
          <w:kern w:val="32"/>
          <w:sz w:val="28"/>
          <w:szCs w:val="28"/>
        </w:rPr>
        <w:br/>
        <w:t>от организационно-правовой формы и формы собственности, в том числе магазины, рынки.</w:t>
      </w:r>
    </w:p>
    <w:p w:rsidR="006C0209" w:rsidRPr="00BA4DD3" w:rsidRDefault="006C0209" w:rsidP="006C0209">
      <w:pPr>
        <w:ind w:firstLine="709"/>
        <w:jc w:val="both"/>
        <w:rPr>
          <w:kern w:val="32"/>
          <w:sz w:val="28"/>
          <w:szCs w:val="28"/>
        </w:rPr>
      </w:pPr>
      <w:r w:rsidRPr="00BA4DD3">
        <w:rPr>
          <w:kern w:val="32"/>
          <w:sz w:val="28"/>
          <w:szCs w:val="28"/>
        </w:rPr>
        <w:t>7. Автозаправочные станции.</w:t>
      </w:r>
    </w:p>
    <w:p w:rsidR="006C0209" w:rsidRPr="00BA4DD3" w:rsidRDefault="006C0209" w:rsidP="006C0209">
      <w:pPr>
        <w:ind w:firstLine="709"/>
        <w:jc w:val="both"/>
        <w:rPr>
          <w:kern w:val="32"/>
          <w:sz w:val="28"/>
          <w:szCs w:val="28"/>
        </w:rPr>
      </w:pPr>
      <w:r w:rsidRPr="00BA4DD3">
        <w:rPr>
          <w:kern w:val="32"/>
          <w:sz w:val="28"/>
          <w:szCs w:val="28"/>
        </w:rPr>
        <w:t>8. Бани, сауны.</w:t>
      </w:r>
    </w:p>
    <w:p w:rsidR="006C0209" w:rsidRPr="00BA4DD3" w:rsidRDefault="006C0209" w:rsidP="006C0209">
      <w:pPr>
        <w:tabs>
          <w:tab w:val="left" w:pos="851"/>
          <w:tab w:val="left" w:pos="993"/>
        </w:tabs>
        <w:ind w:firstLine="709"/>
        <w:jc w:val="both"/>
        <w:rPr>
          <w:kern w:val="32"/>
          <w:sz w:val="28"/>
          <w:szCs w:val="28"/>
        </w:rPr>
      </w:pPr>
      <w:r w:rsidRPr="00BA4DD3">
        <w:rPr>
          <w:kern w:val="32"/>
          <w:sz w:val="28"/>
          <w:szCs w:val="28"/>
        </w:rPr>
        <w:t>9.</w:t>
      </w:r>
      <w:r w:rsidRPr="00BA4DD3">
        <w:rPr>
          <w:kern w:val="32"/>
          <w:sz w:val="28"/>
          <w:szCs w:val="28"/>
        </w:rPr>
        <w:tab/>
        <w:t xml:space="preserve">Железнодорожный вокзал, речной вокзал, автовокзал, аэропорт </w:t>
      </w:r>
      <w:r w:rsidRPr="00BA4DD3">
        <w:rPr>
          <w:kern w:val="32"/>
          <w:sz w:val="28"/>
          <w:szCs w:val="28"/>
        </w:rPr>
        <w:br/>
        <w:t>и прилегающие к ним территории.</w:t>
      </w:r>
    </w:p>
    <w:p w:rsidR="006C0209" w:rsidRPr="00BA4DD3" w:rsidRDefault="006C0209" w:rsidP="006C0209">
      <w:pPr>
        <w:ind w:firstLine="709"/>
        <w:jc w:val="both"/>
        <w:rPr>
          <w:kern w:val="32"/>
          <w:sz w:val="28"/>
          <w:szCs w:val="28"/>
        </w:rPr>
      </w:pPr>
      <w:r w:rsidRPr="00BA4DD3">
        <w:rPr>
          <w:kern w:val="32"/>
          <w:sz w:val="28"/>
          <w:szCs w:val="28"/>
        </w:rPr>
        <w:t>10. Остановочные павильоны.</w:t>
      </w:r>
    </w:p>
    <w:p w:rsidR="006C0209" w:rsidRPr="00BA4DD3" w:rsidRDefault="006C0209" w:rsidP="006C0209">
      <w:pPr>
        <w:ind w:firstLine="709"/>
        <w:jc w:val="both"/>
        <w:rPr>
          <w:kern w:val="32"/>
          <w:sz w:val="28"/>
          <w:szCs w:val="28"/>
        </w:rPr>
      </w:pPr>
      <w:r w:rsidRPr="00BA4DD3">
        <w:rPr>
          <w:kern w:val="32"/>
          <w:sz w:val="28"/>
          <w:szCs w:val="28"/>
        </w:rPr>
        <w:t xml:space="preserve">11. Места массового отдыха граждан, в том числе парки, площади, </w:t>
      </w:r>
      <w:r w:rsidRPr="00BA4DD3">
        <w:rPr>
          <w:kern w:val="32"/>
          <w:sz w:val="28"/>
          <w:szCs w:val="28"/>
        </w:rPr>
        <w:br/>
        <w:t>базы отдыха, водоёмы и прилегающие к ним территории.</w:t>
      </w:r>
    </w:p>
    <w:p w:rsidR="006C0209" w:rsidRPr="00BA4DD3" w:rsidRDefault="006C0209" w:rsidP="006C0209">
      <w:pPr>
        <w:jc w:val="both"/>
        <w:rPr>
          <w:sz w:val="28"/>
          <w:szCs w:val="28"/>
        </w:rPr>
      </w:pPr>
    </w:p>
    <w:p w:rsidR="006C0209" w:rsidRDefault="006C0209" w:rsidP="006C0209">
      <w:pPr>
        <w:jc w:val="both"/>
        <w:rPr>
          <w:sz w:val="28"/>
          <w:szCs w:val="28"/>
        </w:rPr>
      </w:pPr>
    </w:p>
    <w:p w:rsidR="00C01AA4" w:rsidRDefault="00C01AA4"/>
    <w:sectPr w:rsidR="00C01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209"/>
    <w:rsid w:val="006C0209"/>
    <w:rsid w:val="00C0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2B748E-C3B3-49CD-B571-89F3A802D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209"/>
    <w:pPr>
      <w:spacing w:after="0" w:line="240" w:lineRule="auto"/>
    </w:pPr>
    <w:rPr>
      <w:rFonts w:eastAsia="Calibr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Кр. строка"/>
    <w:link w:val="a4"/>
    <w:uiPriority w:val="1"/>
    <w:qFormat/>
    <w:rsid w:val="006C0209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a4">
    <w:name w:val="Без интервала Знак"/>
    <w:link w:val="a3"/>
    <w:uiPriority w:val="1"/>
    <w:locked/>
    <w:rsid w:val="006C0209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8827319.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946</Words>
  <Characters>5395</Characters>
  <Application>Microsoft Office Word</Application>
  <DocSecurity>0</DocSecurity>
  <Lines>44</Lines>
  <Paragraphs>12</Paragraphs>
  <ScaleCrop>false</ScaleCrop>
  <Company/>
  <LinksUpToDate>false</LinksUpToDate>
  <CharactersWithSpaces>6329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Гордеев Сергей Викторович</dc:creator>
  <cp:keywords/>
  <dc:description/>
  <cp:lastModifiedBy>Гордеев Сергей Викторович</cp:lastModifiedBy>
  <cp:revision>1</cp:revision>
  <dcterms:created xsi:type="dcterms:W3CDTF">2018-10-09T10:09:00Z</dcterms:created>
  <dcterms:modified xsi:type="dcterms:W3CDTF">2018-10-09T10:09:00Z</dcterms:modified>
</cp:coreProperties>
</file>