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17410618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F236FA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8874A6" w:rsidRDefault="008874A6" w:rsidP="0021260F">
            <w:pPr>
              <w:ind w:firstLine="0"/>
              <w:jc w:val="left"/>
            </w:pPr>
            <w:r>
              <w:t>от 22.06.2022 № 08-03-245/2</w:t>
            </w:r>
          </w:p>
          <w:p w:rsidR="008874A6" w:rsidRDefault="008874A6" w:rsidP="0021260F">
            <w:pPr>
              <w:ind w:firstLine="0"/>
              <w:jc w:val="left"/>
            </w:pPr>
          </w:p>
          <w:p w:rsidR="0021260F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A64E0B">
              <w:t>й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C450EB" w:rsidRDefault="00C450EB" w:rsidP="00C450EB">
      <w:pPr>
        <w:ind w:firstLine="567"/>
      </w:pPr>
      <w:r>
        <w:t xml:space="preserve">В 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21260F">
      <w:pPr>
        <w:ind w:firstLine="567"/>
      </w:pPr>
    </w:p>
    <w:p w:rsidR="0021260F" w:rsidRPr="00AF6098" w:rsidRDefault="0021260F" w:rsidP="0021260F">
      <w:pPr>
        <w:ind w:firstLine="567"/>
      </w:pPr>
      <w:r w:rsidRPr="00AF6098">
        <w:t>ПРИКАЗЫВАЮ:</w:t>
      </w:r>
    </w:p>
    <w:p w:rsidR="00406321" w:rsidRDefault="0021260F" w:rsidP="0039793E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 xml:space="preserve">, 09.01.2020 №08-03-1/0, </w:t>
      </w:r>
      <w:r w:rsidR="00445B5E">
        <w:t xml:space="preserve">                                      </w:t>
      </w:r>
      <w:r>
        <w:t xml:space="preserve">30.04.2020 № 08-03-127/0, </w:t>
      </w:r>
      <w:r w:rsidR="00445B5E">
        <w:t xml:space="preserve"> </w:t>
      </w:r>
      <w:r>
        <w:t xml:space="preserve">25.11.2020 № 08-03-400/0, </w:t>
      </w:r>
      <w:r w:rsidR="00445B5E">
        <w:t xml:space="preserve"> </w:t>
      </w:r>
      <w:r>
        <w:t xml:space="preserve">07.12.2020 № 08-03-426/0, </w:t>
      </w:r>
    </w:p>
    <w:p w:rsidR="00805C67" w:rsidRDefault="0021260F" w:rsidP="00701DE5">
      <w:pPr>
        <w:pStyle w:val="ad"/>
        <w:autoSpaceDE w:val="0"/>
        <w:autoSpaceDN w:val="0"/>
        <w:adjustRightInd w:val="0"/>
        <w:spacing w:line="120" w:lineRule="atLeast"/>
        <w:ind w:left="0" w:firstLine="0"/>
      </w:pPr>
      <w:bookmarkStart w:id="0" w:name="_GoBack"/>
      <w:bookmarkEnd w:id="0"/>
      <w:r>
        <w:t>28.01.2021 № 08-03-16/1</w:t>
      </w:r>
      <w:r w:rsidR="001A04E7">
        <w:t>,</w:t>
      </w:r>
      <w:r w:rsidR="001A04E7" w:rsidRPr="001A04E7">
        <w:t xml:space="preserve"> </w:t>
      </w:r>
      <w:r w:rsidR="001A04E7">
        <w:t>29.03.2021 № 08-03-77/1</w:t>
      </w:r>
      <w:r w:rsidR="001874B5">
        <w:t>, 30.06.2021 №08-03-199</w:t>
      </w:r>
      <w:r w:rsidR="0092285C">
        <w:t>/1</w:t>
      </w:r>
      <w:r w:rsidR="00921D9C">
        <w:t>, 02.02.2022 № 08-03-31/2</w:t>
      </w:r>
      <w:r w:rsidR="004217B7">
        <w:t>, 02.06.2022 № 08-03-204/2</w:t>
      </w:r>
      <w:r w:rsidRPr="00D9335C">
        <w:t xml:space="preserve">) </w:t>
      </w:r>
      <w:r w:rsidR="00805C67">
        <w:t>следующие изменения:</w:t>
      </w:r>
    </w:p>
    <w:p w:rsidR="00805C67" w:rsidRDefault="00805C67" w:rsidP="00805C67">
      <w:pPr>
        <w:pStyle w:val="ad"/>
        <w:autoSpaceDE w:val="0"/>
        <w:autoSpaceDN w:val="0"/>
        <w:adjustRightInd w:val="0"/>
        <w:spacing w:line="120" w:lineRule="atLeast"/>
        <w:ind w:left="0" w:firstLine="0"/>
        <w:rPr>
          <w:rFonts w:ascii="TimesNewRomanPSMT" w:hAnsi="TimesNewRomanPSMT" w:cs="TimesNewRomanPSMT"/>
          <w:lang w:eastAsia="ru-RU"/>
        </w:rPr>
      </w:pPr>
      <w:r>
        <w:tab/>
        <w:t xml:space="preserve">1.1. </w:t>
      </w:r>
      <w:r>
        <w:rPr>
          <w:rFonts w:ascii="TimesNewRomanPSMT" w:hAnsi="TimesNewRomanPSMT" w:cs="TimesNewRomanPSMT"/>
          <w:lang w:eastAsia="ru-RU"/>
        </w:rPr>
        <w:t>В констатирующей части приказа слова «Положения о бюджетном процессе в городском округе Сургут, утвержденного решением Думы города от</w:t>
      </w:r>
    </w:p>
    <w:p w:rsidR="00805C67" w:rsidRDefault="00805C67" w:rsidP="00805C67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lang w:eastAsia="ru-RU"/>
        </w:rPr>
      </w:pPr>
      <w:r>
        <w:rPr>
          <w:rFonts w:ascii="TimesNewRomanPSMT" w:hAnsi="TimesNewRomanPSMT" w:cs="TimesNewRomanPSMT"/>
          <w:lang w:eastAsia="ru-RU"/>
        </w:rPr>
        <w:t>28.03.2008 № 358-IV ДГ (с изменениями от 01.11.2010 N 815-IV ДГ)» заменить словами «Положения о бюджетном процессе в городском округе Сургут Ханты-Мансийского автономного округа – Югры, утвержденного решением Думы города от 28.03.2008 № 358-IV ДГ».</w:t>
      </w:r>
    </w:p>
    <w:p w:rsidR="00805C67" w:rsidRDefault="00805C67" w:rsidP="003E39A4">
      <w:pPr>
        <w:autoSpaceDE w:val="0"/>
        <w:autoSpaceDN w:val="0"/>
        <w:adjustRightInd w:val="0"/>
        <w:ind w:firstLine="708"/>
        <w:jc w:val="left"/>
        <w:rPr>
          <w:rFonts w:ascii="TimesNewRomanPSMT" w:hAnsi="TimesNewRomanPSMT" w:cs="TimesNewRomanPSMT"/>
          <w:lang w:eastAsia="ru-RU"/>
        </w:rPr>
      </w:pPr>
      <w:r>
        <w:rPr>
          <w:rFonts w:ascii="TimesNewRomanPSMT" w:hAnsi="TimesNewRomanPSMT" w:cs="TimesNewRomanPSMT"/>
          <w:lang w:eastAsia="ru-RU"/>
        </w:rPr>
        <w:t>1.2. В пункте 1 приказа слова «городского округа город Сургут» заменить</w:t>
      </w:r>
    </w:p>
    <w:p w:rsidR="00805C67" w:rsidRDefault="00805C67" w:rsidP="00805C67">
      <w:pPr>
        <w:pStyle w:val="ad"/>
        <w:autoSpaceDE w:val="0"/>
        <w:autoSpaceDN w:val="0"/>
        <w:adjustRightInd w:val="0"/>
        <w:spacing w:line="120" w:lineRule="atLeast"/>
        <w:ind w:left="0" w:firstLine="0"/>
      </w:pPr>
      <w:r>
        <w:rPr>
          <w:rFonts w:ascii="TimesNewRomanPSMT" w:hAnsi="TimesNewRomanPSMT" w:cs="TimesNewRomanPSMT"/>
          <w:lang w:eastAsia="ru-RU"/>
        </w:rPr>
        <w:t>словами «городского округа Сургут».</w:t>
      </w:r>
    </w:p>
    <w:p w:rsidR="00805C67" w:rsidRDefault="00E61D8C" w:rsidP="00E61D8C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lang w:eastAsia="ru-RU"/>
        </w:rPr>
      </w:pPr>
      <w:r>
        <w:tab/>
      </w:r>
      <w:r>
        <w:rPr>
          <w:rFonts w:ascii="TimesNewRomanPSMT" w:hAnsi="TimesNewRomanPSMT" w:cs="TimesNewRomanPSMT"/>
          <w:lang w:eastAsia="ru-RU"/>
        </w:rPr>
        <w:t>1.3. В пунктах 2.1.8, 2.3.</w:t>
      </w:r>
      <w:r w:rsidR="004911E6">
        <w:rPr>
          <w:rFonts w:ascii="TimesNewRomanPSMT" w:hAnsi="TimesNewRomanPSMT" w:cs="TimesNewRomanPSMT"/>
          <w:lang w:eastAsia="ru-RU"/>
        </w:rPr>
        <w:t>1</w:t>
      </w:r>
      <w:r>
        <w:rPr>
          <w:rFonts w:ascii="TimesNewRomanPSMT" w:hAnsi="TimesNewRomanPSMT" w:cs="TimesNewRomanPSMT"/>
          <w:lang w:eastAsia="ru-RU"/>
        </w:rPr>
        <w:t>4 приложения к приказу слова «управление массовых коммуникаций» в соответствующих падежах заменить словами «департамент массовых коммуникаций и аналитики» в соответствующих падежах.</w:t>
      </w:r>
    </w:p>
    <w:p w:rsidR="001A484E" w:rsidRPr="00E61D8C" w:rsidRDefault="001A484E" w:rsidP="00E61D8C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lang w:eastAsia="ru-RU"/>
        </w:rPr>
      </w:pPr>
      <w:r>
        <w:rPr>
          <w:rFonts w:ascii="TimesNewRomanPSMT" w:hAnsi="TimesNewRomanPSMT" w:cs="TimesNewRomanPSMT"/>
          <w:lang w:eastAsia="ru-RU"/>
        </w:rPr>
        <w:tab/>
        <w:t>1.4. Пункт 2.3.3 приложения к приказу изложить в следующей редакции:</w:t>
      </w:r>
    </w:p>
    <w:p w:rsidR="00980C39" w:rsidRPr="00E8069F" w:rsidRDefault="001A484E" w:rsidP="00980C39">
      <w:pPr>
        <w:widowControl w:val="0"/>
        <w:autoSpaceDE w:val="0"/>
        <w:autoSpaceDN w:val="0"/>
        <w:adjustRightInd w:val="0"/>
        <w:ind w:firstLine="567"/>
      </w:pPr>
      <w:r>
        <w:t>«</w:t>
      </w:r>
      <w:r w:rsidR="00980C39" w:rsidRPr="006268E0">
        <w:t xml:space="preserve">2.3.3. </w:t>
      </w:r>
      <w:r w:rsidR="00980C39" w:rsidRPr="00B826A9">
        <w:t>Заявки об изменении сводной росписи,</w:t>
      </w:r>
      <w:r w:rsidR="00980C39">
        <w:t xml:space="preserve"> лимитов бюджетных обязательств </w:t>
      </w:r>
      <w:r w:rsidR="00980C39" w:rsidRPr="00B826A9">
        <w:t xml:space="preserve">главные распорядители, главные администраторы источников представляют в </w:t>
      </w:r>
      <w:r w:rsidR="00980C39" w:rsidRPr="00E8069F">
        <w:t>департамент финансов в письменной форме согласно:</w:t>
      </w:r>
    </w:p>
    <w:p w:rsidR="00980C39" w:rsidRPr="00E8069F" w:rsidRDefault="00980C39" w:rsidP="00980C39">
      <w:pPr>
        <w:widowControl w:val="0"/>
        <w:autoSpaceDE w:val="0"/>
        <w:autoSpaceDN w:val="0"/>
        <w:adjustRightInd w:val="0"/>
        <w:ind w:firstLine="567"/>
      </w:pPr>
      <w:r w:rsidRPr="00E8069F">
        <w:t>- приложению 19</w:t>
      </w:r>
      <w:r>
        <w:t xml:space="preserve">, </w:t>
      </w:r>
      <w:r w:rsidRPr="00E8069F">
        <w:t xml:space="preserve">кроме расходов, учитываемых по </w:t>
      </w:r>
      <w:proofErr w:type="spellStart"/>
      <w:r w:rsidRPr="00E8069F">
        <w:t>Доп</w:t>
      </w:r>
      <w:proofErr w:type="spellEnd"/>
      <w:r w:rsidRPr="00E8069F">
        <w:t xml:space="preserve"> ФК 72**;</w:t>
      </w:r>
    </w:p>
    <w:p w:rsidR="00980C39" w:rsidRPr="00E8069F" w:rsidRDefault="00980C39" w:rsidP="00980C39">
      <w:pPr>
        <w:widowControl w:val="0"/>
        <w:autoSpaceDE w:val="0"/>
        <w:autoSpaceDN w:val="0"/>
        <w:adjustRightInd w:val="0"/>
        <w:ind w:firstLine="567"/>
      </w:pPr>
      <w:r w:rsidRPr="00E8069F">
        <w:t xml:space="preserve">- </w:t>
      </w:r>
      <w:hyperlink w:anchor="sub_19000" w:history="1">
        <w:r w:rsidRPr="00E8069F">
          <w:t xml:space="preserve">приложению </w:t>
        </w:r>
      </w:hyperlink>
      <w:r w:rsidRPr="00E8069F">
        <w:t xml:space="preserve">25 по расходам, учитываемых по </w:t>
      </w:r>
      <w:proofErr w:type="spellStart"/>
      <w:r w:rsidRPr="00E8069F">
        <w:t>Доп</w:t>
      </w:r>
      <w:proofErr w:type="spellEnd"/>
      <w:r w:rsidRPr="00E8069F">
        <w:t xml:space="preserve"> ФК 72**.</w:t>
      </w:r>
    </w:p>
    <w:p w:rsidR="00805C67" w:rsidRDefault="00980C39" w:rsidP="007B2BD5">
      <w:pPr>
        <w:pStyle w:val="ad"/>
        <w:autoSpaceDE w:val="0"/>
        <w:autoSpaceDN w:val="0"/>
        <w:adjustRightInd w:val="0"/>
        <w:spacing w:line="120" w:lineRule="atLeast"/>
        <w:ind w:left="0" w:firstLine="567"/>
      </w:pPr>
      <w:r w:rsidRPr="00013B6A">
        <w:t xml:space="preserve">На стадии подготовки заявок главные распорядители оформляют необходимые изменения в системе "АЦК" в соответствии с требованиями Регламента (за исключением изменений, предполагающих изменение (уточнение) кодов </w:t>
      </w:r>
      <w:hyperlink r:id="rId10" w:history="1">
        <w:r w:rsidRPr="00013B6A">
          <w:t>бюджетной классификации</w:t>
        </w:r>
      </w:hyperlink>
      <w:r w:rsidRPr="00013B6A">
        <w:t xml:space="preserve"> без изменения целевого направления средств)</w:t>
      </w:r>
      <w:r w:rsidR="007F7703">
        <w:t>.</w:t>
      </w:r>
    </w:p>
    <w:p w:rsidR="00315205" w:rsidRPr="00315205" w:rsidRDefault="00315205" w:rsidP="00315205">
      <w:pPr>
        <w:ind w:firstLine="567"/>
      </w:pPr>
      <w:r w:rsidRPr="00315205">
        <w:t>Заявка главных распорядителей об изменении сводной росписи, лимитов бюджетных обязательств должна содержать:</w:t>
      </w:r>
    </w:p>
    <w:p w:rsidR="00315205" w:rsidRPr="00315205" w:rsidRDefault="00315205" w:rsidP="00315205">
      <w:pPr>
        <w:ind w:firstLine="567"/>
      </w:pPr>
      <w:r w:rsidRPr="00315205">
        <w:t xml:space="preserve">- основание для внесения изменений, установленное </w:t>
      </w:r>
      <w:hyperlink r:id="rId11" w:history="1">
        <w:r w:rsidRPr="00315205">
          <w:rPr>
            <w:rStyle w:val="af2"/>
            <w:rFonts w:cs="Arial"/>
            <w:b w:val="0"/>
            <w:color w:val="auto"/>
          </w:rPr>
          <w:t>пунктом 3 статьи 217</w:t>
        </w:r>
      </w:hyperlink>
      <w:r w:rsidRPr="00315205">
        <w:rPr>
          <w:b/>
        </w:rPr>
        <w:t xml:space="preserve"> </w:t>
      </w:r>
      <w:r w:rsidRPr="00315205">
        <w:t>Бюджетного кодекса Российской Федерации или решением о бюджете;</w:t>
      </w:r>
    </w:p>
    <w:p w:rsidR="00315205" w:rsidRPr="00315205" w:rsidRDefault="00315205" w:rsidP="00315205">
      <w:pPr>
        <w:ind w:firstLine="567"/>
      </w:pPr>
      <w:r w:rsidRPr="00315205">
        <w:t>- мотивированное обоснование внесения изменений в сводную роспись и лимиты бюджетных обязательств;</w:t>
      </w:r>
    </w:p>
    <w:p w:rsidR="00315205" w:rsidRPr="00315205" w:rsidRDefault="00315205" w:rsidP="00315205">
      <w:pPr>
        <w:ind w:firstLine="567"/>
      </w:pPr>
      <w:bookmarkStart w:id="1" w:name="sub_2335"/>
      <w:r w:rsidRPr="00315205">
        <w:t>- обязательство о недопущении образования кредиторской задолженности по уменьшаемым бюджетным ассигнованиям и лимитам бюджетных обязательств,</w:t>
      </w:r>
    </w:p>
    <w:bookmarkEnd w:id="1"/>
    <w:p w:rsidR="00315205" w:rsidRPr="00315205" w:rsidRDefault="00315205" w:rsidP="00315205">
      <w:pPr>
        <w:ind w:firstLine="567"/>
      </w:pPr>
      <w:r w:rsidRPr="00315205">
        <w:t>- документы и расчеты, подтверждающие наличие экономии по бюджетным ассигнованиям, предлагаемым к уменьшению;</w:t>
      </w:r>
    </w:p>
    <w:p w:rsidR="00315205" w:rsidRPr="00315205" w:rsidRDefault="00315205" w:rsidP="00315205">
      <w:pPr>
        <w:ind w:firstLine="567"/>
      </w:pPr>
      <w:bookmarkStart w:id="2" w:name="sub_2337"/>
      <w:r w:rsidRPr="00315205">
        <w:t>- расчеты, расшифровки и пояснения с приложением подтверждающих документов по бюджетным ассигнованиям, предлагаемым к увеличению, а также информацию о планируемых направлениях использования подведомственными муниципальными бюджетными и автономными учреждениями субсидии на иные цели, в случае изменения объема субсидии;</w:t>
      </w:r>
    </w:p>
    <w:bookmarkEnd w:id="2"/>
    <w:p w:rsidR="00315205" w:rsidRPr="00CC1686" w:rsidRDefault="00315205" w:rsidP="00315205">
      <w:pPr>
        <w:ind w:firstLine="567"/>
      </w:pPr>
      <w:r w:rsidRPr="00CC1686">
        <w:t>Заявка главных администраторов источников об изменении сводной росписи должна содержать:</w:t>
      </w:r>
    </w:p>
    <w:p w:rsidR="00315205" w:rsidRPr="00CC1686" w:rsidRDefault="00315205" w:rsidP="00315205">
      <w:pPr>
        <w:ind w:firstLine="567"/>
      </w:pPr>
      <w:r w:rsidRPr="00CC1686">
        <w:t xml:space="preserve">- основание для внесения изменений, установленное </w:t>
      </w:r>
      <w:hyperlink r:id="rId12" w:history="1">
        <w:r w:rsidRPr="00CC1686">
          <w:rPr>
            <w:rStyle w:val="af2"/>
            <w:rFonts w:cs="Arial"/>
            <w:b w:val="0"/>
            <w:color w:val="auto"/>
          </w:rPr>
          <w:t>п</w:t>
        </w:r>
        <w:r w:rsidR="00CC1686" w:rsidRPr="00CC1686">
          <w:rPr>
            <w:rStyle w:val="af2"/>
            <w:rFonts w:cs="Arial"/>
            <w:b w:val="0"/>
            <w:color w:val="auto"/>
          </w:rPr>
          <w:t xml:space="preserve">унктом </w:t>
        </w:r>
        <w:r w:rsidRPr="00CC1686">
          <w:rPr>
            <w:rStyle w:val="af2"/>
            <w:rFonts w:cs="Arial"/>
            <w:b w:val="0"/>
            <w:color w:val="auto"/>
          </w:rPr>
          <w:t>3 статьи 217</w:t>
        </w:r>
      </w:hyperlink>
      <w:r w:rsidRPr="00CC1686">
        <w:rPr>
          <w:b/>
        </w:rPr>
        <w:t xml:space="preserve"> </w:t>
      </w:r>
      <w:r w:rsidRPr="00CC1686">
        <w:t>Бюджетного кодекса Российской Федерации;</w:t>
      </w:r>
    </w:p>
    <w:p w:rsidR="00315205" w:rsidRPr="00CC1686" w:rsidRDefault="00315205" w:rsidP="00315205">
      <w:pPr>
        <w:ind w:firstLine="567"/>
      </w:pPr>
      <w:r w:rsidRPr="00CC1686">
        <w:lastRenderedPageBreak/>
        <w:t>- мотивированное обоснование внесения изменений в сводную роспись;</w:t>
      </w:r>
    </w:p>
    <w:p w:rsidR="00315205" w:rsidRPr="00CC1686" w:rsidRDefault="00315205" w:rsidP="00315205">
      <w:pPr>
        <w:ind w:firstLine="567"/>
      </w:pPr>
      <w:r w:rsidRPr="00CC1686">
        <w:t>- документы, подтверждающие наличие экономии по бюджетным ассигнованиям, предлагаемым к уменьшению;</w:t>
      </w:r>
    </w:p>
    <w:p w:rsidR="00315205" w:rsidRPr="00CC1686" w:rsidRDefault="00315205" w:rsidP="00315205">
      <w:pPr>
        <w:ind w:firstLine="567"/>
      </w:pPr>
      <w:r w:rsidRPr="00CC1686">
        <w:t>- расчеты и (или) расшифровки по бюджетным ассигнованиям, предлагаемым к увеличению</w:t>
      </w:r>
      <w:r w:rsidR="00CC1686" w:rsidRPr="00CC1686">
        <w:t>.</w:t>
      </w:r>
    </w:p>
    <w:p w:rsidR="00C31921" w:rsidRPr="00051BE9" w:rsidRDefault="00CC1686" w:rsidP="00B556E0">
      <w:pPr>
        <w:pStyle w:val="ad"/>
        <w:autoSpaceDE w:val="0"/>
        <w:autoSpaceDN w:val="0"/>
        <w:adjustRightInd w:val="0"/>
        <w:spacing w:line="120" w:lineRule="atLeast"/>
        <w:ind w:left="0" w:firstLine="567"/>
      </w:pPr>
      <w:r w:rsidRPr="00B556E0">
        <w:t xml:space="preserve">1.5. </w:t>
      </w:r>
      <w:r w:rsidR="00B556E0" w:rsidRPr="00B556E0">
        <w:t>А</w:t>
      </w:r>
      <w:r w:rsidR="00C31921" w:rsidRPr="00B556E0">
        <w:t xml:space="preserve">бзац </w:t>
      </w:r>
      <w:r w:rsidR="009344B7" w:rsidRPr="00B556E0">
        <w:t xml:space="preserve">седьмой </w:t>
      </w:r>
      <w:r w:rsidR="00C31921" w:rsidRPr="00051BE9">
        <w:t>п</w:t>
      </w:r>
      <w:r w:rsidR="0044404A" w:rsidRPr="00051BE9">
        <w:t>ункт</w:t>
      </w:r>
      <w:r w:rsidR="00C31921" w:rsidRPr="00051BE9">
        <w:t>а</w:t>
      </w:r>
      <w:r w:rsidR="00C26192" w:rsidRPr="00051BE9">
        <w:t xml:space="preserve"> 2.3.</w:t>
      </w:r>
      <w:r w:rsidR="009344B7" w:rsidRPr="00051BE9">
        <w:t>4</w:t>
      </w:r>
      <w:r w:rsidR="0044404A" w:rsidRPr="00051BE9">
        <w:t xml:space="preserve"> приложения </w:t>
      </w:r>
      <w:r w:rsidR="005326EC" w:rsidRPr="00051BE9">
        <w:t xml:space="preserve">к приказу </w:t>
      </w:r>
      <w:r w:rsidR="00B556E0">
        <w:t xml:space="preserve">изложить </w:t>
      </w:r>
      <w:r w:rsidR="00F460F7" w:rsidRPr="00051BE9">
        <w:t xml:space="preserve">в следующей редакции: </w:t>
      </w:r>
    </w:p>
    <w:p w:rsidR="004A5BC0" w:rsidRDefault="00F460F7" w:rsidP="00047AC7">
      <w:pPr>
        <w:widowControl w:val="0"/>
        <w:autoSpaceDE w:val="0"/>
        <w:autoSpaceDN w:val="0"/>
        <w:adjustRightInd w:val="0"/>
        <w:ind w:firstLine="720"/>
      </w:pPr>
      <w:r w:rsidRPr="00051BE9">
        <w:t>«</w:t>
      </w:r>
      <w:r w:rsidR="00047AC7" w:rsidRPr="00051BE9">
        <w:t>перераспределения бюджетных ассигнований в целях достижения показателей и результатов муниципальной составляющей региональных проектов и государственных программ</w:t>
      </w:r>
      <w:r w:rsidR="00D5027F">
        <w:t>.</w:t>
      </w:r>
      <w:r w:rsidR="00716F45" w:rsidRPr="00051BE9">
        <w:t>»</w:t>
      </w:r>
    </w:p>
    <w:p w:rsidR="00EA75D2" w:rsidRDefault="00EA75D2" w:rsidP="000E6ECA">
      <w:pPr>
        <w:autoSpaceDE w:val="0"/>
        <w:autoSpaceDN w:val="0"/>
        <w:adjustRightInd w:val="0"/>
        <w:ind w:firstLine="567"/>
      </w:pPr>
      <w:r>
        <w:rPr>
          <w:rFonts w:ascii="TimesNewRomanPSMT" w:hAnsi="TimesNewRomanPSMT" w:cs="TimesNewRomanPSMT"/>
          <w:lang w:eastAsia="ru-RU"/>
        </w:rPr>
        <w:t>1.6. В пункте 3.1.4 приложения к приказу после слов «городского округа Сургут» дополнить словами «Ханты-Мансийского автономного округа – Югры».</w:t>
      </w:r>
    </w:p>
    <w:p w:rsidR="0021260F" w:rsidRPr="00E441AC" w:rsidRDefault="0021260F" w:rsidP="00AF7B95">
      <w:pPr>
        <w:ind w:firstLine="567"/>
      </w:pPr>
      <w:r w:rsidRPr="00E441AC">
        <w:t xml:space="preserve">2. </w:t>
      </w:r>
      <w:r w:rsidR="000B4382">
        <w:t>Отделу городского хозяйства</w:t>
      </w:r>
      <w:r w:rsidRPr="00E441AC">
        <w:t xml:space="preserve"> представить настоящий приказ:</w:t>
      </w:r>
    </w:p>
    <w:p w:rsidR="0021260F" w:rsidRPr="00A97982" w:rsidRDefault="0021260F" w:rsidP="00AF7B95">
      <w:pPr>
        <w:pStyle w:val="ab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</w:t>
      </w:r>
      <w:r w:rsidRPr="00A97982">
        <w:rPr>
          <w:szCs w:val="28"/>
        </w:rPr>
        <w:t xml:space="preserve">в управление </w:t>
      </w:r>
      <w:r w:rsidRPr="00A97982">
        <w:rPr>
          <w:szCs w:val="28"/>
          <w:lang w:val="ru-RU"/>
        </w:rPr>
        <w:t xml:space="preserve">документационного и организационного обеспечения </w:t>
      </w:r>
      <w:r w:rsidRPr="00A97982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21260F" w:rsidRPr="00E441AC" w:rsidRDefault="0021260F" w:rsidP="00AF7B95">
      <w:pPr>
        <w:pStyle w:val="ab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</w:t>
      </w:r>
      <w:r w:rsidR="000B4382">
        <w:rPr>
          <w:szCs w:val="28"/>
          <w:lang w:val="ru-RU"/>
        </w:rPr>
        <w:t>муниципальное казенное учре</w:t>
      </w:r>
      <w:r w:rsidR="00B10B66">
        <w:rPr>
          <w:szCs w:val="28"/>
          <w:lang w:val="ru-RU"/>
        </w:rPr>
        <w:t>ж</w:t>
      </w:r>
      <w:r w:rsidR="000B4382">
        <w:rPr>
          <w:szCs w:val="28"/>
          <w:lang w:val="ru-RU"/>
        </w:rPr>
        <w:t>дение</w:t>
      </w:r>
      <w:r w:rsidRPr="00E441AC">
        <w:rPr>
          <w:szCs w:val="28"/>
          <w:lang w:val="ru-RU"/>
        </w:rPr>
        <w:t xml:space="preserve">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21260F" w:rsidRPr="00E441AC" w:rsidRDefault="0021260F" w:rsidP="00AF7B95">
      <w:pPr>
        <w:pStyle w:val="ab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21260F" w:rsidRPr="00B114D2" w:rsidRDefault="0021260F" w:rsidP="00AF7B95">
      <w:pPr>
        <w:pStyle w:val="ab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 w:rsidR="00840655">
        <w:rPr>
          <w:bCs/>
          <w:szCs w:val="28"/>
          <w:lang w:val="ru-RU"/>
        </w:rPr>
        <w:t>.</w:t>
      </w:r>
    </w:p>
    <w:p w:rsidR="0021260F" w:rsidRPr="008B49C5" w:rsidRDefault="0021260F" w:rsidP="00AF7B95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Pr="008B49C5" w:rsidRDefault="008B49C5" w:rsidP="00AF7B95">
      <w:pPr>
        <w:ind w:firstLine="567"/>
        <w:jc w:val="left"/>
        <w:rPr>
          <w:rFonts w:eastAsia="Times New Roman"/>
          <w:lang w:eastAsia="x-none"/>
        </w:rPr>
      </w:pPr>
    </w:p>
    <w:p w:rsidR="008B49C5" w:rsidRDefault="008B49C5" w:rsidP="00AF7B95">
      <w:pPr>
        <w:ind w:firstLine="567"/>
        <w:jc w:val="left"/>
        <w:rPr>
          <w:rFonts w:eastAsia="Times New Roman"/>
          <w:lang w:eastAsia="x-none"/>
        </w:rPr>
      </w:pPr>
    </w:p>
    <w:p w:rsidR="008B49C5" w:rsidRPr="008B49C5" w:rsidRDefault="00B556E0" w:rsidP="000B4382">
      <w:pPr>
        <w:ind w:firstLine="0"/>
        <w:jc w:val="left"/>
        <w:rPr>
          <w:rFonts w:eastAsia="Times New Roman"/>
          <w:lang w:val="x-none" w:eastAsia="x-none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r w:rsidR="00D948FA">
        <w:rPr>
          <w:rFonts w:eastAsia="Times New Roman"/>
          <w:lang w:eastAsia="x-none"/>
        </w:rPr>
        <w:t>иректор</w:t>
      </w:r>
      <w:r>
        <w:rPr>
          <w:rFonts w:eastAsia="Times New Roman"/>
          <w:lang w:eastAsia="x-none"/>
        </w:rPr>
        <w:t>а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 </w:t>
      </w:r>
      <w:r w:rsidR="00A709B7">
        <w:rPr>
          <w:rFonts w:eastAsia="Times New Roman"/>
          <w:lang w:eastAsia="x-none"/>
        </w:rPr>
        <w:t xml:space="preserve">      </w:t>
      </w:r>
      <w:r w:rsidR="008B49C5" w:rsidRPr="008B49C5">
        <w:rPr>
          <w:rFonts w:eastAsia="Times New Roman"/>
          <w:lang w:eastAsia="x-none"/>
        </w:rPr>
        <w:t xml:space="preserve">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BB7987">
        <w:rPr>
          <w:rFonts w:eastAsia="Times New Roman"/>
          <w:lang w:eastAsia="x-none"/>
        </w:rPr>
        <w:t xml:space="preserve">    </w:t>
      </w:r>
      <w:r w:rsidR="004063C7">
        <w:rPr>
          <w:rFonts w:eastAsia="Times New Roman"/>
          <w:lang w:eastAsia="x-none"/>
        </w:rPr>
        <w:t>С</w:t>
      </w:r>
      <w:r w:rsidR="00A709B7">
        <w:rPr>
          <w:rFonts w:eastAsia="Times New Roman"/>
          <w:lang w:eastAsia="x-none"/>
        </w:rPr>
        <w:t>.</w:t>
      </w:r>
      <w:r w:rsidR="004063C7">
        <w:rPr>
          <w:rFonts w:eastAsia="Times New Roman"/>
          <w:lang w:eastAsia="x-none"/>
        </w:rPr>
        <w:t>Б</w:t>
      </w:r>
      <w:r w:rsidR="00A709B7">
        <w:rPr>
          <w:rFonts w:eastAsia="Times New Roman"/>
          <w:lang w:eastAsia="x-none"/>
        </w:rPr>
        <w:t xml:space="preserve">. </w:t>
      </w:r>
      <w:proofErr w:type="spellStart"/>
      <w:r w:rsidR="004063C7">
        <w:rPr>
          <w:rFonts w:eastAsia="Times New Roman"/>
          <w:lang w:eastAsia="x-none"/>
        </w:rPr>
        <w:t>Смолдырева</w:t>
      </w:r>
      <w:proofErr w:type="spellEnd"/>
    </w:p>
    <w:p w:rsidR="00C5543C" w:rsidRDefault="00C5543C" w:rsidP="00587DD5">
      <w:pPr>
        <w:ind w:firstLine="0"/>
        <w:rPr>
          <w:rFonts w:eastAsia="Times New Roman"/>
          <w:lang w:eastAsia="x-none"/>
        </w:rPr>
      </w:pPr>
    </w:p>
    <w:sectPr w:rsidR="00C5543C" w:rsidSect="00C646CF">
      <w:headerReference w:type="default" r:id="rId13"/>
      <w:footerReference w:type="default" r:id="rId14"/>
      <w:pgSz w:w="11907" w:h="16840" w:code="9"/>
      <w:pgMar w:top="238" w:right="567" w:bottom="1134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58313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Default="008877F6">
        <w:pPr>
          <w:pStyle w:val="a6"/>
          <w:jc w:val="center"/>
        </w:pPr>
        <w:r w:rsidRPr="008877F6">
          <w:rPr>
            <w:sz w:val="20"/>
            <w:szCs w:val="20"/>
          </w:rPr>
          <w:fldChar w:fldCharType="begin"/>
        </w:r>
        <w:r w:rsidRPr="008877F6">
          <w:rPr>
            <w:sz w:val="20"/>
            <w:szCs w:val="20"/>
          </w:rPr>
          <w:instrText>PAGE   \* MERGEFORMAT</w:instrText>
        </w:r>
        <w:r w:rsidRPr="008877F6">
          <w:rPr>
            <w:sz w:val="20"/>
            <w:szCs w:val="20"/>
          </w:rPr>
          <w:fldChar w:fldCharType="separate"/>
        </w:r>
        <w:r w:rsidR="00F236FA">
          <w:rPr>
            <w:noProof/>
            <w:sz w:val="20"/>
            <w:szCs w:val="20"/>
          </w:rPr>
          <w:t>2</w:t>
        </w:r>
        <w:r w:rsidRPr="008877F6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3B6A"/>
    <w:rsid w:val="0001461E"/>
    <w:rsid w:val="0001650F"/>
    <w:rsid w:val="000225F8"/>
    <w:rsid w:val="000244B1"/>
    <w:rsid w:val="0003019D"/>
    <w:rsid w:val="00037A25"/>
    <w:rsid w:val="0004405B"/>
    <w:rsid w:val="00044B79"/>
    <w:rsid w:val="00047AC7"/>
    <w:rsid w:val="00051BE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F0C"/>
    <w:rsid w:val="00091AD6"/>
    <w:rsid w:val="00094923"/>
    <w:rsid w:val="00096FCB"/>
    <w:rsid w:val="000A24F8"/>
    <w:rsid w:val="000A3462"/>
    <w:rsid w:val="000A3DC6"/>
    <w:rsid w:val="000B214F"/>
    <w:rsid w:val="000B23CF"/>
    <w:rsid w:val="000B4382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E6ECA"/>
    <w:rsid w:val="000F0FEF"/>
    <w:rsid w:val="000F1058"/>
    <w:rsid w:val="000F5B2D"/>
    <w:rsid w:val="00100D0B"/>
    <w:rsid w:val="0010633F"/>
    <w:rsid w:val="00112913"/>
    <w:rsid w:val="00114F15"/>
    <w:rsid w:val="00115A79"/>
    <w:rsid w:val="00123737"/>
    <w:rsid w:val="0012598B"/>
    <w:rsid w:val="00126669"/>
    <w:rsid w:val="001270FF"/>
    <w:rsid w:val="00142A1E"/>
    <w:rsid w:val="00143E2B"/>
    <w:rsid w:val="001462C7"/>
    <w:rsid w:val="00146E34"/>
    <w:rsid w:val="0014715A"/>
    <w:rsid w:val="00150648"/>
    <w:rsid w:val="00150865"/>
    <w:rsid w:val="00152FE3"/>
    <w:rsid w:val="00160461"/>
    <w:rsid w:val="0016360D"/>
    <w:rsid w:val="00166EBD"/>
    <w:rsid w:val="00175A32"/>
    <w:rsid w:val="00180D67"/>
    <w:rsid w:val="00180F51"/>
    <w:rsid w:val="001813FA"/>
    <w:rsid w:val="00183C57"/>
    <w:rsid w:val="001874B5"/>
    <w:rsid w:val="0018756C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201182"/>
    <w:rsid w:val="00201367"/>
    <w:rsid w:val="002025F0"/>
    <w:rsid w:val="002039CE"/>
    <w:rsid w:val="00207DED"/>
    <w:rsid w:val="0021260F"/>
    <w:rsid w:val="00215CE4"/>
    <w:rsid w:val="00217313"/>
    <w:rsid w:val="0022555F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B0"/>
    <w:rsid w:val="002628E9"/>
    <w:rsid w:val="002631C4"/>
    <w:rsid w:val="002724D2"/>
    <w:rsid w:val="00283751"/>
    <w:rsid w:val="00284520"/>
    <w:rsid w:val="0029042A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205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7996"/>
    <w:rsid w:val="00363E9A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321"/>
    <w:rsid w:val="004063C7"/>
    <w:rsid w:val="00412238"/>
    <w:rsid w:val="00415B4B"/>
    <w:rsid w:val="004217B7"/>
    <w:rsid w:val="00423810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11E6"/>
    <w:rsid w:val="004936DF"/>
    <w:rsid w:val="004946F1"/>
    <w:rsid w:val="004A5BC0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7DD5"/>
    <w:rsid w:val="00590F30"/>
    <w:rsid w:val="005946E3"/>
    <w:rsid w:val="00597B83"/>
    <w:rsid w:val="005A1DD1"/>
    <w:rsid w:val="005A6E27"/>
    <w:rsid w:val="005A6E7E"/>
    <w:rsid w:val="005B36F5"/>
    <w:rsid w:val="005C018A"/>
    <w:rsid w:val="005C6F87"/>
    <w:rsid w:val="005D39F0"/>
    <w:rsid w:val="005D46BA"/>
    <w:rsid w:val="005D566B"/>
    <w:rsid w:val="005F2652"/>
    <w:rsid w:val="005F5BB5"/>
    <w:rsid w:val="005F5DCB"/>
    <w:rsid w:val="005F7D40"/>
    <w:rsid w:val="00600DB2"/>
    <w:rsid w:val="00604C10"/>
    <w:rsid w:val="006128B6"/>
    <w:rsid w:val="00613BEB"/>
    <w:rsid w:val="00617371"/>
    <w:rsid w:val="00634281"/>
    <w:rsid w:val="0064311E"/>
    <w:rsid w:val="006554AD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3683"/>
    <w:rsid w:val="006B651F"/>
    <w:rsid w:val="006B6967"/>
    <w:rsid w:val="006C2D45"/>
    <w:rsid w:val="006C4ABC"/>
    <w:rsid w:val="006C6D6A"/>
    <w:rsid w:val="006D560C"/>
    <w:rsid w:val="006D696A"/>
    <w:rsid w:val="006D708F"/>
    <w:rsid w:val="006D7E0A"/>
    <w:rsid w:val="006E5F4C"/>
    <w:rsid w:val="006F3AF1"/>
    <w:rsid w:val="006F5BF3"/>
    <w:rsid w:val="006F68F6"/>
    <w:rsid w:val="00700C7B"/>
    <w:rsid w:val="00701DE5"/>
    <w:rsid w:val="00703282"/>
    <w:rsid w:val="0070563A"/>
    <w:rsid w:val="00706ECD"/>
    <w:rsid w:val="00707D77"/>
    <w:rsid w:val="0071209A"/>
    <w:rsid w:val="007124DF"/>
    <w:rsid w:val="00716F45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58DB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2BD5"/>
    <w:rsid w:val="007B4939"/>
    <w:rsid w:val="007B5FDD"/>
    <w:rsid w:val="007C23D2"/>
    <w:rsid w:val="007E1504"/>
    <w:rsid w:val="007E7291"/>
    <w:rsid w:val="007F4092"/>
    <w:rsid w:val="007F4E39"/>
    <w:rsid w:val="007F7703"/>
    <w:rsid w:val="00800C35"/>
    <w:rsid w:val="008037C5"/>
    <w:rsid w:val="00805C67"/>
    <w:rsid w:val="00812358"/>
    <w:rsid w:val="0082047D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5660"/>
    <w:rsid w:val="008770CE"/>
    <w:rsid w:val="00884383"/>
    <w:rsid w:val="00884AE5"/>
    <w:rsid w:val="00885E22"/>
    <w:rsid w:val="008874A6"/>
    <w:rsid w:val="008877F6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57DE"/>
    <w:rsid w:val="008F7A5E"/>
    <w:rsid w:val="009021D7"/>
    <w:rsid w:val="009037E7"/>
    <w:rsid w:val="00905A73"/>
    <w:rsid w:val="00921D9C"/>
    <w:rsid w:val="0092285C"/>
    <w:rsid w:val="00924284"/>
    <w:rsid w:val="0093036D"/>
    <w:rsid w:val="009344B7"/>
    <w:rsid w:val="00934CE0"/>
    <w:rsid w:val="00935763"/>
    <w:rsid w:val="00942A66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1167"/>
    <w:rsid w:val="00971BC3"/>
    <w:rsid w:val="00971FD8"/>
    <w:rsid w:val="00972F25"/>
    <w:rsid w:val="009768F0"/>
    <w:rsid w:val="00980B73"/>
    <w:rsid w:val="00980C39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1744"/>
    <w:rsid w:val="009E606A"/>
    <w:rsid w:val="009E6DDB"/>
    <w:rsid w:val="009F75C8"/>
    <w:rsid w:val="00A01217"/>
    <w:rsid w:val="00A04BBE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556E0"/>
    <w:rsid w:val="00B6008F"/>
    <w:rsid w:val="00B605DF"/>
    <w:rsid w:val="00B62765"/>
    <w:rsid w:val="00B64C28"/>
    <w:rsid w:val="00B81982"/>
    <w:rsid w:val="00B83DD7"/>
    <w:rsid w:val="00B8731C"/>
    <w:rsid w:val="00B878DB"/>
    <w:rsid w:val="00B91113"/>
    <w:rsid w:val="00B953F9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203A"/>
    <w:rsid w:val="00C530A2"/>
    <w:rsid w:val="00C54CA2"/>
    <w:rsid w:val="00C5543C"/>
    <w:rsid w:val="00C646CF"/>
    <w:rsid w:val="00C6485D"/>
    <w:rsid w:val="00C65E38"/>
    <w:rsid w:val="00C7137F"/>
    <w:rsid w:val="00C74C50"/>
    <w:rsid w:val="00C74DE3"/>
    <w:rsid w:val="00C85FF7"/>
    <w:rsid w:val="00C90969"/>
    <w:rsid w:val="00C911FC"/>
    <w:rsid w:val="00C97242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6864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4816"/>
    <w:rsid w:val="00D41E60"/>
    <w:rsid w:val="00D4428D"/>
    <w:rsid w:val="00D4588A"/>
    <w:rsid w:val="00D47CB4"/>
    <w:rsid w:val="00D5027F"/>
    <w:rsid w:val="00D5773E"/>
    <w:rsid w:val="00D57A6B"/>
    <w:rsid w:val="00D61E79"/>
    <w:rsid w:val="00D63285"/>
    <w:rsid w:val="00D711B1"/>
    <w:rsid w:val="00D7161E"/>
    <w:rsid w:val="00D77DF1"/>
    <w:rsid w:val="00D82264"/>
    <w:rsid w:val="00D8344A"/>
    <w:rsid w:val="00D85210"/>
    <w:rsid w:val="00D926BF"/>
    <w:rsid w:val="00D940F2"/>
    <w:rsid w:val="00D94123"/>
    <w:rsid w:val="00D948FA"/>
    <w:rsid w:val="00DA0C54"/>
    <w:rsid w:val="00DC0888"/>
    <w:rsid w:val="00DC1552"/>
    <w:rsid w:val="00DC2559"/>
    <w:rsid w:val="00DC491A"/>
    <w:rsid w:val="00DC7DF9"/>
    <w:rsid w:val="00DD09C6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3B72"/>
    <w:rsid w:val="00E14377"/>
    <w:rsid w:val="00E20909"/>
    <w:rsid w:val="00E27646"/>
    <w:rsid w:val="00E301AE"/>
    <w:rsid w:val="00E30C42"/>
    <w:rsid w:val="00E3265D"/>
    <w:rsid w:val="00E32E52"/>
    <w:rsid w:val="00E50AA3"/>
    <w:rsid w:val="00E53373"/>
    <w:rsid w:val="00E56C5C"/>
    <w:rsid w:val="00E56D35"/>
    <w:rsid w:val="00E61D8C"/>
    <w:rsid w:val="00E6792D"/>
    <w:rsid w:val="00E774CB"/>
    <w:rsid w:val="00E77F70"/>
    <w:rsid w:val="00E82C27"/>
    <w:rsid w:val="00E85386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A6721"/>
    <w:rsid w:val="00EA75D2"/>
    <w:rsid w:val="00EB04AE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F16F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36FA"/>
    <w:rsid w:val="00F244B7"/>
    <w:rsid w:val="00F30F08"/>
    <w:rsid w:val="00F336F7"/>
    <w:rsid w:val="00F36690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6005"/>
    <w:rsid w:val="00F80BC4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49906BE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17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17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CB09-9181-443E-A2AB-DBBDDFA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Литвинчук Екатерина Николаевна</cp:lastModifiedBy>
  <cp:revision>130</cp:revision>
  <cp:lastPrinted>2022-05-20T12:04:00Z</cp:lastPrinted>
  <dcterms:created xsi:type="dcterms:W3CDTF">2021-01-28T12:22:00Z</dcterms:created>
  <dcterms:modified xsi:type="dcterms:W3CDTF">2022-06-22T08:44:00Z</dcterms:modified>
</cp:coreProperties>
</file>