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C9" w:rsidRPr="00291ADA" w:rsidRDefault="00C577C9" w:rsidP="00C577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28"/>
      <w:r w:rsidRPr="00291AD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услуги:</w:t>
      </w:r>
    </w:p>
    <w:p w:rsidR="00291ADA" w:rsidRPr="00C577C9" w:rsidRDefault="00291ADA" w:rsidP="00C577C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577C9" w:rsidRPr="00C577C9" w:rsidRDefault="00C577C9" w:rsidP="00C577C9">
      <w:pPr>
        <w:rPr>
          <w:rFonts w:ascii="Times New Roman" w:hAnsi="Times New Roman" w:cs="Times New Roman"/>
          <w:sz w:val="28"/>
          <w:szCs w:val="28"/>
        </w:rPr>
      </w:pPr>
      <w:r w:rsidRPr="00C57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C577C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C577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                           в «Российской газете» от 30.07.2010 № 168, в Собрании законодательства Российской Федерации от 02.08.2010 № 31 ст. 4179);</w:t>
      </w:r>
    </w:p>
    <w:p w:rsidR="00C577C9" w:rsidRPr="00C577C9" w:rsidRDefault="00C577C9" w:rsidP="00C577C9">
      <w:pPr>
        <w:rPr>
          <w:rFonts w:ascii="Times New Roman" w:hAnsi="Times New Roman" w:cs="Times New Roman"/>
          <w:sz w:val="28"/>
          <w:szCs w:val="28"/>
        </w:rPr>
      </w:pPr>
      <w:r w:rsidRPr="00C57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577C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C577C9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 (опубликован в Российской газете от 12.01.2002 № 6, в Парламентской газете от 12.01.2002 № 9, в Собрании законодательства Российской Федерации от 14.01.2002 № 2 ст. 133);</w:t>
      </w:r>
    </w:p>
    <w:p w:rsidR="00C577C9" w:rsidRPr="00C577C9" w:rsidRDefault="00C577C9" w:rsidP="00C577C9">
      <w:pPr>
        <w:rPr>
          <w:rFonts w:ascii="Times New Roman" w:hAnsi="Times New Roman" w:cs="Times New Roman"/>
          <w:sz w:val="28"/>
          <w:szCs w:val="28"/>
        </w:rPr>
      </w:pPr>
      <w:r w:rsidRPr="00C57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577C9">
          <w:rPr>
            <w:rStyle w:val="a3"/>
            <w:rFonts w:ascii="Times New Roman" w:hAnsi="Times New Roman"/>
            <w:color w:val="auto"/>
            <w:sz w:val="28"/>
            <w:szCs w:val="28"/>
          </w:rPr>
          <w:t>Лесной кодекс</w:t>
        </w:r>
      </w:hyperlink>
      <w:r w:rsidRPr="00C577C9">
        <w:rPr>
          <w:rFonts w:ascii="Times New Roman" w:hAnsi="Times New Roman" w:cs="Times New Roman"/>
          <w:sz w:val="28"/>
          <w:szCs w:val="28"/>
        </w:rPr>
        <w:t xml:space="preserve"> Российской Федерации от 04.12.2006 № 200-ФЗ (опубликован в «Российской газете» от 08.12.2006 № 277, в Собрании законодательства Российской Федерации от 11.12.2006 № 50 ст. </w:t>
      </w:r>
      <w:proofErr w:type="gramStart"/>
      <w:r w:rsidRPr="00C577C9">
        <w:rPr>
          <w:rFonts w:ascii="Times New Roman" w:hAnsi="Times New Roman" w:cs="Times New Roman"/>
          <w:sz w:val="28"/>
          <w:szCs w:val="28"/>
        </w:rPr>
        <w:t xml:space="preserve">5278,   </w:t>
      </w:r>
      <w:proofErr w:type="gramEnd"/>
      <w:r w:rsidRPr="00C577C9">
        <w:rPr>
          <w:rFonts w:ascii="Times New Roman" w:hAnsi="Times New Roman" w:cs="Times New Roman"/>
          <w:sz w:val="28"/>
          <w:szCs w:val="28"/>
        </w:rPr>
        <w:t xml:space="preserve">                                  в «Парламентской газете» от 14.12.2006 № 209);</w:t>
      </w:r>
    </w:p>
    <w:p w:rsidR="00C577C9" w:rsidRPr="00C577C9" w:rsidRDefault="00C577C9" w:rsidP="00C577C9">
      <w:pPr>
        <w:rPr>
          <w:rFonts w:ascii="Times New Roman" w:hAnsi="Times New Roman" w:cs="Times New Roman"/>
          <w:sz w:val="28"/>
          <w:szCs w:val="28"/>
        </w:rPr>
      </w:pPr>
      <w:r w:rsidRPr="00C57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577C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C577C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</w:r>
    </w:p>
    <w:p w:rsidR="00C577C9" w:rsidRDefault="00C577C9" w:rsidP="00C577C9">
      <w:pPr>
        <w:rPr>
          <w:rFonts w:ascii="Times New Roman" w:hAnsi="Times New Roman" w:cs="Times New Roman"/>
          <w:sz w:val="28"/>
          <w:szCs w:val="28"/>
        </w:rPr>
      </w:pPr>
      <w:bookmarkStart w:id="1" w:name="sub_287"/>
      <w:r w:rsidRPr="00C577C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577C9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C577C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№ 102-оз «Об административных правонарушениях» (опубликован                                     в Собрании законодательства Ханты-Мансийского автономного округа -      Югры, № 6 (часть I), ст. 461, 2010, Новости Югры, №</w:t>
      </w:r>
      <w:r w:rsidR="00640D5D">
        <w:rPr>
          <w:rFonts w:ascii="Times New Roman" w:hAnsi="Times New Roman" w:cs="Times New Roman"/>
          <w:sz w:val="28"/>
          <w:szCs w:val="28"/>
        </w:rPr>
        <w:t xml:space="preserve"> 107, 13.07.2010);</w:t>
      </w:r>
    </w:p>
    <w:p w:rsidR="00640D5D" w:rsidRPr="00C577C9" w:rsidRDefault="00640D5D" w:rsidP="00C5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Сургута от 26.12.2017 № 206-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Правилах благоустройства территории города Сургута» (опубликован                                                        в</w:t>
      </w:r>
      <w:r w:rsidR="00340104">
        <w:rPr>
          <w:rFonts w:ascii="Times New Roman" w:hAnsi="Times New Roman" w:cs="Times New Roman"/>
          <w:sz w:val="28"/>
          <w:szCs w:val="28"/>
        </w:rPr>
        <w:t xml:space="preserve"> газете </w:t>
      </w:r>
      <w:proofErr w:type="spellStart"/>
      <w:r w:rsidR="0034010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340104">
        <w:rPr>
          <w:rFonts w:ascii="Times New Roman" w:hAnsi="Times New Roman" w:cs="Times New Roman"/>
          <w:sz w:val="28"/>
          <w:szCs w:val="28"/>
        </w:rPr>
        <w:t xml:space="preserve"> </w:t>
      </w:r>
      <w:r w:rsidR="00340104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340104">
        <w:rPr>
          <w:rFonts w:ascii="Times New Roman" w:hAnsi="Times New Roman" w:cs="Times New Roman"/>
          <w:sz w:val="28"/>
          <w:szCs w:val="28"/>
        </w:rPr>
        <w:t>от 30.12.2017 № 51 (833).</w:t>
      </w:r>
      <w:bookmarkStart w:id="2" w:name="_GoBack"/>
      <w:bookmarkEnd w:id="2"/>
      <w:r w:rsidR="003401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6015D4" w:rsidRPr="00C577C9" w:rsidRDefault="006015D4" w:rsidP="00C577C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6015D4" w:rsidRPr="00C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C9"/>
    <w:rsid w:val="00291ADA"/>
    <w:rsid w:val="00340104"/>
    <w:rsid w:val="006015D4"/>
    <w:rsid w:val="00640D5D"/>
    <w:rsid w:val="00A669D7"/>
    <w:rsid w:val="00C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0CCE-903C-48BF-A5A1-48D02FE4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77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893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0845.0" TargetMode="External"/><Relationship Id="rId5" Type="http://schemas.openxmlformats.org/officeDocument/2006/relationships/hyperlink" Target="garantF1://1202535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7515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3</cp:revision>
  <dcterms:created xsi:type="dcterms:W3CDTF">2019-02-28T10:22:00Z</dcterms:created>
  <dcterms:modified xsi:type="dcterms:W3CDTF">2019-03-01T06:45:00Z</dcterms:modified>
</cp:coreProperties>
</file>