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A1" w:rsidRPr="006701EF" w:rsidRDefault="006701EF" w:rsidP="003843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701EF">
        <w:rPr>
          <w:rFonts w:ascii="Times New Roman" w:hAnsi="Times New Roman" w:cs="Times New Roman"/>
          <w:b/>
          <w:sz w:val="32"/>
          <w:szCs w:val="32"/>
        </w:rPr>
        <w:t xml:space="preserve">Инвестиционное послание Главы </w:t>
      </w:r>
      <w:r w:rsidR="001E2ADF" w:rsidRPr="006701EF">
        <w:rPr>
          <w:rFonts w:ascii="Times New Roman" w:hAnsi="Times New Roman" w:cs="Times New Roman"/>
          <w:b/>
          <w:sz w:val="32"/>
          <w:szCs w:val="32"/>
        </w:rPr>
        <w:t xml:space="preserve">города Сургута </w:t>
      </w:r>
      <w:r w:rsidR="008F25DC" w:rsidRPr="006701EF">
        <w:rPr>
          <w:rFonts w:ascii="Times New Roman" w:hAnsi="Times New Roman" w:cs="Times New Roman"/>
          <w:b/>
          <w:sz w:val="32"/>
          <w:szCs w:val="32"/>
        </w:rPr>
        <w:t>на 2019</w:t>
      </w:r>
      <w:r w:rsidR="00F46FA1" w:rsidRPr="006701E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46FA1" w:rsidRPr="00F46FA1" w:rsidRDefault="00F46FA1" w:rsidP="00F46FA1">
      <w:pPr>
        <w:rPr>
          <w:rFonts w:ascii="Times New Roman" w:hAnsi="Times New Roman" w:cs="Times New Roman"/>
          <w:sz w:val="28"/>
          <w:szCs w:val="28"/>
        </w:rPr>
      </w:pPr>
    </w:p>
    <w:p w:rsidR="00F46FA1" w:rsidRPr="00B3148A" w:rsidRDefault="004202D1" w:rsidP="00F46F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</w:t>
      </w:r>
      <w:r w:rsidR="0049408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уважаемые партнеры и коллеги</w:t>
      </w:r>
      <w:r w:rsidR="00F46FA1" w:rsidRPr="00B3148A">
        <w:rPr>
          <w:rFonts w:ascii="Times New Roman" w:hAnsi="Times New Roman" w:cs="Times New Roman"/>
          <w:sz w:val="32"/>
          <w:szCs w:val="32"/>
        </w:rPr>
        <w:t>!</w:t>
      </w:r>
    </w:p>
    <w:p w:rsidR="004202D1" w:rsidRPr="00B60E1B" w:rsidRDefault="004202D1" w:rsidP="002962C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 сложившейся уже традиции, по итогам года мной формируется Инвестиционное послание, и сегодня я </w:t>
      </w:r>
      <w:r w:rsidR="00494084">
        <w:rPr>
          <w:rFonts w:ascii="Times New Roman" w:hAnsi="Times New Roman" w:cs="Times New Roman"/>
          <w:color w:val="000000" w:themeColor="text1"/>
          <w:sz w:val="32"/>
          <w:szCs w:val="32"/>
        </w:rPr>
        <w:t>представляю его в</w:t>
      </w:r>
      <w:r w:rsidR="00E27C7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ам - 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членам инвестиционного совета и совета по развитию предпринимательства.</w:t>
      </w:r>
    </w:p>
    <w:p w:rsidR="004202D1" w:rsidRPr="00B60E1B" w:rsidRDefault="004202D1" w:rsidP="002962C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Основная задача Послания – подведение итогов работы уходящего года и определение ключевых направлений и задач по реализации инвестиционной политики на территории нашего муниципального образования на 2019 год.</w:t>
      </w:r>
    </w:p>
    <w:p w:rsidR="008C40C6" w:rsidRPr="00B60E1B" w:rsidRDefault="00F216EF" w:rsidP="002962C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r w:rsidR="00016BC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первую очередь</w:t>
      </w:r>
      <w:r w:rsidR="004202D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016BC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C40C6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хотел бы 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выразить благодарность   предпринимательскому   сообществу </w:t>
      </w:r>
      <w:r w:rsidR="00494084">
        <w:rPr>
          <w:rFonts w:ascii="Times New Roman" w:hAnsi="Times New Roman" w:cs="Times New Roman"/>
          <w:color w:val="000000" w:themeColor="text1"/>
          <w:sz w:val="32"/>
          <w:szCs w:val="32"/>
        </w:rPr>
        <w:t>за совместную активную работу</w:t>
      </w:r>
      <w:r w:rsidR="00BE3700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</w:t>
      </w:r>
      <w:r w:rsidR="00016BC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за</w:t>
      </w:r>
      <w:r w:rsidR="009260FE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его</w:t>
      </w:r>
      <w:r w:rsidR="00D844B8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надежную экспертную позицию, позволяющую</w:t>
      </w:r>
      <w:r w:rsidR="00BE3700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нам</w:t>
      </w:r>
      <w:r w:rsidR="00D844B8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E3700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сопоставлять </w:t>
      </w:r>
      <w:r w:rsidR="00D844B8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="00016BC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ринимаемые решения с</w:t>
      </w:r>
      <w:r w:rsidR="00D844B8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потребностями бизнеса. </w:t>
      </w:r>
    </w:p>
    <w:p w:rsidR="004202D1" w:rsidRPr="00B60E1B" w:rsidRDefault="004202D1" w:rsidP="002962C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Начну с осн</w:t>
      </w:r>
      <w:r w:rsidR="00285202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овных итогов развития экономики города.</w:t>
      </w:r>
    </w:p>
    <w:p w:rsidR="004202D1" w:rsidRPr="00B60E1B" w:rsidRDefault="00494084" w:rsidP="004202D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Экономическое положение Сургута</w:t>
      </w:r>
      <w:r w:rsidR="004202D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как одного из ве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дущих муниципалитетов ХМАО-Югры</w:t>
      </w:r>
      <w:r w:rsidR="004202D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 последние несколько лет можно назвать стабильн</w:t>
      </w:r>
      <w:r w:rsidR="00C57AB8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ым.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202D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Фактором, обеспечивающим</w:t>
      </w:r>
      <w:r w:rsidR="00E27C7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эту стабильность, </w:t>
      </w:r>
      <w:r w:rsidR="004202D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прежде всего является промышленное производство, занимающее порядка 74 % в структуре совокупного валового продукта муниципального образования. Растет оборот</w:t>
      </w:r>
      <w:r w:rsidR="00E27C7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</w:t>
      </w:r>
      <w:r w:rsidR="004202D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малого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4202D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среднего бизнеса – по 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тогам года он составит 170 млрд руб.</w:t>
      </w:r>
      <w:r w:rsidR="004202D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при темпе роста </w:t>
      </w:r>
      <w:r w:rsidR="00C57AB8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около 8 %.</w:t>
      </w:r>
    </w:p>
    <w:p w:rsidR="00285202" w:rsidRPr="00B60E1B" w:rsidRDefault="00C57AB8" w:rsidP="0028520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Отмечается рост</w:t>
      </w:r>
      <w:r w:rsidR="00285202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инвес</w:t>
      </w:r>
      <w:r w:rsidR="00494084">
        <w:rPr>
          <w:rFonts w:ascii="Times New Roman" w:hAnsi="Times New Roman" w:cs="Times New Roman"/>
          <w:color w:val="000000" w:themeColor="text1"/>
          <w:sz w:val="32"/>
          <w:szCs w:val="32"/>
        </w:rPr>
        <w:t>тиций в основной капитал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годовой объем оценивается в </w:t>
      </w:r>
      <w:r w:rsidR="00494084">
        <w:rPr>
          <w:rFonts w:ascii="Times New Roman" w:hAnsi="Times New Roman" w:cs="Times New Roman"/>
          <w:color w:val="000000" w:themeColor="text1"/>
          <w:sz w:val="32"/>
          <w:szCs w:val="32"/>
        </w:rPr>
        <w:t>37,1 млрд</w:t>
      </w:r>
      <w:r w:rsidR="00285202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руб., что на 24</w:t>
      </w:r>
      <w:r w:rsidR="0049408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85202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%</w:t>
      </w:r>
      <w:r w:rsidR="001E2ADF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85202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выше уровня прошлого года.</w:t>
      </w:r>
    </w:p>
    <w:p w:rsidR="002752C1" w:rsidRPr="00B60E1B" w:rsidRDefault="00285202" w:rsidP="0028520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В структуре инвестиций наибольший удельный вес приходится на топливно-энергетический комплекс, но, вме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сте с тем, инвесторами активно ведется строительство жилых домов, о чем свидетельствует ежегодный рост обеспеченности жилой площадью в расчете на 1 чел. </w:t>
      </w:r>
    </w:p>
    <w:p w:rsidR="00E27C7E" w:rsidRDefault="002752C1" w:rsidP="002752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В текущем году </w:t>
      </w:r>
      <w:r w:rsidR="00B07DD4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проведена работа по </w:t>
      </w:r>
      <w:r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публичному обсуждению   и утверждению проекта планировки и межевания территории «Марьина гора», который пла</w:t>
      </w:r>
      <w:r w:rsidR="00E27C7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нируется к реализации компанией</w:t>
      </w:r>
      <w:r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«Сибпромстрой-Югория».  </w:t>
      </w:r>
      <w:r w:rsidR="00E27C7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Этот </w:t>
      </w:r>
      <w:r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масштабный проект </w:t>
      </w:r>
      <w:r w:rsidR="00E27C7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предусматривает проживание</w:t>
      </w:r>
      <w:r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18 тыс. </w:t>
      </w:r>
      <w:r w:rsidR="00E27C7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человек, организацию</w:t>
      </w:r>
      <w:r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социальной сферы (</w:t>
      </w:r>
      <w:r w:rsidRPr="00B60E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строительство школ</w:t>
      </w:r>
      <w:r w:rsidR="00E27C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Pr="00B60E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детских садов, спортивного комплекса</w:t>
      </w:r>
      <w:r w:rsidR="00E27C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медицинских</w:t>
      </w:r>
      <w:r w:rsidRPr="00B60E1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центр</w:t>
      </w:r>
      <w:r w:rsidR="00E27C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ов, создание сквера).</w:t>
      </w:r>
    </w:p>
    <w:p w:rsidR="00285202" w:rsidRPr="00B60E1B" w:rsidRDefault="00285202" w:rsidP="0028520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Также увеличивается заинтересованность инвесторов в строительстве объектов </w:t>
      </w:r>
      <w:r w:rsidR="002752C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не только 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коммерческого</w:t>
      </w:r>
      <w:r w:rsidR="002752C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, но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социального значения.</w:t>
      </w:r>
    </w:p>
    <w:p w:rsidR="00285202" w:rsidRPr="00B60E1B" w:rsidRDefault="00285202" w:rsidP="002962C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Одной из задач, обозначенных в моих предыдущих посланиях, был</w:t>
      </w:r>
      <w:r w:rsidR="001D2B77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 </w:t>
      </w:r>
      <w:r w:rsidR="00242FEA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реализация инвестиционных проектов с применением механиз</w:t>
      </w:r>
      <w:r w:rsidR="001E2ADF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мов концессионного соглашения </w:t>
      </w:r>
      <w:r w:rsidR="00494084">
        <w:rPr>
          <w:rFonts w:ascii="Times New Roman" w:hAnsi="Times New Roman" w:cs="Times New Roman"/>
          <w:color w:val="000000" w:themeColor="text1"/>
          <w:sz w:val="32"/>
          <w:szCs w:val="32"/>
        </w:rPr>
        <w:t>и муниципально-</w:t>
      </w:r>
      <w:r w:rsidR="00242FEA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частного партнерства. 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59653E" w:rsidRPr="00B60E1B" w:rsidRDefault="001D2B77" w:rsidP="005965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Таким </w:t>
      </w:r>
      <w:r w:rsidR="0059653E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примером сотрудничества власти и бизнеса явилось заключение </w:t>
      </w:r>
      <w:r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в 2017 году </w:t>
      </w:r>
      <w:r w:rsidR="0059653E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концессионного соглашения</w:t>
      </w:r>
      <w:r w:rsidR="006406D4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по </w:t>
      </w:r>
      <w:r w:rsidR="006406D4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создани</w:t>
      </w:r>
      <w:r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ю</w:t>
      </w:r>
      <w:r w:rsidR="006406D4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парка в 45-м микрорайоне города Сургута. </w:t>
      </w:r>
      <w:r w:rsidR="0059653E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За </w:t>
      </w:r>
      <w:r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текущий год </w:t>
      </w:r>
      <w:r w:rsidR="0059653E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инвестором были разработаны и согласованы с Администрацией города план реконструкции объекта и генеральный план размещения объектов на территории</w:t>
      </w:r>
      <w:r w:rsidR="001E2ADF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59653E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с целью привлечения потенциальных соинвесторов</w:t>
      </w:r>
      <w:r w:rsidR="0049408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,</w:t>
      </w:r>
      <w:r w:rsidR="0059653E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разработан сайт (</w:t>
      </w:r>
      <w:hyperlink r:id="rId8" w:history="1">
        <w:r w:rsidR="0059653E" w:rsidRPr="00B60E1B">
          <w:rPr>
            <w:rFonts w:ascii="Times New Roman" w:eastAsia="Calibri" w:hAnsi="Times New Roman" w:cs="Times New Roman"/>
            <w:color w:val="000000" w:themeColor="text1"/>
            <w:sz w:val="32"/>
            <w:szCs w:val="32"/>
            <w:u w:val="single"/>
            <w:lang w:val="en-US"/>
          </w:rPr>
          <w:t>http</w:t>
        </w:r>
        <w:r w:rsidR="0059653E" w:rsidRPr="00B60E1B">
          <w:rPr>
            <w:rFonts w:ascii="Times New Roman" w:eastAsia="Calibri" w:hAnsi="Times New Roman" w:cs="Times New Roman"/>
            <w:color w:val="000000" w:themeColor="text1"/>
            <w:sz w:val="32"/>
            <w:szCs w:val="32"/>
            <w:u w:val="single"/>
          </w:rPr>
          <w:t>://</w:t>
        </w:r>
        <w:r w:rsidR="0059653E" w:rsidRPr="00B60E1B">
          <w:rPr>
            <w:rFonts w:ascii="Times New Roman" w:eastAsia="Calibri" w:hAnsi="Times New Roman" w:cs="Times New Roman"/>
            <w:color w:val="000000" w:themeColor="text1"/>
            <w:sz w:val="32"/>
            <w:szCs w:val="32"/>
            <w:u w:val="single"/>
            <w:lang w:val="en-US"/>
          </w:rPr>
          <w:t>www</w:t>
        </w:r>
        <w:r w:rsidR="0059653E" w:rsidRPr="00B60E1B">
          <w:rPr>
            <w:rFonts w:ascii="Times New Roman" w:eastAsia="Calibri" w:hAnsi="Times New Roman" w:cs="Times New Roman"/>
            <w:color w:val="000000" w:themeColor="text1"/>
            <w:sz w:val="32"/>
            <w:szCs w:val="32"/>
            <w:u w:val="single"/>
          </w:rPr>
          <w:t>.бизнесвпарке.рф</w:t>
        </w:r>
      </w:hyperlink>
      <w:r w:rsidR="0059653E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), сняты рекламные видеоролики</w:t>
      </w:r>
      <w:r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, п</w:t>
      </w:r>
      <w:r w:rsidR="0059653E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роводится работа по созданию аттракционов, парковок, площади для массовых мероприятий, открытого катка. Надеемся, что к концу 2022 года, как и предусмотрено концессионным соглашением, будет полностью реализован проект парка и жители города получат прекрасный объект для отдыха.</w:t>
      </w:r>
    </w:p>
    <w:p w:rsidR="006406D4" w:rsidRPr="00B60E1B" w:rsidRDefault="001E2ADF" w:rsidP="006406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trike/>
          <w:color w:val="000000" w:themeColor="text1"/>
          <w:sz w:val="32"/>
          <w:szCs w:val="32"/>
        </w:rPr>
      </w:pPr>
      <w:r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lastRenderedPageBreak/>
        <w:t>Опыт участия бизнеса в</w:t>
      </w:r>
      <w:r w:rsidR="001D2B77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создании общественных пространств продолжается.  </w:t>
      </w:r>
      <w:r w:rsidR="006406D4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На сегодня запланировано подписание второго концессионного соглашения, предусматривающего </w:t>
      </w:r>
      <w:r w:rsidR="0049408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создание п</w:t>
      </w:r>
      <w:r w:rsidR="006406D4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арка культуры и отдыха в районе речного вокзала. С инициативой реализации данного проекта обратилась </w:t>
      </w:r>
      <w:r w:rsidR="006406D4" w:rsidRPr="00B60E1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компания «Строительный консалтинг».</w:t>
      </w:r>
      <w:r w:rsidR="006406D4" w:rsidRPr="00B60E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6D4" w:rsidRPr="00B60E1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Ориентировочный объем капитальных </w:t>
      </w:r>
      <w:r w:rsidR="004940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вложений составит около 200 млн</w:t>
      </w:r>
      <w:r w:rsidR="006406D4" w:rsidRPr="00B60E1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рублей, планируется создание более 250 рабочих мест. Реализация проекта послужит повышению качества жизни населения</w:t>
      </w:r>
      <w:r w:rsidR="001D2B77" w:rsidRPr="00B60E1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развитию культуры, досуга и массового спорта</w:t>
      </w:r>
      <w:r w:rsidR="00E27C7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  <w:r w:rsidR="006406D4" w:rsidRPr="00B60E1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E36912" w:rsidRPr="00B60E1B" w:rsidRDefault="00E36912" w:rsidP="00E36912">
      <w:pPr>
        <w:spacing w:after="0"/>
        <w:ind w:firstLine="851"/>
        <w:jc w:val="both"/>
        <w:rPr>
          <w:rFonts w:ascii="Times New Roman" w:hAnsi="Times New Roman" w:cs="Times New Roman"/>
          <w:strike/>
          <w:color w:val="000000" w:themeColor="text1"/>
          <w:sz w:val="32"/>
          <w:szCs w:val="32"/>
        </w:rPr>
      </w:pPr>
      <w:r w:rsidRPr="00B60E1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Потенциальным инвестором была проявлена заинтересованность в реко</w:t>
      </w:r>
      <w:r w:rsidR="00C57AB8" w:rsidRPr="00B60E1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нструкции здания муниципального</w:t>
      </w:r>
      <w:r w:rsidRPr="00B60E1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театра актера и куклы «Петрушка», однако по р</w:t>
      </w:r>
      <w:r w:rsidR="00C57AB8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езультатам проведенного анализа</w:t>
      </w:r>
      <w:r w:rsidR="0049408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параметров проекта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положительного реш</w:t>
      </w:r>
      <w:r w:rsidR="001E2ADF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ения о реализации концессии на 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сегодняшний день не принято - будем продолжать поис</w:t>
      </w:r>
      <w:r w:rsidR="00645C33">
        <w:rPr>
          <w:rFonts w:ascii="Times New Roman" w:hAnsi="Times New Roman" w:cs="Times New Roman"/>
          <w:color w:val="000000" w:themeColor="text1"/>
          <w:sz w:val="32"/>
          <w:szCs w:val="32"/>
        </w:rPr>
        <w:t>к иных механизмов реконструкции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этого объекта культуры. </w:t>
      </w:r>
    </w:p>
    <w:p w:rsidR="00C57AB8" w:rsidRPr="00B60E1B" w:rsidRDefault="00494084" w:rsidP="00C57AB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Еще одним важным</w:t>
      </w:r>
      <w:r w:rsidR="003271C3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3271C3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я бы сказал, стратегическим проектом, реализующимся на территории нашего города, включенным в государственную программу ХМАО-Югры «Развитие промышленности, инноваций и туризма в Ханты-Мансийском автономном округе Югре в 2018-2025 годах и на период до 2030 года», является «Индустриальный парк </w:t>
      </w:r>
      <w:r w:rsidR="00F17FB2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="003271C3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Югра», который должен создать </w:t>
      </w:r>
      <w:r w:rsidR="00E27C7E">
        <w:rPr>
          <w:rFonts w:ascii="Times New Roman" w:hAnsi="Times New Roman" w:cs="Times New Roman"/>
          <w:color w:val="000000" w:themeColor="text1"/>
          <w:sz w:val="32"/>
          <w:szCs w:val="32"/>
        </w:rPr>
        <w:t>дополнительные условия</w:t>
      </w:r>
      <w:r w:rsidR="003271C3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для ра</w:t>
      </w:r>
      <w:r w:rsidR="00E27C7E">
        <w:rPr>
          <w:rFonts w:ascii="Times New Roman" w:hAnsi="Times New Roman" w:cs="Times New Roman"/>
          <w:color w:val="000000" w:themeColor="text1"/>
          <w:sz w:val="32"/>
          <w:szCs w:val="32"/>
        </w:rPr>
        <w:t>звития промышле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нности и бизнеса. На сегодня в</w:t>
      </w:r>
      <w:r w:rsidR="00E27C7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Минпромторге РФ рассматриваются документы </w:t>
      </w:r>
      <w:r w:rsidR="00E27C7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для аттестации</w:t>
      </w:r>
      <w:r w:rsidR="00C70497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парка</w:t>
      </w:r>
      <w:r w:rsidR="00C7049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, </w:t>
      </w:r>
      <w:r w:rsidR="00E27C7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проводится</w:t>
      </w:r>
      <w:r w:rsidR="001E2ADF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E27C7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экспертиза</w:t>
      </w:r>
      <w:r w:rsidR="00C57AB8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проектной документации пер</w:t>
      </w:r>
      <w:r w:rsidR="00F069A2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вой очереди строительства парка</w:t>
      </w:r>
      <w:r w:rsidR="00C7049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. </w:t>
      </w:r>
      <w:r w:rsidR="00F069A2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527E61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Фондом</w:t>
      </w:r>
      <w:r w:rsidR="00C57AB8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развития Югры</w:t>
      </w:r>
      <w:r w:rsidR="00527E61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E27C7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предоставлен</w:t>
      </w:r>
      <w:r w:rsidR="00527E61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займ на реализацию проекта</w:t>
      </w:r>
      <w:r w:rsidR="00E27C7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, Д</w:t>
      </w:r>
      <w:r w:rsidR="00C57AB8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умой города согласовано решение о предоставлении </w:t>
      </w:r>
      <w:r w:rsidR="00E27C7E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парку налоговой льготы.</w:t>
      </w:r>
    </w:p>
    <w:p w:rsidR="000B24E9" w:rsidRPr="00B60E1B" w:rsidRDefault="000B24E9" w:rsidP="00527E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В связи с дем</w:t>
      </w:r>
      <w:r w:rsidR="00494084">
        <w:rPr>
          <w:rFonts w:ascii="Times New Roman" w:hAnsi="Times New Roman" w:cs="Times New Roman"/>
          <w:color w:val="000000" w:themeColor="text1"/>
          <w:sz w:val="32"/>
          <w:szCs w:val="32"/>
        </w:rPr>
        <w:t>ографической ситуацией в городе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зоне особого внимания находится создание объектов образования. </w:t>
      </w:r>
    </w:p>
    <w:p w:rsidR="003271C3" w:rsidRPr="00B60E1B" w:rsidRDefault="003271C3" w:rsidP="003271C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Большая работа в текущем году проводилась по привлечению частных инвестиций в строительство дошкольных и </w:t>
      </w:r>
      <w:r w:rsidR="00CF35AE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общеобразовательных учреждений</w:t>
      </w:r>
      <w:r w:rsidR="00CF35AE" w:rsidRPr="00B60E1B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</w:t>
      </w:r>
      <w:r w:rsidR="00CF35AE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в рамках государственной программы «Развитие образования». </w:t>
      </w:r>
      <w:r w:rsidR="00CF35AE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9D206E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Состоялось</w:t>
      </w:r>
      <w:r w:rsidR="00CF35AE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более 70 </w:t>
      </w:r>
      <w:r w:rsidR="00305A4B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деловых </w:t>
      </w:r>
      <w:r w:rsidR="00CF35AE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встреч</w:t>
      </w:r>
      <w:r w:rsidR="00305A4B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переговоров с </w:t>
      </w:r>
      <w:r w:rsidR="00CF35AE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потенциальными инвесторами</w:t>
      </w:r>
      <w:r w:rsidR="009D206E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строительными компаниями</w:t>
      </w:r>
      <w:r w:rsidR="00494084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527E6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9D206E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представителями банковского сообщества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профильными окружными органами. </w:t>
      </w:r>
    </w:p>
    <w:p w:rsidR="000B24E9" w:rsidRPr="00B60E1B" w:rsidRDefault="00305A4B" w:rsidP="000B24E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Результатом работы стало одобрение </w:t>
      </w:r>
      <w:r w:rsidR="000B24E9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Департаментом образования и молодежной политики ХМАО</w:t>
      </w:r>
      <w:r w:rsidR="0049408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B24E9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49408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B24E9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Югры </w:t>
      </w:r>
      <w:r w:rsidR="0049408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наших </w:t>
      </w:r>
      <w:r w:rsidR="000B24E9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заяв</w:t>
      </w:r>
      <w:r w:rsidR="00494084">
        <w:rPr>
          <w:rFonts w:ascii="Times New Roman" w:hAnsi="Times New Roman" w:cs="Times New Roman"/>
          <w:color w:val="000000" w:themeColor="text1"/>
          <w:sz w:val="32"/>
          <w:szCs w:val="32"/>
        </w:rPr>
        <w:t>ок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B24E9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на создание школ в</w:t>
      </w:r>
      <w:r w:rsidR="00527E6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трех микрорайонах города 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="000B24E9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34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0B24E9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38, 39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="000B24E9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путем заключения концессионных соглашений. В отношении </w:t>
      </w:r>
      <w:r w:rsidR="0049408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двух их них </w:t>
      </w:r>
      <w:r w:rsidR="000B24E9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поступили предложения о</w:t>
      </w:r>
      <w:r w:rsidR="00527E6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т</w:t>
      </w:r>
      <w:r w:rsidR="000B24E9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потенциальных концессионеров, заключение соглашений запланировано на первое полугодие 2019 года.</w:t>
      </w:r>
    </w:p>
    <w:p w:rsidR="000B24E9" w:rsidRPr="00B60E1B" w:rsidRDefault="000B24E9" w:rsidP="000B24E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текущем году частными застройщиками </w:t>
      </w:r>
      <w:r w:rsidR="00161134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с разной степенью готовности осуществляю</w:t>
      </w:r>
      <w:r w:rsidR="00494084">
        <w:rPr>
          <w:rFonts w:ascii="Times New Roman" w:hAnsi="Times New Roman" w:cs="Times New Roman"/>
          <w:color w:val="000000" w:themeColor="text1"/>
          <w:sz w:val="32"/>
          <w:szCs w:val="32"/>
        </w:rPr>
        <w:t>тся работы по строительству пяти</w:t>
      </w:r>
      <w:r w:rsidR="00161134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образовательных учреждений </w:t>
      </w:r>
      <w:r w:rsidR="00527E6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детский сад и </w:t>
      </w:r>
      <w:r w:rsidR="00527E6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школа в 42-м микрорайоне, школа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–детский сад в 38-м микрорайоне</w:t>
      </w:r>
      <w:r w:rsidR="00161134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, детский сад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школа в микрорайоне 20А</w:t>
      </w:r>
      <w:r w:rsidR="00161134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условием последующего выкупа. </w:t>
      </w:r>
      <w:r w:rsidR="00161134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Муниципалитет</w:t>
      </w:r>
      <w:r w:rsidR="00527E6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ом приняты все необходимые меры</w:t>
      </w:r>
      <w:r w:rsidR="00161134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обеспечению данных объектов финансированием из средств окружного и местно</w:t>
      </w:r>
      <w:r w:rsidR="00494084">
        <w:rPr>
          <w:rFonts w:ascii="Times New Roman" w:hAnsi="Times New Roman" w:cs="Times New Roman"/>
          <w:color w:val="000000" w:themeColor="text1"/>
          <w:sz w:val="32"/>
          <w:szCs w:val="32"/>
        </w:rPr>
        <w:t>го бюджетов. Н</w:t>
      </w:r>
      <w:r w:rsidR="00161134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адеюсь на своевременное исполнение обязательств и со стороны   застройщиков по вводу объектов в запланированные сроки.  </w:t>
      </w:r>
    </w:p>
    <w:p w:rsidR="009D206E" w:rsidRPr="00B60E1B" w:rsidRDefault="007964BC" w:rsidP="000D0BA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Кроме того, </w:t>
      </w:r>
      <w:r w:rsidR="000D0BA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2018 году заключен муниципальный контракт на создание общеобразовательной школы 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</w:t>
      </w:r>
      <w:r w:rsidR="000B24E9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рамках адресной инвестиционной программы</w:t>
      </w:r>
      <w:r w:rsidR="000D0BA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0B24E9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D0BA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декабре </w:t>
      </w:r>
      <w:r w:rsidR="001C53B0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объявлен конкурс на выполнение работ по строительству </w:t>
      </w:r>
      <w:r w:rsidR="000D0BA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еще одной - заключение второго контракта запланировано на 2019 год.</w:t>
      </w:r>
    </w:p>
    <w:p w:rsidR="00161134" w:rsidRPr="00B60E1B" w:rsidRDefault="00E56A76" w:rsidP="007031A5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 </w:t>
      </w:r>
      <w:r w:rsidR="00E27C7E">
        <w:rPr>
          <w:rFonts w:ascii="Times New Roman" w:hAnsi="Times New Roman" w:cs="Times New Roman"/>
          <w:color w:val="000000" w:themeColor="text1"/>
          <w:sz w:val="32"/>
          <w:szCs w:val="32"/>
        </w:rPr>
        <w:t>Важной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задачей,</w:t>
      </w:r>
      <w:r w:rsidR="00527E6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обозначенной мной в предыдущих 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посланиях</w:t>
      </w:r>
      <w:r w:rsidR="00C94E7A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являлось практическое внедрение на территории города мер по </w:t>
      </w:r>
      <w:r w:rsidR="007031A5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сокращению административны</w:t>
      </w:r>
      <w:r w:rsidR="00B66556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х барьеров для бизнеса </w:t>
      </w:r>
      <w:r w:rsidR="000153A2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</w:t>
      </w:r>
      <w:r w:rsidR="00CA5FBB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формировани</w:t>
      </w:r>
      <w:r w:rsidR="000153A2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ю</w:t>
      </w:r>
      <w:r w:rsidR="00CA5FBB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объективного представления об инвестиционной привлекательности нашего муниципального образования</w:t>
      </w:r>
      <w:r w:rsidR="000153A2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62201C" w:rsidRPr="00B60E1B" w:rsidRDefault="000153A2" w:rsidP="000153A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данном направлении </w:t>
      </w:r>
      <w:r w:rsidR="0062201C" w:rsidRPr="00B60E1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продолжается </w:t>
      </w:r>
      <w:r w:rsidR="0062201C" w:rsidRPr="00B60E1B">
        <w:rPr>
          <w:rFonts w:ascii="Times New Roman" w:eastAsia="Calibri" w:hAnsi="Times New Roman" w:cs="Times New Roman"/>
          <w:bCs/>
          <w:color w:val="000000" w:themeColor="text1"/>
          <w:sz w:val="32"/>
          <w:szCs w:val="32"/>
        </w:rPr>
        <w:t xml:space="preserve">внедрение успешных практик, представленных в </w:t>
      </w:r>
      <w:r w:rsidR="00E27C7E">
        <w:rPr>
          <w:rFonts w:ascii="Times New Roman" w:eastAsia="Calibri" w:hAnsi="Times New Roman" w:cs="Times New Roman"/>
          <w:bCs/>
          <w:color w:val="000000" w:themeColor="text1"/>
          <w:sz w:val="32"/>
          <w:szCs w:val="32"/>
        </w:rPr>
        <w:t>«Атласе муниципальных практик»</w:t>
      </w:r>
      <w:r w:rsidR="00F17FB2">
        <w:rPr>
          <w:rFonts w:ascii="Times New Roman" w:eastAsia="Calibri" w:hAnsi="Times New Roman" w:cs="Times New Roman"/>
          <w:bCs/>
          <w:color w:val="000000" w:themeColor="text1"/>
          <w:sz w:val="32"/>
          <w:szCs w:val="32"/>
        </w:rPr>
        <w:t>,</w:t>
      </w:r>
      <w:r w:rsidR="00E27C7E">
        <w:rPr>
          <w:rFonts w:ascii="Times New Roman" w:eastAsia="Calibri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мероприятий региональных портфелей проектов, основанных</w:t>
      </w:r>
      <w:r w:rsidR="001E2ADF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на целевых моделях упрощения процедур ведения бизнеса и повышения инвестиционной привлекательности.</w:t>
      </w:r>
    </w:p>
    <w:p w:rsidR="000153A2" w:rsidRPr="00B60E1B" w:rsidRDefault="00524247" w:rsidP="000153A2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Проведена</w:t>
      </w:r>
      <w:r w:rsidR="001E2ADF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работа по сокращению сроков оказания муниципальных услуг</w:t>
      </w:r>
      <w:r w:rsidR="00201F9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так</w:t>
      </w:r>
      <w:r w:rsidR="00F17FB2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например, </w:t>
      </w:r>
      <w:r w:rsidR="001E2ADF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сокращены сроки по выдаче разрешений на строительство с 7 до 5 дней для особо важных и со</w:t>
      </w:r>
      <w:r w:rsidR="00F17FB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циально </w:t>
      </w:r>
      <w:r w:rsidR="00201F9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значимых объектов; в</w:t>
      </w:r>
      <w:r w:rsidR="001E2ADF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едется дальнейшая работа по сокращению сроков по подготовке </w:t>
      </w:r>
      <w:r w:rsidR="00201F9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и выдаче градостроительных планов земельных участков с 14 рабочих до 15 календарных дней. Расширяется перечень оказываемых</w:t>
      </w:r>
      <w:r w:rsidR="000153A2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муниципальных услуг в электронном виде. На текущий момент доля таких услуг составляет 55%.</w:t>
      </w:r>
    </w:p>
    <w:p w:rsidR="0062201C" w:rsidRPr="00B60E1B" w:rsidRDefault="0062201C" w:rsidP="0062201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В 2018 году продолжен</w:t>
      </w:r>
      <w:r w:rsidR="000153A2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о</w:t>
      </w:r>
      <w:r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0153A2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з</w:t>
      </w:r>
      <w:r w:rsidR="00201F91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аключение </w:t>
      </w:r>
      <w:r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энергосервисных контрактов</w:t>
      </w:r>
      <w:r w:rsidR="0052424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. </w:t>
      </w:r>
      <w:r w:rsidR="00C94E7A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М</w:t>
      </w:r>
      <w:r w:rsidR="000153A2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униципальными учреждениями </w:t>
      </w:r>
      <w:r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заключено 10 контрактов</w:t>
      </w:r>
      <w:r w:rsidR="00C94E7A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. П</w:t>
      </w:r>
      <w:r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овышение энергетической эффективности</w:t>
      </w:r>
      <w:r w:rsidR="00C94E7A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также</w:t>
      </w:r>
      <w:r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достигается посредством установки нового оборудования с привлечением финансирования инвестора.</w:t>
      </w:r>
    </w:p>
    <w:p w:rsidR="003D602D" w:rsidRPr="00B60E1B" w:rsidRDefault="00C94E7A" w:rsidP="00543D9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Осуществляет свою деятельность </w:t>
      </w:r>
      <w:r w:rsidR="00543D9A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и </w:t>
      </w:r>
      <w:r w:rsidR="006A063F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созданный МФЦ для бизнеса. </w:t>
      </w:r>
      <w:r w:rsidR="004A597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Индивидуальным предпринимателям и юридическим лицам на текущий момент доступно 115</w:t>
      </w:r>
      <w:r w:rsidR="00543D9A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видов различных у</w:t>
      </w:r>
      <w:r w:rsidR="00F17FB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слуг, в том числе и услуга  «Получение</w:t>
      </w:r>
      <w:r w:rsidR="00543D9A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информации о формах и условиях финансовой поддержки</w:t>
      </w:r>
      <w:r w:rsidR="00F17FB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»</w:t>
      </w:r>
      <w:r w:rsidR="00543D9A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.</w:t>
      </w:r>
      <w:r w:rsidR="003D602D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A597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11 мес. 2018 года </w:t>
      </w:r>
      <w:r w:rsidR="00C83D8A">
        <w:rPr>
          <w:rFonts w:ascii="Times New Roman" w:hAnsi="Times New Roman" w:cs="Times New Roman"/>
          <w:color w:val="000000" w:themeColor="text1"/>
          <w:sz w:val="32"/>
          <w:szCs w:val="32"/>
        </w:rPr>
        <w:t>з</w:t>
      </w:r>
      <w:r w:rsidR="004A597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арегистрировано </w:t>
      </w:r>
      <w:r w:rsidR="00C70497">
        <w:rPr>
          <w:rFonts w:ascii="Times New Roman" w:hAnsi="Times New Roman" w:cs="Times New Roman"/>
          <w:color w:val="000000" w:themeColor="text1"/>
          <w:sz w:val="32"/>
          <w:szCs w:val="32"/>
        </w:rPr>
        <w:t>более 19 тыс. обращений, что</w:t>
      </w:r>
      <w:r w:rsidR="00F17FB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свидетельствует о ее</w:t>
      </w:r>
      <w:r w:rsidR="00C83D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востребованности со сто</w:t>
      </w:r>
      <w:r w:rsidR="00524247">
        <w:rPr>
          <w:rFonts w:ascii="Times New Roman" w:hAnsi="Times New Roman" w:cs="Times New Roman"/>
          <w:color w:val="000000" w:themeColor="text1"/>
          <w:sz w:val="32"/>
          <w:szCs w:val="32"/>
        </w:rPr>
        <w:t>роны предпринимателей.</w:t>
      </w:r>
    </w:p>
    <w:p w:rsidR="00CA5FBB" w:rsidRPr="00B60E1B" w:rsidRDefault="00B66556" w:rsidP="003F721F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Работа по повышению комфортности и качества обслуживания бизнеса будет оставаться </w:t>
      </w:r>
      <w:r w:rsidR="00E56A76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актуальной</w:t>
      </w:r>
      <w:r w:rsidR="00543D9A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плане работы</w:t>
      </w:r>
      <w:r w:rsidR="003D602D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предстоящий период. </w:t>
      </w:r>
      <w:r w:rsidR="00E56A76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E352FD" w:rsidRPr="00B60E1B" w:rsidRDefault="002F4D12" w:rsidP="00AB6C4F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настоящее время до конца не закончена, но </w:t>
      </w:r>
      <w:r w:rsidR="00EE077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активно </w:t>
      </w:r>
      <w:r w:rsidR="00543D9A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осуществляется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работа по формированию инфраструктуры для реализации инвестиционны</w:t>
      </w:r>
      <w:r w:rsidR="000B24E9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х проектов. 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Осуществляются мероприятия по формированию инвестиционных площадок, постепенно актуализируется инвестиционная карта города</w:t>
      </w:r>
      <w:r w:rsidR="00F17FB2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планируется весной следующего года внесение изменений в Генеральный план Сургута. </w:t>
      </w:r>
      <w:r w:rsidR="000B24E9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Таким образом, проводится ревизия свободных земельных участков для реализации инвестиционных проектов, </w:t>
      </w:r>
      <w:r w:rsidR="00413045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том числе промышленных. </w:t>
      </w:r>
    </w:p>
    <w:p w:rsidR="00E352FD" w:rsidRPr="00B60E1B" w:rsidRDefault="00E352FD" w:rsidP="0028059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Отдельно хочу отметить </w:t>
      </w:r>
      <w:r w:rsidR="00280590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роль субъектов малого и</w:t>
      </w:r>
      <w:r w:rsidR="00AB6C4F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среднего предпринимательства, </w:t>
      </w:r>
      <w:r w:rsidR="00280590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поскольку вклад предпринимателей в развитие своего бизнеса </w:t>
      </w:r>
      <w:r w:rsidR="00957792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280590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это инвестиции в экономику города. Поэтому работа </w:t>
      </w:r>
      <w:r w:rsidR="004E4607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данным сектором является </w:t>
      </w:r>
      <w:r w:rsidR="00FE1CA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также одним из приоритетов для муниципалитет</w:t>
      </w:r>
      <w:r w:rsidR="00DC153C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="00FE1CA1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9B46D8" w:rsidRPr="00DA0216" w:rsidRDefault="00AB6C4F" w:rsidP="00DA021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951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текущем году </w:t>
      </w:r>
      <w:r w:rsidR="00EE0771" w:rsidRPr="009951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взаимодействие осуществлялось через проведение </w:t>
      </w:r>
      <w:r w:rsidR="009B46D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территории города </w:t>
      </w:r>
      <w:r w:rsidR="00EE0771" w:rsidRPr="009951DA">
        <w:rPr>
          <w:rFonts w:ascii="Times New Roman" w:hAnsi="Times New Roman" w:cs="Times New Roman"/>
          <w:color w:val="000000" w:themeColor="text1"/>
          <w:sz w:val="32"/>
          <w:szCs w:val="32"/>
        </w:rPr>
        <w:t>совместных мероприятий</w:t>
      </w:r>
      <w:r w:rsidR="009B46D8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EE0771" w:rsidRPr="009951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9B46D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ходе стратегических сессий </w:t>
      </w:r>
      <w:r w:rsidR="009951DA" w:rsidRPr="009B46D8">
        <w:rPr>
          <w:rFonts w:ascii="Times New Roman" w:hAnsi="Times New Roman" w:cs="Times New Roman"/>
          <w:color w:val="000000" w:themeColor="text1"/>
          <w:sz w:val="32"/>
          <w:szCs w:val="32"/>
        </w:rPr>
        <w:t>были сформирова</w:t>
      </w:r>
      <w:r w:rsidR="009B46D8" w:rsidRPr="009B46D8">
        <w:rPr>
          <w:rFonts w:ascii="Times New Roman" w:hAnsi="Times New Roman" w:cs="Times New Roman"/>
          <w:color w:val="000000" w:themeColor="text1"/>
          <w:sz w:val="32"/>
          <w:szCs w:val="32"/>
        </w:rPr>
        <w:t>ны предложения по решению задач</w:t>
      </w:r>
      <w:r w:rsidR="009951DA" w:rsidRPr="009B46D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37E7D">
        <w:rPr>
          <w:rFonts w:ascii="Times New Roman" w:hAnsi="Times New Roman" w:cs="Times New Roman"/>
          <w:color w:val="000000" w:themeColor="text1"/>
          <w:sz w:val="32"/>
          <w:szCs w:val="32"/>
        </w:rPr>
        <w:t>для развития</w:t>
      </w:r>
      <w:r w:rsidR="009951DA" w:rsidRPr="009B46D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предпринимательства.</w:t>
      </w:r>
      <w:r w:rsidR="009B46D8" w:rsidRPr="009B46D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E7BF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Проведено более 30 деловых встреч и мероприятий, оказано </w:t>
      </w:r>
      <w:r w:rsidR="009B46D8" w:rsidRPr="009B46D8">
        <w:rPr>
          <w:rFonts w:ascii="Times New Roman" w:hAnsi="Times New Roman" w:cs="Times New Roman"/>
          <w:color w:val="000000" w:themeColor="text1"/>
          <w:sz w:val="32"/>
          <w:szCs w:val="32"/>
        </w:rPr>
        <w:t>более 4000 информационно-консультационных услуг.</w:t>
      </w:r>
    </w:p>
    <w:p w:rsidR="00E56A76" w:rsidRPr="009951DA" w:rsidRDefault="009951DA" w:rsidP="009951DA">
      <w:pPr>
        <w:pStyle w:val="1"/>
        <w:shd w:val="clear" w:color="auto" w:fill="auto"/>
        <w:spacing w:after="0" w:line="365" w:lineRule="exact"/>
        <w:ind w:left="20" w:right="2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951DA">
        <w:rPr>
          <w:rFonts w:ascii="Times New Roman" w:hAnsi="Times New Roman" w:cs="Times New Roman"/>
          <w:color w:val="000000" w:themeColor="text1"/>
          <w:sz w:val="32"/>
          <w:szCs w:val="32"/>
        </w:rPr>
        <w:t>Вклад в развитие предпринимательства вносит и оказываемая финансовая поддержка субъектам малого и среднего предпринимательства. Общая сумма та</w:t>
      </w:r>
      <w:r w:rsidR="00F17FB2">
        <w:rPr>
          <w:rFonts w:ascii="Times New Roman" w:hAnsi="Times New Roman" w:cs="Times New Roman"/>
          <w:color w:val="000000" w:themeColor="text1"/>
          <w:sz w:val="32"/>
          <w:szCs w:val="32"/>
        </w:rPr>
        <w:t>ких субсидий составила 20,5 млн</w:t>
      </w:r>
      <w:r w:rsidRPr="009951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руб. Анализ деятельности получателей финансовой поддержки показал, что в среднем выручка от осуществляемой ими деятельности увеличилась в 1,5 раза, открываются новые направлени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я, отмечае</w:t>
      </w:r>
      <w:r w:rsidRPr="009951DA">
        <w:rPr>
          <w:rFonts w:ascii="Times New Roman" w:hAnsi="Times New Roman" w:cs="Times New Roman"/>
          <w:color w:val="000000" w:themeColor="text1"/>
          <w:sz w:val="32"/>
          <w:szCs w:val="32"/>
        </w:rPr>
        <w:t>тся прирост среднесписочной численности персонала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A74B3B" w:rsidRDefault="00A74B3B" w:rsidP="00A74B3B">
      <w:pPr>
        <w:widowControl w:val="0"/>
        <w:tabs>
          <w:tab w:val="left" w:pos="220"/>
          <w:tab w:val="left" w:pos="720"/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Подв</w:t>
      </w:r>
      <w:r w:rsidR="00AB6C4F">
        <w:rPr>
          <w:rFonts w:ascii="Times New Roman" w:eastAsia="Calibri" w:hAnsi="Times New Roman" w:cs="Times New Roman"/>
          <w:sz w:val="32"/>
          <w:szCs w:val="32"/>
        </w:rPr>
        <w:t xml:space="preserve">одя итоги уходящего года, могу </w:t>
      </w:r>
      <w:r>
        <w:rPr>
          <w:rFonts w:ascii="Times New Roman" w:eastAsia="Calibri" w:hAnsi="Times New Roman" w:cs="Times New Roman"/>
          <w:sz w:val="32"/>
          <w:szCs w:val="32"/>
        </w:rPr>
        <w:t xml:space="preserve">сказать, что нами </w:t>
      </w:r>
      <w:r>
        <w:rPr>
          <w:rFonts w:ascii="Times New Roman" w:eastAsia="Calibri" w:hAnsi="Times New Roman" w:cs="Times New Roman"/>
          <w:sz w:val="32"/>
          <w:szCs w:val="32"/>
        </w:rPr>
        <w:lastRenderedPageBreak/>
        <w:t>проведена неплохая работа по повышению инвестиционной привлекательности муниципального образования, привлечению инвестор</w:t>
      </w:r>
      <w:r w:rsidR="00AB6C4F">
        <w:rPr>
          <w:rFonts w:ascii="Times New Roman" w:eastAsia="Calibri" w:hAnsi="Times New Roman" w:cs="Times New Roman"/>
          <w:sz w:val="32"/>
          <w:szCs w:val="32"/>
        </w:rPr>
        <w:t>ов, развития предпринимательств</w:t>
      </w:r>
      <w:r>
        <w:rPr>
          <w:rFonts w:ascii="Times New Roman" w:eastAsia="Calibri" w:hAnsi="Times New Roman" w:cs="Times New Roman"/>
          <w:sz w:val="32"/>
          <w:szCs w:val="32"/>
        </w:rPr>
        <w:t xml:space="preserve">, но мы не планируем останавливаться. </w:t>
      </w:r>
    </w:p>
    <w:p w:rsidR="002F4D12" w:rsidRPr="008E3FF5" w:rsidRDefault="00B37E7D" w:rsidP="008E3FF5">
      <w:pPr>
        <w:widowControl w:val="0"/>
        <w:tabs>
          <w:tab w:val="left" w:pos="220"/>
          <w:tab w:val="left" w:pos="720"/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E3FF5">
        <w:rPr>
          <w:rFonts w:ascii="Times New Roman" w:eastAsia="Calibri" w:hAnsi="Times New Roman" w:cs="Times New Roman"/>
          <w:sz w:val="32"/>
          <w:szCs w:val="32"/>
        </w:rPr>
        <w:t>Результатом проведенной работы является соответствующий рейтинг, провод</w:t>
      </w:r>
      <w:r w:rsidR="00F17FB2">
        <w:rPr>
          <w:rFonts w:ascii="Times New Roman" w:eastAsia="Calibri" w:hAnsi="Times New Roman" w:cs="Times New Roman"/>
          <w:sz w:val="32"/>
          <w:szCs w:val="32"/>
        </w:rPr>
        <w:t xml:space="preserve">имый Правительством округа. За один </w:t>
      </w:r>
      <w:r w:rsidRPr="008E3FF5">
        <w:rPr>
          <w:rFonts w:ascii="Times New Roman" w:eastAsia="Calibri" w:hAnsi="Times New Roman" w:cs="Times New Roman"/>
          <w:sz w:val="32"/>
          <w:szCs w:val="32"/>
        </w:rPr>
        <w:t>год нам удалось подняться с 22</w:t>
      </w:r>
      <w:r w:rsidR="00F17FB2">
        <w:rPr>
          <w:rFonts w:ascii="Times New Roman" w:eastAsia="Calibri" w:hAnsi="Times New Roman" w:cs="Times New Roman"/>
          <w:sz w:val="32"/>
          <w:szCs w:val="32"/>
        </w:rPr>
        <w:t>-го</w:t>
      </w:r>
      <w:r w:rsidRPr="008E3FF5">
        <w:rPr>
          <w:rFonts w:ascii="Times New Roman" w:eastAsia="Calibri" w:hAnsi="Times New Roman" w:cs="Times New Roman"/>
          <w:sz w:val="32"/>
          <w:szCs w:val="32"/>
        </w:rPr>
        <w:t xml:space="preserve"> на 10</w:t>
      </w:r>
      <w:r w:rsidR="00F17FB2">
        <w:rPr>
          <w:rFonts w:ascii="Times New Roman" w:eastAsia="Calibri" w:hAnsi="Times New Roman" w:cs="Times New Roman"/>
          <w:sz w:val="32"/>
          <w:szCs w:val="32"/>
        </w:rPr>
        <w:t>-е</w:t>
      </w:r>
      <w:r w:rsidRPr="008E3FF5">
        <w:rPr>
          <w:rFonts w:ascii="Times New Roman" w:eastAsia="Calibri" w:hAnsi="Times New Roman" w:cs="Times New Roman"/>
          <w:sz w:val="32"/>
          <w:szCs w:val="32"/>
        </w:rPr>
        <w:t xml:space="preserve"> место. И</w:t>
      </w:r>
      <w:r w:rsidR="00F17FB2">
        <w:rPr>
          <w:rFonts w:ascii="Times New Roman" w:eastAsia="Calibri" w:hAnsi="Times New Roman" w:cs="Times New Roman"/>
          <w:sz w:val="32"/>
          <w:szCs w:val="32"/>
        </w:rPr>
        <w:t>,</w:t>
      </w:r>
      <w:r w:rsidRPr="008E3FF5">
        <w:rPr>
          <w:rFonts w:ascii="Times New Roman" w:eastAsia="Calibri" w:hAnsi="Times New Roman" w:cs="Times New Roman"/>
          <w:sz w:val="32"/>
          <w:szCs w:val="32"/>
        </w:rPr>
        <w:t xml:space="preserve"> оценивая имеющийся потенциал, ставлю задачу дальнейшего повышения рейтинговых позиций.</w:t>
      </w:r>
    </w:p>
    <w:p w:rsidR="00A259F3" w:rsidRPr="00B60E1B" w:rsidRDefault="00413045" w:rsidP="00EA6924">
      <w:pPr>
        <w:widowControl w:val="0"/>
        <w:tabs>
          <w:tab w:val="left" w:pos="220"/>
          <w:tab w:val="left" w:pos="720"/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В этом году внесены изменения в Стратегию социально-экономического </w:t>
      </w:r>
      <w:r w:rsidR="00BD22B6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развития</w:t>
      </w:r>
      <w:r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муниципального образования до 2030 года</w:t>
      </w:r>
      <w:r w:rsidR="00A259F3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- </w:t>
      </w:r>
      <w:r w:rsidR="00A74B3B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повышение инвестиционного потенциала и развитие предпринимательства</w:t>
      </w:r>
      <w:r w:rsidR="00CE4214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определены в ней отдельными векторами развития города.  </w:t>
      </w:r>
    </w:p>
    <w:p w:rsidR="00A74B3B" w:rsidRPr="00B60E1B" w:rsidRDefault="00A259F3" w:rsidP="00CE4214">
      <w:pPr>
        <w:widowControl w:val="0"/>
        <w:tabs>
          <w:tab w:val="left" w:pos="220"/>
          <w:tab w:val="left" w:pos="72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  Реализация задач, определенны</w:t>
      </w:r>
      <w:r w:rsidR="000C732D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х </w:t>
      </w:r>
      <w:r w:rsidR="00F17FB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С</w:t>
      </w:r>
      <w:r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тратегией</w:t>
      </w:r>
      <w:r w:rsidR="00F17FB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,</w:t>
      </w:r>
      <w:r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будет являться ориентиром в деятельности </w:t>
      </w:r>
      <w:r w:rsidR="00786D5F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муниципалитета </w:t>
      </w:r>
      <w:r w:rsidR="00CE4214" w:rsidRPr="00B60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на предстоящий период.</w:t>
      </w:r>
    </w:p>
    <w:p w:rsidR="001522D0" w:rsidRPr="00B60E1B" w:rsidRDefault="00CE4214" w:rsidP="001522D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Так, в</w:t>
      </w:r>
      <w:r w:rsidR="00413045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рамках </w:t>
      </w:r>
      <w:r w:rsidR="00BD4765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флагманского </w:t>
      </w:r>
      <w:r w:rsidR="00413045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проекта «Трансформация делового климата» в качестве 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первоочередной </w:t>
      </w:r>
      <w:r w:rsidR="00413045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задачи на следующий год став</w:t>
      </w:r>
      <w:r w:rsidR="00786D5F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лю </w:t>
      </w:r>
      <w:r w:rsidR="00413045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дальней</w:t>
      </w:r>
      <w:r w:rsidR="00786D5F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шее </w:t>
      </w:r>
      <w:r w:rsidR="00413045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86D5F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развитие </w:t>
      </w:r>
      <w:r w:rsidR="00413045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обратной связи </w:t>
      </w:r>
      <w:r w:rsidR="000C732D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между Администрации города и</w:t>
      </w:r>
      <w:r w:rsidR="00413045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предпринимательск</w:t>
      </w:r>
      <w:r w:rsidR="000C732D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им</w:t>
      </w:r>
      <w:r w:rsidR="00786D5F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сообществом</w:t>
      </w:r>
      <w:r w:rsidR="00413045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, потенциальны</w:t>
      </w:r>
      <w:r w:rsidR="00786D5F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ми</w:t>
      </w:r>
      <w:r w:rsidR="00413045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инвестор</w:t>
      </w:r>
      <w:r w:rsidR="00786D5F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ами</w:t>
      </w:r>
      <w:r w:rsidR="00413045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Для обеспечения прямого диалога между властью и бизнесом, обсуждения актуальных проблем и стоящих задач планируется проведение 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первого </w:t>
      </w:r>
      <w:r w:rsidR="00413045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Сургутского экономического форума.</w:t>
      </w:r>
    </w:p>
    <w:p w:rsidR="00CF35AE" w:rsidRPr="00B60E1B" w:rsidRDefault="00C31F26" w:rsidP="003F2516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В текущем году все </w:t>
      </w:r>
      <w:r w:rsidR="00575DBF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институты поддержки предпринимательс</w:t>
      </w:r>
      <w:r w:rsidR="003F2516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тва, действующие на территории города, </w:t>
      </w:r>
      <w:r w:rsidR="00575DBF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размещены на единой площадке</w:t>
      </w:r>
      <w:r w:rsidR="00173F4C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426F47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Надеюсь, 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что </w:t>
      </w:r>
      <w:r w:rsidR="00F17FB2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="003F2516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Дом </w:t>
      </w:r>
      <w:r w:rsidR="00575DBF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предпринимателя</w:t>
      </w:r>
      <w:r w:rsidR="00F17FB2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575DBF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17FB2">
        <w:rPr>
          <w:rFonts w:ascii="Times New Roman" w:hAnsi="Times New Roman" w:cs="Times New Roman"/>
          <w:color w:val="000000" w:themeColor="text1"/>
          <w:sz w:val="32"/>
          <w:szCs w:val="32"/>
        </w:rPr>
        <w:t>- так этот проект обозначен в</w:t>
      </w:r>
      <w:r w:rsidR="00426F47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Стратегии</w:t>
      </w:r>
      <w:r w:rsidR="00F17FB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F2516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станет 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дополнительным механизмом   для повышения качества коммуникаций с предпринимательским сообществом</w:t>
      </w:r>
      <w:r w:rsidR="00F17FB2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1522D0" w:rsidRPr="00B60E1B" w:rsidRDefault="00BD4765" w:rsidP="001522D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Отдельным </w:t>
      </w:r>
      <w:r w:rsidR="003F2516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флагманом в Стратегии</w:t>
      </w:r>
      <w:r w:rsidR="00A9053C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определено 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развитие индустриальных парков - в</w:t>
      </w:r>
      <w:r w:rsidR="001522D0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следующем году </w:t>
      </w:r>
      <w:r w:rsidR="000258F5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Администрацией города должно быть продолжено </w:t>
      </w:r>
      <w:r w:rsidR="001522D0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содействие для успешной реализации 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уже названного </w:t>
      </w:r>
      <w:r w:rsidR="001522D0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проекта 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="001522D0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Индустриальный парк «Югра»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1522D0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482142" w:rsidRPr="00B60E1B" w:rsidRDefault="00410502" w:rsidP="0048214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trike/>
          <w:color w:val="000000" w:themeColor="text1"/>
          <w:sz w:val="32"/>
          <w:szCs w:val="32"/>
        </w:rPr>
      </w:pP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соответствии с целями и задачами </w:t>
      </w:r>
      <w:r w:rsidR="00F17FB2">
        <w:rPr>
          <w:rFonts w:ascii="Times New Roman" w:hAnsi="Times New Roman" w:cs="Times New Roman"/>
          <w:color w:val="000000" w:themeColor="text1"/>
          <w:sz w:val="32"/>
          <w:szCs w:val="32"/>
        </w:rPr>
        <w:t>национальной политики</w:t>
      </w:r>
      <w:r w:rsidR="00482142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мы будем</w:t>
      </w:r>
      <w:r w:rsidR="00482142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дальше уделять </w:t>
      </w:r>
      <w:r w:rsidR="005D1970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внимание 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инвестициям </w:t>
      </w:r>
      <w:r w:rsidR="00482142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в развитие человеческого капитала</w:t>
      </w:r>
      <w:r w:rsidR="00524247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482142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1C53B0" w:rsidRPr="00B60E1B" w:rsidRDefault="008C195A" w:rsidP="001C53B0">
      <w:pPr>
        <w:spacing w:after="0"/>
        <w:ind w:firstLine="851"/>
        <w:jc w:val="both"/>
        <w:rPr>
          <w:rFonts w:ascii="Times New Roman" w:hAnsi="Times New Roman" w:cs="Times New Roman"/>
          <w:strike/>
          <w:color w:val="000000" w:themeColor="text1"/>
          <w:sz w:val="32"/>
          <w:szCs w:val="32"/>
        </w:rPr>
      </w:pP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В рамках реализации этих задач и у</w:t>
      </w:r>
      <w:r w:rsidR="00482142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читывая положительную демографическую ситуацию, в 2019 году </w:t>
      </w:r>
      <w:r w:rsidR="005D1970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будет </w:t>
      </w:r>
      <w:r w:rsidR="00A74B3B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продолж</w:t>
      </w:r>
      <w:r w:rsidR="003F2516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ена</w:t>
      </w:r>
      <w:r w:rsidR="00A74B3B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82142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работ</w:t>
      </w:r>
      <w:r w:rsidR="005D1970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="00482142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привлечению внебюджетных источников в строительство объектов </w:t>
      </w:r>
      <w:r w:rsidR="003F2516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образования.</w:t>
      </w:r>
      <w:r w:rsidR="00482142" w:rsidRPr="00B60E1B">
        <w:rPr>
          <w:rFonts w:ascii="Times New Roman" w:hAnsi="Times New Roman" w:cs="Times New Roman"/>
          <w:strike/>
          <w:color w:val="000000" w:themeColor="text1"/>
          <w:sz w:val="32"/>
          <w:szCs w:val="32"/>
        </w:rPr>
        <w:t xml:space="preserve"> </w:t>
      </w:r>
    </w:p>
    <w:p w:rsidR="00482142" w:rsidRPr="00B60E1B" w:rsidRDefault="003F2516" w:rsidP="00482142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Обозначаю приоритетом также </w:t>
      </w:r>
      <w:r w:rsidR="00482142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создани</w:t>
      </w:r>
      <w:r w:rsidR="005D1970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 w:rsidR="00482142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новых спортивных объектов. </w:t>
      </w:r>
      <w:r w:rsidR="008C195A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Для этих целей </w:t>
      </w:r>
      <w:r w:rsidR="001C53B0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уже проводится работа по формированию</w:t>
      </w:r>
      <w:r w:rsidR="008C195A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земельных участков, информация о которых</w:t>
      </w:r>
      <w:r w:rsidR="001C53B0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D6EEC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должна быть </w:t>
      </w:r>
      <w:r w:rsidR="008C195A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размещена на инвестиционном портале города</w:t>
      </w:r>
      <w:r w:rsidR="00A9053C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ближайшее время</w:t>
      </w:r>
      <w:r w:rsidR="008C195A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E36912" w:rsidRPr="00B60E1B" w:rsidRDefault="00EB11AC" w:rsidP="00EB11AC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</w:t>
      </w:r>
      <w:r w:rsidR="001C53B0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Помимо </w:t>
      </w:r>
      <w:r w:rsidR="005D1970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вышеуказанных, </w:t>
      </w:r>
      <w:r w:rsidR="00E36912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2019 год </w:t>
      </w:r>
      <w:r w:rsidR="005D1970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определяю </w:t>
      </w:r>
      <w:r w:rsidR="001C53B0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зада</w:t>
      </w:r>
      <w:r w:rsidR="005D1970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чу</w:t>
      </w:r>
      <w:r w:rsidR="001C53B0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</w:t>
      </w:r>
      <w:r w:rsidR="005D1970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реализации проектов </w:t>
      </w:r>
      <w:r w:rsidR="00F17FB2">
        <w:rPr>
          <w:rFonts w:ascii="Times New Roman" w:hAnsi="Times New Roman" w:cs="Times New Roman"/>
          <w:color w:val="000000" w:themeColor="text1"/>
          <w:sz w:val="32"/>
          <w:szCs w:val="32"/>
        </w:rPr>
        <w:t>по строительству а</w:t>
      </w:r>
      <w:r w:rsidR="001C53B0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втовокзала</w:t>
      </w:r>
      <w:r w:rsidR="00AF29BA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районе Грибоедовской</w:t>
      </w:r>
      <w:r w:rsidR="00E36912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F29BA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развязки и</w:t>
      </w:r>
      <w:r w:rsidR="005670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</w:t>
      </w:r>
      <w:r w:rsidR="001C53B0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танции юных натуралистов</w:t>
      </w:r>
      <w:r w:rsidR="003F2516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r w:rsidR="00E36912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одним из форм их реализации рассматривается механизм концессии, но по предложениям инвесторов готовы и к иным формам муниципально-частного партнерства.  </w:t>
      </w:r>
    </w:p>
    <w:p w:rsidR="00CD6EEC" w:rsidRPr="00B60E1B" w:rsidRDefault="00EB11AC" w:rsidP="00EB11A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</w:t>
      </w:r>
      <w:r w:rsidR="003D4EA4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Безусловно, для реализации заявленных инвестиционных проектов 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необходимо ф</w:t>
      </w:r>
      <w:r w:rsidR="00CD6EEC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ормирование 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соответст</w:t>
      </w:r>
      <w:r w:rsidR="005670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вующей инфраструктуры, 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на этом я уже акцентировал внимание</w:t>
      </w:r>
      <w:r w:rsidR="005670E5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поэтому под</w:t>
      </w:r>
      <w:r w:rsidR="005670E5">
        <w:rPr>
          <w:rFonts w:ascii="Times New Roman" w:hAnsi="Times New Roman" w:cs="Times New Roman"/>
          <w:color w:val="000000" w:themeColor="text1"/>
          <w:sz w:val="32"/>
          <w:szCs w:val="32"/>
        </w:rPr>
        <w:t>готовка инвестиционных площадок</w:t>
      </w: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остается важнейшей задачей муниципалитета на предстоящий период. </w:t>
      </w:r>
    </w:p>
    <w:p w:rsidR="00B60E1B" w:rsidRDefault="00A47DF0" w:rsidP="00CA19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Н</w:t>
      </w:r>
      <w:r w:rsidR="00AF29BA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аша задача </w:t>
      </w:r>
      <w:r w:rsidR="005670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AF29BA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сделать</w:t>
      </w:r>
      <w:r w:rsidR="008A66C8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 необходимое, чтобы инвесторы смогли </w:t>
      </w:r>
      <w:r w:rsidR="001B3B9A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</w:t>
      </w:r>
      <w:r w:rsidR="008A66C8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в полной мере реализовать свой поте</w:t>
      </w:r>
      <w:r w:rsidR="008C195A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нциал, свои проекты, свои идеи, а наш город был современным, развивающим</w:t>
      </w:r>
      <w:r w:rsidR="009260FE" w:rsidRPr="00B60E1B">
        <w:rPr>
          <w:rFonts w:ascii="Times New Roman" w:hAnsi="Times New Roman" w:cs="Times New Roman"/>
          <w:color w:val="000000" w:themeColor="text1"/>
          <w:sz w:val="32"/>
          <w:szCs w:val="32"/>
        </w:rPr>
        <w:t>с</w:t>
      </w:r>
      <w:r w:rsidR="00524247">
        <w:rPr>
          <w:rFonts w:ascii="Times New Roman" w:hAnsi="Times New Roman" w:cs="Times New Roman"/>
          <w:color w:val="000000" w:themeColor="text1"/>
          <w:sz w:val="32"/>
          <w:szCs w:val="32"/>
        </w:rPr>
        <w:t>я и привлекательным для работы и отдыха жителей.</w:t>
      </w:r>
    </w:p>
    <w:p w:rsidR="00524247" w:rsidRPr="00CA19E8" w:rsidRDefault="00524247" w:rsidP="00CA19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74B3B" w:rsidRDefault="00A74B3B" w:rsidP="00A74B3B">
      <w:pPr>
        <w:spacing w:after="0"/>
        <w:jc w:val="both"/>
        <w:rPr>
          <w:rFonts w:ascii="Times New Roman" w:hAnsi="Times New Roman" w:cs="Times New Roman"/>
          <w:strike/>
          <w:sz w:val="32"/>
          <w:szCs w:val="32"/>
        </w:rPr>
      </w:pPr>
    </w:p>
    <w:sectPr w:rsidR="00A74B3B" w:rsidSect="00F46FA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60" w:rsidRDefault="00880A60" w:rsidP="005B3DE8">
      <w:pPr>
        <w:spacing w:after="0" w:line="240" w:lineRule="auto"/>
      </w:pPr>
      <w:r>
        <w:separator/>
      </w:r>
    </w:p>
  </w:endnote>
  <w:endnote w:type="continuationSeparator" w:id="0">
    <w:p w:rsidR="00880A60" w:rsidRDefault="00880A60" w:rsidP="005B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60" w:rsidRDefault="00880A60" w:rsidP="005B3DE8">
      <w:pPr>
        <w:spacing w:after="0" w:line="240" w:lineRule="auto"/>
      </w:pPr>
      <w:r>
        <w:separator/>
      </w:r>
    </w:p>
  </w:footnote>
  <w:footnote w:type="continuationSeparator" w:id="0">
    <w:p w:rsidR="00880A60" w:rsidRDefault="00880A60" w:rsidP="005B3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27343"/>
    <w:multiLevelType w:val="hybridMultilevel"/>
    <w:tmpl w:val="55E6EA40"/>
    <w:lvl w:ilvl="0" w:tplc="E0EAF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A1"/>
    <w:rsid w:val="00002DFF"/>
    <w:rsid w:val="0001246E"/>
    <w:rsid w:val="000153A2"/>
    <w:rsid w:val="00016BC1"/>
    <w:rsid w:val="00020635"/>
    <w:rsid w:val="00021B0E"/>
    <w:rsid w:val="0002526B"/>
    <w:rsid w:val="000258F5"/>
    <w:rsid w:val="00027695"/>
    <w:rsid w:val="000430A8"/>
    <w:rsid w:val="000545EA"/>
    <w:rsid w:val="000652B8"/>
    <w:rsid w:val="00093CC1"/>
    <w:rsid w:val="000A17C3"/>
    <w:rsid w:val="000B24E9"/>
    <w:rsid w:val="000B7ADB"/>
    <w:rsid w:val="000C006B"/>
    <w:rsid w:val="000C732D"/>
    <w:rsid w:val="000D0BA1"/>
    <w:rsid w:val="000E2D13"/>
    <w:rsid w:val="00115BF8"/>
    <w:rsid w:val="00125A3D"/>
    <w:rsid w:val="0014471F"/>
    <w:rsid w:val="00150BF3"/>
    <w:rsid w:val="001522D0"/>
    <w:rsid w:val="00161134"/>
    <w:rsid w:val="00173F4C"/>
    <w:rsid w:val="00186BF0"/>
    <w:rsid w:val="00191AD7"/>
    <w:rsid w:val="001A46A4"/>
    <w:rsid w:val="001A6112"/>
    <w:rsid w:val="001B3B9A"/>
    <w:rsid w:val="001B7450"/>
    <w:rsid w:val="001C1A94"/>
    <w:rsid w:val="001C53B0"/>
    <w:rsid w:val="001C7C04"/>
    <w:rsid w:val="001D2B77"/>
    <w:rsid w:val="001E2ADF"/>
    <w:rsid w:val="001F5786"/>
    <w:rsid w:val="001F5ECA"/>
    <w:rsid w:val="001F6017"/>
    <w:rsid w:val="00201F91"/>
    <w:rsid w:val="00207F73"/>
    <w:rsid w:val="002413DD"/>
    <w:rsid w:val="00242FEA"/>
    <w:rsid w:val="00251015"/>
    <w:rsid w:val="00253948"/>
    <w:rsid w:val="002569C8"/>
    <w:rsid w:val="002752C1"/>
    <w:rsid w:val="00280590"/>
    <w:rsid w:val="00285202"/>
    <w:rsid w:val="002962C9"/>
    <w:rsid w:val="002C0752"/>
    <w:rsid w:val="002F4D12"/>
    <w:rsid w:val="00305A4B"/>
    <w:rsid w:val="00307AFF"/>
    <w:rsid w:val="00314E7A"/>
    <w:rsid w:val="00321A9D"/>
    <w:rsid w:val="00325DD0"/>
    <w:rsid w:val="003271C3"/>
    <w:rsid w:val="0033283E"/>
    <w:rsid w:val="00332D8D"/>
    <w:rsid w:val="00354931"/>
    <w:rsid w:val="003627D4"/>
    <w:rsid w:val="00367FED"/>
    <w:rsid w:val="003843A3"/>
    <w:rsid w:val="0039553A"/>
    <w:rsid w:val="00396349"/>
    <w:rsid w:val="003A2306"/>
    <w:rsid w:val="003A37F2"/>
    <w:rsid w:val="003A7622"/>
    <w:rsid w:val="003B29B0"/>
    <w:rsid w:val="003C4BD2"/>
    <w:rsid w:val="003D4EA4"/>
    <w:rsid w:val="003D602D"/>
    <w:rsid w:val="003F2516"/>
    <w:rsid w:val="003F6FDE"/>
    <w:rsid w:val="003F721F"/>
    <w:rsid w:val="00410502"/>
    <w:rsid w:val="0041130F"/>
    <w:rsid w:val="00413045"/>
    <w:rsid w:val="004202D1"/>
    <w:rsid w:val="00426F47"/>
    <w:rsid w:val="004728A7"/>
    <w:rsid w:val="00476A58"/>
    <w:rsid w:val="00482142"/>
    <w:rsid w:val="004868DA"/>
    <w:rsid w:val="00494084"/>
    <w:rsid w:val="004956CA"/>
    <w:rsid w:val="004A5974"/>
    <w:rsid w:val="004D57A4"/>
    <w:rsid w:val="004E4607"/>
    <w:rsid w:val="00523D08"/>
    <w:rsid w:val="00524247"/>
    <w:rsid w:val="00527E61"/>
    <w:rsid w:val="00543D9A"/>
    <w:rsid w:val="00544F99"/>
    <w:rsid w:val="00562F9E"/>
    <w:rsid w:val="00563968"/>
    <w:rsid w:val="005670E5"/>
    <w:rsid w:val="00575DBF"/>
    <w:rsid w:val="0059653E"/>
    <w:rsid w:val="005B0EF0"/>
    <w:rsid w:val="005B3DE8"/>
    <w:rsid w:val="005D1970"/>
    <w:rsid w:val="0061549B"/>
    <w:rsid w:val="006160DE"/>
    <w:rsid w:val="0061612A"/>
    <w:rsid w:val="0062201C"/>
    <w:rsid w:val="00635779"/>
    <w:rsid w:val="006406D4"/>
    <w:rsid w:val="00645C33"/>
    <w:rsid w:val="00646BBB"/>
    <w:rsid w:val="006606B2"/>
    <w:rsid w:val="0066697B"/>
    <w:rsid w:val="006701EF"/>
    <w:rsid w:val="006766B2"/>
    <w:rsid w:val="006A063F"/>
    <w:rsid w:val="006B1FC6"/>
    <w:rsid w:val="006D3279"/>
    <w:rsid w:val="006F0832"/>
    <w:rsid w:val="006F7B43"/>
    <w:rsid w:val="007031A5"/>
    <w:rsid w:val="00711909"/>
    <w:rsid w:val="00713F69"/>
    <w:rsid w:val="00722ACF"/>
    <w:rsid w:val="007523DE"/>
    <w:rsid w:val="00786D5F"/>
    <w:rsid w:val="007964BC"/>
    <w:rsid w:val="007B5EF2"/>
    <w:rsid w:val="007B75E6"/>
    <w:rsid w:val="007C10A1"/>
    <w:rsid w:val="007C7000"/>
    <w:rsid w:val="007D39E7"/>
    <w:rsid w:val="007F176A"/>
    <w:rsid w:val="00804FEF"/>
    <w:rsid w:val="00832FF5"/>
    <w:rsid w:val="00833C5A"/>
    <w:rsid w:val="00855830"/>
    <w:rsid w:val="0086494A"/>
    <w:rsid w:val="00871893"/>
    <w:rsid w:val="008719E4"/>
    <w:rsid w:val="008806AA"/>
    <w:rsid w:val="00880A60"/>
    <w:rsid w:val="00881C79"/>
    <w:rsid w:val="008A66C8"/>
    <w:rsid w:val="008C195A"/>
    <w:rsid w:val="008C40C6"/>
    <w:rsid w:val="008C4B02"/>
    <w:rsid w:val="008D7F99"/>
    <w:rsid w:val="008E3707"/>
    <w:rsid w:val="008E3FF5"/>
    <w:rsid w:val="008F06EE"/>
    <w:rsid w:val="008F25DC"/>
    <w:rsid w:val="0090294B"/>
    <w:rsid w:val="009260FE"/>
    <w:rsid w:val="00926A9A"/>
    <w:rsid w:val="009453A2"/>
    <w:rsid w:val="00953A26"/>
    <w:rsid w:val="00957792"/>
    <w:rsid w:val="00985F35"/>
    <w:rsid w:val="009951DA"/>
    <w:rsid w:val="009A173F"/>
    <w:rsid w:val="009B46D8"/>
    <w:rsid w:val="009C3242"/>
    <w:rsid w:val="009C4F47"/>
    <w:rsid w:val="009C790A"/>
    <w:rsid w:val="009D206E"/>
    <w:rsid w:val="009E3EAF"/>
    <w:rsid w:val="00A10765"/>
    <w:rsid w:val="00A1248C"/>
    <w:rsid w:val="00A15880"/>
    <w:rsid w:val="00A20672"/>
    <w:rsid w:val="00A259F3"/>
    <w:rsid w:val="00A35109"/>
    <w:rsid w:val="00A379DC"/>
    <w:rsid w:val="00A47DF0"/>
    <w:rsid w:val="00A74B3B"/>
    <w:rsid w:val="00A755F1"/>
    <w:rsid w:val="00A856F7"/>
    <w:rsid w:val="00A9053C"/>
    <w:rsid w:val="00AA3178"/>
    <w:rsid w:val="00AA3279"/>
    <w:rsid w:val="00AB6C4F"/>
    <w:rsid w:val="00AE44DA"/>
    <w:rsid w:val="00AE45FD"/>
    <w:rsid w:val="00AE7C39"/>
    <w:rsid w:val="00AF29BA"/>
    <w:rsid w:val="00B056B2"/>
    <w:rsid w:val="00B07DD4"/>
    <w:rsid w:val="00B3148A"/>
    <w:rsid w:val="00B37E7D"/>
    <w:rsid w:val="00B5427F"/>
    <w:rsid w:val="00B60E1B"/>
    <w:rsid w:val="00B66556"/>
    <w:rsid w:val="00B77029"/>
    <w:rsid w:val="00BC3ED3"/>
    <w:rsid w:val="00BD127A"/>
    <w:rsid w:val="00BD22B6"/>
    <w:rsid w:val="00BD4765"/>
    <w:rsid w:val="00BE3700"/>
    <w:rsid w:val="00BE4DBB"/>
    <w:rsid w:val="00C117D5"/>
    <w:rsid w:val="00C178DF"/>
    <w:rsid w:val="00C31F26"/>
    <w:rsid w:val="00C57AB8"/>
    <w:rsid w:val="00C70497"/>
    <w:rsid w:val="00C83D8A"/>
    <w:rsid w:val="00C94E7A"/>
    <w:rsid w:val="00CA19E8"/>
    <w:rsid w:val="00CA5FBB"/>
    <w:rsid w:val="00CC77BB"/>
    <w:rsid w:val="00CD0E2D"/>
    <w:rsid w:val="00CD2860"/>
    <w:rsid w:val="00CD6EEC"/>
    <w:rsid w:val="00CE4214"/>
    <w:rsid w:val="00CF2BBE"/>
    <w:rsid w:val="00CF35AE"/>
    <w:rsid w:val="00D04DA1"/>
    <w:rsid w:val="00D25EF2"/>
    <w:rsid w:val="00D30FEC"/>
    <w:rsid w:val="00D33BE5"/>
    <w:rsid w:val="00D36A4F"/>
    <w:rsid w:val="00D43654"/>
    <w:rsid w:val="00D45B21"/>
    <w:rsid w:val="00D60C53"/>
    <w:rsid w:val="00D844B8"/>
    <w:rsid w:val="00D852A6"/>
    <w:rsid w:val="00DA0216"/>
    <w:rsid w:val="00DB4703"/>
    <w:rsid w:val="00DC153C"/>
    <w:rsid w:val="00DC20BC"/>
    <w:rsid w:val="00DD5D33"/>
    <w:rsid w:val="00DD7F6D"/>
    <w:rsid w:val="00DE68B5"/>
    <w:rsid w:val="00E23167"/>
    <w:rsid w:val="00E25482"/>
    <w:rsid w:val="00E27C7E"/>
    <w:rsid w:val="00E352FD"/>
    <w:rsid w:val="00E36912"/>
    <w:rsid w:val="00E44EF4"/>
    <w:rsid w:val="00E530C8"/>
    <w:rsid w:val="00E56A76"/>
    <w:rsid w:val="00E57748"/>
    <w:rsid w:val="00E67761"/>
    <w:rsid w:val="00E70E5A"/>
    <w:rsid w:val="00E847BB"/>
    <w:rsid w:val="00E975A5"/>
    <w:rsid w:val="00EA1295"/>
    <w:rsid w:val="00EA6924"/>
    <w:rsid w:val="00EB11AC"/>
    <w:rsid w:val="00EC67F0"/>
    <w:rsid w:val="00ED0F75"/>
    <w:rsid w:val="00ED7512"/>
    <w:rsid w:val="00EE0771"/>
    <w:rsid w:val="00EE7BFE"/>
    <w:rsid w:val="00F069A2"/>
    <w:rsid w:val="00F07315"/>
    <w:rsid w:val="00F17607"/>
    <w:rsid w:val="00F17FB2"/>
    <w:rsid w:val="00F211DF"/>
    <w:rsid w:val="00F216EF"/>
    <w:rsid w:val="00F42C07"/>
    <w:rsid w:val="00F46FA1"/>
    <w:rsid w:val="00F525F9"/>
    <w:rsid w:val="00F56F01"/>
    <w:rsid w:val="00F862FA"/>
    <w:rsid w:val="00FA5114"/>
    <w:rsid w:val="00FB5A72"/>
    <w:rsid w:val="00FC5EF1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0DAF6-E926-4464-A02F-F89353CE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C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DE8"/>
  </w:style>
  <w:style w:type="paragraph" w:styleId="a6">
    <w:name w:val="footer"/>
    <w:basedOn w:val="a"/>
    <w:link w:val="a7"/>
    <w:uiPriority w:val="99"/>
    <w:unhideWhenUsed/>
    <w:rsid w:val="005B3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DE8"/>
  </w:style>
  <w:style w:type="paragraph" w:styleId="a8">
    <w:name w:val="Normal (Web)"/>
    <w:basedOn w:val="a"/>
    <w:uiPriority w:val="99"/>
    <w:unhideWhenUsed/>
    <w:rsid w:val="00CD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52A6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"/>
    <w:locked/>
    <w:rsid w:val="009951DA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b"/>
    <w:rsid w:val="009951DA"/>
    <w:pPr>
      <w:shd w:val="clear" w:color="auto" w:fill="FFFFFF"/>
      <w:spacing w:after="480" w:line="0" w:lineRule="atLeast"/>
      <w:ind w:firstLine="580"/>
      <w:jc w:val="both"/>
    </w:pPr>
    <w:rPr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0;&#1079;&#1085;&#1077;&#1089;&#1074;&#1087;&#1072;&#1088;&#1082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78724-5B3C-4F0B-836D-C43DEA89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Юлия Анатольевна</dc:creator>
  <cp:keywords/>
  <dc:description/>
  <cp:lastModifiedBy>Петрик Светлана Васильевна</cp:lastModifiedBy>
  <cp:revision>2</cp:revision>
  <cp:lastPrinted>2018-12-24T13:10:00Z</cp:lastPrinted>
  <dcterms:created xsi:type="dcterms:W3CDTF">2018-12-26T12:01:00Z</dcterms:created>
  <dcterms:modified xsi:type="dcterms:W3CDTF">2018-12-26T12:01:00Z</dcterms:modified>
</cp:coreProperties>
</file>