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CF" w:rsidRPr="00857CCF" w:rsidRDefault="00857CCF" w:rsidP="00857CCF">
      <w:pPr>
        <w:spacing w:after="0" w:line="240" w:lineRule="auto"/>
        <w:jc w:val="center"/>
        <w:rPr>
          <w:rFonts w:ascii="Times New Roman" w:eastAsia="Times New Roman" w:hAnsi="Times New Roman" w:cs="Times New Roman"/>
          <w:b/>
          <w:caps/>
          <w:sz w:val="28"/>
          <w:szCs w:val="28"/>
          <w:lang w:eastAsia="ru-RU"/>
        </w:rPr>
      </w:pPr>
      <w:r w:rsidRPr="00857CCF">
        <w:rPr>
          <w:rFonts w:ascii="Times New Roman" w:eastAsia="Times New Roman" w:hAnsi="Times New Roman" w:cs="Times New Roman"/>
          <w:b/>
          <w:caps/>
          <w:sz w:val="28"/>
          <w:szCs w:val="28"/>
          <w:lang w:eastAsia="ru-RU"/>
        </w:rPr>
        <w:t>ИНФОРМАЦИЯ о РЕЗУЛЬТАТАХ</w:t>
      </w:r>
      <w:r w:rsidRPr="00857CCF">
        <w:rPr>
          <w:rFonts w:ascii="Times New Roman" w:eastAsia="Times New Roman" w:hAnsi="Times New Roman" w:cs="Times New Roman"/>
          <w:b/>
          <w:bCs/>
          <w:caps/>
          <w:sz w:val="28"/>
          <w:szCs w:val="28"/>
          <w:lang w:eastAsia="ru-RU"/>
        </w:rPr>
        <w:t xml:space="preserve"> ПУБЛИЧНЫХ СЛУШАНИЙ</w:t>
      </w:r>
    </w:p>
    <w:p w:rsidR="00857CCF" w:rsidRPr="00857CCF" w:rsidRDefault="00857CCF" w:rsidP="00857CCF">
      <w:pPr>
        <w:spacing w:after="0" w:line="240" w:lineRule="auto"/>
        <w:jc w:val="center"/>
        <w:rPr>
          <w:rFonts w:ascii="Times New Roman" w:eastAsia="Times New Roman" w:hAnsi="Times New Roman" w:cs="Times New Roman"/>
          <w:bCs/>
          <w:sz w:val="28"/>
          <w:szCs w:val="28"/>
          <w:lang w:eastAsia="ru-RU"/>
        </w:rPr>
      </w:pPr>
      <w:r w:rsidRPr="00857CCF">
        <w:rPr>
          <w:rFonts w:ascii="Times New Roman" w:eastAsia="Times New Roman" w:hAnsi="Times New Roman" w:cs="Times New Roman"/>
          <w:bCs/>
          <w:sz w:val="28"/>
          <w:szCs w:val="28"/>
          <w:lang w:eastAsia="ru-RU"/>
        </w:rPr>
        <w:t>по проекту решения Думы «О внесении изменений в решение Думы города                                    от 08.06.2015 № 718-</w:t>
      </w:r>
      <w:r w:rsidRPr="00857CCF">
        <w:rPr>
          <w:rFonts w:ascii="Times New Roman" w:eastAsia="Times New Roman" w:hAnsi="Times New Roman" w:cs="Times New Roman"/>
          <w:bCs/>
          <w:sz w:val="28"/>
          <w:szCs w:val="28"/>
          <w:lang w:val="en-US" w:eastAsia="ru-RU"/>
        </w:rPr>
        <w:t>V</w:t>
      </w:r>
      <w:r w:rsidRPr="00857CCF">
        <w:rPr>
          <w:rFonts w:ascii="Times New Roman" w:eastAsia="Times New Roman" w:hAnsi="Times New Roman" w:cs="Times New Roman"/>
          <w:bCs/>
          <w:sz w:val="28"/>
          <w:szCs w:val="28"/>
          <w:lang w:eastAsia="ru-RU"/>
        </w:rPr>
        <w:t xml:space="preserve"> ДГ «О Стратегии социально-экономического развития муниципального образования городской округ город Сургут на период                                                до 2030 года» и опубликованному в газете «Сургутские ведомости» </w:t>
      </w:r>
    </w:p>
    <w:p w:rsidR="00857CCF" w:rsidRPr="00857CCF" w:rsidRDefault="00857CCF" w:rsidP="00857CCF">
      <w:pPr>
        <w:spacing w:after="0" w:line="240" w:lineRule="auto"/>
        <w:jc w:val="center"/>
        <w:rPr>
          <w:rFonts w:ascii="Times New Roman" w:eastAsia="Times New Roman" w:hAnsi="Times New Roman" w:cs="Times New Roman"/>
          <w:bCs/>
          <w:sz w:val="28"/>
          <w:szCs w:val="28"/>
          <w:lang w:eastAsia="ru-RU"/>
        </w:rPr>
      </w:pPr>
      <w:r w:rsidRPr="00857CCF">
        <w:rPr>
          <w:rFonts w:ascii="Times New Roman" w:eastAsia="Times New Roman" w:hAnsi="Times New Roman" w:cs="Times New Roman"/>
          <w:bCs/>
          <w:sz w:val="28"/>
          <w:szCs w:val="28"/>
          <w:lang w:eastAsia="ru-RU"/>
        </w:rPr>
        <w:t>от 27.10.2018 № 42 (875)</w:t>
      </w:r>
    </w:p>
    <w:p w:rsidR="00857CCF" w:rsidRPr="00857CCF" w:rsidRDefault="00857CCF" w:rsidP="00857CCF">
      <w:pPr>
        <w:spacing w:after="0" w:line="240" w:lineRule="auto"/>
        <w:jc w:val="center"/>
        <w:rPr>
          <w:rFonts w:ascii="Times New Roman" w:eastAsia="Times New Roman" w:hAnsi="Times New Roman" w:cs="Times New Roman"/>
          <w:b/>
          <w:bCs/>
          <w:sz w:val="28"/>
          <w:szCs w:val="28"/>
          <w:lang w:eastAsia="ru-RU"/>
        </w:rPr>
      </w:pPr>
    </w:p>
    <w:p w:rsidR="00857CCF" w:rsidRPr="00857CCF" w:rsidRDefault="00857CCF" w:rsidP="00857CCF">
      <w:pPr>
        <w:spacing w:after="0" w:line="240" w:lineRule="auto"/>
        <w:jc w:val="both"/>
        <w:rPr>
          <w:rFonts w:ascii="Times New Roman" w:eastAsia="Times New Roman" w:hAnsi="Times New Roman" w:cs="Times New Roman"/>
          <w:caps/>
          <w:sz w:val="28"/>
          <w:szCs w:val="28"/>
          <w:lang w:eastAsia="ru-RU"/>
        </w:rPr>
      </w:pPr>
      <w:r w:rsidRPr="00857CCF">
        <w:rPr>
          <w:rFonts w:ascii="Times New Roman" w:eastAsia="Times New Roman" w:hAnsi="Times New Roman" w:cs="Times New Roman"/>
          <w:caps/>
          <w:sz w:val="28"/>
          <w:szCs w:val="28"/>
          <w:lang w:eastAsia="ru-RU"/>
        </w:rPr>
        <w:t xml:space="preserve">29.11.2018                                                                                                   </w:t>
      </w:r>
      <w:r w:rsidRPr="00857CCF">
        <w:rPr>
          <w:rFonts w:ascii="Times New Roman" w:eastAsia="Times New Roman" w:hAnsi="Times New Roman" w:cs="Times New Roman"/>
          <w:sz w:val="28"/>
          <w:szCs w:val="28"/>
          <w:lang w:eastAsia="ru-RU"/>
        </w:rPr>
        <w:t>г</w:t>
      </w:r>
      <w:r w:rsidRPr="00857CCF">
        <w:rPr>
          <w:rFonts w:ascii="Times New Roman" w:eastAsia="Times New Roman" w:hAnsi="Times New Roman" w:cs="Times New Roman"/>
          <w:caps/>
          <w:sz w:val="28"/>
          <w:szCs w:val="28"/>
          <w:lang w:eastAsia="ru-RU"/>
        </w:rPr>
        <w:t xml:space="preserve">. </w:t>
      </w:r>
      <w:r w:rsidRPr="00857CCF">
        <w:rPr>
          <w:rFonts w:ascii="Times New Roman" w:eastAsia="Times New Roman" w:hAnsi="Times New Roman" w:cs="Times New Roman"/>
          <w:sz w:val="28"/>
          <w:szCs w:val="28"/>
          <w:lang w:eastAsia="ru-RU"/>
        </w:rPr>
        <w:t>Сургут</w:t>
      </w:r>
      <w:r w:rsidRPr="00857CCF">
        <w:rPr>
          <w:rFonts w:ascii="Times New Roman" w:eastAsia="Times New Roman" w:hAnsi="Times New Roman" w:cs="Times New Roman"/>
          <w:caps/>
          <w:sz w:val="28"/>
          <w:szCs w:val="28"/>
          <w:lang w:eastAsia="ru-RU"/>
        </w:rPr>
        <w:t xml:space="preserve">        </w:t>
      </w:r>
    </w:p>
    <w:p w:rsidR="00857CCF" w:rsidRPr="00857CCF" w:rsidRDefault="00857CCF" w:rsidP="00857CCF">
      <w:pPr>
        <w:spacing w:after="0" w:line="240" w:lineRule="auto"/>
        <w:jc w:val="both"/>
        <w:rPr>
          <w:rFonts w:ascii="Times New Roman" w:eastAsia="Times New Roman" w:hAnsi="Times New Roman" w:cs="Times New Roman"/>
          <w:sz w:val="28"/>
          <w:szCs w:val="24"/>
          <w:lang w:eastAsia="ru-RU"/>
        </w:rPr>
      </w:pPr>
    </w:p>
    <w:p w:rsidR="00857CCF" w:rsidRPr="00857CCF" w:rsidRDefault="00857CCF" w:rsidP="00857CCF">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857CCF">
        <w:rPr>
          <w:rFonts w:ascii="Times New Roman" w:eastAsia="Times New Roman" w:hAnsi="Times New Roman" w:cs="Times New Roman"/>
          <w:sz w:val="28"/>
          <w:szCs w:val="24"/>
          <w:lang w:eastAsia="ru-RU"/>
        </w:rPr>
        <w:t>Дата, место, время начала проведения публичных слушаний:</w:t>
      </w:r>
      <w:r w:rsidRPr="00857CCF">
        <w:rPr>
          <w:rFonts w:ascii="Times New Roman" w:eastAsia="Times New Roman" w:hAnsi="Times New Roman" w:cs="Times New Roman"/>
          <w:sz w:val="28"/>
          <w:szCs w:val="28"/>
          <w:lang w:eastAsia="ru-RU"/>
        </w:rPr>
        <w:t xml:space="preserve"> 23.11.2018, </w:t>
      </w:r>
      <w:r w:rsidRPr="00857CCF">
        <w:rPr>
          <w:rFonts w:ascii="Times New Roman" w:eastAsia="Times New Roman" w:hAnsi="Times New Roman" w:cs="Times New Roman"/>
          <w:sz w:val="28"/>
          <w:szCs w:val="24"/>
          <w:lang w:eastAsia="ru-RU"/>
        </w:rPr>
        <w:t xml:space="preserve">зал заседаний Думы города по адресу: г. Сургут, ул. Восход, 4, </w:t>
      </w:r>
      <w:r w:rsidRPr="00857CCF">
        <w:rPr>
          <w:rFonts w:ascii="Times New Roman" w:eastAsia="Times New Roman" w:hAnsi="Times New Roman" w:cs="Times New Roman"/>
          <w:sz w:val="28"/>
          <w:szCs w:val="28"/>
          <w:lang w:eastAsia="ru-RU"/>
        </w:rPr>
        <w:t xml:space="preserve">18.00 по местному времени. </w:t>
      </w:r>
      <w:r w:rsidRPr="00857CCF">
        <w:rPr>
          <w:rFonts w:ascii="Times New Roman" w:eastAsia="Times New Roman" w:hAnsi="Times New Roman" w:cs="Times New Roman"/>
          <w:sz w:val="28"/>
          <w:szCs w:val="24"/>
          <w:lang w:eastAsia="ru-RU"/>
        </w:rPr>
        <w:t xml:space="preserve">Предложения (замечания) </w:t>
      </w:r>
      <w:r w:rsidRPr="00857CCF">
        <w:rPr>
          <w:rFonts w:ascii="Times New Roman" w:eastAsia="Times New Roman" w:hAnsi="Times New Roman" w:cs="Times New Roman"/>
          <w:color w:val="000000"/>
          <w:sz w:val="28"/>
          <w:szCs w:val="24"/>
          <w:lang w:eastAsia="ru-RU"/>
        </w:rPr>
        <w:t>в письменной форме или в форме электронного документа</w:t>
      </w:r>
      <w:r w:rsidRPr="00857CCF">
        <w:rPr>
          <w:rFonts w:ascii="Times New Roman" w:eastAsia="Times New Roman" w:hAnsi="Times New Roman" w:cs="Times New Roman"/>
          <w:color w:val="000000"/>
          <w:sz w:val="28"/>
          <w:szCs w:val="28"/>
          <w:lang w:eastAsia="ru-RU"/>
        </w:rPr>
        <w:t xml:space="preserve"> принимались</w:t>
      </w:r>
      <w:r w:rsidRPr="00857CCF">
        <w:rPr>
          <w:rFonts w:ascii="Times New Roman" w:eastAsia="Times New Roman" w:hAnsi="Times New Roman" w:cs="Times New Roman"/>
          <w:sz w:val="28"/>
          <w:szCs w:val="28"/>
          <w:lang w:eastAsia="ru-RU"/>
        </w:rPr>
        <w:t xml:space="preserve"> организационным комитетом по подготовке и проведению публичных слушаний </w:t>
      </w:r>
      <w:r w:rsidRPr="00857CCF">
        <w:rPr>
          <w:rFonts w:ascii="Times New Roman" w:eastAsia="Times New Roman" w:hAnsi="Times New Roman" w:cs="Times New Roman"/>
          <w:color w:val="000000"/>
          <w:sz w:val="28"/>
          <w:szCs w:val="24"/>
          <w:lang w:eastAsia="ru-RU"/>
        </w:rPr>
        <w:t>в срок до                                      17</w:t>
      </w:r>
      <w:r w:rsidRPr="00857CCF">
        <w:rPr>
          <w:rFonts w:ascii="Times New Roman" w:eastAsia="Times New Roman" w:hAnsi="Times New Roman" w:cs="Times New Roman"/>
          <w:sz w:val="28"/>
          <w:szCs w:val="24"/>
          <w:lang w:eastAsia="ru-RU"/>
        </w:rPr>
        <w:t xml:space="preserve"> ноября</w:t>
      </w:r>
      <w:r w:rsidRPr="00857CCF">
        <w:rPr>
          <w:rFonts w:ascii="Times New Roman" w:eastAsia="Times New Roman" w:hAnsi="Times New Roman" w:cs="Times New Roman"/>
          <w:color w:val="000000"/>
          <w:sz w:val="28"/>
          <w:szCs w:val="24"/>
          <w:lang w:eastAsia="ru-RU"/>
        </w:rPr>
        <w:t xml:space="preserve"> 2018 года.</w:t>
      </w:r>
    </w:p>
    <w:p w:rsidR="00857CCF" w:rsidRPr="00857CCF" w:rsidRDefault="00857CCF" w:rsidP="00857CCF">
      <w:pPr>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857CCF">
        <w:rPr>
          <w:rFonts w:ascii="Times New Roman" w:eastAsia="Times New Roman" w:hAnsi="Times New Roman" w:cs="Times New Roman"/>
          <w:sz w:val="28"/>
          <w:szCs w:val="28"/>
          <w:lang w:eastAsia="ru-RU"/>
        </w:rPr>
        <w:t xml:space="preserve">Вопрос публичных слушаний: проект </w:t>
      </w:r>
      <w:r w:rsidRPr="00857CCF">
        <w:rPr>
          <w:rFonts w:ascii="Times New Roman" w:eastAsia="Times New Roman" w:hAnsi="Times New Roman" w:cs="Times New Roman"/>
          <w:color w:val="000000"/>
          <w:sz w:val="28"/>
          <w:szCs w:val="28"/>
          <w:lang w:eastAsia="ru-RU"/>
        </w:rPr>
        <w:t>решения</w:t>
      </w:r>
      <w:r w:rsidRPr="00857CCF">
        <w:rPr>
          <w:rFonts w:ascii="Times New Roman" w:eastAsia="Times New Roman" w:hAnsi="Times New Roman" w:cs="Times New Roman"/>
          <w:sz w:val="28"/>
          <w:szCs w:val="28"/>
          <w:lang w:eastAsia="ru-RU"/>
        </w:rPr>
        <w:t xml:space="preserve"> Думы города                              «О внесении изменений в решение Думы города от 08.06.2015 № 718-</w:t>
      </w:r>
      <w:r w:rsidRPr="00857CCF">
        <w:rPr>
          <w:rFonts w:ascii="Times New Roman" w:eastAsia="Times New Roman" w:hAnsi="Times New Roman" w:cs="Times New Roman"/>
          <w:sz w:val="28"/>
          <w:szCs w:val="28"/>
          <w:lang w:val="en-US" w:eastAsia="ru-RU"/>
        </w:rPr>
        <w:t>V</w:t>
      </w:r>
      <w:r w:rsidRPr="00857CCF">
        <w:rPr>
          <w:rFonts w:ascii="Times New Roman" w:eastAsia="Times New Roman" w:hAnsi="Times New Roman" w:cs="Times New Roman"/>
          <w:sz w:val="28"/>
          <w:szCs w:val="28"/>
          <w:lang w:eastAsia="ru-RU"/>
        </w:rPr>
        <w:t xml:space="preserve"> ДГ                                 «О Стратегии социально-экономического развития муниципального образования городской округ город Сургут на период до 2030 года»</w:t>
      </w:r>
      <w:r w:rsidRPr="00857CCF">
        <w:rPr>
          <w:rFonts w:ascii="Times New Roman" w:eastAsia="Times New Roman" w:hAnsi="Times New Roman" w:cs="Times New Roman"/>
          <w:color w:val="000000"/>
          <w:sz w:val="28"/>
          <w:szCs w:val="28"/>
          <w:lang w:eastAsia="ru-RU"/>
        </w:rPr>
        <w:t>.</w:t>
      </w:r>
    </w:p>
    <w:p w:rsidR="00857CCF" w:rsidRPr="00857CCF" w:rsidRDefault="00857CCF" w:rsidP="00857CCF">
      <w:pPr>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857CCF">
        <w:rPr>
          <w:rFonts w:ascii="Times New Roman" w:eastAsia="Times New Roman" w:hAnsi="Times New Roman" w:cs="Times New Roman"/>
          <w:color w:val="000000"/>
          <w:sz w:val="28"/>
          <w:szCs w:val="28"/>
          <w:lang w:eastAsia="ru-RU"/>
        </w:rPr>
        <w:t>Количество зарегистрированных участников публичных слушаний: 39 участников.</w:t>
      </w:r>
    </w:p>
    <w:p w:rsidR="00857CCF" w:rsidRPr="00857CCF" w:rsidRDefault="00857CCF" w:rsidP="00857CCF">
      <w:pPr>
        <w:numPr>
          <w:ilvl w:val="0"/>
          <w:numId w:val="6"/>
        </w:numPr>
        <w:spacing w:after="0" w:line="240" w:lineRule="auto"/>
        <w:ind w:left="0" w:firstLine="709"/>
        <w:jc w:val="both"/>
        <w:rPr>
          <w:rFonts w:ascii="Times New Roman" w:eastAsia="Times New Roman" w:hAnsi="Times New Roman" w:cs="Times New Roman"/>
          <w:sz w:val="28"/>
          <w:szCs w:val="24"/>
          <w:lang w:eastAsia="ru-RU"/>
        </w:rPr>
      </w:pPr>
      <w:r w:rsidRPr="00857CCF">
        <w:rPr>
          <w:rFonts w:ascii="Times New Roman" w:eastAsia="Times New Roman" w:hAnsi="Times New Roman" w:cs="Times New Roman"/>
          <w:sz w:val="28"/>
          <w:szCs w:val="28"/>
          <w:lang w:eastAsia="ru-RU"/>
        </w:rPr>
        <w:t>Количество внесенных предложений и замечаний: 45.</w:t>
      </w:r>
    </w:p>
    <w:p w:rsidR="00857CCF" w:rsidRPr="00857CCF" w:rsidRDefault="00857CCF" w:rsidP="00857CCF">
      <w:pPr>
        <w:numPr>
          <w:ilvl w:val="0"/>
          <w:numId w:val="6"/>
        </w:numPr>
        <w:shd w:val="clear" w:color="auto" w:fill="FFFFFF"/>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rPr>
      </w:pPr>
      <w:r w:rsidRPr="00857CCF">
        <w:rPr>
          <w:rFonts w:ascii="Times New Roman" w:eastAsia="Calibri" w:hAnsi="Times New Roman" w:cs="Times New Roman"/>
          <w:sz w:val="28"/>
          <w:szCs w:val="28"/>
        </w:rPr>
        <w:t>Предложения и рекомендации по итогам публичных слушаний                              по проекту решения Думы города «О внесении изменений в решение Думы города от 08.06.2015 № 718-</w:t>
      </w:r>
      <w:r w:rsidRPr="00857CCF">
        <w:rPr>
          <w:rFonts w:ascii="Times New Roman" w:eastAsia="Calibri" w:hAnsi="Times New Roman" w:cs="Times New Roman"/>
          <w:sz w:val="28"/>
          <w:szCs w:val="28"/>
          <w:lang w:val="en-US"/>
        </w:rPr>
        <w:t>V</w:t>
      </w:r>
      <w:r w:rsidRPr="00857CCF">
        <w:rPr>
          <w:rFonts w:ascii="Times New Roman" w:eastAsia="Calibri" w:hAnsi="Times New Roman" w:cs="Times New Roman"/>
          <w:sz w:val="28"/>
          <w:szCs w:val="28"/>
        </w:rPr>
        <w:t xml:space="preserve"> ДГ «О Стратегии социально-экономического развития муниципального образования городской округ город Сургут                                    на период до 2030 года»</w:t>
      </w:r>
      <w:r w:rsidRPr="00857CCF">
        <w:rPr>
          <w:rFonts w:ascii="Times New Roman" w:eastAsia="Times New Roman" w:hAnsi="Times New Roman" w:cs="Times New Roman"/>
          <w:sz w:val="28"/>
          <w:szCs w:val="28"/>
          <w:lang w:eastAsia="ru-RU"/>
        </w:rPr>
        <w:t xml:space="preserve"> представлены в приложении к настоящей информации.</w:t>
      </w:r>
    </w:p>
    <w:p w:rsidR="00857CCF" w:rsidRPr="00857CCF" w:rsidRDefault="00857CCF" w:rsidP="00857CCF">
      <w:pPr>
        <w:shd w:val="clear" w:color="auto" w:fill="FFFFFF"/>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857CCF" w:rsidRPr="00857CCF" w:rsidRDefault="00857CCF" w:rsidP="00857CCF">
      <w:pPr>
        <w:shd w:val="clear" w:color="auto" w:fill="FFFFFF"/>
        <w:spacing w:after="0" w:line="240" w:lineRule="auto"/>
        <w:ind w:left="709" w:hanging="709"/>
        <w:contextualSpacing/>
        <w:jc w:val="both"/>
        <w:rPr>
          <w:rFonts w:ascii="Times New Roman" w:eastAsia="Calibri" w:hAnsi="Times New Roman" w:cs="Times New Roman"/>
          <w:sz w:val="28"/>
          <w:szCs w:val="28"/>
        </w:rPr>
      </w:pPr>
    </w:p>
    <w:p w:rsidR="00857CCF" w:rsidRPr="00857CCF" w:rsidRDefault="00857CCF" w:rsidP="00857CCF">
      <w:pPr>
        <w:shd w:val="clear" w:color="auto" w:fill="FFFFFF"/>
        <w:spacing w:after="0" w:line="240" w:lineRule="auto"/>
        <w:ind w:left="709" w:hanging="709"/>
        <w:contextualSpacing/>
        <w:jc w:val="both"/>
        <w:rPr>
          <w:rFonts w:ascii="Times New Roman" w:eastAsia="Calibri" w:hAnsi="Times New Roman" w:cs="Times New Roman"/>
          <w:sz w:val="28"/>
          <w:szCs w:val="28"/>
        </w:rPr>
      </w:pPr>
    </w:p>
    <w:p w:rsidR="00857CCF" w:rsidRDefault="00857CCF" w:rsidP="004F25E7">
      <w:pPr>
        <w:spacing w:after="0" w:line="240" w:lineRule="auto"/>
        <w:jc w:val="both"/>
        <w:rPr>
          <w:rFonts w:ascii="Times New Roman" w:eastAsia="Calibri" w:hAnsi="Times New Roman" w:cs="Times New Roman"/>
          <w:sz w:val="28"/>
          <w:szCs w:val="28"/>
        </w:rPr>
      </w:pPr>
    </w:p>
    <w:p w:rsidR="004F25E7" w:rsidRDefault="004F25E7" w:rsidP="004F25E7">
      <w:pPr>
        <w:shd w:val="clear" w:color="auto" w:fill="FFFFFF"/>
        <w:spacing w:after="0" w:line="240" w:lineRule="auto"/>
        <w:ind w:left="709" w:hanging="709"/>
        <w:contextualSpacing/>
        <w:jc w:val="both"/>
        <w:rPr>
          <w:rFonts w:ascii="Times New Roman" w:eastAsia="Calibri" w:hAnsi="Times New Roman" w:cs="Times New Roman"/>
          <w:sz w:val="28"/>
          <w:szCs w:val="28"/>
        </w:rPr>
        <w:sectPr w:rsidR="004F25E7" w:rsidSect="004E078A">
          <w:footerReference w:type="default" r:id="rId8"/>
          <w:footerReference w:type="first" r:id="rId9"/>
          <w:pgSz w:w="11906" w:h="16838"/>
          <w:pgMar w:top="851" w:right="850" w:bottom="1134" w:left="1701" w:header="708" w:footer="708" w:gutter="0"/>
          <w:cols w:space="708"/>
          <w:docGrid w:linePitch="360"/>
        </w:sectPr>
      </w:pPr>
    </w:p>
    <w:p w:rsidR="004E078A" w:rsidRPr="004E078A" w:rsidRDefault="004E078A" w:rsidP="004E078A">
      <w:pPr>
        <w:spacing w:after="0" w:line="240" w:lineRule="auto"/>
        <w:jc w:val="center"/>
        <w:rPr>
          <w:rFonts w:ascii="Times New Roman" w:eastAsia="Calibri" w:hAnsi="Times New Roman" w:cs="Times New Roman"/>
          <w:sz w:val="28"/>
          <w:szCs w:val="28"/>
        </w:rPr>
      </w:pPr>
      <w:bookmarkStart w:id="0" w:name="_GoBack"/>
      <w:bookmarkEnd w:id="0"/>
      <w:r w:rsidRPr="004E078A">
        <w:rPr>
          <w:rFonts w:ascii="Times New Roman" w:eastAsia="Calibri" w:hAnsi="Times New Roman" w:cs="Times New Roman"/>
          <w:sz w:val="28"/>
          <w:szCs w:val="28"/>
        </w:rPr>
        <w:lastRenderedPageBreak/>
        <w:t xml:space="preserve">Предложения и рекомендации </w:t>
      </w:r>
    </w:p>
    <w:p w:rsidR="004E078A"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 xml:space="preserve">по итогам публичных слушаний по проекту решения Думы города «О внесении изменений в решение Думы города </w:t>
      </w:r>
    </w:p>
    <w:p w:rsidR="004E078A"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от 08.06.2015 № 718-</w:t>
      </w:r>
      <w:r w:rsidRPr="004E078A">
        <w:rPr>
          <w:rFonts w:ascii="Times New Roman" w:eastAsia="Calibri" w:hAnsi="Times New Roman" w:cs="Times New Roman"/>
          <w:sz w:val="28"/>
          <w:szCs w:val="28"/>
          <w:lang w:val="en-US"/>
        </w:rPr>
        <w:t>V</w:t>
      </w:r>
      <w:r w:rsidRPr="004E078A">
        <w:rPr>
          <w:rFonts w:ascii="Times New Roman" w:eastAsia="Calibri" w:hAnsi="Times New Roman" w:cs="Times New Roman"/>
          <w:sz w:val="28"/>
          <w:szCs w:val="28"/>
        </w:rPr>
        <w:t xml:space="preserve"> ДГ «О Стратегии социально-экономического развития муниципального образования </w:t>
      </w:r>
    </w:p>
    <w:p w:rsidR="003612D7"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городской округ город Сургут на период до 2030 года»</w:t>
      </w:r>
    </w:p>
    <w:p w:rsidR="003612D7" w:rsidRDefault="003612D7" w:rsidP="004F25E7">
      <w:pPr>
        <w:spacing w:after="0" w:line="240" w:lineRule="auto"/>
        <w:ind w:left="6804"/>
        <w:rPr>
          <w:rFonts w:ascii="Times New Roman" w:eastAsia="Calibri" w:hAnsi="Times New Roman" w:cs="Times New Roman"/>
          <w:sz w:val="28"/>
          <w:szCs w:val="28"/>
        </w:rPr>
      </w:pPr>
    </w:p>
    <w:tbl>
      <w:tblPr>
        <w:tblStyle w:val="a3"/>
        <w:tblW w:w="0" w:type="auto"/>
        <w:tblInd w:w="-572" w:type="dxa"/>
        <w:tblLook w:val="04A0" w:firstRow="1" w:lastRow="0" w:firstColumn="1" w:lastColumn="0" w:noHBand="0" w:noVBand="1"/>
      </w:tblPr>
      <w:tblGrid>
        <w:gridCol w:w="634"/>
        <w:gridCol w:w="1608"/>
        <w:gridCol w:w="2572"/>
        <w:gridCol w:w="1146"/>
        <w:gridCol w:w="5924"/>
        <w:gridCol w:w="3278"/>
      </w:tblGrid>
      <w:tr w:rsidR="00CE0BE3" w:rsidTr="00E24BA2">
        <w:tc>
          <w:tcPr>
            <w:tcW w:w="634" w:type="dxa"/>
          </w:tcPr>
          <w:p w:rsidR="00337674" w:rsidRDefault="00337674" w:rsidP="00066B81">
            <w:pPr>
              <w:spacing w:after="200" w:line="276" w:lineRule="auto"/>
              <w:jc w:val="center"/>
              <w:rPr>
                <w:rFonts w:ascii="Times New Roman" w:eastAsia="Calibri" w:hAnsi="Times New Roman" w:cs="Times New Roman"/>
                <w:sz w:val="28"/>
                <w:szCs w:val="28"/>
              </w:rPr>
            </w:pPr>
            <w:r w:rsidRPr="004F25E7">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Pr="004F25E7">
              <w:rPr>
                <w:rFonts w:ascii="Times New Roman" w:eastAsia="Times New Roman" w:hAnsi="Times New Roman" w:cs="Times New Roman"/>
                <w:color w:val="222222"/>
                <w:sz w:val="28"/>
                <w:szCs w:val="28"/>
                <w:lang w:eastAsia="ru-RU"/>
              </w:rPr>
              <w:t>п/п</w:t>
            </w:r>
          </w:p>
        </w:tc>
        <w:tc>
          <w:tcPr>
            <w:tcW w:w="1608" w:type="dxa"/>
          </w:tcPr>
          <w:p w:rsidR="00337674" w:rsidRDefault="00337674" w:rsidP="00066B81">
            <w:pPr>
              <w:jc w:val="center"/>
              <w:rPr>
                <w:rFonts w:ascii="Times New Roman" w:eastAsia="Calibri" w:hAnsi="Times New Roman" w:cs="Times New Roman"/>
                <w:sz w:val="28"/>
                <w:szCs w:val="28"/>
              </w:rPr>
            </w:pPr>
            <w:r w:rsidRPr="004F25E7">
              <w:rPr>
                <w:rFonts w:ascii="Times New Roman" w:eastAsia="Times New Roman" w:hAnsi="Times New Roman" w:cs="Times New Roman"/>
                <w:color w:val="222222"/>
                <w:sz w:val="28"/>
                <w:szCs w:val="28"/>
                <w:lang w:eastAsia="ru-RU"/>
              </w:rPr>
              <w:t>Дата внесения</w:t>
            </w:r>
          </w:p>
        </w:tc>
        <w:tc>
          <w:tcPr>
            <w:tcW w:w="2572" w:type="dxa"/>
          </w:tcPr>
          <w:p w:rsidR="00337674" w:rsidRPr="004F25E7"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Участник</w:t>
            </w:r>
          </w:p>
          <w:p w:rsidR="00337674"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публичных слушаний</w:t>
            </w:r>
          </w:p>
        </w:tc>
        <w:tc>
          <w:tcPr>
            <w:tcW w:w="1146" w:type="dxa"/>
          </w:tcPr>
          <w:p w:rsidR="00337674" w:rsidRPr="004F25E7" w:rsidRDefault="00337674" w:rsidP="00337674">
            <w:pPr>
              <w:jc w:val="center"/>
              <w:rPr>
                <w:rFonts w:ascii="Times New Roman" w:eastAsia="Calibri" w:hAnsi="Times New Roman" w:cs="Times New Roman"/>
                <w:sz w:val="28"/>
                <w:szCs w:val="28"/>
              </w:rPr>
            </w:pPr>
            <w:r>
              <w:rPr>
                <w:rFonts w:ascii="Times New Roman" w:eastAsia="Calibri" w:hAnsi="Times New Roman" w:cs="Times New Roman"/>
                <w:sz w:val="28"/>
                <w:szCs w:val="28"/>
              </w:rPr>
              <w:t>№ предло-жения</w:t>
            </w:r>
          </w:p>
        </w:tc>
        <w:tc>
          <w:tcPr>
            <w:tcW w:w="5924" w:type="dxa"/>
          </w:tcPr>
          <w:p w:rsidR="00337674" w:rsidRDefault="00337674" w:rsidP="00BB1C72">
            <w:pPr>
              <w:ind w:firstLine="464"/>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Содержание</w:t>
            </w:r>
          </w:p>
          <w:p w:rsidR="00337674" w:rsidRDefault="00337674" w:rsidP="00BB1C72">
            <w:pPr>
              <w:ind w:firstLine="464"/>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4F25E7">
              <w:rPr>
                <w:rFonts w:ascii="Times New Roman" w:eastAsia="Calibri" w:hAnsi="Times New Roman" w:cs="Times New Roman"/>
                <w:sz w:val="28"/>
                <w:szCs w:val="28"/>
              </w:rPr>
              <w:t>редложения</w:t>
            </w:r>
            <w:r>
              <w:rPr>
                <w:rFonts w:ascii="Times New Roman" w:eastAsia="Calibri" w:hAnsi="Times New Roman" w:cs="Times New Roman"/>
                <w:sz w:val="28"/>
                <w:szCs w:val="28"/>
              </w:rPr>
              <w:t xml:space="preserve"> (замечания)</w:t>
            </w:r>
          </w:p>
        </w:tc>
        <w:tc>
          <w:tcPr>
            <w:tcW w:w="3278" w:type="dxa"/>
          </w:tcPr>
          <w:p w:rsidR="00337674"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Рекомендации, выводы</w:t>
            </w:r>
          </w:p>
          <w:p w:rsidR="00337674"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организационного комитета</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608" w:type="dxa"/>
          </w:tcPr>
          <w:p w:rsidR="00337674" w:rsidRPr="004F25E7" w:rsidRDefault="00337674" w:rsidP="00066B81">
            <w:pPr>
              <w:autoSpaceDE w:val="0"/>
              <w:autoSpaceDN w:val="0"/>
              <w:adjustRightInd w:val="0"/>
              <w:spacing w:after="200" w:line="276" w:lineRule="auto"/>
              <w:jc w:val="both"/>
              <w:rPr>
                <w:rFonts w:ascii="Times New Roman" w:eastAsia="Calibri" w:hAnsi="Times New Roman" w:cs="Times New Roman"/>
                <w:sz w:val="24"/>
                <w:szCs w:val="24"/>
              </w:rPr>
            </w:pPr>
            <w:r w:rsidRPr="004F25E7">
              <w:rPr>
                <w:rFonts w:ascii="Times New Roman" w:eastAsia="Calibri" w:hAnsi="Times New Roman" w:cs="Times New Roman"/>
                <w:sz w:val="24"/>
                <w:szCs w:val="24"/>
              </w:rPr>
              <w:t>15.11.2018</w:t>
            </w:r>
          </w:p>
          <w:p w:rsidR="00337674" w:rsidRDefault="00337674" w:rsidP="00066B81">
            <w:pPr>
              <w:jc w:val="both"/>
              <w:rPr>
                <w:rFonts w:ascii="Times New Roman" w:eastAsia="Calibri" w:hAnsi="Times New Roman" w:cs="Times New Roman"/>
                <w:sz w:val="28"/>
                <w:szCs w:val="28"/>
              </w:rPr>
            </w:pPr>
          </w:p>
        </w:tc>
        <w:tc>
          <w:tcPr>
            <w:tcW w:w="2572" w:type="dxa"/>
          </w:tcPr>
          <w:p w:rsidR="00337674" w:rsidRPr="004F25E7" w:rsidRDefault="00337674" w:rsidP="00066B81">
            <w:pPr>
              <w:autoSpaceDE w:val="0"/>
              <w:autoSpaceDN w:val="0"/>
              <w:adjustRightInd w:val="0"/>
              <w:spacing w:after="200" w:line="276" w:lineRule="auto"/>
              <w:jc w:val="both"/>
              <w:rPr>
                <w:rFonts w:ascii="Times New Roman" w:eastAsia="Calibri" w:hAnsi="Times New Roman" w:cs="Times New Roman"/>
                <w:sz w:val="28"/>
                <w:szCs w:val="28"/>
              </w:rPr>
            </w:pPr>
            <w:r w:rsidRPr="003221AB">
              <w:rPr>
                <w:rFonts w:ascii="Times New Roman" w:eastAsia="Calibri" w:hAnsi="Times New Roman" w:cs="Times New Roman"/>
                <w:color w:val="000000" w:themeColor="text1"/>
                <w:sz w:val="28"/>
                <w:szCs w:val="28"/>
              </w:rPr>
              <w:t>Усов Алексей Васильевич, неработающий пенсионер</w:t>
            </w:r>
          </w:p>
        </w:tc>
        <w:tc>
          <w:tcPr>
            <w:tcW w:w="1146" w:type="dxa"/>
          </w:tcPr>
          <w:p w:rsidR="00337674" w:rsidRDefault="00337674" w:rsidP="00BB1C72">
            <w:pPr>
              <w:autoSpaceDE w:val="0"/>
              <w:autoSpaceDN w:val="0"/>
              <w:adjustRightInd w:val="0"/>
              <w:ind w:firstLine="46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w:t>
            </w:r>
          </w:p>
          <w:p w:rsidR="00337674" w:rsidRPr="003221AB" w:rsidRDefault="00337674" w:rsidP="00BB1C72">
            <w:pPr>
              <w:autoSpaceDE w:val="0"/>
              <w:autoSpaceDN w:val="0"/>
              <w:adjustRightInd w:val="0"/>
              <w:ind w:firstLine="464"/>
              <w:jc w:val="both"/>
              <w:rPr>
                <w:rFonts w:ascii="Times New Roman" w:eastAsia="Calibri" w:hAnsi="Times New Roman" w:cs="Times New Roman"/>
                <w:bCs/>
                <w:iCs/>
                <w:sz w:val="28"/>
                <w:szCs w:val="28"/>
              </w:rPr>
            </w:pPr>
          </w:p>
        </w:tc>
        <w:tc>
          <w:tcPr>
            <w:tcW w:w="5924" w:type="dxa"/>
          </w:tcPr>
          <w:p w:rsidR="00337674" w:rsidRPr="004F25E7" w:rsidRDefault="00B87898"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bCs/>
                <w:iCs/>
                <w:sz w:val="28"/>
                <w:szCs w:val="28"/>
              </w:rPr>
              <w:t>У</w:t>
            </w:r>
            <w:r w:rsidR="00337674" w:rsidRPr="003221AB">
              <w:rPr>
                <w:rFonts w:ascii="Times New Roman" w:eastAsia="Calibri" w:hAnsi="Times New Roman" w:cs="Times New Roman"/>
                <w:bCs/>
                <w:iCs/>
                <w:sz w:val="28"/>
                <w:szCs w:val="28"/>
              </w:rPr>
              <w:t>точнить и откорректировать в проекте решения</w:t>
            </w:r>
            <w:r w:rsidR="00337674">
              <w:rPr>
                <w:rFonts w:ascii="Times New Roman" w:eastAsia="Calibri" w:hAnsi="Times New Roman" w:cs="Times New Roman"/>
                <w:bCs/>
                <w:iCs/>
                <w:sz w:val="28"/>
                <w:szCs w:val="28"/>
              </w:rPr>
              <w:t xml:space="preserve"> </w:t>
            </w:r>
            <w:r w:rsidR="00337674" w:rsidRPr="003221AB">
              <w:rPr>
                <w:rFonts w:ascii="Times New Roman" w:eastAsia="Calibri" w:hAnsi="Times New Roman" w:cs="Times New Roman"/>
                <w:sz w:val="28"/>
                <w:szCs w:val="28"/>
              </w:rPr>
              <w:t>ряд положений.</w:t>
            </w:r>
          </w:p>
          <w:p w:rsidR="00337674" w:rsidRPr="004F25E7"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О «территориальных границах» действия Стратегии.</w:t>
            </w:r>
          </w:p>
          <w:p w:rsidR="00337674" w:rsidRPr="004F25E7"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 xml:space="preserve">В соответствии с законодательством, Стратегия для того или иного муниципального образования, соответственно и все утверждаемые показатели относятся к территории именно муниципального образования. Однако в данном проекте в отдельных разделах рассматриваются задачи инфраструктурного развития федерального, регионального и агломерационного уровня. При этом, за редким исключением, не делается необходимых отсылок к документам стратегического планирования иных уровней. Причем в отдельных случаях, желаемое выдается за действительное. Так, считаю абсолютно ничем не обоснованным прогноз по </w:t>
            </w:r>
            <w:r w:rsidRPr="004F25E7">
              <w:rPr>
                <w:rFonts w:ascii="Times New Roman" w:eastAsia="Calibri" w:hAnsi="Times New Roman" w:cs="Times New Roman"/>
                <w:sz w:val="28"/>
                <w:szCs w:val="28"/>
              </w:rPr>
              <w:lastRenderedPageBreak/>
              <w:t>численности постоянно проживающего населения г. Сургута. С одной стороны, авторы буквально заявляют о том, что официальные данные государственного Росстата не соответствуют действительности, ссылаясь на ничем не подтвержденную субъективные мнения, с другой стороны, в методике расчета показателей Стратегии основываются в части численности населения именно на официальные данные Росстата.</w:t>
            </w:r>
          </w:p>
          <w:p w:rsidR="00337674" w:rsidRPr="00066B81" w:rsidRDefault="00337674" w:rsidP="00BB1C72">
            <w:pPr>
              <w:autoSpaceDE w:val="0"/>
              <w:autoSpaceDN w:val="0"/>
              <w:adjustRightInd w:val="0"/>
              <w:ind w:firstLine="464"/>
              <w:jc w:val="both"/>
              <w:rPr>
                <w:rFonts w:ascii="Times New Roman" w:eastAsia="Calibri" w:hAnsi="Times New Roman" w:cs="Times New Roman"/>
                <w:sz w:val="28"/>
                <w:szCs w:val="28"/>
              </w:rPr>
            </w:pPr>
          </w:p>
        </w:tc>
        <w:tc>
          <w:tcPr>
            <w:tcW w:w="3278"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337674" w:rsidRDefault="00337674" w:rsidP="00B80D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w:t>
            </w:r>
            <w:r w:rsidR="00A275EC">
              <w:rPr>
                <w:rFonts w:ascii="Times New Roman" w:eastAsia="Calibri" w:hAnsi="Times New Roman" w:cs="Times New Roman"/>
                <w:sz w:val="28"/>
                <w:szCs w:val="28"/>
              </w:rPr>
              <w:t xml:space="preserve">текст </w:t>
            </w:r>
            <w:r w:rsidR="0041194C">
              <w:rPr>
                <w:rFonts w:ascii="Times New Roman" w:eastAsia="Calibri" w:hAnsi="Times New Roman" w:cs="Times New Roman"/>
                <w:sz w:val="28"/>
                <w:szCs w:val="28"/>
              </w:rPr>
              <w:t>П</w:t>
            </w:r>
            <w:r w:rsidR="00D72B82">
              <w:rPr>
                <w:rFonts w:ascii="Times New Roman" w:eastAsia="Calibri" w:hAnsi="Times New Roman" w:cs="Times New Roman"/>
                <w:sz w:val="28"/>
                <w:szCs w:val="28"/>
              </w:rPr>
              <w:t>роект</w:t>
            </w:r>
            <w:r w:rsidR="00A275EC">
              <w:rPr>
                <w:rFonts w:ascii="Times New Roman" w:eastAsia="Calibri" w:hAnsi="Times New Roman" w:cs="Times New Roman"/>
                <w:sz w:val="28"/>
                <w:szCs w:val="28"/>
              </w:rPr>
              <w:t>а, уточнив</w:t>
            </w:r>
            <w:r w:rsidR="00D72B8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расчет численности постоянного населения </w:t>
            </w:r>
            <w:r w:rsidR="00B80D4D">
              <w:rPr>
                <w:rFonts w:ascii="Times New Roman" w:eastAsia="Calibri" w:hAnsi="Times New Roman" w:cs="Times New Roman"/>
                <w:sz w:val="28"/>
                <w:szCs w:val="28"/>
              </w:rPr>
              <w:br/>
            </w:r>
            <w:r>
              <w:rPr>
                <w:rFonts w:ascii="Times New Roman" w:eastAsia="Calibri" w:hAnsi="Times New Roman" w:cs="Times New Roman"/>
                <w:sz w:val="28"/>
                <w:szCs w:val="28"/>
              </w:rPr>
              <w:t xml:space="preserve">и взаимозависимые значения показателей. </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4A02F8"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24" w:type="dxa"/>
          </w:tcPr>
          <w:p w:rsidR="00337674" w:rsidRPr="004F25E7"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 xml:space="preserve">Также в связи с вышеизложенным, принципиально ошибочный подход заложен в прогнозе и соответственно в определении первого же показателя Стратегии (Табл.3) – численности населения города по этапам реализации. Если из текста проекта совершенно непонятно за счет чего произойдет такой большой прирост населения в столь краткий период времени, то пояснительная записка пытается на это ответить. Оказывается, по логике авторов, в ближайшее время (до 2023 г.) пройдет новая перепись населения, которая, видимо, «исправит ошибочные данные» Росстата, а также в этот же период в составе муниципального образования город Сургут окажутся поселения </w:t>
            </w:r>
            <w:r w:rsidRPr="004F25E7">
              <w:rPr>
                <w:rFonts w:ascii="Times New Roman" w:eastAsia="Calibri" w:hAnsi="Times New Roman" w:cs="Times New Roman"/>
                <w:sz w:val="28"/>
                <w:szCs w:val="28"/>
              </w:rPr>
              <w:lastRenderedPageBreak/>
              <w:t>Белый Яр, Барсово, Солнечный с соответствующим населением (не спросив об этом ни у этого населения, ни у представляющих его депутатов).</w:t>
            </w:r>
          </w:p>
          <w:p w:rsidR="00337674" w:rsidRPr="00066B81"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На мой взгляд закладывать в утверждаемый Думой документ, определяющий стратегическое развитие города до 2030 года, столь вольные допущения – как минимум, безответственно.</w:t>
            </w:r>
          </w:p>
        </w:tc>
        <w:tc>
          <w:tcPr>
            <w:tcW w:w="3278" w:type="dxa"/>
          </w:tcPr>
          <w:p w:rsidR="00337674" w:rsidRDefault="00337674" w:rsidP="00190978">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0F7637" w:rsidRDefault="000F7637" w:rsidP="000F763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w:t>
            </w:r>
            <w:r w:rsidR="00A275EC">
              <w:rPr>
                <w:rFonts w:ascii="Times New Roman" w:eastAsia="Calibri" w:hAnsi="Times New Roman" w:cs="Times New Roman"/>
                <w:sz w:val="28"/>
                <w:szCs w:val="28"/>
              </w:rPr>
              <w:t xml:space="preserve">текст </w:t>
            </w:r>
            <w:r w:rsidR="0041194C">
              <w:rPr>
                <w:rFonts w:ascii="Times New Roman" w:eastAsia="Calibri" w:hAnsi="Times New Roman" w:cs="Times New Roman"/>
                <w:sz w:val="28"/>
                <w:szCs w:val="28"/>
              </w:rPr>
              <w:t>П</w:t>
            </w:r>
            <w:r>
              <w:rPr>
                <w:rFonts w:ascii="Times New Roman" w:eastAsia="Calibri" w:hAnsi="Times New Roman" w:cs="Times New Roman"/>
                <w:sz w:val="28"/>
                <w:szCs w:val="28"/>
              </w:rPr>
              <w:t>роект</w:t>
            </w:r>
            <w:r w:rsidR="00A275EC">
              <w:rPr>
                <w:rFonts w:ascii="Times New Roman" w:eastAsia="Calibri" w:hAnsi="Times New Roman" w:cs="Times New Roman"/>
                <w:sz w:val="28"/>
                <w:szCs w:val="28"/>
              </w:rPr>
              <w:t xml:space="preserve">а, уточнив </w:t>
            </w:r>
            <w:r>
              <w:rPr>
                <w:rFonts w:ascii="Times New Roman" w:eastAsia="Calibri" w:hAnsi="Times New Roman" w:cs="Times New Roman"/>
                <w:sz w:val="28"/>
                <w:szCs w:val="28"/>
              </w:rPr>
              <w:t xml:space="preserve">расчет численности постоянного населения </w:t>
            </w:r>
            <w:r w:rsidR="00DF09C4">
              <w:rPr>
                <w:rFonts w:ascii="Times New Roman" w:eastAsia="Calibri" w:hAnsi="Times New Roman" w:cs="Times New Roman"/>
                <w:sz w:val="28"/>
                <w:szCs w:val="28"/>
              </w:rPr>
              <w:br/>
            </w:r>
            <w:r>
              <w:rPr>
                <w:rFonts w:ascii="Times New Roman" w:eastAsia="Calibri" w:hAnsi="Times New Roman" w:cs="Times New Roman"/>
                <w:sz w:val="28"/>
                <w:szCs w:val="28"/>
              </w:rPr>
              <w:t xml:space="preserve">и взаимозависимые значения показателей. </w:t>
            </w:r>
          </w:p>
          <w:p w:rsidR="00337674" w:rsidRDefault="00337674" w:rsidP="00190978">
            <w:pPr>
              <w:jc w:val="both"/>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0F7637"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24" w:type="dxa"/>
          </w:tcPr>
          <w:p w:rsidR="00337674" w:rsidRPr="00066B81" w:rsidRDefault="00337674" w:rsidP="00BB1C72">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О генеральной стратегической цели.</w:t>
            </w:r>
          </w:p>
          <w:p w:rsidR="00337674" w:rsidRPr="00066B81" w:rsidRDefault="00337674" w:rsidP="00BB1C72">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 xml:space="preserve">Особо следует отметить, что в новой редакции Стратегии предложено уточнить содержание генеральной стратегической цели. Если в предыдущей редакции формулировка была «формирование промышленно-научного центра с инновационной диверсифицированной экономикой, широкими возможностями осуществления предпринимательской деятельности, высоким потенциалом экономического и гражданского развития для горожан», то в проекте предлагается «повышение уровня и качества жизни жителей на основе расширения возможностей предпринимательства и формирования инфраструктуры для устойчивого социально-ориентированного инновационного экономического развития </w:t>
            </w:r>
            <w:r w:rsidRPr="00066B81">
              <w:rPr>
                <w:rFonts w:ascii="Times New Roman" w:eastAsia="Calibri" w:hAnsi="Times New Roman" w:cs="Times New Roman"/>
                <w:sz w:val="28"/>
                <w:szCs w:val="28"/>
              </w:rPr>
              <w:lastRenderedPageBreak/>
              <w:t>посредством взаимодействия гражданского общества, бизнеса и власти». То есть, главным объектом Стратегии абсолютно своевременно становится не промышленное развитие территории, а забота именно о качестве жизни горожан.</w:t>
            </w:r>
          </w:p>
          <w:p w:rsidR="00337674" w:rsidRDefault="00337674" w:rsidP="008F52CB">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Таким образом, все направления, векторы и проекты Стратегии должны оцениваться по этому критерию и соответствовать именно этой цели – улучшил ли качество жизни сургутян тот или иной проект.</w:t>
            </w:r>
          </w:p>
        </w:tc>
        <w:tc>
          <w:tcPr>
            <w:tcW w:w="3278" w:type="dxa"/>
          </w:tcPr>
          <w:p w:rsidR="008F52CB" w:rsidRPr="00A275EC" w:rsidRDefault="008F52CB" w:rsidP="00E130CC">
            <w:pPr>
              <w:jc w:val="both"/>
              <w:rPr>
                <w:rFonts w:ascii="Times New Roman" w:eastAsia="Calibri" w:hAnsi="Times New Roman" w:cs="Times New Roman"/>
                <w:sz w:val="28"/>
                <w:szCs w:val="28"/>
              </w:rPr>
            </w:pPr>
            <w:r w:rsidRPr="00A275EC">
              <w:rPr>
                <w:rFonts w:ascii="Times New Roman" w:eastAsia="Calibri" w:hAnsi="Times New Roman" w:cs="Times New Roman"/>
                <w:sz w:val="28"/>
                <w:szCs w:val="28"/>
              </w:rPr>
              <w:lastRenderedPageBreak/>
              <w:t>Принять.</w:t>
            </w:r>
          </w:p>
          <w:p w:rsidR="00337674" w:rsidRPr="00A275EC" w:rsidRDefault="008F52CB" w:rsidP="00DF09C4">
            <w:pPr>
              <w:jc w:val="both"/>
              <w:rPr>
                <w:rFonts w:ascii="Times New Roman" w:eastAsia="Calibri" w:hAnsi="Times New Roman" w:cs="Times New Roman"/>
                <w:sz w:val="28"/>
                <w:szCs w:val="28"/>
              </w:rPr>
            </w:pPr>
            <w:r w:rsidRPr="00A275EC">
              <w:rPr>
                <w:rFonts w:ascii="Times New Roman" w:eastAsia="Calibri" w:hAnsi="Times New Roman" w:cs="Times New Roman"/>
                <w:sz w:val="28"/>
                <w:szCs w:val="28"/>
              </w:rPr>
              <w:t xml:space="preserve">Не требует </w:t>
            </w:r>
            <w:r w:rsidR="00A275EC" w:rsidRPr="00A275EC">
              <w:rPr>
                <w:rFonts w:ascii="Times New Roman" w:eastAsia="Calibri" w:hAnsi="Times New Roman" w:cs="Times New Roman"/>
                <w:sz w:val="28"/>
                <w:szCs w:val="28"/>
              </w:rPr>
              <w:t>внесения</w:t>
            </w:r>
            <w:r w:rsidR="0041194C">
              <w:rPr>
                <w:rFonts w:ascii="Times New Roman" w:eastAsia="Calibri" w:hAnsi="Times New Roman" w:cs="Times New Roman"/>
                <w:sz w:val="28"/>
                <w:szCs w:val="28"/>
              </w:rPr>
              <w:t xml:space="preserve"> изменений в текст П</w:t>
            </w:r>
            <w:r w:rsidR="00A275EC" w:rsidRPr="00A275EC">
              <w:rPr>
                <w:rFonts w:ascii="Times New Roman" w:eastAsia="Calibri" w:hAnsi="Times New Roman" w:cs="Times New Roman"/>
                <w:sz w:val="28"/>
                <w:szCs w:val="28"/>
              </w:rPr>
              <w:t xml:space="preserve">роекта, </w:t>
            </w:r>
            <w:r w:rsidR="00DF09C4">
              <w:rPr>
                <w:rFonts w:ascii="Times New Roman" w:eastAsia="Calibri" w:hAnsi="Times New Roman" w:cs="Times New Roman"/>
                <w:sz w:val="28"/>
                <w:szCs w:val="28"/>
              </w:rPr>
              <w:t xml:space="preserve">содержит </w:t>
            </w:r>
            <w:r w:rsidRPr="00A275EC">
              <w:rPr>
                <w:rFonts w:ascii="Times New Roman" w:eastAsia="Calibri" w:hAnsi="Times New Roman" w:cs="Times New Roman"/>
                <w:sz w:val="28"/>
                <w:szCs w:val="28"/>
              </w:rPr>
              <w:t xml:space="preserve">поддержку </w:t>
            </w:r>
            <w:r w:rsidR="00DF09C4">
              <w:rPr>
                <w:rFonts w:ascii="Times New Roman" w:eastAsia="Calibri" w:hAnsi="Times New Roman" w:cs="Times New Roman"/>
                <w:sz w:val="28"/>
                <w:szCs w:val="28"/>
              </w:rPr>
              <w:t>генеральной цели, предусмотренной Проектом</w:t>
            </w:r>
            <w:r w:rsidR="00525C2E" w:rsidRPr="00A275EC">
              <w:rPr>
                <w:rFonts w:ascii="Times New Roman" w:eastAsia="Calibri" w:hAnsi="Times New Roman" w:cs="Times New Roman"/>
                <w:sz w:val="28"/>
                <w:szCs w:val="28"/>
              </w:rPr>
              <w:t>.</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525C2E"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24" w:type="dxa"/>
          </w:tcPr>
          <w:p w:rsidR="00337674" w:rsidRPr="00066B81" w:rsidRDefault="00BC71F6"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337674" w:rsidRPr="00066B81">
              <w:rPr>
                <w:rFonts w:ascii="Times New Roman" w:eastAsia="Calibri" w:hAnsi="Times New Roman" w:cs="Times New Roman"/>
                <w:sz w:val="28"/>
                <w:szCs w:val="28"/>
              </w:rPr>
              <w:t xml:space="preserve">сключить из проекта Стратегии или кардинально откорректировать проект «Транспортно-промышленно-логистический кластер», тем более, что, судя по заявленным параметрам </w:t>
            </w:r>
            <w:r w:rsidR="00337674" w:rsidRPr="003221AB">
              <w:rPr>
                <w:rFonts w:ascii="Times New Roman" w:eastAsia="Calibri" w:hAnsi="Times New Roman" w:cs="Times New Roman"/>
                <w:color w:val="000000" w:themeColor="text1"/>
                <w:sz w:val="28"/>
                <w:szCs w:val="28"/>
              </w:rPr>
              <w:t xml:space="preserve">(Западный планировочный район и площадь – 480 Га), </w:t>
            </w:r>
            <w:r w:rsidR="00337674" w:rsidRPr="00066B81">
              <w:rPr>
                <w:rFonts w:ascii="Times New Roman" w:eastAsia="Calibri" w:hAnsi="Times New Roman" w:cs="Times New Roman"/>
                <w:sz w:val="28"/>
                <w:szCs w:val="28"/>
              </w:rPr>
              <w:t>речь идет о территории, предусмотренной Генеральным планом города для перспективной жилой застройки.</w:t>
            </w:r>
          </w:p>
          <w:p w:rsidR="00337674" w:rsidRDefault="00337674" w:rsidP="00BB1C72">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 xml:space="preserve">На территории города возможно размещение исключительно инновационных, экологически чистых производств, неразрывно связанных с центрами создания новых технологий (Кампус и т.п.). При этом иные производственные мощности, в том числе и логистические, более уместно было бы размещать на межселенной территории в </w:t>
            </w:r>
            <w:r w:rsidRPr="00066B81">
              <w:rPr>
                <w:rFonts w:ascii="Times New Roman" w:eastAsia="Calibri" w:hAnsi="Times New Roman" w:cs="Times New Roman"/>
                <w:sz w:val="28"/>
                <w:szCs w:val="28"/>
              </w:rPr>
              <w:lastRenderedPageBreak/>
              <w:t>границах формирующейся Сургутской агломерации. Таким образом, не пострадает качество жизни сургутян от непосредственной близости производственных и логистических предприятий и в то же время появление в непосредственной близости от города новых производств создаст новые рабочие места для жителей всех населенных пунктов Агломерации.</w:t>
            </w:r>
          </w:p>
        </w:tc>
        <w:tc>
          <w:tcPr>
            <w:tcW w:w="3278" w:type="dxa"/>
          </w:tcPr>
          <w:p w:rsidR="00337674" w:rsidRDefault="00337674" w:rsidP="00525C2E">
            <w:pPr>
              <w:jc w:val="both"/>
              <w:rPr>
                <w:rFonts w:ascii="Times New Roman" w:eastAsia="Calibri" w:hAnsi="Times New Roman" w:cs="Times New Roman"/>
                <w:sz w:val="28"/>
                <w:szCs w:val="28"/>
              </w:rPr>
            </w:pPr>
            <w:r w:rsidRPr="005B52F0">
              <w:rPr>
                <w:rFonts w:ascii="Times New Roman" w:eastAsia="Calibri" w:hAnsi="Times New Roman" w:cs="Times New Roman"/>
                <w:sz w:val="28"/>
                <w:szCs w:val="28"/>
              </w:rPr>
              <w:lastRenderedPageBreak/>
              <w:t>Принять частично.</w:t>
            </w:r>
          </w:p>
          <w:p w:rsidR="00525C2E" w:rsidRDefault="00525C2E" w:rsidP="00525C2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сохранить в </w:t>
            </w:r>
            <w:r w:rsidR="0041194C">
              <w:rPr>
                <w:rFonts w:ascii="Times New Roman" w:eastAsia="Calibri" w:hAnsi="Times New Roman" w:cs="Times New Roman"/>
                <w:sz w:val="28"/>
                <w:szCs w:val="28"/>
              </w:rPr>
              <w:t>тексте Проекта</w:t>
            </w:r>
            <w:r>
              <w:rPr>
                <w:rFonts w:ascii="Times New Roman" w:eastAsia="Calibri" w:hAnsi="Times New Roman" w:cs="Times New Roman"/>
                <w:sz w:val="28"/>
                <w:szCs w:val="28"/>
              </w:rPr>
              <w:t xml:space="preserve"> флагманский проект с учетом транспортно-географического расположения города в целях повышения доступности транспорт</w:t>
            </w:r>
            <w:r w:rsidR="0041194C">
              <w:rPr>
                <w:rFonts w:ascii="Times New Roman" w:eastAsia="Calibri" w:hAnsi="Times New Roman" w:cs="Times New Roman"/>
                <w:sz w:val="28"/>
                <w:szCs w:val="28"/>
              </w:rPr>
              <w:t>но-логистических услуг, изменив</w:t>
            </w:r>
            <w:r>
              <w:rPr>
                <w:rFonts w:ascii="Times New Roman" w:eastAsia="Calibri" w:hAnsi="Times New Roman" w:cs="Times New Roman"/>
                <w:sz w:val="28"/>
                <w:szCs w:val="28"/>
              </w:rPr>
              <w:t xml:space="preserve"> наименование на «Транспортно-логистический комплекс» с </w:t>
            </w:r>
            <w:r>
              <w:rPr>
                <w:rFonts w:ascii="Times New Roman" w:eastAsia="Calibri" w:hAnsi="Times New Roman" w:cs="Times New Roman"/>
                <w:sz w:val="28"/>
                <w:szCs w:val="28"/>
              </w:rPr>
              <w:lastRenderedPageBreak/>
              <w:t xml:space="preserve">соответствующим </w:t>
            </w:r>
            <w:r w:rsidR="00983E04">
              <w:rPr>
                <w:rFonts w:ascii="Times New Roman" w:eastAsia="Calibri" w:hAnsi="Times New Roman" w:cs="Times New Roman"/>
                <w:sz w:val="28"/>
                <w:szCs w:val="28"/>
              </w:rPr>
              <w:t>уточнением описания проекта.</w:t>
            </w:r>
          </w:p>
          <w:p w:rsidR="00525C2E" w:rsidRDefault="00525C2E" w:rsidP="00525C2E">
            <w:pPr>
              <w:jc w:val="both"/>
              <w:rPr>
                <w:rFonts w:ascii="Times New Roman" w:eastAsia="Calibri" w:hAnsi="Times New Roman" w:cs="Times New Roman"/>
                <w:sz w:val="28"/>
                <w:szCs w:val="28"/>
              </w:rPr>
            </w:pPr>
          </w:p>
          <w:p w:rsidR="00525C2E" w:rsidRDefault="00525C2E" w:rsidP="00525C2E">
            <w:pPr>
              <w:jc w:val="both"/>
              <w:rPr>
                <w:rFonts w:ascii="Times New Roman" w:eastAsia="Calibri" w:hAnsi="Times New Roman" w:cs="Times New Roman"/>
                <w:sz w:val="28"/>
                <w:szCs w:val="28"/>
              </w:rPr>
            </w:pPr>
          </w:p>
          <w:p w:rsidR="00525C2E" w:rsidRPr="005B52F0" w:rsidRDefault="00525C2E" w:rsidP="00525C2E">
            <w:pPr>
              <w:jc w:val="both"/>
              <w:rPr>
                <w:rFonts w:ascii="Times New Roman" w:eastAsia="Calibri" w:hAnsi="Times New Roman" w:cs="Times New Roman"/>
                <w:sz w:val="28"/>
                <w:szCs w:val="28"/>
              </w:rPr>
            </w:pPr>
          </w:p>
          <w:p w:rsidR="00337674" w:rsidRDefault="00337674" w:rsidP="00983E04">
            <w:pPr>
              <w:ind w:firstLine="454"/>
              <w:jc w:val="both"/>
              <w:outlineLvl w:val="0"/>
              <w:rPr>
                <w:rFonts w:ascii="Times New Roman" w:eastAsia="Calibri" w:hAnsi="Times New Roman" w:cs="Times New Roman"/>
                <w:sz w:val="28"/>
                <w:szCs w:val="28"/>
              </w:rPr>
            </w:pPr>
          </w:p>
        </w:tc>
      </w:tr>
      <w:tr w:rsidR="00CE0BE3" w:rsidTr="00E24BA2">
        <w:tc>
          <w:tcPr>
            <w:tcW w:w="634" w:type="dxa"/>
          </w:tcPr>
          <w:p w:rsidR="00FD5A43" w:rsidRDefault="00FD5A43" w:rsidP="00066B81">
            <w:pPr>
              <w:jc w:val="both"/>
              <w:rPr>
                <w:rFonts w:ascii="Times New Roman" w:eastAsia="Calibri" w:hAnsi="Times New Roman" w:cs="Times New Roman"/>
                <w:sz w:val="28"/>
                <w:szCs w:val="28"/>
              </w:rPr>
            </w:pPr>
          </w:p>
        </w:tc>
        <w:tc>
          <w:tcPr>
            <w:tcW w:w="1608" w:type="dxa"/>
          </w:tcPr>
          <w:p w:rsidR="00FD5A43" w:rsidRDefault="00FD5A43" w:rsidP="00066B81">
            <w:pPr>
              <w:jc w:val="both"/>
              <w:rPr>
                <w:rFonts w:ascii="Times New Roman" w:eastAsia="Calibri" w:hAnsi="Times New Roman" w:cs="Times New Roman"/>
                <w:sz w:val="28"/>
                <w:szCs w:val="28"/>
              </w:rPr>
            </w:pPr>
          </w:p>
        </w:tc>
        <w:tc>
          <w:tcPr>
            <w:tcW w:w="2572" w:type="dxa"/>
          </w:tcPr>
          <w:p w:rsidR="00FD5A43" w:rsidRDefault="00FD5A43" w:rsidP="00066B81">
            <w:pPr>
              <w:jc w:val="both"/>
              <w:rPr>
                <w:rFonts w:ascii="Times New Roman" w:eastAsia="Calibri" w:hAnsi="Times New Roman" w:cs="Times New Roman"/>
                <w:sz w:val="28"/>
                <w:szCs w:val="28"/>
              </w:rPr>
            </w:pPr>
          </w:p>
        </w:tc>
        <w:tc>
          <w:tcPr>
            <w:tcW w:w="1146" w:type="dxa"/>
          </w:tcPr>
          <w:p w:rsidR="00FD5A43" w:rsidRDefault="00FD5A43"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24" w:type="dxa"/>
          </w:tcPr>
          <w:p w:rsidR="00FD5A43" w:rsidRPr="00066B81" w:rsidRDefault="00FD5A43" w:rsidP="00FD5A43">
            <w:pPr>
              <w:autoSpaceDE w:val="0"/>
              <w:autoSpaceDN w:val="0"/>
              <w:adjustRightInd w:val="0"/>
              <w:ind w:firstLine="464"/>
              <w:jc w:val="both"/>
              <w:rPr>
                <w:rFonts w:ascii="Times New Roman" w:hAnsi="Times New Roman" w:cs="Times New Roman"/>
                <w:sz w:val="28"/>
                <w:szCs w:val="28"/>
              </w:rPr>
            </w:pPr>
            <w:r w:rsidRPr="00066B81">
              <w:rPr>
                <w:rFonts w:ascii="Times New Roman" w:hAnsi="Times New Roman" w:cs="Times New Roman"/>
                <w:sz w:val="28"/>
                <w:szCs w:val="28"/>
              </w:rPr>
              <w:t>О структуре документа.</w:t>
            </w:r>
          </w:p>
          <w:p w:rsidR="00FD5A43" w:rsidRPr="00066B81" w:rsidRDefault="00FD5A43" w:rsidP="00FD5A43">
            <w:pPr>
              <w:autoSpaceDE w:val="0"/>
              <w:autoSpaceDN w:val="0"/>
              <w:adjustRightInd w:val="0"/>
              <w:ind w:firstLine="464"/>
              <w:jc w:val="both"/>
              <w:rPr>
                <w:rFonts w:ascii="Times New Roman" w:hAnsi="Times New Roman" w:cs="Times New Roman"/>
                <w:sz w:val="28"/>
                <w:szCs w:val="28"/>
              </w:rPr>
            </w:pPr>
            <w:r w:rsidRPr="00066B81">
              <w:rPr>
                <w:rFonts w:ascii="Times New Roman" w:hAnsi="Times New Roman" w:cs="Times New Roman"/>
                <w:sz w:val="28"/>
                <w:szCs w:val="28"/>
              </w:rPr>
              <w:t xml:space="preserve">В действующей редакции документа была заложена в целом логичная обоснованная структура «Направления-вектора-проекты» и именно в такой иерархии была построена. По непонятной причине в представленном проекте проекты и вектора переставлены местами. В результате непонятна логика отдельных проектов. Кроме того, при формулировании конкретных проектов необходимо однозначно представлять источники и механизмы их финансирования. </w:t>
            </w:r>
          </w:p>
        </w:tc>
        <w:tc>
          <w:tcPr>
            <w:tcW w:w="3278" w:type="dxa"/>
          </w:tcPr>
          <w:p w:rsidR="00FD5A43"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Отклонить.</w:t>
            </w:r>
          </w:p>
          <w:p w:rsidR="00FD5A43" w:rsidRDefault="00DF09C4"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w:t>
            </w:r>
            <w:r w:rsidR="00FD5A43" w:rsidRPr="00E130CC">
              <w:rPr>
                <w:rFonts w:ascii="Times New Roman" w:eastAsia="Times New Roman" w:hAnsi="Times New Roman" w:cs="Times New Roman"/>
                <w:sz w:val="28"/>
                <w:szCs w:val="28"/>
                <w:lang w:eastAsia="ru-RU" w:bidi="ru-RU"/>
              </w:rPr>
              <w:t xml:space="preserve">лагманские проекты </w:t>
            </w:r>
            <w:r w:rsidR="00FD5A43">
              <w:rPr>
                <w:rFonts w:ascii="Times New Roman" w:eastAsia="Times New Roman" w:hAnsi="Times New Roman" w:cs="Times New Roman"/>
                <w:sz w:val="28"/>
                <w:szCs w:val="28"/>
                <w:lang w:eastAsia="ru-RU" w:bidi="ru-RU"/>
              </w:rPr>
              <w:t xml:space="preserve">внесены в направления </w:t>
            </w:r>
            <w:r w:rsidR="00FD5A43" w:rsidRPr="00E130CC">
              <w:rPr>
                <w:rFonts w:ascii="Times New Roman" w:eastAsia="Times New Roman" w:hAnsi="Times New Roman" w:cs="Times New Roman"/>
                <w:sz w:val="28"/>
                <w:szCs w:val="28"/>
                <w:lang w:eastAsia="ru-RU" w:bidi="ru-RU"/>
              </w:rPr>
              <w:t>как проекты</w:t>
            </w:r>
            <w:r w:rsidR="00FD5A43">
              <w:rPr>
                <w:rFonts w:ascii="Times New Roman" w:eastAsia="Times New Roman" w:hAnsi="Times New Roman" w:cs="Times New Roman"/>
                <w:sz w:val="28"/>
                <w:szCs w:val="28"/>
                <w:lang w:eastAsia="ru-RU" w:bidi="ru-RU"/>
              </w:rPr>
              <w:t>,</w:t>
            </w:r>
            <w:r w:rsidR="00FD5A43" w:rsidRPr="00E130CC">
              <w:rPr>
                <w:rFonts w:ascii="Times New Roman" w:eastAsia="Times New Roman" w:hAnsi="Times New Roman" w:cs="Times New Roman"/>
                <w:sz w:val="28"/>
                <w:szCs w:val="28"/>
                <w:lang w:eastAsia="ru-RU" w:bidi="ru-RU"/>
              </w:rPr>
              <w:t xml:space="preserve"> требующие межотраслевой координации</w:t>
            </w:r>
            <w:r w:rsidR="00FD5A43">
              <w:rPr>
                <w:rFonts w:ascii="Times New Roman" w:eastAsia="Times New Roman" w:hAnsi="Times New Roman" w:cs="Times New Roman"/>
                <w:sz w:val="28"/>
                <w:szCs w:val="28"/>
                <w:lang w:eastAsia="ru-RU" w:bidi="ru-RU"/>
              </w:rPr>
              <w:t>.</w:t>
            </w:r>
          </w:p>
          <w:p w:rsidR="00FD5A43"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p>
        </w:tc>
      </w:tr>
      <w:tr w:rsidR="00CE0BE3" w:rsidTr="00E24BA2">
        <w:tc>
          <w:tcPr>
            <w:tcW w:w="634" w:type="dxa"/>
          </w:tcPr>
          <w:p w:rsidR="00FD5A43" w:rsidRDefault="00FD5A43" w:rsidP="00066B81">
            <w:pPr>
              <w:jc w:val="both"/>
              <w:rPr>
                <w:rFonts w:ascii="Times New Roman" w:eastAsia="Calibri" w:hAnsi="Times New Roman" w:cs="Times New Roman"/>
                <w:sz w:val="28"/>
                <w:szCs w:val="28"/>
              </w:rPr>
            </w:pPr>
          </w:p>
        </w:tc>
        <w:tc>
          <w:tcPr>
            <w:tcW w:w="1608" w:type="dxa"/>
          </w:tcPr>
          <w:p w:rsidR="00FD5A43" w:rsidRDefault="00FD5A43" w:rsidP="00066B81">
            <w:pPr>
              <w:jc w:val="both"/>
              <w:rPr>
                <w:rFonts w:ascii="Times New Roman" w:eastAsia="Calibri" w:hAnsi="Times New Roman" w:cs="Times New Roman"/>
                <w:sz w:val="28"/>
                <w:szCs w:val="28"/>
              </w:rPr>
            </w:pPr>
          </w:p>
        </w:tc>
        <w:tc>
          <w:tcPr>
            <w:tcW w:w="2572" w:type="dxa"/>
          </w:tcPr>
          <w:p w:rsidR="00FD5A43" w:rsidRDefault="00FD5A43" w:rsidP="00066B81">
            <w:pPr>
              <w:jc w:val="both"/>
              <w:rPr>
                <w:rFonts w:ascii="Times New Roman" w:eastAsia="Calibri" w:hAnsi="Times New Roman" w:cs="Times New Roman"/>
                <w:sz w:val="28"/>
                <w:szCs w:val="28"/>
              </w:rPr>
            </w:pPr>
          </w:p>
        </w:tc>
        <w:tc>
          <w:tcPr>
            <w:tcW w:w="1146" w:type="dxa"/>
          </w:tcPr>
          <w:p w:rsidR="00FD5A43" w:rsidRDefault="00FD5A43"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24" w:type="dxa"/>
          </w:tcPr>
          <w:p w:rsidR="00FD5A43" w:rsidRPr="00FD5A43" w:rsidRDefault="00FD5A43" w:rsidP="00FD5A43">
            <w:pPr>
              <w:autoSpaceDE w:val="0"/>
              <w:autoSpaceDN w:val="0"/>
              <w:adjustRightInd w:val="0"/>
              <w:ind w:firstLine="464"/>
              <w:jc w:val="both"/>
              <w:rPr>
                <w:rFonts w:ascii="Times New Roman" w:hAnsi="Times New Roman" w:cs="Times New Roman"/>
                <w:i/>
                <w:color w:val="000000" w:themeColor="text1"/>
                <w:sz w:val="28"/>
                <w:szCs w:val="28"/>
              </w:rPr>
            </w:pPr>
            <w:r w:rsidRPr="00066B81">
              <w:rPr>
                <w:rFonts w:ascii="Times New Roman" w:hAnsi="Times New Roman" w:cs="Times New Roman"/>
                <w:sz w:val="28"/>
                <w:szCs w:val="28"/>
              </w:rPr>
              <w:t xml:space="preserve">Так, например, проект </w:t>
            </w:r>
            <w:r w:rsidRPr="00066B81">
              <w:rPr>
                <w:rFonts w:ascii="Times New Roman" w:hAnsi="Times New Roman" w:cs="Times New Roman"/>
                <w:color w:val="000000" w:themeColor="text1"/>
                <w:sz w:val="28"/>
                <w:szCs w:val="28"/>
              </w:rPr>
              <w:t xml:space="preserve">«Транспортный каркас и городские дороги» </w:t>
            </w:r>
            <w:r w:rsidRPr="00066B81">
              <w:rPr>
                <w:rFonts w:ascii="Times New Roman" w:hAnsi="Times New Roman" w:cs="Times New Roman"/>
                <w:sz w:val="28"/>
                <w:szCs w:val="28"/>
              </w:rPr>
              <w:t xml:space="preserve">предусматривает мероприятия федерального уровня (железная дорога), регионального уровня (региональные автодороги) и в наименьшей степени муниципальные проблемы. При этом данный </w:t>
            </w:r>
            <w:r w:rsidRPr="00066B81">
              <w:rPr>
                <w:rFonts w:ascii="Times New Roman" w:hAnsi="Times New Roman" w:cs="Times New Roman"/>
                <w:sz w:val="28"/>
                <w:szCs w:val="28"/>
              </w:rPr>
              <w:lastRenderedPageBreak/>
              <w:t>проект никак не связан с рассматриваемым далее вектором Стратегии «</w:t>
            </w:r>
            <w:r w:rsidRPr="00066B81">
              <w:rPr>
                <w:rFonts w:ascii="Times New Roman" w:hAnsi="Times New Roman" w:cs="Times New Roman"/>
                <w:color w:val="000000" w:themeColor="text1"/>
                <w:sz w:val="28"/>
                <w:szCs w:val="28"/>
              </w:rPr>
              <w:t>Транспортная система».</w:t>
            </w:r>
          </w:p>
        </w:tc>
        <w:tc>
          <w:tcPr>
            <w:tcW w:w="3278" w:type="dxa"/>
          </w:tcPr>
          <w:p w:rsidR="00FD5A43"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Отклонить.</w:t>
            </w:r>
          </w:p>
          <w:p w:rsidR="00FD5A43" w:rsidRDefault="00FD5A43" w:rsidP="00C46E2E">
            <w:pPr>
              <w:widowControl w:val="0"/>
              <w:autoSpaceDE w:val="0"/>
              <w:autoSpaceDN w:val="0"/>
              <w:jc w:val="both"/>
              <w:rPr>
                <w:rFonts w:ascii="Times New Roman" w:eastAsia="Times New Roman" w:hAnsi="Times New Roman" w:cs="Times New Roman"/>
                <w:sz w:val="28"/>
                <w:szCs w:val="28"/>
                <w:lang w:eastAsia="ru-RU" w:bidi="ru-RU"/>
              </w:rPr>
            </w:pPr>
            <w:r w:rsidRPr="00E130CC">
              <w:rPr>
                <w:rFonts w:ascii="Times New Roman" w:eastAsia="Times New Roman" w:hAnsi="Times New Roman" w:cs="Times New Roman"/>
                <w:sz w:val="28"/>
                <w:szCs w:val="28"/>
                <w:lang w:eastAsia="ru-RU" w:bidi="ru-RU"/>
              </w:rPr>
              <w:t xml:space="preserve">Флагманский проект «Транспортный каркас и городские дороги» аккумулирует федеральные и </w:t>
            </w:r>
            <w:r w:rsidRPr="00E130CC">
              <w:rPr>
                <w:rFonts w:ascii="Times New Roman" w:eastAsia="Times New Roman" w:hAnsi="Times New Roman" w:cs="Times New Roman"/>
                <w:sz w:val="28"/>
                <w:szCs w:val="28"/>
                <w:lang w:eastAsia="ru-RU" w:bidi="ru-RU"/>
              </w:rPr>
              <w:lastRenderedPageBreak/>
              <w:t>региональные инициативы</w:t>
            </w:r>
            <w:r w:rsidR="00C46E2E">
              <w:rPr>
                <w:rFonts w:ascii="Times New Roman" w:eastAsia="Times New Roman" w:hAnsi="Times New Roman" w:cs="Times New Roman"/>
                <w:sz w:val="28"/>
                <w:szCs w:val="28"/>
                <w:lang w:eastAsia="ru-RU" w:bidi="ru-RU"/>
              </w:rPr>
              <w:t>, с</w:t>
            </w:r>
            <w:r w:rsidR="00F4533F" w:rsidRPr="00E130CC">
              <w:rPr>
                <w:rFonts w:ascii="Times New Roman" w:eastAsia="Times New Roman" w:hAnsi="Times New Roman" w:cs="Times New Roman"/>
                <w:sz w:val="28"/>
                <w:szCs w:val="28"/>
                <w:lang w:eastAsia="ru-RU" w:bidi="ru-RU"/>
              </w:rPr>
              <w:t>вязь с вектором «Транспортная система» предусматривается в части согласования дорожного строительства и транспортной логистики внутри и за городской чертой</w:t>
            </w:r>
            <w:r w:rsidR="00F4533F">
              <w:rPr>
                <w:rFonts w:ascii="Times New Roman" w:eastAsia="Times New Roman" w:hAnsi="Times New Roman" w:cs="Times New Roman"/>
                <w:sz w:val="28"/>
                <w:szCs w:val="28"/>
                <w:lang w:eastAsia="ru-RU" w:bidi="ru-RU"/>
              </w:rPr>
              <w:t>.</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066B81" w:rsidRDefault="00FD5A43"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24" w:type="dxa"/>
          </w:tcPr>
          <w:p w:rsidR="00337674" w:rsidRPr="00066B81" w:rsidRDefault="00337674" w:rsidP="00BB1C72">
            <w:pPr>
              <w:autoSpaceDE w:val="0"/>
              <w:autoSpaceDN w:val="0"/>
              <w:adjustRightInd w:val="0"/>
              <w:ind w:firstLine="464"/>
              <w:jc w:val="both"/>
              <w:rPr>
                <w:rFonts w:ascii="Times New Roman" w:hAnsi="Times New Roman" w:cs="Times New Roman"/>
                <w:color w:val="000000" w:themeColor="text1"/>
                <w:sz w:val="28"/>
                <w:szCs w:val="28"/>
              </w:rPr>
            </w:pPr>
            <w:r w:rsidRPr="00066B81">
              <w:rPr>
                <w:rFonts w:ascii="Times New Roman" w:hAnsi="Times New Roman" w:cs="Times New Roman"/>
                <w:color w:val="000000" w:themeColor="text1"/>
                <w:sz w:val="28"/>
                <w:szCs w:val="28"/>
              </w:rPr>
              <w:t>Аналогичная ситуация сложилась с проектом «Арт</w:t>
            </w:r>
            <w:r w:rsidR="00717FB3">
              <w:rPr>
                <w:rFonts w:ascii="Times New Roman" w:hAnsi="Times New Roman" w:cs="Times New Roman"/>
                <w:color w:val="000000" w:themeColor="text1"/>
                <w:sz w:val="28"/>
                <w:szCs w:val="28"/>
              </w:rPr>
              <w:t>М</w:t>
            </w:r>
            <w:r w:rsidRPr="00066B81">
              <w:rPr>
                <w:rFonts w:ascii="Times New Roman" w:hAnsi="Times New Roman" w:cs="Times New Roman"/>
                <w:color w:val="000000" w:themeColor="text1"/>
                <w:sz w:val="28"/>
                <w:szCs w:val="28"/>
              </w:rPr>
              <w:t xml:space="preserve">олл». Судя по заявленным параметрам, объект предполагает очень существенные капитальные затраты на его создание. Очевидно, что в городском бюджете соответствующих средств нет. Если же эти средства предусматриваются в бюджетах иных уровней, либо из других источников, об этом следует однозначно указать в описании проекта. При этом совершенно непонятно место данного проекта в векторе «Культура» и как он будет соотноситься с другими мероприятиями проекта по содержанию и механизмам финансирования. Таким образом, чтобы устранить подобные противоречия, следует восстановить логические связи, по </w:t>
            </w:r>
            <w:r w:rsidRPr="00066B81">
              <w:rPr>
                <w:rFonts w:ascii="Times New Roman" w:hAnsi="Times New Roman" w:cs="Times New Roman"/>
                <w:color w:val="000000" w:themeColor="text1"/>
                <w:sz w:val="28"/>
                <w:szCs w:val="28"/>
              </w:rPr>
              <w:lastRenderedPageBreak/>
              <w:t>которым предлагаемые проекты должны реализовывать задачи, определенные в соответствующих векторах.</w:t>
            </w:r>
          </w:p>
          <w:p w:rsidR="00337674" w:rsidRDefault="00337674" w:rsidP="00BB1C72">
            <w:pPr>
              <w:ind w:firstLine="464"/>
              <w:jc w:val="both"/>
              <w:rPr>
                <w:rFonts w:ascii="Times New Roman" w:eastAsia="Calibri" w:hAnsi="Times New Roman" w:cs="Times New Roman"/>
                <w:sz w:val="28"/>
                <w:szCs w:val="28"/>
              </w:rPr>
            </w:pPr>
            <w:r w:rsidRPr="00066B81">
              <w:rPr>
                <w:rFonts w:ascii="Times New Roman" w:hAnsi="Times New Roman" w:cs="Times New Roman"/>
                <w:color w:val="000000" w:themeColor="text1"/>
                <w:sz w:val="28"/>
                <w:szCs w:val="28"/>
              </w:rPr>
              <w:t>В связи с вышеизложенным, считаю возможным рекомендовать Думе утвердить рассматриваемый проект решения лишь после учета указанных замечаний.</w:t>
            </w:r>
          </w:p>
        </w:tc>
        <w:tc>
          <w:tcPr>
            <w:tcW w:w="3278" w:type="dxa"/>
          </w:tcPr>
          <w:p w:rsidR="00F4533F"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Принять частично.</w:t>
            </w:r>
          </w:p>
          <w:p w:rsidR="00F4533F" w:rsidRDefault="0041194C"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Calibri" w:hAnsi="Times New Roman" w:cs="Times New Roman"/>
                <w:sz w:val="28"/>
                <w:szCs w:val="28"/>
              </w:rPr>
              <w:t>Рекомендовать внести изменения в текст Проекта, уточнив</w:t>
            </w:r>
            <w:r>
              <w:rPr>
                <w:rFonts w:ascii="Times New Roman" w:eastAsia="Times New Roman" w:hAnsi="Times New Roman" w:cs="Times New Roman"/>
                <w:sz w:val="28"/>
                <w:szCs w:val="28"/>
                <w:lang w:eastAsia="ru-RU" w:bidi="ru-RU"/>
              </w:rPr>
              <w:t xml:space="preserve"> </w:t>
            </w:r>
            <w:r w:rsidR="00F4533F">
              <w:rPr>
                <w:rFonts w:ascii="Times New Roman" w:eastAsia="Times New Roman" w:hAnsi="Times New Roman" w:cs="Times New Roman"/>
                <w:sz w:val="28"/>
                <w:szCs w:val="28"/>
                <w:lang w:eastAsia="ru-RU" w:bidi="ru-RU"/>
              </w:rPr>
              <w:t>описание флагманского проекта «АртМолл».</w:t>
            </w:r>
          </w:p>
          <w:p w:rsidR="00337674" w:rsidRDefault="00337674" w:rsidP="00F4533F">
            <w:pPr>
              <w:ind w:firstLine="346"/>
              <w:jc w:val="both"/>
              <w:outlineLvl w:val="0"/>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
        </w:tc>
        <w:tc>
          <w:tcPr>
            <w:tcW w:w="1608" w:type="dxa"/>
          </w:tcPr>
          <w:p w:rsidR="00337674" w:rsidRDefault="00337674" w:rsidP="00066B81">
            <w:pPr>
              <w:jc w:val="center"/>
              <w:rPr>
                <w:rFonts w:ascii="Times New Roman" w:eastAsia="Calibri" w:hAnsi="Times New Roman" w:cs="Times New Roman"/>
                <w:sz w:val="28"/>
                <w:szCs w:val="28"/>
              </w:rPr>
            </w:pPr>
            <w:r>
              <w:rPr>
                <w:rFonts w:ascii="Times New Roman" w:eastAsia="Calibri" w:hAnsi="Times New Roman" w:cs="Times New Roman"/>
                <w:sz w:val="28"/>
                <w:szCs w:val="28"/>
              </w:rPr>
              <w:t>17.11.2018</w:t>
            </w:r>
          </w:p>
        </w:tc>
        <w:tc>
          <w:tcPr>
            <w:tcW w:w="2572" w:type="dxa"/>
          </w:tcPr>
          <w:p w:rsidR="00337674" w:rsidRPr="003221AB" w:rsidRDefault="00337674" w:rsidP="00066B81">
            <w:pPr>
              <w:jc w:val="center"/>
              <w:rPr>
                <w:rFonts w:ascii="Times New Roman" w:eastAsia="Calibri" w:hAnsi="Times New Roman" w:cs="Times New Roman"/>
                <w:sz w:val="28"/>
                <w:szCs w:val="28"/>
              </w:rPr>
            </w:pPr>
            <w:r w:rsidRPr="003221AB">
              <w:rPr>
                <w:rFonts w:ascii="Times New Roman" w:eastAsia="Calibri" w:hAnsi="Times New Roman" w:cs="Times New Roman"/>
                <w:color w:val="000000"/>
                <w:sz w:val="28"/>
                <w:szCs w:val="28"/>
              </w:rPr>
              <w:t>Чурманова Анна Анатольевна, генеральный директор Сургутской ТПП</w:t>
            </w:r>
          </w:p>
        </w:tc>
        <w:tc>
          <w:tcPr>
            <w:tcW w:w="1146" w:type="dxa"/>
          </w:tcPr>
          <w:p w:rsidR="00337674" w:rsidRPr="00A65A67" w:rsidRDefault="00735A69" w:rsidP="00BB1C72">
            <w:pPr>
              <w:pStyle w:val="a4"/>
              <w:spacing w:after="0" w:line="240" w:lineRule="auto"/>
              <w:ind w:left="0"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24" w:type="dxa"/>
          </w:tcPr>
          <w:p w:rsidR="00337674" w:rsidRPr="00A65A67" w:rsidRDefault="00337674" w:rsidP="00BB1C72">
            <w:pPr>
              <w:pStyle w:val="a4"/>
              <w:spacing w:after="0" w:line="240" w:lineRule="auto"/>
              <w:ind w:left="0" w:firstLine="464"/>
              <w:jc w:val="both"/>
              <w:rPr>
                <w:rFonts w:ascii="Times New Roman" w:eastAsia="Calibri" w:hAnsi="Times New Roman" w:cs="Times New Roman"/>
                <w:sz w:val="24"/>
                <w:szCs w:val="24"/>
              </w:rPr>
            </w:pPr>
            <w:r w:rsidRPr="00A65A67">
              <w:rPr>
                <w:rFonts w:ascii="Times New Roman" w:eastAsia="Calibri" w:hAnsi="Times New Roman" w:cs="Times New Roman"/>
                <w:sz w:val="28"/>
                <w:szCs w:val="28"/>
              </w:rPr>
              <w:t>Преемственность со Стратегией 2020. По сравнению с предыдущим документом Стратегии содержание изменено более, чем на 80 %, однако не прослеживается преемственность документов – Стратегии 2020 и Стратегии 2030. Не проведен анализ, почему не достигнуты целевые показатели, запланированные в предыдущей Стратегии. Каким образом будет обеспечена преемственность документов стратегического планирования? Документы стратегического планирования создаются с перспективой 20-30 лет и должны быть взаимосвязаны</w:t>
            </w:r>
            <w:r w:rsidRPr="00A65A67">
              <w:rPr>
                <w:rFonts w:ascii="Times New Roman" w:eastAsia="Calibri" w:hAnsi="Times New Roman" w:cs="Times New Roman"/>
                <w:sz w:val="24"/>
                <w:szCs w:val="24"/>
              </w:rPr>
              <w:t xml:space="preserve">. </w:t>
            </w:r>
          </w:p>
          <w:p w:rsidR="00337674" w:rsidRDefault="00337674" w:rsidP="00BB1C72">
            <w:pPr>
              <w:ind w:firstLine="464"/>
              <w:jc w:val="both"/>
              <w:rPr>
                <w:rFonts w:ascii="Times New Roman" w:eastAsia="Calibri" w:hAnsi="Times New Roman" w:cs="Times New Roman"/>
                <w:sz w:val="28"/>
                <w:szCs w:val="28"/>
              </w:rPr>
            </w:pPr>
          </w:p>
        </w:tc>
        <w:tc>
          <w:tcPr>
            <w:tcW w:w="3278" w:type="dxa"/>
          </w:tcPr>
          <w:p w:rsidR="00735A69" w:rsidRDefault="00735A69" w:rsidP="00735A69">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p>
          <w:p w:rsidR="00337674" w:rsidRPr="006962D4" w:rsidRDefault="001E7A8F" w:rsidP="001E7A8F">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bidi="ru-RU"/>
              </w:rPr>
              <w:t>В Проекте с</w:t>
            </w:r>
            <w:r w:rsidR="00337674" w:rsidRPr="006962D4">
              <w:rPr>
                <w:rFonts w:ascii="Times New Roman" w:eastAsia="Times New Roman" w:hAnsi="Times New Roman" w:cs="Times New Roman"/>
                <w:sz w:val="28"/>
                <w:szCs w:val="28"/>
                <w:lang w:eastAsia="ru-RU" w:bidi="ru-RU"/>
              </w:rPr>
              <w:t>охранена структуризация по направлениям и векторам, система управления и контроля за ходом реализации стратегии</w:t>
            </w:r>
            <w:r>
              <w:rPr>
                <w:rFonts w:ascii="Times New Roman" w:eastAsia="Times New Roman" w:hAnsi="Times New Roman" w:cs="Times New Roman"/>
                <w:sz w:val="28"/>
                <w:szCs w:val="28"/>
                <w:lang w:eastAsia="ru-RU" w:bidi="ru-RU"/>
              </w:rPr>
              <w:t xml:space="preserve">, </w:t>
            </w:r>
            <w:r w:rsidR="00337674">
              <w:rPr>
                <w:rFonts w:ascii="Times New Roman" w:eastAsia="Times New Roman" w:hAnsi="Times New Roman" w:cs="Times New Roman"/>
                <w:sz w:val="28"/>
                <w:szCs w:val="28"/>
                <w:lang w:eastAsia="ru-RU" w:bidi="ru-RU"/>
              </w:rPr>
              <w:t xml:space="preserve">предусмотрен раздел об итогах </w:t>
            </w:r>
            <w:r w:rsidR="00735A69">
              <w:rPr>
                <w:rFonts w:ascii="Times New Roman" w:eastAsia="Times New Roman" w:hAnsi="Times New Roman" w:cs="Times New Roman"/>
                <w:sz w:val="28"/>
                <w:szCs w:val="28"/>
                <w:lang w:eastAsia="ru-RU" w:bidi="ru-RU"/>
              </w:rPr>
              <w:t xml:space="preserve">реализации </w:t>
            </w:r>
            <w:r w:rsidR="00337674">
              <w:rPr>
                <w:rFonts w:ascii="Times New Roman" w:eastAsia="Times New Roman" w:hAnsi="Times New Roman" w:cs="Times New Roman"/>
                <w:sz w:val="28"/>
                <w:szCs w:val="28"/>
                <w:lang w:eastAsia="ru-RU" w:bidi="ru-RU"/>
              </w:rPr>
              <w:t>первого этапа (2015-2017) стратегии, в котором отражены достигнутые результаты, приведен их факторный анализ.</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735A69"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 xml:space="preserve">Отсутствие данных градообразующих предприятий. Вообще отсутствие анализа перспектив развития крупных предприятий города – СНГ, ГРЭС, Тюменьэнерго и т.п., которые составляют большую часть экономики </w:t>
            </w:r>
            <w:r w:rsidRPr="00A65A67">
              <w:rPr>
                <w:rFonts w:ascii="Times New Roman" w:hAnsi="Times New Roman" w:cs="Times New Roman"/>
                <w:sz w:val="28"/>
                <w:szCs w:val="28"/>
              </w:rPr>
              <w:lastRenderedPageBreak/>
              <w:t>города, рабочих мест и, собственно, предпринимательства и промышленности.</w:t>
            </w:r>
          </w:p>
        </w:tc>
        <w:tc>
          <w:tcPr>
            <w:tcW w:w="3278" w:type="dxa"/>
          </w:tcPr>
          <w:p w:rsidR="00735A69" w:rsidRDefault="00735A69" w:rsidP="00735A69">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337674" w:rsidRDefault="001E7A8F" w:rsidP="001E7A8F">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337674">
              <w:rPr>
                <w:rFonts w:ascii="Times New Roman" w:eastAsia="Calibri" w:hAnsi="Times New Roman" w:cs="Times New Roman"/>
                <w:sz w:val="28"/>
                <w:szCs w:val="28"/>
              </w:rPr>
              <w:t>нформация является коммерческой тайной</w:t>
            </w:r>
            <w:r>
              <w:rPr>
                <w:rFonts w:ascii="Times New Roman" w:eastAsia="Calibri" w:hAnsi="Times New Roman" w:cs="Times New Roman"/>
                <w:sz w:val="28"/>
                <w:szCs w:val="28"/>
              </w:rPr>
              <w:t>,</w:t>
            </w:r>
            <w:r w:rsidR="00337674">
              <w:rPr>
                <w:rFonts w:ascii="Times New Roman" w:eastAsia="Calibri" w:hAnsi="Times New Roman" w:cs="Times New Roman"/>
                <w:sz w:val="28"/>
                <w:szCs w:val="28"/>
              </w:rPr>
              <w:t xml:space="preserve"> в долгосрочном прогнозе социально-</w:t>
            </w:r>
            <w:r w:rsidR="00337674">
              <w:rPr>
                <w:rFonts w:ascii="Times New Roman" w:eastAsia="Calibri" w:hAnsi="Times New Roman" w:cs="Times New Roman"/>
                <w:sz w:val="28"/>
                <w:szCs w:val="28"/>
              </w:rPr>
              <w:lastRenderedPageBreak/>
              <w:t xml:space="preserve">экономического развития приведена обобщенная информация о развитии ключевых сфер экономики города, которые легли в основу </w:t>
            </w:r>
            <w:r>
              <w:rPr>
                <w:rFonts w:ascii="Times New Roman" w:eastAsia="Calibri" w:hAnsi="Times New Roman" w:cs="Times New Roman"/>
                <w:sz w:val="28"/>
                <w:szCs w:val="28"/>
              </w:rPr>
              <w:t>П</w:t>
            </w:r>
            <w:r w:rsidR="00337674">
              <w:rPr>
                <w:rFonts w:ascii="Times New Roman" w:eastAsia="Calibri" w:hAnsi="Times New Roman" w:cs="Times New Roman"/>
                <w:sz w:val="28"/>
                <w:szCs w:val="28"/>
              </w:rPr>
              <w:t>роекта.</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E216C8"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924" w:type="dxa"/>
          </w:tcPr>
          <w:p w:rsidR="00337674" w:rsidRPr="00A65A67" w:rsidRDefault="00337674" w:rsidP="00BB1C72">
            <w:pPr>
              <w:ind w:firstLine="464"/>
              <w:jc w:val="both"/>
              <w:rPr>
                <w:rFonts w:ascii="Times New Roman" w:hAnsi="Times New Roman" w:cs="Times New Roman"/>
                <w:sz w:val="28"/>
                <w:szCs w:val="28"/>
              </w:rPr>
            </w:pPr>
            <w:r w:rsidRPr="00A65A67">
              <w:rPr>
                <w:rFonts w:ascii="Times New Roman" w:hAnsi="Times New Roman" w:cs="Times New Roman"/>
                <w:sz w:val="28"/>
                <w:szCs w:val="28"/>
              </w:rPr>
              <w:t xml:space="preserve">Агломерация обозначена с параметрами – Нефтеюганск, Пыть-Ях, однако нет фактических данных и статистики для объективной основы такой агломерации. В Сургуте и Нефтеюганске работают разные нефтяные компании, у них разные территории добычи и обслуживания, не связанные между собой, и сами компании не взаимосвязаны – ни работниками, ни экономически, ни управленчески. По факту сделана презумпция, что население из Барсово, Солнечного и Белого Яра ездят на работу в Сургут, но не проведен анализ численности населения ближайших поселков, не раскрыты фактические исследования, на которых сделан такой вывод и не обозначены объективные тенденции для агломерации с ближайшими поселками. – не понятно, как она выстроена и нет фактических замеров. </w:t>
            </w:r>
          </w:p>
          <w:p w:rsidR="00337674" w:rsidRDefault="00337674" w:rsidP="00BB1C72">
            <w:pPr>
              <w:pStyle w:val="a4"/>
              <w:spacing w:after="0" w:line="240" w:lineRule="auto"/>
              <w:ind w:left="0"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 xml:space="preserve">При этом отсутствует описание </w:t>
            </w:r>
            <w:r w:rsidRPr="00A65A67">
              <w:rPr>
                <w:rFonts w:ascii="Times New Roman" w:hAnsi="Times New Roman" w:cs="Times New Roman"/>
                <w:sz w:val="28"/>
                <w:szCs w:val="28"/>
              </w:rPr>
              <w:lastRenderedPageBreak/>
              <w:t>агломерационных процессов – это территориальная агломерация, экономическая, управленческая или какая?</w:t>
            </w:r>
          </w:p>
        </w:tc>
        <w:tc>
          <w:tcPr>
            <w:tcW w:w="3278" w:type="dxa"/>
          </w:tcPr>
          <w:p w:rsidR="00337674" w:rsidRDefault="00735A69" w:rsidP="00735A69">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 частично.</w:t>
            </w:r>
          </w:p>
          <w:p w:rsidR="00337674" w:rsidRPr="003221AB" w:rsidRDefault="00C54D21" w:rsidP="00735A69">
            <w:pPr>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Рекомендовать внести изменения в текст Проекта, уточнив </w:t>
            </w:r>
            <w:r w:rsidR="00735A69">
              <w:rPr>
                <w:rFonts w:ascii="Times New Roman" w:eastAsia="Calibri" w:hAnsi="Times New Roman" w:cs="Times New Roman"/>
                <w:sz w:val="28"/>
                <w:szCs w:val="28"/>
              </w:rPr>
              <w:t xml:space="preserve">агломерационные процессы с </w:t>
            </w:r>
            <w:r w:rsidR="00337674" w:rsidRPr="003221AB">
              <w:rPr>
                <w:rFonts w:ascii="Times New Roman" w:eastAsia="Calibri" w:hAnsi="Times New Roman" w:cs="Times New Roman"/>
                <w:sz w:val="28"/>
                <w:szCs w:val="28"/>
              </w:rPr>
              <w:t>учетом территориальных параметров агломерации в соответствии со Стратегией Ханты-Мансийского автономного округа-Югры</w:t>
            </w:r>
            <w:r w:rsidR="001E7A8F">
              <w:rPr>
                <w:rFonts w:ascii="Times New Roman" w:eastAsia="Calibri" w:hAnsi="Times New Roman" w:cs="Times New Roman"/>
                <w:sz w:val="28"/>
                <w:szCs w:val="28"/>
              </w:rPr>
              <w:t>.</w:t>
            </w:r>
            <w:r w:rsidR="00337674" w:rsidRPr="003221AB">
              <w:rPr>
                <w:rFonts w:ascii="Times New Roman" w:eastAsia="Calibri" w:hAnsi="Times New Roman" w:cs="Times New Roman"/>
                <w:sz w:val="28"/>
                <w:szCs w:val="28"/>
              </w:rPr>
              <w:t xml:space="preserve"> </w:t>
            </w:r>
          </w:p>
          <w:p w:rsidR="00337674" w:rsidRDefault="00337674" w:rsidP="005B52F0">
            <w:pPr>
              <w:ind w:firstLine="454"/>
              <w:jc w:val="both"/>
              <w:rPr>
                <w:rFonts w:ascii="Times New Roman" w:eastAsia="Calibri" w:hAnsi="Times New Roman" w:cs="Times New Roman"/>
                <w:sz w:val="28"/>
                <w:szCs w:val="28"/>
              </w:rPr>
            </w:pPr>
          </w:p>
          <w:p w:rsidR="00337674" w:rsidRPr="005B52F0" w:rsidRDefault="00337674" w:rsidP="005B52F0">
            <w:pPr>
              <w:ind w:firstLine="454"/>
              <w:jc w:val="both"/>
              <w:rPr>
                <w:rFonts w:ascii="Times New Roman" w:eastAsia="Calibri" w:hAnsi="Times New Roman" w:cs="Times New Roman"/>
                <w:sz w:val="28"/>
                <w:szCs w:val="28"/>
              </w:rPr>
            </w:pPr>
          </w:p>
          <w:p w:rsidR="00337674" w:rsidRDefault="00337674" w:rsidP="00066B81">
            <w:pPr>
              <w:jc w:val="both"/>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E216C8"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Главное - рост населения в результате агломерации не увязан с ростом нагрузки на ЖКХ, образование, здравоохранение, развитие транспортной инфраструктуры – не показано увеличение числа объектов образования (с учетом еще и требований обучения в одну смену), объектов образования и прочих государственных и муниципальных услуг с расчетом</w:t>
            </w:r>
            <w:r>
              <w:rPr>
                <w:rFonts w:ascii="Times New Roman" w:hAnsi="Times New Roman" w:cs="Times New Roman"/>
                <w:sz w:val="28"/>
                <w:szCs w:val="28"/>
              </w:rPr>
              <w:t xml:space="preserve"> на душу населения.</w:t>
            </w:r>
          </w:p>
        </w:tc>
        <w:tc>
          <w:tcPr>
            <w:tcW w:w="3278"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E7A8F" w:rsidRDefault="00C54D21" w:rsidP="001E7A8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текст Проекта, уточнив </w:t>
            </w:r>
            <w:r w:rsidR="00261B49">
              <w:rPr>
                <w:rFonts w:ascii="Times New Roman" w:eastAsia="Calibri" w:hAnsi="Times New Roman" w:cs="Times New Roman"/>
                <w:sz w:val="28"/>
                <w:szCs w:val="28"/>
              </w:rPr>
              <w:t xml:space="preserve">расчет </w:t>
            </w:r>
            <w:r w:rsidR="00206562">
              <w:rPr>
                <w:rFonts w:ascii="Times New Roman" w:eastAsia="Calibri" w:hAnsi="Times New Roman" w:cs="Times New Roman"/>
                <w:sz w:val="28"/>
                <w:szCs w:val="28"/>
              </w:rPr>
              <w:t xml:space="preserve">численности постоянного населения </w:t>
            </w:r>
          </w:p>
          <w:p w:rsidR="00337674" w:rsidRDefault="00E216C8" w:rsidP="00E216C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r w:rsidR="00337674">
              <w:rPr>
                <w:rFonts w:ascii="Times New Roman" w:eastAsia="Calibri" w:hAnsi="Times New Roman" w:cs="Times New Roman"/>
                <w:sz w:val="28"/>
                <w:szCs w:val="28"/>
              </w:rPr>
              <w:t xml:space="preserve">взаимозависимые </w:t>
            </w:r>
            <w:r>
              <w:rPr>
                <w:rFonts w:ascii="Times New Roman" w:eastAsia="Calibri" w:hAnsi="Times New Roman" w:cs="Times New Roman"/>
                <w:sz w:val="28"/>
                <w:szCs w:val="28"/>
              </w:rPr>
              <w:t>значения показателей.</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E216C8"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 xml:space="preserve">По структуре. Стратегия развития города должна строиться по всем составляющим развития (векторам), а не исходить из полномочий местного значения. В последнем случае Стратегия превратится в План реализации вопросов местного значения и стане просто совокупностью способов их реализации органами местного самоуправления. Стратегия же предусматривает охват всех вопросов (и государственных, и федеральных в том числе) с указанием, где муниципалитет полномочен сам и вправе принимать решения, а где муниципалитет должен обеспечить выполнение критериев и показателей за счет </w:t>
            </w:r>
            <w:r w:rsidRPr="00A65A67">
              <w:rPr>
                <w:rFonts w:ascii="Times New Roman" w:hAnsi="Times New Roman" w:cs="Times New Roman"/>
                <w:sz w:val="28"/>
                <w:szCs w:val="28"/>
              </w:rPr>
              <w:lastRenderedPageBreak/>
              <w:t>взаимодействия с органами власти округа, РФ. Поскольку местное население вправе рассчитывать на обозначенную в Стратегии миссию и стратегическую цель и не должно разыскивать, в чьи полномочия включено обеспечение реализации этой цели или ее составляющих. Поэтому развитие государственных обязательств и государственных услуг в Стратегии МО должно быть отражено, муниципалитет при этом должен и принять меры для выполнения государственными органами их обязательств по достижению показателей или создать условия для развития альтернативных способов достижения этих показателей (например, развитие частных инициатив при недостатки государственных услуг).</w:t>
            </w:r>
          </w:p>
        </w:tc>
        <w:tc>
          <w:tcPr>
            <w:tcW w:w="3278" w:type="dxa"/>
          </w:tcPr>
          <w:p w:rsidR="00E216C8" w:rsidRDefault="00E216C8" w:rsidP="003221AB">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337674" w:rsidRDefault="00E216C8" w:rsidP="001E7A8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сформирован в соответствии со статьей 6 </w:t>
            </w:r>
            <w:r w:rsidR="00C54D21">
              <w:rPr>
                <w:rFonts w:ascii="Times New Roman" w:eastAsia="Calibri" w:hAnsi="Times New Roman" w:cs="Times New Roman"/>
                <w:sz w:val="28"/>
                <w:szCs w:val="28"/>
              </w:rPr>
              <w:t xml:space="preserve">Федерального закона </w:t>
            </w:r>
            <w:r>
              <w:rPr>
                <w:rFonts w:ascii="Times New Roman" w:eastAsia="Calibri" w:hAnsi="Times New Roman" w:cs="Times New Roman"/>
                <w:sz w:val="28"/>
                <w:szCs w:val="28"/>
              </w:rPr>
              <w:t>от 28.06.2014 № 172-ФЗ «О стратегическом планировании в Российской Федерации (далее-Закон)</w:t>
            </w:r>
            <w:r w:rsidR="001E7A8F">
              <w:rPr>
                <w:rFonts w:ascii="Times New Roman" w:eastAsia="Calibri" w:hAnsi="Times New Roman" w:cs="Times New Roman"/>
                <w:sz w:val="28"/>
                <w:szCs w:val="28"/>
              </w:rPr>
              <w:t>, устанавливающей</w:t>
            </w:r>
            <w:r w:rsidR="00337674">
              <w:rPr>
                <w:rFonts w:ascii="Times New Roman" w:eastAsia="Calibri" w:hAnsi="Times New Roman" w:cs="Times New Roman"/>
                <w:sz w:val="28"/>
                <w:szCs w:val="28"/>
              </w:rPr>
              <w:t xml:space="preserve">, что органы местного самоуправления разрабатывают, рассматривают и утверждают (одобряют), </w:t>
            </w:r>
            <w:r w:rsidR="00337674">
              <w:rPr>
                <w:rFonts w:ascii="Times New Roman" w:eastAsia="Calibri" w:hAnsi="Times New Roman" w:cs="Times New Roman"/>
                <w:sz w:val="28"/>
                <w:szCs w:val="28"/>
              </w:rPr>
              <w:lastRenderedPageBreak/>
              <w:t xml:space="preserve">реализуют документы стратегического планирования по вопросам, отнесенным к полномочиям органов местного самоуправления, согласованных </w:t>
            </w:r>
            <w:r>
              <w:rPr>
                <w:rFonts w:ascii="Times New Roman" w:eastAsia="Calibri" w:hAnsi="Times New Roman" w:cs="Times New Roman"/>
                <w:sz w:val="28"/>
                <w:szCs w:val="28"/>
              </w:rPr>
              <w:t>с</w:t>
            </w:r>
            <w:r w:rsidR="00337674">
              <w:rPr>
                <w:rFonts w:ascii="Times New Roman" w:eastAsia="Calibri" w:hAnsi="Times New Roman" w:cs="Times New Roman"/>
                <w:sz w:val="28"/>
                <w:szCs w:val="28"/>
              </w:rPr>
              <w:t xml:space="preserve"> приоритетами и целями социально-экономического развития Российской Федерации и </w:t>
            </w:r>
            <w:r>
              <w:rPr>
                <w:rFonts w:ascii="Times New Roman" w:eastAsia="Calibri" w:hAnsi="Times New Roman" w:cs="Times New Roman"/>
                <w:sz w:val="28"/>
                <w:szCs w:val="28"/>
              </w:rPr>
              <w:t>субъектов Российской Федерации.</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2734E4"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eastAsia="Calibri" w:hAnsi="Times New Roman" w:cs="Times New Roman"/>
                <w:sz w:val="28"/>
                <w:szCs w:val="28"/>
              </w:rPr>
              <w:t>По направлениям.</w:t>
            </w:r>
            <w:r>
              <w:rPr>
                <w:rFonts w:ascii="Times New Roman" w:eastAsia="Calibri" w:hAnsi="Times New Roman" w:cs="Times New Roman"/>
                <w:sz w:val="28"/>
                <w:szCs w:val="28"/>
              </w:rPr>
              <w:t xml:space="preserve"> </w:t>
            </w:r>
          </w:p>
          <w:p w:rsidR="00337674" w:rsidRPr="00A65A67" w:rsidRDefault="00337674" w:rsidP="00BB1C72">
            <w:pPr>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Раздел 5. Направления и векторы социально-экономического развития города Сургута</w:t>
            </w:r>
            <w:r>
              <w:rPr>
                <w:rFonts w:ascii="Times New Roman" w:eastAsia="Times New Roman" w:hAnsi="Times New Roman" w:cs="Times New Roman"/>
                <w:color w:val="000000"/>
                <w:sz w:val="28"/>
                <w:szCs w:val="28"/>
                <w:lang w:eastAsia="ru-RU"/>
              </w:rPr>
              <w:t>.</w:t>
            </w:r>
            <w:r w:rsidR="003842B3">
              <w:rPr>
                <w:rFonts w:ascii="Times New Roman" w:eastAsia="Times New Roman" w:hAnsi="Times New Roman" w:cs="Times New Roman"/>
                <w:color w:val="000000"/>
                <w:sz w:val="28"/>
                <w:szCs w:val="28"/>
                <w:lang w:eastAsia="ru-RU"/>
              </w:rPr>
              <w:t xml:space="preserve"> </w:t>
            </w:r>
            <w:r w:rsidRPr="00A65A67">
              <w:rPr>
                <w:rFonts w:ascii="Times New Roman" w:eastAsia="Times New Roman" w:hAnsi="Times New Roman" w:cs="Times New Roman"/>
                <w:color w:val="000000"/>
                <w:sz w:val="28"/>
                <w:szCs w:val="28"/>
                <w:lang w:eastAsia="ru-RU"/>
              </w:rPr>
              <w:t xml:space="preserve">5.1. Направление Деловая среда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Направление состоит из двух векторов – Предпринимательство и Инвестиционно-инновационный потенциал</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Это тесно взаимосвязанные понятия и их довольно сложно разграничить. Причем Предпринимательство включает и инвестиции </w:t>
            </w:r>
            <w:r w:rsidRPr="00A65A67">
              <w:rPr>
                <w:rFonts w:ascii="Times New Roman" w:eastAsia="Times New Roman" w:hAnsi="Times New Roman" w:cs="Times New Roman"/>
                <w:color w:val="000000"/>
                <w:sz w:val="28"/>
                <w:szCs w:val="28"/>
                <w:lang w:eastAsia="ru-RU"/>
              </w:rPr>
              <w:lastRenderedPageBreak/>
              <w:t xml:space="preserve">(инвестиционную привлекательность) и инновации. Не отражается в векторном развитии – промышленная, производственная, в т.ч. энергетическая, составляющая развития города.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При этом понятие «предпринимательство» более применяется к малому и среднему предпринимательству, в отношении крупных предприятий (в том числе и государственные корпорации и ПАО) более применимо понятие «бизнес», «предприятие», «производство», «промышленность», «корпорации» и т.п. И в этом случае крупный бизнес (добывающий, производственный, энергетический, финансовый, страховой и т.п.) не находит своего отражения в Стратегии и, соответственно, не понятно его влияние на развитие города и взаимодействие власти с крупным бизнесом и крупного бизнеса с МСП.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Предложение – Выделить в направлении Деловая среда – Малое и среднее предпринимательство (переформулировать вектор Предпринимательство).</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Добавить вектор крупного бизнеса – производства, энергетики, транспорта (Сургут как крупнейший транспортный узел северного направления и Сургут как крупнейших центр </w:t>
            </w:r>
            <w:r w:rsidRPr="00A65A67">
              <w:rPr>
                <w:rFonts w:ascii="Times New Roman" w:eastAsia="Times New Roman" w:hAnsi="Times New Roman" w:cs="Times New Roman"/>
                <w:color w:val="000000"/>
                <w:sz w:val="28"/>
                <w:szCs w:val="28"/>
                <w:lang w:eastAsia="ru-RU"/>
              </w:rPr>
              <w:lastRenderedPageBreak/>
              <w:t xml:space="preserve">по производству энергии (ГРЭС, добыча углеводородов…).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Инновационную направленность распространить и на МСП, и на крупный бизнес, не выделяя отдельным вектором. </w:t>
            </w:r>
          </w:p>
          <w:p w:rsidR="00337674" w:rsidRDefault="00337674" w:rsidP="00BB1C72">
            <w:pPr>
              <w:autoSpaceDE w:val="0"/>
              <w:autoSpaceDN w:val="0"/>
              <w:adjustRightInd w:val="0"/>
              <w:ind w:firstLine="464"/>
              <w:jc w:val="both"/>
              <w:outlineLvl w:val="2"/>
              <w:rPr>
                <w:rFonts w:ascii="Times New Roman" w:eastAsia="Calibri" w:hAnsi="Times New Roman" w:cs="Times New Roman"/>
                <w:sz w:val="28"/>
                <w:szCs w:val="28"/>
              </w:rPr>
            </w:pPr>
            <w:r w:rsidRPr="00A65A67">
              <w:rPr>
                <w:rFonts w:ascii="Times New Roman" w:eastAsia="Times New Roman" w:hAnsi="Times New Roman" w:cs="Times New Roman"/>
                <w:color w:val="000000"/>
                <w:sz w:val="28"/>
                <w:szCs w:val="28"/>
                <w:lang w:eastAsia="ru-RU"/>
              </w:rPr>
              <w:t>Вектор Инвестиционной привлекательности сформулировать и для МСП, и для крупного б</w:t>
            </w:r>
            <w:r>
              <w:rPr>
                <w:rFonts w:ascii="Times New Roman" w:eastAsia="Times New Roman" w:hAnsi="Times New Roman" w:cs="Times New Roman"/>
                <w:color w:val="000000"/>
                <w:sz w:val="28"/>
                <w:szCs w:val="28"/>
                <w:lang w:eastAsia="ru-RU"/>
              </w:rPr>
              <w:t>изнеса, и для финансовых инструм</w:t>
            </w:r>
            <w:r w:rsidRPr="00A65A67">
              <w:rPr>
                <w:rFonts w:ascii="Times New Roman" w:eastAsia="Times New Roman" w:hAnsi="Times New Roman" w:cs="Times New Roman"/>
                <w:color w:val="000000"/>
                <w:sz w:val="28"/>
                <w:szCs w:val="28"/>
                <w:lang w:eastAsia="ru-RU"/>
              </w:rPr>
              <w:t>ентов.</w:t>
            </w:r>
          </w:p>
        </w:tc>
        <w:tc>
          <w:tcPr>
            <w:tcW w:w="3278" w:type="dxa"/>
          </w:tcPr>
          <w:p w:rsidR="00E52AA8" w:rsidRPr="00CB230E" w:rsidRDefault="00E52AA8" w:rsidP="005C2B02">
            <w:pPr>
              <w:spacing w:line="259" w:lineRule="auto"/>
              <w:rPr>
                <w:rFonts w:ascii="Times New Roman" w:eastAsia="Calibri" w:hAnsi="Times New Roman" w:cs="Times New Roman"/>
                <w:sz w:val="28"/>
                <w:szCs w:val="28"/>
              </w:rPr>
            </w:pPr>
            <w:r w:rsidRPr="00CB230E">
              <w:rPr>
                <w:rFonts w:ascii="Times New Roman" w:eastAsia="Calibri" w:hAnsi="Times New Roman" w:cs="Times New Roman"/>
                <w:sz w:val="28"/>
                <w:szCs w:val="28"/>
              </w:rPr>
              <w:lastRenderedPageBreak/>
              <w:t>Отклонить.</w:t>
            </w:r>
          </w:p>
          <w:p w:rsidR="00337674" w:rsidRPr="00F0195F" w:rsidRDefault="00E63A90" w:rsidP="005C2B02">
            <w:pPr>
              <w:contextualSpacing/>
              <w:jc w:val="both"/>
              <w:rPr>
                <w:rFonts w:ascii="Times New Roman" w:eastAsia="Calibri" w:hAnsi="Times New Roman" w:cs="Times New Roman"/>
                <w:color w:val="FF0000"/>
                <w:sz w:val="28"/>
                <w:szCs w:val="28"/>
              </w:rPr>
            </w:pPr>
            <w:r w:rsidRPr="00CB230E">
              <w:rPr>
                <w:rFonts w:ascii="Times New Roman" w:eastAsia="Calibri" w:hAnsi="Times New Roman" w:cs="Times New Roman"/>
                <w:sz w:val="28"/>
                <w:szCs w:val="28"/>
              </w:rPr>
              <w:t>В</w:t>
            </w:r>
            <w:r w:rsidR="00E52AA8" w:rsidRPr="00CB230E">
              <w:rPr>
                <w:rFonts w:ascii="Times New Roman" w:eastAsia="Calibri" w:hAnsi="Times New Roman" w:cs="Times New Roman"/>
                <w:sz w:val="28"/>
                <w:szCs w:val="28"/>
              </w:rPr>
              <w:t>ыделени</w:t>
            </w:r>
            <w:r w:rsidRPr="00CB230E">
              <w:rPr>
                <w:rFonts w:ascii="Times New Roman" w:eastAsia="Calibri" w:hAnsi="Times New Roman" w:cs="Times New Roman"/>
                <w:sz w:val="28"/>
                <w:szCs w:val="28"/>
              </w:rPr>
              <w:t>е</w:t>
            </w:r>
            <w:r w:rsidR="00E52AA8" w:rsidRPr="00CB230E">
              <w:rPr>
                <w:rFonts w:ascii="Times New Roman" w:eastAsia="Calibri" w:hAnsi="Times New Roman" w:cs="Times New Roman"/>
                <w:sz w:val="28"/>
                <w:szCs w:val="28"/>
              </w:rPr>
              <w:t xml:space="preserve"> отдельных векторов не подразумевает различную деятельность Администрации </w:t>
            </w:r>
            <w:r w:rsidRPr="00CB230E">
              <w:rPr>
                <w:rFonts w:ascii="Times New Roman" w:eastAsia="Calibri" w:hAnsi="Times New Roman" w:cs="Times New Roman"/>
                <w:sz w:val="28"/>
                <w:szCs w:val="28"/>
              </w:rPr>
              <w:t>города</w:t>
            </w:r>
            <w:r w:rsidR="00E52AA8" w:rsidRPr="00CB230E">
              <w:rPr>
                <w:rFonts w:ascii="Times New Roman" w:eastAsia="Calibri" w:hAnsi="Times New Roman" w:cs="Times New Roman"/>
                <w:sz w:val="28"/>
                <w:szCs w:val="28"/>
              </w:rPr>
              <w:br/>
              <w:t>по отношению к субъектам бизнеса исходя из размеров последних</w:t>
            </w:r>
            <w:r w:rsidRPr="00CB230E">
              <w:rPr>
                <w:rFonts w:ascii="Times New Roman" w:eastAsia="Calibri" w:hAnsi="Times New Roman" w:cs="Times New Roman"/>
                <w:sz w:val="28"/>
                <w:szCs w:val="28"/>
              </w:rPr>
              <w:t>.</w:t>
            </w:r>
            <w:r w:rsidR="00E52AA8" w:rsidRPr="00CB230E">
              <w:rPr>
                <w:rFonts w:ascii="Times New Roman" w:eastAsia="Calibri" w:hAnsi="Times New Roman" w:cs="Times New Roman"/>
                <w:sz w:val="28"/>
                <w:szCs w:val="28"/>
              </w:rPr>
              <w:t xml:space="preserve"> </w:t>
            </w:r>
            <w:r w:rsidRPr="00CB230E">
              <w:rPr>
                <w:rFonts w:ascii="Times New Roman" w:eastAsia="Calibri" w:hAnsi="Times New Roman" w:cs="Times New Roman"/>
                <w:sz w:val="28"/>
                <w:szCs w:val="28"/>
              </w:rPr>
              <w:t>Проект</w:t>
            </w:r>
            <w:r w:rsidR="00E52AA8" w:rsidRPr="00CB230E">
              <w:rPr>
                <w:rFonts w:ascii="Times New Roman" w:eastAsia="Calibri" w:hAnsi="Times New Roman" w:cs="Times New Roman"/>
                <w:sz w:val="28"/>
                <w:szCs w:val="28"/>
              </w:rPr>
              <w:t xml:space="preserve"> </w:t>
            </w:r>
            <w:r w:rsidRPr="00CB230E">
              <w:rPr>
                <w:rFonts w:ascii="Times New Roman" w:eastAsia="Calibri" w:hAnsi="Times New Roman" w:cs="Times New Roman"/>
                <w:sz w:val="28"/>
                <w:szCs w:val="28"/>
              </w:rPr>
              <w:lastRenderedPageBreak/>
              <w:t>содержит</w:t>
            </w:r>
            <w:r w:rsidR="00E52AA8" w:rsidRPr="00CB230E">
              <w:rPr>
                <w:rFonts w:ascii="Times New Roman" w:eastAsia="Calibri" w:hAnsi="Times New Roman" w:cs="Times New Roman"/>
                <w:sz w:val="28"/>
                <w:szCs w:val="28"/>
              </w:rPr>
              <w:t xml:space="preserve"> различные направления, исходя из специфики мер (поддержка инноваций, устранение барьеров ведения бизнеса). Данные меры могут применяться как в комплексе, так и отдельно, вне зависимости от </w:t>
            </w:r>
            <w:r w:rsidRPr="00CB230E">
              <w:rPr>
                <w:rFonts w:ascii="Times New Roman" w:eastAsia="Calibri" w:hAnsi="Times New Roman" w:cs="Times New Roman"/>
                <w:sz w:val="28"/>
                <w:szCs w:val="28"/>
              </w:rPr>
              <w:t>масштабности проекта</w:t>
            </w:r>
            <w:r w:rsidR="00E52AA8" w:rsidRPr="00CB230E">
              <w:rPr>
                <w:rFonts w:ascii="Times New Roman" w:eastAsia="Calibri" w:hAnsi="Times New Roman" w:cs="Times New Roman"/>
                <w:sz w:val="28"/>
                <w:szCs w:val="28"/>
              </w:rPr>
              <w:t xml:space="preserve">. </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DD6953" w:rsidRDefault="002734E4" w:rsidP="00BB1C72">
            <w:pPr>
              <w:widowControl w:val="0"/>
              <w:autoSpaceDE w:val="0"/>
              <w:autoSpaceDN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924" w:type="dxa"/>
          </w:tcPr>
          <w:p w:rsidR="00337674" w:rsidRPr="00DD6953"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DD6953">
              <w:rPr>
                <w:rFonts w:ascii="Times New Roman" w:eastAsia="Times New Roman" w:hAnsi="Times New Roman" w:cs="Times New Roman"/>
                <w:color w:val="000000"/>
                <w:sz w:val="28"/>
                <w:szCs w:val="28"/>
                <w:lang w:eastAsia="ru-RU"/>
              </w:rPr>
              <w:t>Относительно флагманских проектов в этом направлении: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В рамках данного направления определены следующие флагманские проекты:</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1) «Создание инновационно-образовательного комплекса (Кампуса) в городе Сургуте».</w:t>
            </w:r>
          </w:p>
          <w:p w:rsidR="00337674" w:rsidRPr="00A65A67" w:rsidRDefault="00337674" w:rsidP="00BB1C72">
            <w:pPr>
              <w:ind w:firstLine="464"/>
              <w:jc w:val="both"/>
              <w:rPr>
                <w:rFonts w:ascii="Times New Roman" w:eastAsia="Times New Roman" w:hAnsi="Times New Roman" w:cs="Times New Roman"/>
                <w:color w:val="000000"/>
                <w:sz w:val="28"/>
                <w:szCs w:val="28"/>
                <w:lang w:eastAsia="ru-RU"/>
              </w:rPr>
            </w:pPr>
            <w:r w:rsidRPr="00A65A67">
              <w:rPr>
                <w:rFonts w:ascii="Times New Roman" w:eastAsia="Calibri" w:hAnsi="Times New Roman" w:cs="Times New Roman"/>
                <w:sz w:val="28"/>
                <w:szCs w:val="28"/>
              </w:rPr>
              <w:t xml:space="preserve">Описание флагманского проекта направлено на образовательную составляющую. Однако описание флагманского проекта должно включать все вектора, определенные для направления. То есть для Деловой среды в проекте </w:t>
            </w:r>
            <w:r w:rsidRPr="00A65A67">
              <w:rPr>
                <w:rFonts w:ascii="Times New Roman" w:eastAsia="Times New Roman" w:hAnsi="Times New Roman" w:cs="Times New Roman"/>
                <w:color w:val="000000"/>
                <w:sz w:val="28"/>
                <w:szCs w:val="28"/>
                <w:lang w:eastAsia="ru-RU"/>
              </w:rPr>
              <w:t>«Создание инновационно-образовательного комплекса (Кампуса) в городе Сургуте» должно быть отражено и вектор МСП, и Инвестиционно-инновационный, и Промышленность (производство)</w:t>
            </w:r>
            <w:r>
              <w:rPr>
                <w:rFonts w:ascii="Times New Roman" w:eastAsia="Times New Roman" w:hAnsi="Times New Roman" w:cs="Times New Roman"/>
                <w:color w:val="000000"/>
                <w:sz w:val="28"/>
                <w:szCs w:val="28"/>
                <w:lang w:eastAsia="ru-RU"/>
              </w:rPr>
              <w:t>.</w:t>
            </w:r>
            <w:r w:rsidRPr="00A65A67">
              <w:rPr>
                <w:rFonts w:ascii="Times New Roman" w:eastAsia="Times New Roman" w:hAnsi="Times New Roman" w:cs="Times New Roman"/>
                <w:color w:val="000000"/>
                <w:sz w:val="28"/>
                <w:szCs w:val="28"/>
                <w:lang w:eastAsia="ru-RU"/>
              </w:rPr>
              <w:t xml:space="preserve"> </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lastRenderedPageBreak/>
              <w:t>Цель все-таки в создании комплекса – образовательного, научного для разработки и апробирования инновационных разработок. Результат – МСП и промышленность получают кадры по востребованным специальностям и нужной им квалификации, а образовательный и научный процесс строятся исходя из запроса заказчика (бизнеса и производства), согласованность образовательных программ с работодателями.</w:t>
            </w:r>
          </w:p>
          <w:p w:rsidR="00337674" w:rsidRDefault="00337674" w:rsidP="00BB1C72">
            <w:pPr>
              <w:widowControl w:val="0"/>
              <w:autoSpaceDE w:val="0"/>
              <w:autoSpaceDN w:val="0"/>
              <w:ind w:firstLine="464"/>
              <w:jc w:val="both"/>
              <w:rPr>
                <w:rFonts w:ascii="Times New Roman" w:eastAsia="Calibri" w:hAnsi="Times New Roman" w:cs="Times New Roman"/>
                <w:sz w:val="28"/>
                <w:szCs w:val="28"/>
              </w:rPr>
            </w:pPr>
            <w:r w:rsidRPr="00A65A67">
              <w:rPr>
                <w:rFonts w:ascii="Times New Roman" w:eastAsia="Times New Roman" w:hAnsi="Times New Roman" w:cs="Times New Roman"/>
                <w:color w:val="000000"/>
                <w:sz w:val="28"/>
                <w:szCs w:val="28"/>
                <w:lang w:eastAsia="ru-RU"/>
              </w:rPr>
              <w:t>Этот проект должен объединить все векторы из направления и в его описании цели векторов найти отражение.</w:t>
            </w:r>
          </w:p>
        </w:tc>
        <w:tc>
          <w:tcPr>
            <w:tcW w:w="3278" w:type="dxa"/>
          </w:tcPr>
          <w:p w:rsidR="00E52AA8" w:rsidRDefault="00E52AA8" w:rsidP="00E52AA8">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E52AA8" w:rsidRPr="001B5D52" w:rsidRDefault="00AA596E" w:rsidP="005C2B02">
            <w:pPr>
              <w:jc w:val="both"/>
              <w:rPr>
                <w:rFonts w:ascii="Times New Roman" w:hAnsi="Times New Roman"/>
                <w:color w:val="00B050"/>
                <w:sz w:val="28"/>
                <w:szCs w:val="28"/>
              </w:rPr>
            </w:pPr>
            <w:r>
              <w:rPr>
                <w:rFonts w:ascii="Times New Roman" w:eastAsia="Calibri" w:hAnsi="Times New Roman" w:cs="Times New Roman"/>
                <w:sz w:val="28"/>
                <w:szCs w:val="28"/>
              </w:rPr>
              <w:t>Рекомендовать внести изменения в текст Проекта, уточнив описание ф</w:t>
            </w:r>
            <w:r w:rsidR="00E52AA8">
              <w:rPr>
                <w:rFonts w:ascii="Times New Roman" w:eastAsia="Calibri" w:hAnsi="Times New Roman" w:cs="Times New Roman"/>
                <w:sz w:val="28"/>
                <w:szCs w:val="28"/>
              </w:rPr>
              <w:t xml:space="preserve">лагманского проекта в соответствии </w:t>
            </w:r>
            <w:r>
              <w:rPr>
                <w:rFonts w:ascii="Times New Roman" w:eastAsia="Calibri" w:hAnsi="Times New Roman" w:cs="Times New Roman"/>
                <w:sz w:val="28"/>
                <w:szCs w:val="28"/>
              </w:rPr>
              <w:t xml:space="preserve">с </w:t>
            </w:r>
            <w:r w:rsidR="00E52AA8">
              <w:rPr>
                <w:rFonts w:ascii="Times New Roman" w:eastAsia="Calibri" w:hAnsi="Times New Roman" w:cs="Times New Roman"/>
                <w:sz w:val="28"/>
                <w:szCs w:val="28"/>
              </w:rPr>
              <w:t xml:space="preserve"> концепци</w:t>
            </w:r>
            <w:r>
              <w:rPr>
                <w:rFonts w:ascii="Times New Roman" w:eastAsia="Calibri" w:hAnsi="Times New Roman" w:cs="Times New Roman"/>
                <w:sz w:val="28"/>
                <w:szCs w:val="28"/>
              </w:rPr>
              <w:t>ей</w:t>
            </w:r>
            <w:r w:rsidR="00E52AA8">
              <w:rPr>
                <w:rFonts w:ascii="Times New Roman" w:eastAsia="Calibri" w:hAnsi="Times New Roman" w:cs="Times New Roman"/>
                <w:sz w:val="28"/>
                <w:szCs w:val="28"/>
              </w:rPr>
              <w:t xml:space="preserve"> инновационно-образовательного комплекса (Кампус) в городе Сургуте и план</w:t>
            </w:r>
            <w:r>
              <w:rPr>
                <w:rFonts w:ascii="Times New Roman" w:eastAsia="Calibri" w:hAnsi="Times New Roman" w:cs="Times New Roman"/>
                <w:sz w:val="28"/>
                <w:szCs w:val="28"/>
              </w:rPr>
              <w:t>ом</w:t>
            </w:r>
            <w:r w:rsidR="00E52AA8">
              <w:rPr>
                <w:rFonts w:ascii="Times New Roman" w:eastAsia="Calibri" w:hAnsi="Times New Roman" w:cs="Times New Roman"/>
                <w:sz w:val="28"/>
                <w:szCs w:val="28"/>
              </w:rPr>
              <w:t xml:space="preserve"> мероприятий («дорожн</w:t>
            </w:r>
            <w:r>
              <w:rPr>
                <w:rFonts w:ascii="Times New Roman" w:eastAsia="Calibri" w:hAnsi="Times New Roman" w:cs="Times New Roman"/>
                <w:sz w:val="28"/>
                <w:szCs w:val="28"/>
              </w:rPr>
              <w:t>ой</w:t>
            </w:r>
            <w:r w:rsidR="00E52AA8">
              <w:rPr>
                <w:rFonts w:ascii="Times New Roman" w:eastAsia="Calibri" w:hAnsi="Times New Roman" w:cs="Times New Roman"/>
                <w:sz w:val="28"/>
                <w:szCs w:val="28"/>
              </w:rPr>
              <w:t xml:space="preserve"> карт</w:t>
            </w:r>
            <w:r>
              <w:rPr>
                <w:rFonts w:ascii="Times New Roman" w:eastAsia="Calibri" w:hAnsi="Times New Roman" w:cs="Times New Roman"/>
                <w:sz w:val="28"/>
                <w:szCs w:val="28"/>
              </w:rPr>
              <w:t>ой</w:t>
            </w:r>
            <w:r w:rsidR="00E52AA8">
              <w:rPr>
                <w:rFonts w:ascii="Times New Roman" w:eastAsia="Calibri" w:hAnsi="Times New Roman" w:cs="Times New Roman"/>
                <w:sz w:val="28"/>
                <w:szCs w:val="28"/>
              </w:rPr>
              <w:t>») создани</w:t>
            </w:r>
            <w:r>
              <w:rPr>
                <w:rFonts w:ascii="Times New Roman" w:eastAsia="Calibri" w:hAnsi="Times New Roman" w:cs="Times New Roman"/>
                <w:sz w:val="28"/>
                <w:szCs w:val="28"/>
              </w:rPr>
              <w:t xml:space="preserve">я </w:t>
            </w:r>
            <w:r w:rsidR="00E52AA8">
              <w:rPr>
                <w:rFonts w:ascii="Times New Roman" w:eastAsia="Calibri" w:hAnsi="Times New Roman" w:cs="Times New Roman"/>
                <w:sz w:val="28"/>
                <w:szCs w:val="28"/>
              </w:rPr>
              <w:t>инфраструктур</w:t>
            </w:r>
            <w:r>
              <w:rPr>
                <w:rFonts w:ascii="Times New Roman" w:eastAsia="Calibri" w:hAnsi="Times New Roman" w:cs="Times New Roman"/>
                <w:sz w:val="28"/>
                <w:szCs w:val="28"/>
              </w:rPr>
              <w:t>ы</w:t>
            </w:r>
            <w:r w:rsidR="00E52AA8">
              <w:rPr>
                <w:rFonts w:ascii="Times New Roman" w:eastAsia="Calibri" w:hAnsi="Times New Roman" w:cs="Times New Roman"/>
                <w:sz w:val="28"/>
                <w:szCs w:val="28"/>
              </w:rPr>
              <w:t xml:space="preserve"> инновационно-образовательного </w:t>
            </w:r>
            <w:r w:rsidR="00E52AA8" w:rsidRPr="005C2B02">
              <w:rPr>
                <w:rFonts w:ascii="Times New Roman" w:eastAsia="Calibri" w:hAnsi="Times New Roman" w:cs="Times New Roman"/>
                <w:sz w:val="28"/>
                <w:szCs w:val="28"/>
              </w:rPr>
              <w:t xml:space="preserve">комплекса (Кампус) в </w:t>
            </w:r>
            <w:r w:rsidR="00E52AA8" w:rsidRPr="005C2B02">
              <w:rPr>
                <w:rFonts w:ascii="Times New Roman" w:eastAsia="Calibri" w:hAnsi="Times New Roman" w:cs="Times New Roman"/>
                <w:sz w:val="28"/>
                <w:szCs w:val="28"/>
              </w:rPr>
              <w:lastRenderedPageBreak/>
              <w:t>городе Сургуте</w:t>
            </w:r>
            <w:r w:rsidR="005C2B02" w:rsidRPr="005C2B02">
              <w:rPr>
                <w:rFonts w:ascii="Times New Roman" w:eastAsia="Calibri" w:hAnsi="Times New Roman" w:cs="Times New Roman"/>
                <w:sz w:val="28"/>
                <w:szCs w:val="28"/>
              </w:rPr>
              <w:t>, дополнив</w:t>
            </w:r>
            <w:r w:rsidR="00E52AA8" w:rsidRPr="005C2B02">
              <w:rPr>
                <w:rFonts w:ascii="Times New Roman" w:hAnsi="Times New Roman"/>
                <w:sz w:val="28"/>
                <w:szCs w:val="28"/>
              </w:rPr>
              <w:t xml:space="preserve"> задач</w:t>
            </w:r>
            <w:r w:rsidR="005C2B02" w:rsidRPr="005C2B02">
              <w:rPr>
                <w:rFonts w:ascii="Times New Roman" w:hAnsi="Times New Roman"/>
                <w:sz w:val="28"/>
                <w:szCs w:val="28"/>
              </w:rPr>
              <w:t>ей</w:t>
            </w:r>
            <w:r w:rsidR="00E52AA8" w:rsidRPr="005C2B02">
              <w:rPr>
                <w:rFonts w:ascii="Times New Roman" w:hAnsi="Times New Roman"/>
                <w:sz w:val="28"/>
                <w:szCs w:val="28"/>
              </w:rPr>
              <w:t xml:space="preserve"> </w:t>
            </w:r>
            <w:r w:rsidR="005C2B02" w:rsidRPr="005C2B02">
              <w:rPr>
                <w:rFonts w:ascii="Times New Roman" w:hAnsi="Times New Roman"/>
                <w:sz w:val="28"/>
                <w:szCs w:val="28"/>
              </w:rPr>
              <w:t>по п</w:t>
            </w:r>
            <w:r w:rsidR="00E52AA8" w:rsidRPr="005C2B02">
              <w:rPr>
                <w:rFonts w:ascii="Times New Roman" w:hAnsi="Times New Roman"/>
                <w:sz w:val="28"/>
                <w:szCs w:val="28"/>
              </w:rPr>
              <w:t>одготовк</w:t>
            </w:r>
            <w:r w:rsidR="005C2B02" w:rsidRPr="005C2B02">
              <w:rPr>
                <w:rFonts w:ascii="Times New Roman" w:hAnsi="Times New Roman"/>
                <w:sz w:val="28"/>
                <w:szCs w:val="28"/>
              </w:rPr>
              <w:t>е</w:t>
            </w:r>
            <w:r w:rsidR="00E52AA8" w:rsidRPr="005C2B02">
              <w:rPr>
                <w:rFonts w:ascii="Times New Roman" w:hAnsi="Times New Roman"/>
                <w:sz w:val="28"/>
                <w:szCs w:val="28"/>
              </w:rPr>
              <w:t xml:space="preserve"> кадров</w:t>
            </w:r>
            <w:r w:rsidR="007841A7">
              <w:rPr>
                <w:rFonts w:ascii="Times New Roman" w:hAnsi="Times New Roman"/>
                <w:sz w:val="28"/>
                <w:szCs w:val="28"/>
              </w:rPr>
              <w:t xml:space="preserve"> для инновационной экономики</w:t>
            </w:r>
            <w:r w:rsidR="005C2B02" w:rsidRPr="005C2B02">
              <w:rPr>
                <w:rFonts w:ascii="Times New Roman" w:hAnsi="Times New Roman"/>
                <w:sz w:val="28"/>
                <w:szCs w:val="28"/>
              </w:rPr>
              <w:t>.</w:t>
            </w:r>
            <w:r w:rsidR="00E52AA8" w:rsidRPr="005C2B02">
              <w:rPr>
                <w:rFonts w:ascii="Times New Roman" w:hAnsi="Times New Roman"/>
                <w:sz w:val="28"/>
                <w:szCs w:val="28"/>
              </w:rPr>
              <w:t xml:space="preserve"> </w:t>
            </w:r>
            <w:r w:rsidR="00E52AA8" w:rsidRPr="001B5D52">
              <w:rPr>
                <w:rFonts w:ascii="Times New Roman" w:hAnsi="Times New Roman"/>
                <w:color w:val="00B050"/>
                <w:sz w:val="28"/>
                <w:szCs w:val="28"/>
              </w:rPr>
              <w:br/>
            </w:r>
          </w:p>
          <w:p w:rsidR="00337674" w:rsidRDefault="00337674" w:rsidP="00F0195F">
            <w:pPr>
              <w:jc w:val="both"/>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E56304"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24" w:type="dxa"/>
          </w:tcPr>
          <w:p w:rsidR="00337674" w:rsidRPr="00A65A67" w:rsidRDefault="00337674" w:rsidP="00BB1C72">
            <w:pPr>
              <w:ind w:firstLine="464"/>
              <w:jc w:val="both"/>
              <w:rPr>
                <w:rFonts w:ascii="Times New Roman" w:eastAsia="Calibri" w:hAnsi="Times New Roman" w:cs="Times New Roman"/>
                <w:color w:val="000000"/>
                <w:sz w:val="28"/>
                <w:szCs w:val="28"/>
              </w:rPr>
            </w:pPr>
            <w:r w:rsidRPr="00A65A67">
              <w:rPr>
                <w:rFonts w:ascii="Times New Roman" w:eastAsia="Calibri" w:hAnsi="Times New Roman" w:cs="Times New Roman"/>
                <w:sz w:val="28"/>
                <w:szCs w:val="28"/>
              </w:rPr>
              <w:t xml:space="preserve">2) </w:t>
            </w:r>
            <w:r w:rsidRPr="00A65A67">
              <w:rPr>
                <w:rFonts w:ascii="Times New Roman" w:eastAsia="Calibri" w:hAnsi="Times New Roman" w:cs="Times New Roman"/>
                <w:color w:val="000000"/>
                <w:sz w:val="28"/>
                <w:szCs w:val="28"/>
              </w:rPr>
              <w:t>«Трансформация делового климата».</w:t>
            </w:r>
          </w:p>
          <w:p w:rsidR="00337674" w:rsidRPr="00A65A67" w:rsidRDefault="00337674" w:rsidP="00BB1C72">
            <w:pPr>
              <w:ind w:firstLine="464"/>
              <w:jc w:val="both"/>
              <w:rPr>
                <w:rFonts w:ascii="Times New Roman" w:eastAsia="Calibri" w:hAnsi="Times New Roman" w:cs="Times New Roman"/>
                <w:color w:val="000000"/>
                <w:sz w:val="28"/>
                <w:szCs w:val="28"/>
              </w:rPr>
            </w:pPr>
            <w:r w:rsidRPr="00A65A67">
              <w:rPr>
                <w:rFonts w:ascii="Times New Roman" w:eastAsia="Calibri" w:hAnsi="Times New Roman" w:cs="Times New Roman"/>
                <w:color w:val="000000"/>
                <w:sz w:val="28"/>
                <w:szCs w:val="28"/>
              </w:rPr>
              <w:t>Добавить в этот проект создание Единого центра (Дом предпринимательства) как площадки взаимодействия бизнеса и власти.</w:t>
            </w:r>
          </w:p>
          <w:p w:rsidR="00337674" w:rsidRDefault="00337674" w:rsidP="00BB1C72">
            <w:pPr>
              <w:widowControl w:val="0"/>
              <w:autoSpaceDE w:val="0"/>
              <w:autoSpaceDN w:val="0"/>
              <w:ind w:firstLine="464"/>
              <w:jc w:val="both"/>
              <w:rPr>
                <w:rFonts w:ascii="Times New Roman" w:eastAsia="Calibri" w:hAnsi="Times New Roman" w:cs="Times New Roman"/>
                <w:sz w:val="28"/>
                <w:szCs w:val="28"/>
              </w:rPr>
            </w:pPr>
          </w:p>
        </w:tc>
        <w:tc>
          <w:tcPr>
            <w:tcW w:w="3278" w:type="dxa"/>
          </w:tcPr>
          <w:p w:rsidR="00337674" w:rsidRDefault="00F0195F"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r w:rsidR="00337674">
              <w:rPr>
                <w:rFonts w:ascii="Times New Roman" w:eastAsia="Calibri" w:hAnsi="Times New Roman" w:cs="Times New Roman"/>
                <w:sz w:val="28"/>
                <w:szCs w:val="28"/>
              </w:rPr>
              <w:t>.</w:t>
            </w:r>
          </w:p>
          <w:p w:rsidR="00337674" w:rsidRDefault="00F0195F" w:rsidP="00E5630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w:t>
            </w:r>
            <w:r w:rsidR="00E56304">
              <w:rPr>
                <w:rFonts w:ascii="Times New Roman" w:eastAsia="Calibri" w:hAnsi="Times New Roman" w:cs="Times New Roman"/>
                <w:sz w:val="28"/>
                <w:szCs w:val="28"/>
              </w:rPr>
              <w:t>предусматривается в форме отдельного проекта в векторе «Предпринимательство».</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FC2B6A" w:rsidP="00BB1C72">
            <w:pPr>
              <w:ind w:firstLine="46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c>
          <w:tcPr>
            <w:tcW w:w="5924" w:type="dxa"/>
          </w:tcPr>
          <w:p w:rsidR="00337674" w:rsidRPr="00A65A67" w:rsidRDefault="00337674" w:rsidP="00BB1C72">
            <w:pPr>
              <w:ind w:firstLine="464"/>
              <w:jc w:val="both"/>
              <w:rPr>
                <w:rFonts w:ascii="Times New Roman" w:eastAsia="Calibri" w:hAnsi="Times New Roman" w:cs="Times New Roman"/>
                <w:color w:val="000000"/>
                <w:sz w:val="28"/>
                <w:szCs w:val="28"/>
              </w:rPr>
            </w:pPr>
            <w:r w:rsidRPr="00A65A67">
              <w:rPr>
                <w:rFonts w:ascii="Times New Roman" w:eastAsia="Calibri" w:hAnsi="Times New Roman" w:cs="Times New Roman"/>
                <w:color w:val="000000"/>
                <w:sz w:val="28"/>
                <w:szCs w:val="28"/>
              </w:rPr>
              <w:t>Из второго абзаца исключить слова:</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color w:val="000000"/>
                <w:sz w:val="28"/>
                <w:szCs w:val="28"/>
                <w:lang w:eastAsia="ru-RU"/>
              </w:rPr>
              <w:t>«</w:t>
            </w:r>
            <w:r w:rsidRPr="00A65A67">
              <w:rPr>
                <w:rFonts w:ascii="Times New Roman" w:eastAsia="Times New Roman" w:hAnsi="Times New Roman" w:cs="Times New Roman"/>
                <w:sz w:val="28"/>
                <w:szCs w:val="28"/>
                <w:lang w:eastAsia="ru-RU"/>
              </w:rPr>
              <w:t xml:space="preserve">, в том числе совершенствование их предоставления в электронном </w:t>
            </w:r>
            <w:r w:rsidRPr="00A65A67">
              <w:rPr>
                <w:rFonts w:ascii="Times New Roman" w:eastAsia="Times New Roman" w:hAnsi="Times New Roman" w:cs="Times New Roman"/>
                <w:color w:val="000000"/>
                <w:sz w:val="28"/>
                <w:szCs w:val="28"/>
                <w:lang w:eastAsia="ru-RU"/>
              </w:rPr>
              <w:t xml:space="preserve">виде и через многофункциональный центр по следующим направлениям: </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получение разрешения на строительство и территориальное планирование;</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подключение (технологическое </w:t>
            </w:r>
            <w:r w:rsidRPr="00A65A67">
              <w:rPr>
                <w:rFonts w:ascii="Times New Roman" w:eastAsia="Times New Roman" w:hAnsi="Times New Roman" w:cs="Times New Roman"/>
                <w:sz w:val="28"/>
                <w:szCs w:val="28"/>
                <w:lang w:eastAsia="ru-RU"/>
              </w:rPr>
              <w:lastRenderedPageBreak/>
              <w:t>присоединение) к сетям;</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регистрации права собственности на земельные участки и объекты недвижимого имущества; </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постановка участков на кадастровый учет».</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Конкретизация услуг и способ их реализации (через МФЦ) чрезмерна. А если послезавтра все перейдут на электронные способы оказания гос. услуг? Можно заменить на следующую формулировку:</w:t>
            </w:r>
            <w:r>
              <w:rPr>
                <w:rFonts w:ascii="Times New Roman" w:eastAsia="Times New Roman" w:hAnsi="Times New Roman" w:cs="Times New Roman"/>
                <w:sz w:val="28"/>
                <w:szCs w:val="28"/>
                <w:lang w:eastAsia="ru-RU"/>
              </w:rPr>
              <w:t xml:space="preserve"> </w:t>
            </w:r>
            <w:r w:rsidRPr="00A65A67">
              <w:rPr>
                <w:rFonts w:ascii="Times New Roman" w:eastAsia="Times New Roman" w:hAnsi="Times New Roman" w:cs="Times New Roman"/>
                <w:color w:val="000000"/>
                <w:sz w:val="28"/>
                <w:szCs w:val="28"/>
                <w:lang w:eastAsia="ru-RU"/>
              </w:rPr>
              <w:t xml:space="preserve">«В рамках данного проекта </w:t>
            </w:r>
            <w:r w:rsidRPr="00A65A67">
              <w:rPr>
                <w:rFonts w:ascii="Times New Roman" w:eastAsia="Times New Roman" w:hAnsi="Times New Roman" w:cs="Times New Roman"/>
                <w:sz w:val="28"/>
                <w:szCs w:val="28"/>
                <w:lang w:eastAsia="ru-RU"/>
              </w:rPr>
              <w:t>должно быть обеспечено ускорение и упрощение административных процедур и выполнения технологических мероприятий в части: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упрощения начала предпринимательской деятельности;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сокращения административных барьеров ведения предпринимательской деятельности;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сокращения отчетности; </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сокращение проверок, переход на риск-ориентированный подход в контрольной деятельности;</w:t>
            </w:r>
          </w:p>
          <w:p w:rsidR="004F7CD0"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создание каналов обратной связи бизнеса и власти (не получения услуг, а именно каналов связи </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ответы на запросы, жалобы, обращения, </w:t>
            </w:r>
            <w:r w:rsidRPr="00A65A67">
              <w:rPr>
                <w:rFonts w:ascii="Times New Roman" w:eastAsia="Times New Roman" w:hAnsi="Times New Roman" w:cs="Times New Roman"/>
                <w:sz w:val="28"/>
                <w:szCs w:val="28"/>
                <w:lang w:eastAsia="ru-RU"/>
              </w:rPr>
              <w:lastRenderedPageBreak/>
              <w:t>предложения…);</w:t>
            </w:r>
          </w:p>
          <w:p w:rsidR="00337674" w:rsidRDefault="00337674" w:rsidP="00BB1C72">
            <w:pPr>
              <w:widowControl w:val="0"/>
              <w:autoSpaceDE w:val="0"/>
              <w:autoSpaceDN w:val="0"/>
              <w:ind w:firstLine="464"/>
              <w:jc w:val="both"/>
              <w:rPr>
                <w:rFonts w:ascii="Times New Roman" w:eastAsia="Calibri" w:hAnsi="Times New Roman" w:cs="Times New Roman"/>
                <w:sz w:val="28"/>
                <w:szCs w:val="28"/>
              </w:rPr>
            </w:pPr>
            <w:r w:rsidRPr="00A65A67">
              <w:rPr>
                <w:rFonts w:ascii="Times New Roman" w:eastAsia="Times New Roman" w:hAnsi="Times New Roman" w:cs="Times New Roman"/>
                <w:sz w:val="28"/>
                <w:szCs w:val="28"/>
                <w:lang w:eastAsia="ru-RU"/>
              </w:rPr>
              <w:t>- создание единого центра предоставления государственных и муниципальных услуг для бизнеса, включающего и иные услуги (коммерческие) для бизнеса, площадку для взаимодействия и переговоров бизнес-власть, поиска партнеров и т.п. – создание Дома предпринимательства (объединение всех организаций инфраструктуры поддержки бизнеса и гос. и мун. услуг в один центр)».</w:t>
            </w:r>
          </w:p>
        </w:tc>
        <w:tc>
          <w:tcPr>
            <w:tcW w:w="3278" w:type="dxa"/>
          </w:tcPr>
          <w:p w:rsidR="00AA596E" w:rsidRPr="007B486C" w:rsidRDefault="00AA596E" w:rsidP="00AA596E">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lastRenderedPageBreak/>
              <w:t>Отклонить.</w:t>
            </w:r>
          </w:p>
          <w:p w:rsidR="00CE0BE3" w:rsidRDefault="00AA596E" w:rsidP="00AA596E">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t>Указанные виды услуг отражены в целевой модели и «дорожной карте»</w:t>
            </w:r>
            <w:r w:rsidR="00EE3ED1">
              <w:rPr>
                <w:rFonts w:ascii="Times New Roman" w:eastAsia="Calibri" w:hAnsi="Times New Roman" w:cs="Times New Roman"/>
                <w:sz w:val="28"/>
                <w:szCs w:val="28"/>
              </w:rPr>
              <w:t xml:space="preserve"> по</w:t>
            </w:r>
            <w:r w:rsidRPr="007B486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Национальной</w:t>
            </w:r>
            <w:r w:rsidRPr="007B486C">
              <w:rPr>
                <w:rFonts w:ascii="Times New Roman" w:eastAsia="Calibri" w:hAnsi="Times New Roman" w:cs="Times New Roman"/>
                <w:sz w:val="28"/>
                <w:szCs w:val="28"/>
              </w:rPr>
              <w:t xml:space="preserve"> предпринимательской инициатив</w:t>
            </w:r>
            <w:r w:rsidR="00CE0BE3">
              <w:rPr>
                <w:rFonts w:ascii="Times New Roman" w:eastAsia="Calibri" w:hAnsi="Times New Roman" w:cs="Times New Roman"/>
                <w:sz w:val="28"/>
                <w:szCs w:val="28"/>
              </w:rPr>
              <w:t>е</w:t>
            </w:r>
            <w:r w:rsidRPr="007B486C">
              <w:rPr>
                <w:rFonts w:ascii="Times New Roman" w:eastAsia="Calibri" w:hAnsi="Times New Roman" w:cs="Times New Roman"/>
                <w:sz w:val="28"/>
                <w:szCs w:val="28"/>
              </w:rPr>
              <w:t xml:space="preserve"> в рамках полномочий </w:t>
            </w:r>
            <w:r w:rsidRPr="007B486C">
              <w:rPr>
                <w:rFonts w:ascii="Times New Roman" w:eastAsia="Calibri" w:hAnsi="Times New Roman" w:cs="Times New Roman"/>
                <w:sz w:val="28"/>
                <w:szCs w:val="28"/>
              </w:rPr>
              <w:lastRenderedPageBreak/>
              <w:t xml:space="preserve">муниципального образования. </w:t>
            </w:r>
            <w:r w:rsidR="00CE0BE3">
              <w:rPr>
                <w:rFonts w:ascii="Times New Roman" w:eastAsia="Calibri" w:hAnsi="Times New Roman" w:cs="Times New Roman"/>
                <w:sz w:val="28"/>
                <w:szCs w:val="28"/>
              </w:rPr>
              <w:t>Проектом предусмотрены возможные на сегодняшний день каналы оказания услуг, исключение МФЦ в данном случае, будет противоречить существующим механизмам и тенденциям по увеличению части услуг, предоставляемых через МФЦ.</w:t>
            </w:r>
          </w:p>
          <w:p w:rsidR="00AA596E" w:rsidRPr="007B486C" w:rsidRDefault="00AA596E" w:rsidP="00AA596E">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t xml:space="preserve">Предложение по созданию Дома предпринимательства </w:t>
            </w:r>
            <w:r w:rsidRPr="007B486C">
              <w:rPr>
                <w:rFonts w:ascii="Times New Roman" w:eastAsia="Times New Roman" w:hAnsi="Times New Roman" w:cs="Times New Roman"/>
                <w:sz w:val="28"/>
                <w:szCs w:val="28"/>
                <w:lang w:eastAsia="ru-RU"/>
              </w:rPr>
              <w:t>предусмотрено по тексту Проекта в формате отдельного проекта.</w:t>
            </w:r>
          </w:p>
          <w:p w:rsidR="001F2865" w:rsidRPr="007B486C" w:rsidRDefault="001F2865" w:rsidP="008A73B3">
            <w:pPr>
              <w:widowControl w:val="0"/>
              <w:autoSpaceDE w:val="0"/>
              <w:autoSpaceDN w:val="0"/>
              <w:jc w:val="both"/>
              <w:rPr>
                <w:rFonts w:ascii="Times New Roman" w:eastAsia="Calibri" w:hAnsi="Times New Roman" w:cs="Times New Roman"/>
                <w:sz w:val="28"/>
                <w:szCs w:val="28"/>
              </w:rPr>
            </w:pP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82A88" w:rsidRDefault="00FC2B6A"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24" w:type="dxa"/>
          </w:tcPr>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3) «Транспортно-промышленно-логистический кластер».</w:t>
            </w:r>
          </w:p>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 xml:space="preserve">Реализация проекта именно в таком наименовании (слово и смыслосочетании) крайне сомнительна. В Стратегии указано создание транспортно-промышленно-логистического кластера в западном промышленном районе площадью 480 га. </w:t>
            </w:r>
          </w:p>
          <w:p w:rsidR="00337674" w:rsidRDefault="00337674" w:rsidP="004E1746">
            <w:pPr>
              <w:ind w:firstLine="464"/>
              <w:jc w:val="both"/>
              <w:rPr>
                <w:rFonts w:ascii="Times New Roman" w:eastAsia="Calibri" w:hAnsi="Times New Roman" w:cs="Times New Roman"/>
                <w:sz w:val="28"/>
                <w:szCs w:val="28"/>
              </w:rPr>
            </w:pPr>
            <w:r w:rsidRPr="00C82A88">
              <w:rPr>
                <w:rFonts w:ascii="Times New Roman" w:eastAsia="Calibri" w:hAnsi="Times New Roman" w:cs="Times New Roman"/>
                <w:bCs/>
                <w:color w:val="000000"/>
                <w:sz w:val="28"/>
                <w:szCs w:val="28"/>
              </w:rPr>
              <w:t xml:space="preserve">При этом нет увязки с Правилами землепользования и застройки (по территориальному зонированию и видам разрешенного использования, учета ограничения на хозяйственное использование земель, водоохранные и лесные зоны), а также с генеральным планом города и планами застройки районов. </w:t>
            </w:r>
          </w:p>
        </w:tc>
        <w:tc>
          <w:tcPr>
            <w:tcW w:w="3278" w:type="dxa"/>
          </w:tcPr>
          <w:p w:rsidR="00262F9D" w:rsidRPr="007B486C" w:rsidRDefault="00262F9D" w:rsidP="00262F9D">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t>Принять частично.</w:t>
            </w:r>
          </w:p>
          <w:p w:rsidR="00337674" w:rsidRPr="00775BA4" w:rsidRDefault="00262F9D" w:rsidP="00B81A67">
            <w:pPr>
              <w:jc w:val="both"/>
              <w:rPr>
                <w:rFonts w:ascii="Times New Roman" w:eastAsia="Calibri" w:hAnsi="Times New Roman" w:cs="Times New Roman"/>
                <w:sz w:val="28"/>
                <w:szCs w:val="28"/>
              </w:rPr>
            </w:pPr>
            <w:r w:rsidRPr="007B486C">
              <w:rPr>
                <w:rFonts w:ascii="Times New Roman" w:hAnsi="Times New Roman" w:cs="Times New Roman"/>
                <w:sz w:val="28"/>
                <w:szCs w:val="28"/>
              </w:rPr>
              <w:t xml:space="preserve">Рекомендовать внести изменения в текст Проекта, уточнив </w:t>
            </w:r>
            <w:r w:rsidR="00B81A67">
              <w:rPr>
                <w:rFonts w:ascii="Times New Roman" w:hAnsi="Times New Roman" w:cs="Times New Roman"/>
                <w:sz w:val="28"/>
                <w:szCs w:val="28"/>
              </w:rPr>
              <w:t>название флагманского проекта на «Транспортно-логистический комплекс»</w:t>
            </w:r>
            <w:r w:rsidRPr="007B486C">
              <w:rPr>
                <w:rFonts w:ascii="Times New Roman" w:hAnsi="Times New Roman" w:cs="Times New Roman"/>
                <w:sz w:val="28"/>
                <w:szCs w:val="28"/>
              </w:rPr>
              <w:t xml:space="preserve"> с соответствующим </w:t>
            </w:r>
            <w:r>
              <w:rPr>
                <w:rFonts w:ascii="Times New Roman" w:hAnsi="Times New Roman" w:cs="Times New Roman"/>
                <w:sz w:val="28"/>
                <w:szCs w:val="28"/>
              </w:rPr>
              <w:t>уточнением описания проекта.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82A88" w:rsidRDefault="00F21E1D"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24" w:type="dxa"/>
          </w:tcPr>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Логичнее выделить Транспортно-</w:t>
            </w:r>
            <w:r w:rsidRPr="00C82A88">
              <w:rPr>
                <w:rFonts w:ascii="Times New Roman" w:eastAsia="Calibri" w:hAnsi="Times New Roman" w:cs="Times New Roman"/>
                <w:bCs/>
                <w:color w:val="000000"/>
                <w:sz w:val="28"/>
                <w:szCs w:val="28"/>
              </w:rPr>
              <w:lastRenderedPageBreak/>
              <w:t xml:space="preserve">логистический центр в отдельный флагманский проект. Цель его создания понятна – Сургут как центр логистики на северном транспортном пути, включающий железнодорожный транспорт, аэропорт, автомобильный и речной транспорт. </w:t>
            </w:r>
          </w:p>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 xml:space="preserve">Развитие промышленности (производства) выделять во флагманский проект, возможно, и нецелесообразно. Скорее это нужно отразить в развитии векторов – Малое и среднее предпринимательства (мелкосерийное производство, поддержка местных товаропроизводителей и т.п.), вектора Крупного бизнеса (при его включении в направление Деловая среда) и вектора Инвестиционной привлекательности (сделать акцент на приоритете привлечения инвестиций в производственную сферу).  </w:t>
            </w:r>
          </w:p>
          <w:p w:rsidR="00337674" w:rsidRPr="00C82A88" w:rsidRDefault="00337674" w:rsidP="004E1746">
            <w:pPr>
              <w:tabs>
                <w:tab w:val="left" w:pos="426"/>
              </w:tabs>
              <w:ind w:firstLine="464"/>
              <w:jc w:val="both"/>
              <w:rPr>
                <w:rFonts w:ascii="Times New Roman" w:eastAsia="Calibri" w:hAnsi="Times New Roman" w:cs="Times New Roman"/>
                <w:sz w:val="28"/>
                <w:szCs w:val="28"/>
              </w:rPr>
            </w:pPr>
            <w:r w:rsidRPr="00C82A88">
              <w:rPr>
                <w:rFonts w:ascii="Times New Roman" w:eastAsia="Calibri" w:hAnsi="Times New Roman" w:cs="Times New Roman"/>
                <w:sz w:val="28"/>
                <w:szCs w:val="28"/>
              </w:rPr>
              <w:t xml:space="preserve">Исключить следующие абзацы из текста Стратегии: </w:t>
            </w:r>
          </w:p>
          <w:p w:rsidR="00337674" w:rsidRPr="00C82A88" w:rsidRDefault="00337674" w:rsidP="004E1746">
            <w:pPr>
              <w:autoSpaceDE w:val="0"/>
              <w:autoSpaceDN w:val="0"/>
              <w:adjustRightInd w:val="0"/>
              <w:ind w:firstLine="464"/>
              <w:jc w:val="both"/>
              <w:rPr>
                <w:rFonts w:ascii="Times New Roman" w:eastAsia="Calibri" w:hAnsi="Times New Roman" w:cs="Times New Roman"/>
                <w:sz w:val="28"/>
                <w:szCs w:val="28"/>
              </w:rPr>
            </w:pPr>
            <w:r w:rsidRPr="00C82A88">
              <w:rPr>
                <w:rFonts w:ascii="Times New Roman" w:eastAsia="Calibri" w:hAnsi="Times New Roman" w:cs="Times New Roman"/>
                <w:sz w:val="28"/>
                <w:szCs w:val="28"/>
              </w:rPr>
              <w:t xml:space="preserve">«При этом, задача развития новых производств, как основы для диверсификации экономики, определяет необходимость формирования площадок для размещения промышленных объектов и локализации новых производств. </w:t>
            </w:r>
          </w:p>
          <w:p w:rsidR="00337674" w:rsidRDefault="00337674" w:rsidP="004E1746">
            <w:pPr>
              <w:tabs>
                <w:tab w:val="left" w:pos="426"/>
              </w:tabs>
              <w:ind w:firstLine="464"/>
              <w:jc w:val="both"/>
              <w:rPr>
                <w:rFonts w:ascii="Times New Roman" w:eastAsia="Calibri" w:hAnsi="Times New Roman" w:cs="Times New Roman"/>
                <w:sz w:val="28"/>
                <w:szCs w:val="28"/>
              </w:rPr>
            </w:pPr>
            <w:r w:rsidRPr="00C82A88">
              <w:rPr>
                <w:rFonts w:ascii="Times New Roman" w:eastAsia="Calibri" w:hAnsi="Times New Roman" w:cs="Times New Roman"/>
                <w:sz w:val="28"/>
                <w:szCs w:val="28"/>
              </w:rPr>
              <w:t xml:space="preserve">Данный флагманский проект, в том числе, </w:t>
            </w:r>
            <w:r w:rsidRPr="00C82A88">
              <w:rPr>
                <w:rFonts w:ascii="Times New Roman" w:eastAsia="Calibri" w:hAnsi="Times New Roman" w:cs="Times New Roman"/>
                <w:sz w:val="28"/>
                <w:szCs w:val="28"/>
              </w:rPr>
              <w:lastRenderedPageBreak/>
              <w:t>предусматривает формирование комплекса, объединяющего в себе промышленную площадку для размещения сразу нескольких производств и логистического хаба. Размещение проекта перспективно в западном планировочном районе (площадка порядка 480 га)</w:t>
            </w:r>
            <w:r w:rsidRPr="00C82A88">
              <w:rPr>
                <w:rFonts w:ascii="Times New Roman" w:eastAsia="Calibri" w:hAnsi="Times New Roman" w:cs="Times New Roman"/>
                <w:i/>
                <w:sz w:val="28"/>
                <w:szCs w:val="28"/>
              </w:rPr>
              <w:t xml:space="preserve">, </w:t>
            </w:r>
            <w:r w:rsidRPr="00C82A88">
              <w:rPr>
                <w:rFonts w:ascii="Times New Roman" w:eastAsia="Calibri" w:hAnsi="Times New Roman" w:cs="Times New Roman"/>
                <w:sz w:val="28"/>
                <w:szCs w:val="28"/>
              </w:rPr>
              <w:t>что</w:t>
            </w:r>
            <w:r w:rsidRPr="00C82A88">
              <w:rPr>
                <w:rFonts w:ascii="Times New Roman" w:eastAsia="Calibri" w:hAnsi="Times New Roman" w:cs="Times New Roman"/>
                <w:color w:val="FF0000"/>
                <w:sz w:val="28"/>
                <w:szCs w:val="28"/>
              </w:rPr>
              <w:t xml:space="preserve"> </w:t>
            </w:r>
            <w:r w:rsidRPr="00C82A88">
              <w:rPr>
                <w:rFonts w:ascii="Times New Roman" w:eastAsia="Calibri" w:hAnsi="Times New Roman" w:cs="Times New Roman"/>
                <w:sz w:val="28"/>
                <w:szCs w:val="28"/>
              </w:rPr>
              <w:t>обусловлено близостью к основным транспортным коридорам и узлам, а также исключением необходимости транзита грузов и производимой продукции по городским магистралям.»</w:t>
            </w:r>
            <w:r>
              <w:rPr>
                <w:rFonts w:ascii="Times New Roman" w:eastAsia="Calibri" w:hAnsi="Times New Roman" w:cs="Times New Roman"/>
                <w:sz w:val="28"/>
                <w:szCs w:val="28"/>
              </w:rPr>
              <w:t>.</w:t>
            </w:r>
          </w:p>
        </w:tc>
        <w:tc>
          <w:tcPr>
            <w:tcW w:w="3278" w:type="dxa"/>
          </w:tcPr>
          <w:p w:rsidR="00337674" w:rsidRDefault="00337674" w:rsidP="004E1746">
            <w:pPr>
              <w:jc w:val="both"/>
              <w:rPr>
                <w:rFonts w:ascii="Times New Roman" w:hAnsi="Times New Roman" w:cs="Times New Roman"/>
                <w:sz w:val="28"/>
                <w:szCs w:val="28"/>
              </w:rPr>
            </w:pPr>
            <w:r w:rsidRPr="00775BA4">
              <w:rPr>
                <w:rFonts w:ascii="Times New Roman" w:hAnsi="Times New Roman" w:cs="Times New Roman"/>
                <w:sz w:val="28"/>
                <w:szCs w:val="28"/>
              </w:rPr>
              <w:lastRenderedPageBreak/>
              <w:t>Принять.</w:t>
            </w:r>
          </w:p>
          <w:p w:rsidR="00F21E1D" w:rsidRDefault="00F21E1D" w:rsidP="004E1746">
            <w:pPr>
              <w:jc w:val="both"/>
              <w:rPr>
                <w:rFonts w:ascii="Times New Roman" w:hAnsi="Times New Roman" w:cs="Times New Roman"/>
                <w:sz w:val="28"/>
                <w:szCs w:val="28"/>
              </w:rPr>
            </w:pPr>
            <w:r>
              <w:rPr>
                <w:rFonts w:ascii="Times New Roman" w:hAnsi="Times New Roman" w:cs="Times New Roman"/>
                <w:sz w:val="28"/>
                <w:szCs w:val="28"/>
              </w:rPr>
              <w:t>Рекомендовать внести изменения</w:t>
            </w:r>
            <w:r w:rsidR="007B486C">
              <w:rPr>
                <w:rFonts w:ascii="Times New Roman" w:hAnsi="Times New Roman" w:cs="Times New Roman"/>
                <w:sz w:val="28"/>
                <w:szCs w:val="28"/>
              </w:rPr>
              <w:t xml:space="preserve"> в текст Проекта</w:t>
            </w:r>
            <w:r>
              <w:rPr>
                <w:rFonts w:ascii="Times New Roman" w:hAnsi="Times New Roman" w:cs="Times New Roman"/>
                <w:sz w:val="28"/>
                <w:szCs w:val="28"/>
              </w:rPr>
              <w:t xml:space="preserve">, уточнив наименование проекта </w:t>
            </w:r>
          </w:p>
          <w:p w:rsidR="00337674" w:rsidRPr="00775BA4" w:rsidRDefault="00337674" w:rsidP="004E1746">
            <w:pPr>
              <w:jc w:val="both"/>
              <w:rPr>
                <w:rFonts w:ascii="Times New Roman" w:hAnsi="Times New Roman" w:cs="Times New Roman"/>
                <w:sz w:val="28"/>
                <w:szCs w:val="28"/>
              </w:rPr>
            </w:pPr>
            <w:r w:rsidRPr="00775BA4">
              <w:rPr>
                <w:rFonts w:ascii="Times New Roman" w:hAnsi="Times New Roman" w:cs="Times New Roman"/>
                <w:sz w:val="28"/>
                <w:szCs w:val="28"/>
              </w:rPr>
              <w:t>на «Тран</w:t>
            </w:r>
            <w:r w:rsidR="00F21E1D">
              <w:rPr>
                <w:rFonts w:ascii="Times New Roman" w:hAnsi="Times New Roman" w:cs="Times New Roman"/>
                <w:sz w:val="28"/>
                <w:szCs w:val="28"/>
              </w:rPr>
              <w:t xml:space="preserve">спортно-логистический комплекс» </w:t>
            </w:r>
            <w:r w:rsidR="007B486C">
              <w:rPr>
                <w:rFonts w:ascii="Times New Roman" w:hAnsi="Times New Roman" w:cs="Times New Roman"/>
                <w:sz w:val="28"/>
                <w:szCs w:val="28"/>
              </w:rPr>
              <w:t xml:space="preserve">и </w:t>
            </w:r>
            <w:r w:rsidR="00B81A67">
              <w:rPr>
                <w:rFonts w:ascii="Times New Roman" w:hAnsi="Times New Roman" w:cs="Times New Roman"/>
                <w:sz w:val="28"/>
                <w:szCs w:val="28"/>
              </w:rPr>
              <w:t xml:space="preserve">с уточнением </w:t>
            </w:r>
            <w:r w:rsidR="007B486C">
              <w:rPr>
                <w:rFonts w:ascii="Times New Roman" w:hAnsi="Times New Roman" w:cs="Times New Roman"/>
                <w:sz w:val="28"/>
                <w:szCs w:val="28"/>
              </w:rPr>
              <w:t>его описани</w:t>
            </w:r>
            <w:r w:rsidR="00B81A67">
              <w:rPr>
                <w:rFonts w:ascii="Times New Roman" w:hAnsi="Times New Roman" w:cs="Times New Roman"/>
                <w:sz w:val="28"/>
                <w:szCs w:val="28"/>
              </w:rPr>
              <w:t>я</w:t>
            </w:r>
            <w:r w:rsidR="00F21E1D">
              <w:rPr>
                <w:rFonts w:ascii="Times New Roman" w:hAnsi="Times New Roman" w:cs="Times New Roman"/>
                <w:sz w:val="28"/>
                <w:szCs w:val="28"/>
              </w:rPr>
              <w:t>.</w:t>
            </w:r>
          </w:p>
          <w:p w:rsidR="00337674" w:rsidRPr="00775BA4" w:rsidRDefault="00337674" w:rsidP="004E1746">
            <w:pPr>
              <w:jc w:val="both"/>
              <w:rPr>
                <w:rFonts w:ascii="Times New Roman" w:eastAsia="Calibri" w:hAnsi="Times New Roman" w:cs="Times New Roman"/>
                <w:sz w:val="28"/>
                <w:szCs w:val="28"/>
              </w:rPr>
            </w:pP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7B71E3"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24" w:type="dxa"/>
          </w:tcPr>
          <w:p w:rsidR="00337674" w:rsidRPr="00BB1C72" w:rsidRDefault="00337674" w:rsidP="004E1746">
            <w:pPr>
              <w:ind w:firstLine="464"/>
              <w:jc w:val="both"/>
              <w:rPr>
                <w:rFonts w:ascii="Times New Roman" w:eastAsia="Times New Roman" w:hAnsi="Times New Roman" w:cs="Times New Roman"/>
                <w:color w:val="000000"/>
                <w:sz w:val="28"/>
                <w:szCs w:val="28"/>
                <w:lang w:eastAsia="ru-RU"/>
              </w:rPr>
            </w:pPr>
            <w:r w:rsidRPr="00BB1C72">
              <w:rPr>
                <w:rFonts w:ascii="Times New Roman" w:eastAsia="Times New Roman" w:hAnsi="Times New Roman" w:cs="Times New Roman"/>
                <w:color w:val="000000"/>
                <w:sz w:val="28"/>
                <w:szCs w:val="28"/>
                <w:lang w:eastAsia="ru-RU"/>
              </w:rPr>
              <w:t>4) «Индустриальные парки»</w:t>
            </w:r>
          </w:p>
          <w:p w:rsidR="00337674" w:rsidRPr="00BB1C72" w:rsidRDefault="00337674" w:rsidP="004E1746">
            <w:pPr>
              <w:ind w:firstLine="464"/>
              <w:jc w:val="both"/>
              <w:rPr>
                <w:rFonts w:ascii="Times New Roman" w:eastAsia="Calibri" w:hAnsi="Times New Roman" w:cs="Times New Roman"/>
                <w:color w:val="000000"/>
                <w:sz w:val="28"/>
                <w:szCs w:val="28"/>
              </w:rPr>
            </w:pPr>
            <w:r w:rsidRPr="00BB1C72">
              <w:rPr>
                <w:rFonts w:ascii="Times New Roman" w:eastAsia="Calibri" w:hAnsi="Times New Roman" w:cs="Times New Roman"/>
                <w:color w:val="000000"/>
                <w:sz w:val="28"/>
                <w:szCs w:val="28"/>
              </w:rPr>
              <w:t xml:space="preserve">Показан в Стратегии как мощный драйвер развития промышленности. Но Индустриальные парки ориентированы на начинающие производства с целью их поддержки на ранних этапах становления, а потом они все равно должны выйти на большие производственные площади и мощности и выйти из Индустриальных парков. То есть Индустриальные парки – это по сути инкубатор для производства. </w:t>
            </w:r>
          </w:p>
          <w:p w:rsidR="00337674" w:rsidRPr="00BB1C72" w:rsidRDefault="00337674" w:rsidP="004E1746">
            <w:pPr>
              <w:ind w:firstLine="464"/>
              <w:jc w:val="both"/>
              <w:rPr>
                <w:rFonts w:ascii="Times New Roman" w:eastAsia="Calibri" w:hAnsi="Times New Roman" w:cs="Times New Roman"/>
                <w:color w:val="000000"/>
                <w:sz w:val="28"/>
                <w:szCs w:val="28"/>
              </w:rPr>
            </w:pPr>
            <w:r w:rsidRPr="00BB1C72">
              <w:rPr>
                <w:rFonts w:ascii="Times New Roman" w:eastAsia="Calibri" w:hAnsi="Times New Roman" w:cs="Times New Roman"/>
                <w:color w:val="000000"/>
                <w:sz w:val="28"/>
                <w:szCs w:val="28"/>
              </w:rPr>
              <w:t xml:space="preserve">При этом в описании флагманского проекта не показано, за счет чего в Индустриальных парках должны появляться резиденты – налоговые льготы, имущественные или иные льготы для самих </w:t>
            </w:r>
            <w:r w:rsidRPr="00BB1C72">
              <w:rPr>
                <w:rFonts w:ascii="Times New Roman" w:eastAsia="Calibri" w:hAnsi="Times New Roman" w:cs="Times New Roman"/>
                <w:color w:val="000000"/>
                <w:sz w:val="28"/>
                <w:szCs w:val="28"/>
              </w:rPr>
              <w:lastRenderedPageBreak/>
              <w:t>резидентов, которые будут обеспечиваться законодательством и органами власти. При отсутствии таких мер Индустриальные парки – это коммерческий проект, не увязанный с целями развития города, округа, и этот проект значительно на рост производственных предприятий не повлияет.</w:t>
            </w:r>
          </w:p>
          <w:p w:rsidR="00337674"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color w:val="000000"/>
                <w:sz w:val="28"/>
                <w:szCs w:val="28"/>
              </w:rPr>
              <w:t>Общий вывод – Положения Стратегии города Сургута 2030 в части Деловой среды требуют доработки, общая структура и исходные и фактические данные – уточнения.</w:t>
            </w:r>
          </w:p>
        </w:tc>
        <w:tc>
          <w:tcPr>
            <w:tcW w:w="3278" w:type="dxa"/>
          </w:tcPr>
          <w:p w:rsidR="00684A7C" w:rsidRPr="00346907" w:rsidRDefault="00684A7C" w:rsidP="00684A7C">
            <w:pPr>
              <w:jc w:val="both"/>
              <w:rPr>
                <w:rFonts w:ascii="Times New Roman" w:eastAsia="Calibri" w:hAnsi="Times New Roman" w:cs="Times New Roman"/>
                <w:sz w:val="28"/>
                <w:szCs w:val="28"/>
              </w:rPr>
            </w:pPr>
            <w:r w:rsidRPr="00346907">
              <w:rPr>
                <w:rFonts w:ascii="Times New Roman" w:eastAsia="Calibri" w:hAnsi="Times New Roman" w:cs="Times New Roman"/>
                <w:sz w:val="28"/>
                <w:szCs w:val="28"/>
              </w:rPr>
              <w:lastRenderedPageBreak/>
              <w:t>Отклонить.</w:t>
            </w:r>
          </w:p>
          <w:p w:rsidR="00684A7C" w:rsidRDefault="00684A7C" w:rsidP="00684A7C">
            <w:pPr>
              <w:jc w:val="both"/>
              <w:rPr>
                <w:rFonts w:ascii="Times New Roman" w:eastAsia="Calibri" w:hAnsi="Times New Roman" w:cs="Times New Roman"/>
                <w:sz w:val="28"/>
                <w:szCs w:val="28"/>
              </w:rPr>
            </w:pPr>
            <w:r w:rsidRPr="00346907">
              <w:rPr>
                <w:rFonts w:ascii="Times New Roman" w:eastAsia="Calibri" w:hAnsi="Times New Roman" w:cs="Times New Roman"/>
                <w:sz w:val="28"/>
                <w:szCs w:val="28"/>
              </w:rPr>
              <w:t>В описании текста П</w:t>
            </w:r>
            <w:r>
              <w:rPr>
                <w:rFonts w:ascii="Times New Roman" w:eastAsia="Calibri" w:hAnsi="Times New Roman" w:cs="Times New Roman"/>
                <w:sz w:val="28"/>
                <w:szCs w:val="28"/>
              </w:rPr>
              <w:t>роекта указан</w:t>
            </w:r>
            <w:r w:rsidRPr="00346907">
              <w:rPr>
                <w:rFonts w:ascii="Times New Roman" w:eastAsia="Calibri" w:hAnsi="Times New Roman" w:cs="Times New Roman"/>
                <w:sz w:val="28"/>
                <w:szCs w:val="28"/>
              </w:rPr>
              <w:t xml:space="preserve"> ориентир на вн</w:t>
            </w:r>
            <w:r>
              <w:rPr>
                <w:rFonts w:ascii="Times New Roman" w:eastAsia="Calibri" w:hAnsi="Times New Roman" w:cs="Times New Roman"/>
                <w:sz w:val="28"/>
                <w:szCs w:val="28"/>
              </w:rPr>
              <w:t>едрение инноваций, мелкосерийного</w:t>
            </w:r>
            <w:r w:rsidRPr="00346907">
              <w:rPr>
                <w:rFonts w:ascii="Times New Roman" w:eastAsia="Calibri" w:hAnsi="Times New Roman" w:cs="Times New Roman"/>
                <w:sz w:val="28"/>
                <w:szCs w:val="28"/>
              </w:rPr>
              <w:t xml:space="preserve"> производств</w:t>
            </w:r>
            <w:r>
              <w:rPr>
                <w:rFonts w:ascii="Times New Roman" w:eastAsia="Calibri" w:hAnsi="Times New Roman" w:cs="Times New Roman"/>
                <w:sz w:val="28"/>
                <w:szCs w:val="28"/>
              </w:rPr>
              <w:t>а</w:t>
            </w:r>
            <w:r w:rsidRPr="00346907">
              <w:rPr>
                <w:rFonts w:ascii="Times New Roman" w:eastAsia="Calibri" w:hAnsi="Times New Roman" w:cs="Times New Roman"/>
                <w:sz w:val="28"/>
                <w:szCs w:val="28"/>
              </w:rPr>
              <w:t>.</w:t>
            </w:r>
          </w:p>
          <w:p w:rsidR="00AB1B58" w:rsidRPr="00346907" w:rsidRDefault="00AB1B58" w:rsidP="00684A7C">
            <w:pPr>
              <w:jc w:val="both"/>
              <w:rPr>
                <w:rFonts w:ascii="Times New Roman" w:eastAsia="Calibri" w:hAnsi="Times New Roman" w:cs="Times New Roman"/>
                <w:sz w:val="28"/>
                <w:szCs w:val="28"/>
              </w:rPr>
            </w:pPr>
            <w:r>
              <w:rPr>
                <w:rFonts w:ascii="Times New Roman" w:eastAsia="Calibri" w:hAnsi="Times New Roman" w:cs="Times New Roman"/>
                <w:sz w:val="28"/>
                <w:szCs w:val="28"/>
              </w:rPr>
              <w:t>Механизмы содействия, в том числе льготы для резидентов индустриальных парков</w:t>
            </w:r>
            <w:r w:rsidR="00FF4604">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предусмотрены в Проекте, в разделе «Механизмы реализации».</w:t>
            </w:r>
          </w:p>
          <w:p w:rsidR="008A73B3" w:rsidRPr="008A73B3" w:rsidRDefault="008A73B3" w:rsidP="008A73B3">
            <w:pPr>
              <w:contextualSpacing/>
              <w:jc w:val="both"/>
              <w:rPr>
                <w:rFonts w:ascii="Times New Roman" w:eastAsia="Calibri" w:hAnsi="Times New Roman" w:cs="Times New Roman"/>
                <w:color w:val="00B050"/>
                <w:sz w:val="28"/>
                <w:szCs w:val="28"/>
              </w:rPr>
            </w:pPr>
            <w:r w:rsidRPr="008A73B3">
              <w:rPr>
                <w:rFonts w:ascii="Times New Roman" w:eastAsia="Calibri" w:hAnsi="Times New Roman" w:cs="Times New Roman"/>
                <w:color w:val="00B050"/>
                <w:sz w:val="28"/>
                <w:szCs w:val="28"/>
              </w:rPr>
              <w:t xml:space="preserve">.  </w:t>
            </w:r>
          </w:p>
          <w:p w:rsidR="00337674" w:rsidRPr="00775BA4" w:rsidRDefault="00337674" w:rsidP="00346907">
            <w:pPr>
              <w:jc w:val="both"/>
              <w:rPr>
                <w:rFonts w:ascii="Times New Roman" w:eastAsia="Calibri" w:hAnsi="Times New Roman" w:cs="Times New Roman"/>
                <w:sz w:val="28"/>
                <w:szCs w:val="28"/>
              </w:rPr>
            </w:pPr>
          </w:p>
        </w:tc>
      </w:tr>
      <w:tr w:rsidR="00CE0BE3" w:rsidTr="00E24BA2">
        <w:tc>
          <w:tcPr>
            <w:tcW w:w="634" w:type="dxa"/>
          </w:tcPr>
          <w:p w:rsidR="00337674" w:rsidRDefault="00337674" w:rsidP="004E1746">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608" w:type="dxa"/>
          </w:tcPr>
          <w:p w:rsidR="00337674" w:rsidRDefault="00337674" w:rsidP="004E1746">
            <w:pPr>
              <w:jc w:val="center"/>
              <w:rPr>
                <w:rFonts w:ascii="Times New Roman" w:eastAsia="Calibri" w:hAnsi="Times New Roman" w:cs="Times New Roman"/>
                <w:sz w:val="28"/>
                <w:szCs w:val="28"/>
              </w:rPr>
            </w:pPr>
            <w:r w:rsidRPr="00BB1C72">
              <w:rPr>
                <w:rFonts w:ascii="Times New Roman" w:eastAsia="Calibri" w:hAnsi="Times New Roman" w:cs="Times New Roman"/>
                <w:sz w:val="24"/>
                <w:szCs w:val="24"/>
              </w:rPr>
              <w:t>23.11.2018</w:t>
            </w:r>
          </w:p>
        </w:tc>
        <w:tc>
          <w:tcPr>
            <w:tcW w:w="2572" w:type="dxa"/>
          </w:tcPr>
          <w:p w:rsidR="00337674" w:rsidRDefault="00337674" w:rsidP="004E1746">
            <w:pPr>
              <w:jc w:val="center"/>
              <w:rPr>
                <w:rFonts w:ascii="Times New Roman" w:eastAsia="Calibri" w:hAnsi="Times New Roman" w:cs="Times New Roman"/>
                <w:sz w:val="28"/>
                <w:szCs w:val="28"/>
              </w:rPr>
            </w:pPr>
            <w:r w:rsidRPr="00BB1C72">
              <w:rPr>
                <w:rFonts w:ascii="Times New Roman" w:eastAsia="Calibri" w:hAnsi="Times New Roman" w:cs="Times New Roman"/>
                <w:sz w:val="24"/>
                <w:szCs w:val="24"/>
              </w:rPr>
              <w:t>Аппарат Думы города</w:t>
            </w:r>
          </w:p>
        </w:tc>
        <w:tc>
          <w:tcPr>
            <w:tcW w:w="1146" w:type="dxa"/>
          </w:tcPr>
          <w:p w:rsidR="00337674" w:rsidRPr="00BB1C72" w:rsidRDefault="007B71E3"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924" w:type="dxa"/>
          </w:tcPr>
          <w:p w:rsidR="00337674" w:rsidRPr="00BB1C72" w:rsidRDefault="00337674" w:rsidP="004E1746">
            <w:pPr>
              <w:ind w:firstLine="464"/>
              <w:jc w:val="both"/>
              <w:rPr>
                <w:rFonts w:ascii="Times New Roman" w:hAnsi="Times New Roman" w:cs="Times New Roman"/>
                <w:sz w:val="28"/>
                <w:szCs w:val="28"/>
              </w:rPr>
            </w:pPr>
            <w:r w:rsidRPr="00BB1C72">
              <w:rPr>
                <w:rFonts w:ascii="Times New Roman" w:eastAsia="Calibri" w:hAnsi="Times New Roman" w:cs="Times New Roman"/>
                <w:sz w:val="28"/>
                <w:szCs w:val="28"/>
              </w:rPr>
              <w:t xml:space="preserve">18. </w:t>
            </w:r>
            <w:r w:rsidRPr="00BB1C72">
              <w:rPr>
                <w:rFonts w:ascii="Times New Roman" w:hAnsi="Times New Roman" w:cs="Times New Roman"/>
                <w:sz w:val="28"/>
                <w:szCs w:val="28"/>
              </w:rPr>
              <w:t>Проектом решения предлагается утвердить новую редакцию Стратегии социально-экономического развития муниципального образования городской округ город Сургут на период до 2030 года (далее - Стратеги). Изменена структура Стратегии, вместе с тем документы стратегического планирования в муниципальном образовании должны разрабатываться в соответствии с Положением об определении последовательности и порядка разработки документов стратегического планирования и их содержания, утверждённым решением Думы города Сургута</w:t>
            </w:r>
            <w:r w:rsidRPr="00BB1C72">
              <w:rPr>
                <w:sz w:val="28"/>
                <w:szCs w:val="28"/>
              </w:rPr>
              <w:t xml:space="preserve"> </w:t>
            </w:r>
            <w:r w:rsidRPr="00BB1C72">
              <w:rPr>
                <w:rFonts w:ascii="Times New Roman" w:hAnsi="Times New Roman" w:cs="Times New Roman"/>
                <w:sz w:val="28"/>
                <w:szCs w:val="28"/>
              </w:rPr>
              <w:t>от 25.02.2015 года</w:t>
            </w:r>
            <w:r>
              <w:rPr>
                <w:rFonts w:ascii="Times New Roman" w:hAnsi="Times New Roman" w:cs="Times New Roman"/>
                <w:sz w:val="28"/>
                <w:szCs w:val="28"/>
              </w:rPr>
              <w:t xml:space="preserve"> </w:t>
            </w:r>
            <w:r w:rsidRPr="00BB1C72">
              <w:rPr>
                <w:rFonts w:ascii="Times New Roman" w:hAnsi="Times New Roman" w:cs="Times New Roman"/>
                <w:sz w:val="28"/>
                <w:szCs w:val="28"/>
              </w:rPr>
              <w:t xml:space="preserve">№ 652-V ДГ (далее </w:t>
            </w:r>
            <w:r w:rsidRPr="00BB1C72">
              <w:rPr>
                <w:rFonts w:ascii="Times New Roman" w:hAnsi="Times New Roman" w:cs="Times New Roman"/>
                <w:sz w:val="28"/>
                <w:szCs w:val="28"/>
              </w:rPr>
              <w:softHyphen/>
              <w:t>- Положение).</w:t>
            </w:r>
          </w:p>
          <w:p w:rsidR="00337674" w:rsidRDefault="00337674" w:rsidP="004E1746">
            <w:pPr>
              <w:ind w:firstLine="464"/>
              <w:jc w:val="both"/>
              <w:rPr>
                <w:rFonts w:ascii="Times New Roman" w:eastAsia="Calibri" w:hAnsi="Times New Roman" w:cs="Times New Roman"/>
                <w:sz w:val="28"/>
                <w:szCs w:val="28"/>
              </w:rPr>
            </w:pPr>
            <w:r w:rsidRPr="00BB1C72">
              <w:rPr>
                <w:rFonts w:ascii="Times New Roman" w:hAnsi="Times New Roman" w:cs="Times New Roman"/>
                <w:sz w:val="28"/>
                <w:szCs w:val="28"/>
              </w:rPr>
              <w:tab/>
              <w:t xml:space="preserve">Новая редакция Стратегии содержит </w:t>
            </w:r>
            <w:r w:rsidRPr="00BB1C72">
              <w:rPr>
                <w:rFonts w:ascii="Times New Roman" w:hAnsi="Times New Roman" w:cs="Times New Roman"/>
                <w:sz w:val="28"/>
                <w:szCs w:val="28"/>
              </w:rPr>
              <w:lastRenderedPageBreak/>
              <w:t>раздел 1. Оценка результатов социально-экономического развития  города Сургута, вместо Раздела «Оценка достигнутых целей социально-экономического развития города», предусмотренного п.1</w:t>
            </w:r>
          </w:p>
        </w:tc>
        <w:tc>
          <w:tcPr>
            <w:tcW w:w="3278" w:type="dxa"/>
          </w:tcPr>
          <w:p w:rsidR="005B3CDC" w:rsidRDefault="005B3CDC" w:rsidP="004E1746">
            <w:pPr>
              <w:keepNext/>
              <w:tabs>
                <w:tab w:val="left" w:pos="0"/>
              </w:tabs>
              <w:ind w:right="-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337674" w:rsidRPr="005B3CDC" w:rsidRDefault="00C03FED" w:rsidP="004E1746">
            <w:pPr>
              <w:keepNext/>
              <w:tabs>
                <w:tab w:val="left" w:pos="0"/>
              </w:tabs>
              <w:ind w:right="-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Решением Думы города </w:t>
            </w:r>
            <w:r w:rsidRPr="00C03FED">
              <w:rPr>
                <w:rFonts w:ascii="Times New Roman" w:eastAsia="Calibri" w:hAnsi="Times New Roman" w:cs="Times New Roman"/>
                <w:sz w:val="28"/>
                <w:szCs w:val="28"/>
              </w:rPr>
              <w:t>от 29.11.2018 № 362</w:t>
            </w:r>
            <w:r>
              <w:rPr>
                <w:rFonts w:ascii="Times New Roman" w:eastAsia="Calibri" w:hAnsi="Times New Roman" w:cs="Times New Roman"/>
                <w:sz w:val="28"/>
                <w:szCs w:val="28"/>
              </w:rPr>
              <w:t xml:space="preserve"> </w:t>
            </w:r>
            <w:r w:rsidRPr="00C03FED">
              <w:rPr>
                <w:rFonts w:ascii="Times New Roman" w:eastAsia="Calibri" w:hAnsi="Times New Roman" w:cs="Times New Roman"/>
                <w:sz w:val="28"/>
                <w:szCs w:val="28"/>
              </w:rPr>
              <w:t xml:space="preserve">- </w:t>
            </w:r>
            <w:r w:rsidRPr="00C03FED">
              <w:rPr>
                <w:rFonts w:ascii="Times New Roman" w:eastAsia="Calibri" w:hAnsi="Times New Roman" w:cs="Times New Roman"/>
                <w:sz w:val="28"/>
                <w:szCs w:val="28"/>
                <w:lang w:val="en-US"/>
              </w:rPr>
              <w:t>VI</w:t>
            </w:r>
            <w:r w:rsidRPr="00C03FED">
              <w:rPr>
                <w:rFonts w:ascii="Times New Roman" w:eastAsia="Calibri" w:hAnsi="Times New Roman" w:cs="Times New Roman"/>
                <w:sz w:val="28"/>
                <w:szCs w:val="28"/>
              </w:rPr>
              <w:t xml:space="preserve"> ДГ</w:t>
            </w:r>
            <w:r w:rsidR="00337674" w:rsidRPr="004E1746">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4E1746">
              <w:rPr>
                <w:rFonts w:ascii="Times New Roman" w:eastAsia="Calibri" w:hAnsi="Times New Roman" w:cs="Times New Roman"/>
                <w:sz w:val="28"/>
                <w:szCs w:val="28"/>
              </w:rPr>
              <w:t>ринят</w:t>
            </w:r>
            <w:r>
              <w:rPr>
                <w:rFonts w:ascii="Times New Roman" w:eastAsia="Calibri" w:hAnsi="Times New Roman" w:cs="Times New Roman"/>
                <w:sz w:val="28"/>
                <w:szCs w:val="28"/>
              </w:rPr>
              <w:t>ы</w:t>
            </w:r>
            <w:r w:rsidRPr="004E1746">
              <w:rPr>
                <w:rFonts w:ascii="Times New Roman" w:eastAsia="Calibri" w:hAnsi="Times New Roman" w:cs="Times New Roman"/>
                <w:sz w:val="28"/>
                <w:szCs w:val="28"/>
              </w:rPr>
              <w:t xml:space="preserve"> </w:t>
            </w:r>
            <w:r w:rsidR="00337674" w:rsidRPr="004E1746">
              <w:rPr>
                <w:rFonts w:ascii="Times New Roman" w:eastAsia="Calibri" w:hAnsi="Times New Roman" w:cs="Times New Roman"/>
                <w:sz w:val="28"/>
                <w:szCs w:val="28"/>
              </w:rPr>
              <w:t xml:space="preserve">изменения </w:t>
            </w:r>
            <w:r>
              <w:rPr>
                <w:rFonts w:ascii="Times New Roman" w:eastAsia="Calibri" w:hAnsi="Times New Roman" w:cs="Times New Roman"/>
                <w:sz w:val="28"/>
                <w:szCs w:val="28"/>
              </w:rPr>
              <w:t xml:space="preserve">                            </w:t>
            </w:r>
            <w:r w:rsidR="00337674" w:rsidRPr="004E1746">
              <w:rPr>
                <w:rFonts w:ascii="Times New Roman" w:eastAsia="Calibri" w:hAnsi="Times New Roman" w:cs="Times New Roman"/>
                <w:sz w:val="28"/>
                <w:szCs w:val="28"/>
              </w:rPr>
              <w:t xml:space="preserve">в решение Думы города от 25.02.2015 </w:t>
            </w:r>
            <w:r w:rsidR="00337674" w:rsidRPr="004E1746">
              <w:rPr>
                <w:rFonts w:ascii="Times New Roman" w:eastAsia="Calibri" w:hAnsi="Times New Roman" w:cs="Times New Roman"/>
                <w:sz w:val="28"/>
                <w:szCs w:val="28"/>
              </w:rPr>
              <w:br/>
            </w:r>
            <w:r w:rsidR="00337674" w:rsidRPr="00C03FED">
              <w:rPr>
                <w:rFonts w:ascii="Times New Roman" w:eastAsia="Calibri" w:hAnsi="Times New Roman" w:cs="Times New Roman"/>
                <w:sz w:val="28"/>
                <w:szCs w:val="28"/>
              </w:rPr>
              <w:t>№ 652-</w:t>
            </w:r>
            <w:r w:rsidR="00337674" w:rsidRPr="00C03FED">
              <w:rPr>
                <w:rFonts w:ascii="Times New Roman" w:eastAsia="Calibri" w:hAnsi="Times New Roman" w:cs="Times New Roman"/>
                <w:sz w:val="28"/>
                <w:szCs w:val="28"/>
                <w:lang w:val="en-US"/>
              </w:rPr>
              <w:t>V</w:t>
            </w:r>
            <w:r w:rsidR="00337674" w:rsidRPr="00C03FED">
              <w:rPr>
                <w:rFonts w:ascii="Times New Roman" w:eastAsia="Calibri" w:hAnsi="Times New Roman" w:cs="Times New Roman"/>
                <w:sz w:val="28"/>
                <w:szCs w:val="28"/>
              </w:rPr>
              <w:t xml:space="preserve">ДГ </w:t>
            </w:r>
            <w:r w:rsidR="00337674" w:rsidRPr="004E1746">
              <w:rPr>
                <w:rFonts w:ascii="Times New Roman" w:eastAsia="Calibri" w:hAnsi="Times New Roman" w:cs="Times New Roman"/>
                <w:sz w:val="28"/>
                <w:szCs w:val="28"/>
              </w:rPr>
              <w:t>«Об определении последовательности и порядка разработки документов стратегического планирования и их содержания»</w:t>
            </w:r>
            <w:r>
              <w:rPr>
                <w:rFonts w:ascii="Times New Roman" w:eastAsia="Calibri" w:hAnsi="Times New Roman" w:cs="Times New Roman"/>
                <w:sz w:val="28"/>
                <w:szCs w:val="28"/>
              </w:rPr>
              <w:t xml:space="preserve"> (с распространением на правоотношения с </w:t>
            </w:r>
            <w:r>
              <w:rPr>
                <w:rFonts w:ascii="Times New Roman" w:eastAsia="Calibri" w:hAnsi="Times New Roman" w:cs="Times New Roman"/>
                <w:sz w:val="28"/>
                <w:szCs w:val="28"/>
              </w:rPr>
              <w:lastRenderedPageBreak/>
              <w:t>01.03.2018).</w:t>
            </w:r>
          </w:p>
          <w:p w:rsidR="005B3CDC" w:rsidRPr="005B3CDC" w:rsidRDefault="005B3CDC" w:rsidP="004E1746">
            <w:pPr>
              <w:keepNext/>
              <w:tabs>
                <w:tab w:val="left" w:pos="0"/>
              </w:tabs>
              <w:ind w:right="-1"/>
              <w:jc w:val="both"/>
              <w:outlineLvl w:val="1"/>
              <w:rPr>
                <w:rFonts w:ascii="Times New Roman" w:eastAsia="Calibri" w:hAnsi="Times New Roman" w:cs="Times New Roman"/>
                <w:sz w:val="28"/>
                <w:szCs w:val="28"/>
              </w:rPr>
            </w:pPr>
            <w:r w:rsidRPr="005B3CDC">
              <w:rPr>
                <w:rFonts w:ascii="Times New Roman" w:eastAsia="Calibri" w:hAnsi="Times New Roman" w:cs="Times New Roman"/>
                <w:sz w:val="28"/>
                <w:szCs w:val="28"/>
              </w:rPr>
              <w:t>Проект разработан с учетом указанных изменений.</w:t>
            </w:r>
          </w:p>
          <w:p w:rsidR="00337674" w:rsidRPr="004E1746" w:rsidRDefault="00337674" w:rsidP="004E1746">
            <w:pPr>
              <w:keepNext/>
              <w:tabs>
                <w:tab w:val="left" w:pos="0"/>
              </w:tabs>
              <w:ind w:right="-1"/>
              <w:jc w:val="both"/>
              <w:outlineLvl w:val="1"/>
              <w:rPr>
                <w:rFonts w:ascii="Times New Roman" w:eastAsia="Calibri" w:hAnsi="Times New Roman" w:cs="Times New Roman"/>
                <w:sz w:val="28"/>
                <w:szCs w:val="28"/>
              </w:rPr>
            </w:pP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CC15FC"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924" w:type="dxa"/>
          </w:tcPr>
          <w:p w:rsidR="00337674"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sz w:val="28"/>
                <w:szCs w:val="28"/>
              </w:rPr>
              <w:t xml:space="preserve">Раздел 1 новой редакции Стратегии содержит некорректные линейные диаграммы, на осях которых отсутствуют обозначения осей (рисунки 2, 3). </w:t>
            </w:r>
          </w:p>
        </w:tc>
        <w:tc>
          <w:tcPr>
            <w:tcW w:w="3278" w:type="dxa"/>
          </w:tcPr>
          <w:p w:rsidR="00337674" w:rsidRPr="00733E46" w:rsidRDefault="00337674" w:rsidP="004E1746">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5B3CDC" w:rsidP="00C03FED">
            <w:pPr>
              <w:ind w:firstLine="7"/>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00337674"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00337674" w:rsidRPr="00733E46">
              <w:rPr>
                <w:rFonts w:ascii="Times New Roman" w:eastAsia="Calibri" w:hAnsi="Times New Roman" w:cs="Times New Roman"/>
                <w:sz w:val="28"/>
                <w:szCs w:val="28"/>
              </w:rPr>
              <w:t xml:space="preserve"> </w:t>
            </w:r>
            <w:r w:rsidR="00C03FED">
              <w:rPr>
                <w:rFonts w:ascii="Times New Roman" w:eastAsia="Calibri" w:hAnsi="Times New Roman" w:cs="Times New Roman"/>
                <w:sz w:val="28"/>
                <w:szCs w:val="28"/>
              </w:rPr>
              <w:t>изменения в текст П</w:t>
            </w:r>
            <w:r w:rsidR="00337674"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CC15FC"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924" w:type="dxa"/>
          </w:tcPr>
          <w:p w:rsidR="00337674" w:rsidRPr="00BB1C72"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sz w:val="28"/>
                <w:szCs w:val="28"/>
              </w:rPr>
              <w:t>В действующей редакции Стратегии географические координаты города равны 61</w:t>
            </w:r>
            <w:r w:rsidRPr="00BB1C72">
              <w:rPr>
                <w:rFonts w:ascii="Times New Roman" w:eastAsia="Calibri" w:hAnsi="Times New Roman" w:cs="Times New Roman"/>
                <w:sz w:val="28"/>
                <w:szCs w:val="28"/>
                <w:vertAlign w:val="superscript"/>
              </w:rPr>
              <w:t>о</w:t>
            </w:r>
            <w:r w:rsidRPr="00BB1C72">
              <w:rPr>
                <w:rFonts w:ascii="Times New Roman" w:eastAsia="Calibri" w:hAnsi="Times New Roman" w:cs="Times New Roman"/>
                <w:sz w:val="28"/>
                <w:szCs w:val="28"/>
              </w:rPr>
              <w:t>41</w:t>
            </w:r>
            <w:r w:rsidRPr="00BB1C72">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 xml:space="preserve">северной широты </w:t>
            </w:r>
            <w:r w:rsidRPr="00BB1C72">
              <w:rPr>
                <w:rFonts w:ascii="Times New Roman" w:eastAsia="Calibri" w:hAnsi="Times New Roman" w:cs="Times New Roman"/>
                <w:sz w:val="28"/>
                <w:szCs w:val="28"/>
              </w:rPr>
              <w:t>73</w:t>
            </w:r>
            <w:r w:rsidRPr="00BB1C72">
              <w:rPr>
                <w:rFonts w:ascii="Times New Roman" w:eastAsia="Calibri" w:hAnsi="Times New Roman" w:cs="Times New Roman"/>
                <w:sz w:val="28"/>
                <w:szCs w:val="28"/>
                <w:vertAlign w:val="superscript"/>
              </w:rPr>
              <w:t xml:space="preserve">о </w:t>
            </w:r>
            <w:r w:rsidRPr="00BB1C72">
              <w:rPr>
                <w:rFonts w:ascii="Times New Roman" w:eastAsia="Calibri" w:hAnsi="Times New Roman" w:cs="Times New Roman"/>
                <w:sz w:val="28"/>
                <w:szCs w:val="28"/>
              </w:rPr>
              <w:t>26</w:t>
            </w:r>
            <w:r w:rsidRPr="00BB1C72">
              <w:rPr>
                <w:rFonts w:ascii="Times New Roman" w:eastAsia="Calibri" w:hAnsi="Times New Roman" w:cs="Times New Roman"/>
                <w:sz w:val="28"/>
                <w:szCs w:val="28"/>
                <w:vertAlign w:val="superscript"/>
              </w:rPr>
              <w:t>/</w:t>
            </w:r>
            <w:r w:rsidRPr="00BB1C72">
              <w:rPr>
                <w:rFonts w:ascii="Times New Roman" w:eastAsia="Calibri" w:hAnsi="Times New Roman" w:cs="Times New Roman"/>
                <w:sz w:val="28"/>
                <w:szCs w:val="28"/>
              </w:rPr>
              <w:t xml:space="preserve"> восточной долготы, в новой редакции: 61</w:t>
            </w:r>
            <w:r w:rsidRPr="00BB1C72">
              <w:rPr>
                <w:rFonts w:ascii="Times New Roman" w:eastAsia="Calibri" w:hAnsi="Times New Roman" w:cs="Times New Roman"/>
                <w:sz w:val="28"/>
                <w:szCs w:val="28"/>
                <w:vertAlign w:val="superscript"/>
              </w:rPr>
              <w:t>о</w:t>
            </w:r>
            <w:r w:rsidRPr="00BB1C72">
              <w:rPr>
                <w:rFonts w:ascii="Times New Roman" w:eastAsia="Calibri" w:hAnsi="Times New Roman" w:cs="Times New Roman"/>
                <w:sz w:val="28"/>
                <w:szCs w:val="28"/>
              </w:rPr>
              <w:t>24</w:t>
            </w:r>
            <w:r w:rsidRPr="00BB1C72">
              <w:rPr>
                <w:rFonts w:ascii="Times New Roman" w:eastAsia="Calibri" w:hAnsi="Times New Roman" w:cs="Times New Roman"/>
                <w:sz w:val="28"/>
                <w:szCs w:val="28"/>
                <w:vertAlign w:val="superscript"/>
              </w:rPr>
              <w:t>/</w:t>
            </w:r>
            <w:r>
              <w:rPr>
                <w:rFonts w:ascii="Times New Roman" w:eastAsia="Calibri" w:hAnsi="Times New Roman" w:cs="Times New Roman"/>
                <w:sz w:val="28"/>
                <w:szCs w:val="28"/>
              </w:rPr>
              <w:t xml:space="preserve"> северной широты</w:t>
            </w:r>
            <w:r w:rsidRPr="00BB1C72">
              <w:rPr>
                <w:rFonts w:ascii="Times New Roman" w:eastAsia="Calibri" w:hAnsi="Times New Roman" w:cs="Times New Roman"/>
                <w:sz w:val="28"/>
                <w:szCs w:val="28"/>
              </w:rPr>
              <w:t xml:space="preserve"> 73</w:t>
            </w:r>
            <w:r w:rsidRPr="00BB1C72">
              <w:rPr>
                <w:rFonts w:ascii="Times New Roman" w:eastAsia="Calibri" w:hAnsi="Times New Roman" w:cs="Times New Roman"/>
                <w:sz w:val="28"/>
                <w:szCs w:val="28"/>
                <w:vertAlign w:val="superscript"/>
              </w:rPr>
              <w:t xml:space="preserve">о </w:t>
            </w:r>
            <w:r w:rsidRPr="00BB1C72">
              <w:rPr>
                <w:rFonts w:ascii="Times New Roman" w:eastAsia="Calibri" w:hAnsi="Times New Roman" w:cs="Times New Roman"/>
                <w:sz w:val="28"/>
                <w:szCs w:val="28"/>
              </w:rPr>
              <w:t>29</w:t>
            </w:r>
            <w:r w:rsidRPr="00BB1C72">
              <w:rPr>
                <w:rFonts w:ascii="Times New Roman" w:eastAsia="Calibri" w:hAnsi="Times New Roman" w:cs="Times New Roman"/>
                <w:sz w:val="28"/>
                <w:szCs w:val="28"/>
                <w:vertAlign w:val="superscript"/>
              </w:rPr>
              <w:t>/</w:t>
            </w:r>
            <w:r w:rsidRPr="00BB1C72">
              <w:rPr>
                <w:rFonts w:ascii="Times New Roman" w:eastAsia="Calibri" w:hAnsi="Times New Roman" w:cs="Times New Roman"/>
                <w:sz w:val="28"/>
                <w:szCs w:val="28"/>
              </w:rPr>
              <w:t xml:space="preserve"> восточной долготы. С чем связано изменение географических координат?</w:t>
            </w:r>
          </w:p>
        </w:tc>
        <w:tc>
          <w:tcPr>
            <w:tcW w:w="3278" w:type="dxa"/>
          </w:tcPr>
          <w:p w:rsidR="00C03FED" w:rsidRPr="00733E46" w:rsidRDefault="00C03FED" w:rsidP="00C03FED">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C03FED" w:rsidP="00C03FED">
            <w:pPr>
              <w:jc w:val="both"/>
              <w:rPr>
                <w:rFonts w:ascii="Times New Roman" w:eastAsia="Calibri" w:hAnsi="Times New Roman" w:cs="Times New Roman"/>
                <w:b/>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изменения в текст П</w:t>
            </w:r>
            <w:r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CC15FC"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24" w:type="dxa"/>
          </w:tcPr>
          <w:p w:rsidR="00337674"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sz w:val="28"/>
                <w:szCs w:val="28"/>
              </w:rPr>
              <w:t>В абзаце 4 п.1.1. раздела 1 не указаны ООО «Газпром переработка» - одно из градообразующих предприятий города.</w:t>
            </w:r>
          </w:p>
        </w:tc>
        <w:tc>
          <w:tcPr>
            <w:tcW w:w="3278" w:type="dxa"/>
          </w:tcPr>
          <w:p w:rsidR="00CC15FC" w:rsidRDefault="00CC15FC" w:rsidP="004E1746">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p>
          <w:p w:rsidR="00337674" w:rsidRPr="00C42203" w:rsidRDefault="00337674" w:rsidP="004E1746">
            <w:pPr>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Данное предприятие зарегистрировано на территории г. Санкт-Петербург с 2017 года, соответственно, данное предприятие не учтено в </w:t>
            </w:r>
            <w:r w:rsidR="00C03FED">
              <w:rPr>
                <w:rFonts w:ascii="Times New Roman" w:eastAsia="Calibri" w:hAnsi="Times New Roman" w:cs="Times New Roman"/>
                <w:sz w:val="28"/>
                <w:szCs w:val="28"/>
              </w:rPr>
              <w:t>тексте Проекта</w:t>
            </w:r>
            <w:r>
              <w:rPr>
                <w:rFonts w:ascii="Times New Roman" w:eastAsia="Calibri" w:hAnsi="Times New Roman" w:cs="Times New Roman"/>
                <w:sz w:val="28"/>
                <w:szCs w:val="28"/>
              </w:rPr>
              <w:t>.</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CC15FC"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24" w:type="dxa"/>
          </w:tcPr>
          <w:p w:rsidR="00337674" w:rsidRPr="00C470CB" w:rsidRDefault="00337674" w:rsidP="004E1746">
            <w:pPr>
              <w:ind w:firstLine="462"/>
              <w:jc w:val="both"/>
              <w:rPr>
                <w:rFonts w:ascii="Times New Roman" w:hAnsi="Times New Roman" w:cs="Times New Roman"/>
                <w:sz w:val="28"/>
                <w:szCs w:val="28"/>
              </w:rPr>
            </w:pPr>
            <w:r w:rsidRPr="00C470CB">
              <w:rPr>
                <w:rFonts w:ascii="Times New Roman" w:hAnsi="Times New Roman" w:cs="Times New Roman"/>
                <w:sz w:val="28"/>
                <w:szCs w:val="28"/>
              </w:rPr>
              <w:t xml:space="preserve">Сравнительный анализ показателей, характеризующих качество жизни в городе требует уточнения и корректировки. Так, например, сказано, что «Охват детей </w:t>
            </w:r>
            <w:r w:rsidRPr="00C470CB">
              <w:rPr>
                <w:rFonts w:ascii="Times New Roman" w:hAnsi="Times New Roman" w:cs="Times New Roman"/>
                <w:sz w:val="28"/>
                <w:szCs w:val="28"/>
              </w:rPr>
              <w:lastRenderedPageBreak/>
              <w:t>дошкольными образовательными организациями в городе Сургуте превышает среднероссийский и региональный показатель (в 2016 году: город Сургут – 70,7, ХМАО-Югра – 68,2, Российская Федерация – 66,5)». При этом неясно</w:t>
            </w:r>
            <w:r>
              <w:rPr>
                <w:rFonts w:ascii="Times New Roman" w:hAnsi="Times New Roman" w:cs="Times New Roman"/>
                <w:sz w:val="28"/>
                <w:szCs w:val="28"/>
              </w:rPr>
              <w:t>,</w:t>
            </w:r>
            <w:r w:rsidRPr="00C470CB">
              <w:rPr>
                <w:rFonts w:ascii="Times New Roman" w:hAnsi="Times New Roman" w:cs="Times New Roman"/>
                <w:sz w:val="28"/>
                <w:szCs w:val="28"/>
              </w:rPr>
              <w:t xml:space="preserve"> что такое 70,7 и 68,2 -  это проценты или соотношение количества мест в школьных и дошкольных учреждения</w:t>
            </w:r>
            <w:r w:rsidR="00C3569E">
              <w:rPr>
                <w:rFonts w:ascii="Times New Roman" w:hAnsi="Times New Roman" w:cs="Times New Roman"/>
                <w:sz w:val="28"/>
                <w:szCs w:val="28"/>
              </w:rPr>
              <w:t>х</w:t>
            </w:r>
            <w:r w:rsidRPr="00C470CB">
              <w:rPr>
                <w:rFonts w:ascii="Times New Roman" w:hAnsi="Times New Roman" w:cs="Times New Roman"/>
                <w:sz w:val="28"/>
                <w:szCs w:val="28"/>
              </w:rPr>
              <w:t xml:space="preserve"> к определенной единице проживающих в городе.</w:t>
            </w:r>
          </w:p>
        </w:tc>
        <w:tc>
          <w:tcPr>
            <w:tcW w:w="3278" w:type="dxa"/>
          </w:tcPr>
          <w:p w:rsidR="00CC15FC" w:rsidRPr="00733E46" w:rsidRDefault="00CC15FC" w:rsidP="00CC15FC">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lastRenderedPageBreak/>
              <w:t xml:space="preserve">Принять. </w:t>
            </w:r>
          </w:p>
          <w:p w:rsidR="00337674" w:rsidRPr="00C42203" w:rsidRDefault="00CC15FC" w:rsidP="00C03FED">
            <w:pPr>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sidR="00C03FED">
              <w:rPr>
                <w:rFonts w:ascii="Times New Roman" w:eastAsia="Calibri" w:hAnsi="Times New Roman" w:cs="Times New Roman"/>
                <w:sz w:val="28"/>
                <w:szCs w:val="28"/>
              </w:rPr>
              <w:t>изменения в текст П</w:t>
            </w:r>
            <w:r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CC15FC"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24" w:type="dxa"/>
          </w:tcPr>
          <w:p w:rsidR="00337674" w:rsidRPr="00C470CB" w:rsidRDefault="00337674" w:rsidP="004E1746">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Аналогичные показатели по сфере здравоохранения, также отсутствует конкретика в показателях, что не позволяет реально оценивать уровень развития данных отраслей в городе.</w:t>
            </w:r>
          </w:p>
        </w:tc>
        <w:tc>
          <w:tcPr>
            <w:tcW w:w="3278" w:type="dxa"/>
          </w:tcPr>
          <w:p w:rsidR="00CC15FC" w:rsidRPr="00733E46" w:rsidRDefault="00CC15FC" w:rsidP="00CC15FC">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C03FED" w:rsidP="00CC15FC">
            <w:pPr>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изменения в текст П</w:t>
            </w:r>
            <w:r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CC15FC"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24" w:type="dxa"/>
          </w:tcPr>
          <w:p w:rsidR="00337674" w:rsidRPr="00C470CB" w:rsidRDefault="00337674" w:rsidP="004E1746">
            <w:pPr>
              <w:ind w:firstLine="462"/>
              <w:jc w:val="both"/>
              <w:rPr>
                <w:rFonts w:ascii="Times New Roman" w:hAnsi="Times New Roman" w:cs="Times New Roman"/>
                <w:sz w:val="28"/>
                <w:szCs w:val="28"/>
              </w:rPr>
            </w:pPr>
            <w:r w:rsidRPr="00C470CB">
              <w:rPr>
                <w:rFonts w:ascii="Times New Roman" w:hAnsi="Times New Roman" w:cs="Times New Roman"/>
                <w:sz w:val="28"/>
                <w:szCs w:val="28"/>
              </w:rPr>
              <w:t>При этом в данном разделе, на странице 13, приведены совершенно другие показатели и непонятно по состоянию на какую дату:</w:t>
            </w:r>
          </w:p>
          <w:p w:rsidR="00337674" w:rsidRPr="00C470CB" w:rsidRDefault="00337674" w:rsidP="00C03FED">
            <w:pPr>
              <w:ind w:firstLine="453"/>
              <w:jc w:val="both"/>
              <w:rPr>
                <w:rFonts w:ascii="Times New Roman" w:hAnsi="Times New Roman" w:cs="Times New Roman"/>
                <w:sz w:val="28"/>
                <w:szCs w:val="28"/>
              </w:rPr>
            </w:pPr>
            <w:r w:rsidRPr="00C470CB">
              <w:rPr>
                <w:rFonts w:ascii="Times New Roman" w:hAnsi="Times New Roman" w:cs="Times New Roman"/>
                <w:sz w:val="28"/>
                <w:szCs w:val="28"/>
              </w:rPr>
              <w:t>«Отстает от 100 % обеспеченность организациями и учреждениями, реализующими программы дошкольного образования (85 %), общеобразовательными организациями (69,5 %), больничными стационарами (66,9 %). Более чем в 2 раза ниже обеспеченность по спортивным сооружениям (37,1 %)»</w:t>
            </w:r>
          </w:p>
          <w:p w:rsidR="00337674" w:rsidRDefault="00337674" w:rsidP="004E1746">
            <w:pPr>
              <w:ind w:firstLine="462"/>
              <w:jc w:val="both"/>
              <w:rPr>
                <w:rFonts w:ascii="Times New Roman" w:eastAsia="Calibri" w:hAnsi="Times New Roman" w:cs="Times New Roman"/>
                <w:sz w:val="28"/>
                <w:szCs w:val="28"/>
              </w:rPr>
            </w:pPr>
            <w:r w:rsidRPr="00C470CB">
              <w:rPr>
                <w:rFonts w:ascii="Times New Roman" w:hAnsi="Times New Roman" w:cs="Times New Roman"/>
                <w:sz w:val="28"/>
                <w:szCs w:val="28"/>
              </w:rPr>
              <w:t xml:space="preserve">Вместе с тем действующая редакция Стратегии содержит более развернутый и </w:t>
            </w:r>
            <w:r w:rsidRPr="00C470CB">
              <w:rPr>
                <w:rFonts w:ascii="Times New Roman" w:hAnsi="Times New Roman" w:cs="Times New Roman"/>
                <w:sz w:val="28"/>
                <w:szCs w:val="28"/>
              </w:rPr>
              <w:lastRenderedPageBreak/>
              <w:t>точный анализ социальной сферы, имеются таблицы со сравнительными данными по разным городам, дана оценка разных показателей. Более того действующая редакция Стратегии структурирована по отраслям, показатели одной отрасли не разбросаны по всему тексту.</w:t>
            </w:r>
          </w:p>
        </w:tc>
        <w:tc>
          <w:tcPr>
            <w:tcW w:w="3278" w:type="dxa"/>
          </w:tcPr>
          <w:p w:rsidR="00337674" w:rsidRDefault="00337674" w:rsidP="004E1746">
            <w:pPr>
              <w:jc w:val="both"/>
              <w:rPr>
                <w:rFonts w:ascii="Times New Roman" w:eastAsia="Calibri" w:hAnsi="Times New Roman" w:cs="Times New Roman"/>
                <w:sz w:val="28"/>
                <w:szCs w:val="28"/>
              </w:rPr>
            </w:pPr>
            <w:r w:rsidRPr="009528E5">
              <w:rPr>
                <w:rFonts w:ascii="Times New Roman" w:eastAsia="Calibri" w:hAnsi="Times New Roman" w:cs="Times New Roman"/>
                <w:sz w:val="28"/>
                <w:szCs w:val="28"/>
              </w:rPr>
              <w:lastRenderedPageBreak/>
              <w:t>Принять.</w:t>
            </w:r>
          </w:p>
          <w:p w:rsidR="00337674" w:rsidRPr="00C42203" w:rsidRDefault="00C03FED" w:rsidP="003D16D5">
            <w:pPr>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изменения в текст Проекта, уточнив формулировку по больничным учреждениям.</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D15790"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24" w:type="dxa"/>
          </w:tcPr>
          <w:p w:rsidR="00337674" w:rsidRPr="00C470CB" w:rsidRDefault="00337674" w:rsidP="004E1746">
            <w:pPr>
              <w:ind w:firstLine="462"/>
              <w:jc w:val="both"/>
              <w:rPr>
                <w:rFonts w:ascii="Times New Roman" w:hAnsi="Times New Roman" w:cs="Times New Roman"/>
                <w:sz w:val="28"/>
                <w:szCs w:val="28"/>
              </w:rPr>
            </w:pPr>
            <w:r w:rsidRPr="00C470CB">
              <w:rPr>
                <w:rFonts w:ascii="Times New Roman" w:hAnsi="Times New Roman" w:cs="Times New Roman"/>
                <w:sz w:val="28"/>
                <w:szCs w:val="28"/>
              </w:rPr>
              <w:t xml:space="preserve">Например, в действующей редакции Стратегии указано, что рейтинговая оценка города Сургута по основным статистическим показателям развития спорта в 2012 году в сравнении с городами Тюменью, Нижневартовском, Нефтеюганском, Ханты-Мансийском, Магаданом, Петрозаводском показала, что Сургут занимает 3 место по числу детско-юношеских спортивных школ. По числу спортивных сооружений, плавательных бассейнов, в том числе муниципальных, Сургут в рейтинге находится на 4 месте. </w:t>
            </w:r>
          </w:p>
          <w:p w:rsidR="00337674" w:rsidRDefault="00337674" w:rsidP="004E1746">
            <w:pPr>
              <w:ind w:firstLine="462"/>
              <w:jc w:val="both"/>
              <w:rPr>
                <w:rFonts w:ascii="Times New Roman" w:eastAsia="Calibri" w:hAnsi="Times New Roman" w:cs="Times New Roman"/>
                <w:sz w:val="28"/>
                <w:szCs w:val="28"/>
              </w:rPr>
            </w:pPr>
            <w:r w:rsidRPr="00C470CB">
              <w:rPr>
                <w:rFonts w:ascii="Times New Roman" w:hAnsi="Times New Roman" w:cs="Times New Roman"/>
                <w:sz w:val="28"/>
                <w:szCs w:val="28"/>
              </w:rPr>
              <w:t>В новой редакции: 3.</w:t>
            </w:r>
            <w:r w:rsidRPr="00C470CB">
              <w:rPr>
                <w:rFonts w:ascii="Times New Roman" w:hAnsi="Times New Roman" w:cs="Times New Roman"/>
                <w:sz w:val="28"/>
                <w:szCs w:val="28"/>
              </w:rPr>
              <w:tab/>
              <w:t xml:space="preserve">Общее число спортивных сооружений у города Сургута выше, чем у других городских округов ХМАО-Югры. Наблюдается положительная динамика данного показателя с 387 единиц в 2010 году до 622 единиц в 2016 году. Число спортивных сооружений на 10 000 человек населения </w:t>
            </w:r>
            <w:r w:rsidRPr="00C470CB">
              <w:rPr>
                <w:rFonts w:ascii="Times New Roman" w:hAnsi="Times New Roman" w:cs="Times New Roman"/>
                <w:sz w:val="28"/>
                <w:szCs w:val="28"/>
              </w:rPr>
              <w:lastRenderedPageBreak/>
              <w:t>сравнимо с городом Ханты-Мансийском в 2015-2016 годах и выше, чем у других городских округов ХМАО-Югры, однако динамика роста отсутствует. По количеству физкультурно-спортивных залов, количеству бассейнов, числу плоскостных спортивных сооружений на 10 000 человек населения имеется отставание от показателей города Ханты-Мансийска и отдельных городских округов. Из новой редакции не видно с какими городами сравнивали показатели Сургута, какой в итоге рейтинг у города по числу спортивных сооружений.</w:t>
            </w:r>
            <w:r w:rsidRPr="00E8056C">
              <w:rPr>
                <w:rFonts w:ascii="Times New Roman" w:hAnsi="Times New Roman" w:cs="Times New Roman"/>
                <w:sz w:val="24"/>
                <w:szCs w:val="24"/>
              </w:rPr>
              <w:t xml:space="preserve"> </w:t>
            </w:r>
          </w:p>
        </w:tc>
        <w:tc>
          <w:tcPr>
            <w:tcW w:w="3278" w:type="dxa"/>
          </w:tcPr>
          <w:p w:rsidR="00323015" w:rsidRPr="00C3569E" w:rsidRDefault="00323015" w:rsidP="004E1746">
            <w:pPr>
              <w:widowControl w:val="0"/>
              <w:autoSpaceDE w:val="0"/>
              <w:autoSpaceDN w:val="0"/>
              <w:jc w:val="both"/>
              <w:rPr>
                <w:rFonts w:ascii="Times New Roman" w:eastAsia="Times New Roman" w:hAnsi="Times New Roman" w:cs="Times New Roman"/>
                <w:sz w:val="28"/>
                <w:szCs w:val="28"/>
                <w:lang w:eastAsia="ru-RU" w:bidi="ru-RU"/>
              </w:rPr>
            </w:pPr>
            <w:r w:rsidRPr="00C3569E">
              <w:rPr>
                <w:rFonts w:ascii="Times New Roman" w:eastAsia="Times New Roman" w:hAnsi="Times New Roman" w:cs="Times New Roman"/>
                <w:sz w:val="28"/>
                <w:szCs w:val="28"/>
                <w:lang w:eastAsia="ru-RU" w:bidi="ru-RU"/>
              </w:rPr>
              <w:lastRenderedPageBreak/>
              <w:t>Отклонить.</w:t>
            </w:r>
          </w:p>
          <w:p w:rsidR="00D15790" w:rsidRPr="00C3569E" w:rsidRDefault="00337674" w:rsidP="004E1746">
            <w:pPr>
              <w:widowControl w:val="0"/>
              <w:autoSpaceDE w:val="0"/>
              <w:autoSpaceDN w:val="0"/>
              <w:jc w:val="both"/>
              <w:rPr>
                <w:rFonts w:ascii="Times New Roman" w:eastAsia="Times New Roman" w:hAnsi="Times New Roman" w:cs="Times New Roman"/>
                <w:sz w:val="28"/>
                <w:szCs w:val="28"/>
                <w:lang w:eastAsia="ru-RU" w:bidi="ru-RU"/>
              </w:rPr>
            </w:pPr>
            <w:r w:rsidRPr="00C3569E">
              <w:rPr>
                <w:rFonts w:ascii="Times New Roman" w:eastAsia="Times New Roman" w:hAnsi="Times New Roman" w:cs="Times New Roman"/>
                <w:sz w:val="28"/>
                <w:szCs w:val="28"/>
                <w:lang w:eastAsia="ru-RU" w:bidi="ru-RU"/>
              </w:rPr>
              <w:t>Действующая стратегия содержит сравнител</w:t>
            </w:r>
            <w:r w:rsidR="00D15790" w:rsidRPr="00C3569E">
              <w:rPr>
                <w:rFonts w:ascii="Times New Roman" w:eastAsia="Times New Roman" w:hAnsi="Times New Roman" w:cs="Times New Roman"/>
                <w:sz w:val="28"/>
                <w:szCs w:val="28"/>
                <w:lang w:eastAsia="ru-RU" w:bidi="ru-RU"/>
              </w:rPr>
              <w:t>ьный анализ с другими городами.</w:t>
            </w:r>
          </w:p>
          <w:p w:rsidR="00323015" w:rsidRPr="00C3569E" w:rsidRDefault="00323015" w:rsidP="00323015">
            <w:pPr>
              <w:widowControl w:val="0"/>
              <w:autoSpaceDE w:val="0"/>
              <w:autoSpaceDN w:val="0"/>
              <w:jc w:val="both"/>
              <w:rPr>
                <w:rFonts w:ascii="Times New Roman" w:eastAsia="Times New Roman" w:hAnsi="Times New Roman" w:cs="Times New Roman"/>
                <w:sz w:val="28"/>
                <w:szCs w:val="28"/>
                <w:lang w:eastAsia="ru-RU" w:bidi="ru-RU"/>
              </w:rPr>
            </w:pPr>
            <w:r w:rsidRPr="00C3569E">
              <w:rPr>
                <w:rFonts w:ascii="Times New Roman" w:eastAsia="Times New Roman" w:hAnsi="Times New Roman" w:cs="Times New Roman"/>
                <w:sz w:val="28"/>
                <w:szCs w:val="28"/>
                <w:lang w:eastAsia="ru-RU" w:bidi="ru-RU"/>
              </w:rPr>
              <w:t xml:space="preserve">В связи с тем, что корректировка стратегии города обусловлена уточнением стратегии автономного округа, </w:t>
            </w:r>
          </w:p>
          <w:p w:rsidR="00337674" w:rsidRPr="00C3569E" w:rsidRDefault="00337674" w:rsidP="004E1746">
            <w:pPr>
              <w:widowControl w:val="0"/>
              <w:autoSpaceDE w:val="0"/>
              <w:autoSpaceDN w:val="0"/>
              <w:jc w:val="both"/>
              <w:rPr>
                <w:rFonts w:ascii="Times New Roman" w:eastAsia="Calibri" w:hAnsi="Times New Roman" w:cs="Times New Roman"/>
                <w:sz w:val="28"/>
                <w:szCs w:val="28"/>
              </w:rPr>
            </w:pPr>
            <w:r w:rsidRPr="00C3569E">
              <w:rPr>
                <w:rFonts w:ascii="Times New Roman" w:eastAsia="Times New Roman" w:hAnsi="Times New Roman" w:cs="Times New Roman"/>
                <w:sz w:val="28"/>
                <w:szCs w:val="28"/>
                <w:lang w:eastAsia="ru-RU" w:bidi="ru-RU"/>
              </w:rPr>
              <w:t>сравнение пров</w:t>
            </w:r>
            <w:r w:rsidR="00951E23" w:rsidRPr="00C3569E">
              <w:rPr>
                <w:rFonts w:ascii="Times New Roman" w:eastAsia="Times New Roman" w:hAnsi="Times New Roman" w:cs="Times New Roman"/>
                <w:sz w:val="28"/>
                <w:szCs w:val="28"/>
                <w:lang w:eastAsia="ru-RU" w:bidi="ru-RU"/>
              </w:rPr>
              <w:t>едено</w:t>
            </w:r>
            <w:r w:rsidRPr="00C3569E">
              <w:rPr>
                <w:rFonts w:ascii="Times New Roman" w:eastAsia="Times New Roman" w:hAnsi="Times New Roman" w:cs="Times New Roman"/>
                <w:sz w:val="28"/>
                <w:szCs w:val="28"/>
                <w:lang w:eastAsia="ru-RU" w:bidi="ru-RU"/>
              </w:rPr>
              <w:t xml:space="preserve"> с муниципальными образованиями Ханты-Мансийского автономного округа – Югры.</w:t>
            </w:r>
            <w:r w:rsidRPr="00C3569E">
              <w:rPr>
                <w:rFonts w:ascii="Times New Roman" w:eastAsia="Calibri" w:hAnsi="Times New Roman" w:cs="Times New Roman"/>
                <w:sz w:val="28"/>
                <w:szCs w:val="28"/>
              </w:rPr>
              <w:t xml:space="preserve"> </w:t>
            </w:r>
          </w:p>
          <w:p w:rsidR="00337674" w:rsidRPr="00C42203" w:rsidRDefault="00337674" w:rsidP="007D32B4">
            <w:pPr>
              <w:widowControl w:val="0"/>
              <w:autoSpaceDE w:val="0"/>
              <w:autoSpaceDN w:val="0"/>
              <w:jc w:val="both"/>
              <w:rPr>
                <w:rFonts w:ascii="Times New Roman" w:eastAsia="Calibri" w:hAnsi="Times New Roman" w:cs="Times New Roman"/>
                <w:b/>
                <w:sz w:val="24"/>
                <w:szCs w:val="24"/>
              </w:rPr>
            </w:pPr>
            <w:r w:rsidRPr="00323015">
              <w:rPr>
                <w:rFonts w:ascii="Times New Roman" w:eastAsia="Times New Roman" w:hAnsi="Times New Roman" w:cs="Times New Roman"/>
                <w:color w:val="FF0000"/>
                <w:sz w:val="28"/>
                <w:szCs w:val="28"/>
                <w:lang w:eastAsia="ru-RU" w:bidi="ru-RU"/>
              </w:rPr>
              <w:t xml:space="preserve">   </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323015" w:rsidP="00323015">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24" w:type="dxa"/>
          </w:tcPr>
          <w:p w:rsidR="00337674" w:rsidRPr="00C470CB" w:rsidRDefault="00337674" w:rsidP="004E1746">
            <w:pPr>
              <w:ind w:firstLine="604"/>
              <w:jc w:val="both"/>
              <w:rPr>
                <w:rFonts w:ascii="Times New Roman" w:hAnsi="Times New Roman" w:cs="Times New Roman"/>
                <w:sz w:val="28"/>
                <w:szCs w:val="28"/>
              </w:rPr>
            </w:pPr>
            <w:r w:rsidRPr="00C470CB">
              <w:rPr>
                <w:rFonts w:ascii="Times New Roman" w:hAnsi="Times New Roman" w:cs="Times New Roman"/>
                <w:sz w:val="28"/>
                <w:szCs w:val="28"/>
              </w:rPr>
              <w:t xml:space="preserve">В целом раздел 1 содержит не анализ, оценку конкретных показателей социально-экономического развития города в сравнении с определёнными городами России и ХМАО </w:t>
            </w:r>
            <w:r w:rsidRPr="00C470CB">
              <w:rPr>
                <w:rFonts w:ascii="Times New Roman" w:hAnsi="Times New Roman" w:cs="Times New Roman"/>
                <w:sz w:val="28"/>
                <w:szCs w:val="28"/>
              </w:rPr>
              <w:softHyphen/>
              <w:t xml:space="preserve"> - Югры, а содержит общие формулировки, такие как: </w:t>
            </w:r>
          </w:p>
          <w:p w:rsidR="00337674" w:rsidRPr="00C470CB" w:rsidRDefault="00337674" w:rsidP="004E1746">
            <w:pPr>
              <w:jc w:val="both"/>
              <w:rPr>
                <w:rFonts w:ascii="Times New Roman" w:hAnsi="Times New Roman" w:cs="Times New Roman"/>
                <w:sz w:val="28"/>
                <w:szCs w:val="28"/>
              </w:rPr>
            </w:pPr>
            <w:r w:rsidRPr="00C470CB">
              <w:rPr>
                <w:rFonts w:ascii="Times New Roman" w:hAnsi="Times New Roman" w:cs="Times New Roman"/>
                <w:sz w:val="28"/>
                <w:szCs w:val="28"/>
              </w:rPr>
              <w:t>- Преобладание в экономике города Сургута топливно-энергетического комплекса является его отличительной особенностью и позволяет удерживать показатели не просто выше средних по региону и стране, а выводит город на лидирующие позиции в России.</w:t>
            </w:r>
          </w:p>
          <w:p w:rsidR="00337674" w:rsidRDefault="00337674" w:rsidP="004E1746">
            <w:pPr>
              <w:jc w:val="both"/>
              <w:rPr>
                <w:rFonts w:ascii="Times New Roman" w:eastAsia="Calibri" w:hAnsi="Times New Roman" w:cs="Times New Roman"/>
                <w:sz w:val="28"/>
                <w:szCs w:val="28"/>
              </w:rPr>
            </w:pPr>
            <w:r w:rsidRPr="00C470CB">
              <w:rPr>
                <w:rFonts w:ascii="Times New Roman" w:hAnsi="Times New Roman" w:cs="Times New Roman"/>
                <w:sz w:val="28"/>
                <w:szCs w:val="28"/>
              </w:rPr>
              <w:t xml:space="preserve">- В целом, значения большинства показателей социально-экономического развития города </w:t>
            </w:r>
            <w:r w:rsidRPr="00C470CB">
              <w:rPr>
                <w:rFonts w:ascii="Times New Roman" w:hAnsi="Times New Roman" w:cs="Times New Roman"/>
                <w:sz w:val="28"/>
                <w:szCs w:val="28"/>
              </w:rPr>
              <w:lastRenderedPageBreak/>
              <w:t>Сургута превышают достигнутый уровень значений этих показателей в других городских округах автономного округа -  какие показатели вошли в большинство?</w:t>
            </w:r>
          </w:p>
        </w:tc>
        <w:tc>
          <w:tcPr>
            <w:tcW w:w="3278" w:type="dxa"/>
          </w:tcPr>
          <w:p w:rsidR="00912E84" w:rsidRPr="00F27131" w:rsidRDefault="00323015" w:rsidP="00944B6A">
            <w:pPr>
              <w:jc w:val="both"/>
              <w:rPr>
                <w:rFonts w:ascii="Times New Roman" w:eastAsia="Calibri" w:hAnsi="Times New Roman" w:cs="Times New Roman"/>
                <w:sz w:val="28"/>
                <w:szCs w:val="28"/>
              </w:rPr>
            </w:pPr>
            <w:r w:rsidRPr="00F27131">
              <w:rPr>
                <w:rFonts w:ascii="Times New Roman" w:eastAsia="Calibri" w:hAnsi="Times New Roman" w:cs="Times New Roman"/>
                <w:sz w:val="28"/>
                <w:szCs w:val="28"/>
              </w:rPr>
              <w:lastRenderedPageBreak/>
              <w:t>Отклонить.</w:t>
            </w:r>
            <w:r w:rsidR="00912E84" w:rsidRPr="00F27131">
              <w:rPr>
                <w:rFonts w:ascii="Times New Roman" w:eastAsia="Calibri" w:hAnsi="Times New Roman" w:cs="Times New Roman"/>
                <w:sz w:val="28"/>
                <w:szCs w:val="28"/>
              </w:rPr>
              <w:t xml:space="preserve"> </w:t>
            </w:r>
          </w:p>
          <w:p w:rsidR="00F27131" w:rsidRPr="004F25E7" w:rsidRDefault="00944B6A" w:rsidP="00F27131">
            <w:pPr>
              <w:jc w:val="both"/>
              <w:rPr>
                <w:rFonts w:ascii="Times New Roman" w:eastAsia="Calibri" w:hAnsi="Times New Roman" w:cs="Times New Roman"/>
                <w:sz w:val="28"/>
                <w:szCs w:val="28"/>
              </w:rPr>
            </w:pPr>
            <w:r w:rsidRPr="00F27131">
              <w:rPr>
                <w:rFonts w:ascii="Times New Roman" w:eastAsia="Calibri" w:hAnsi="Times New Roman" w:cs="Times New Roman"/>
                <w:sz w:val="28"/>
                <w:szCs w:val="28"/>
              </w:rPr>
              <w:t xml:space="preserve">Раздел 1 </w:t>
            </w:r>
            <w:r w:rsidR="00F27131" w:rsidRPr="00F27131">
              <w:rPr>
                <w:rFonts w:ascii="Times New Roman" w:eastAsia="Calibri" w:hAnsi="Times New Roman" w:cs="Times New Roman"/>
                <w:sz w:val="28"/>
                <w:szCs w:val="28"/>
              </w:rPr>
              <w:t xml:space="preserve">Проекта </w:t>
            </w:r>
            <w:r w:rsidRPr="00F27131">
              <w:rPr>
                <w:rFonts w:ascii="Times New Roman" w:eastAsia="Calibri" w:hAnsi="Times New Roman" w:cs="Times New Roman"/>
                <w:sz w:val="28"/>
                <w:szCs w:val="28"/>
              </w:rPr>
              <w:t>содержит обобщенные результаты анализа</w:t>
            </w:r>
            <w:r w:rsidR="00F27131">
              <w:rPr>
                <w:rFonts w:ascii="Times New Roman" w:eastAsia="Calibri" w:hAnsi="Times New Roman" w:cs="Times New Roman"/>
                <w:sz w:val="28"/>
                <w:szCs w:val="28"/>
              </w:rPr>
              <w:t>, сформированные на основе проведенной комплексной оценки, представленной исполнителем муниципального контракта – Сибирским институтом</w:t>
            </w:r>
          </w:p>
          <w:p w:rsidR="00F27131" w:rsidRPr="004F25E7" w:rsidRDefault="00F27131" w:rsidP="00F27131">
            <w:pPr>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управления – филиала Российской академии</w:t>
            </w:r>
          </w:p>
          <w:p w:rsidR="00F27131" w:rsidRPr="004F25E7" w:rsidRDefault="00F27131" w:rsidP="00F27131">
            <w:pPr>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lastRenderedPageBreak/>
              <w:t xml:space="preserve">народного хозяйства и государственной службы </w:t>
            </w:r>
          </w:p>
          <w:p w:rsidR="00337674" w:rsidRDefault="00F27131" w:rsidP="00B20114">
            <w:pPr>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при Президенте Российской Федерации</w:t>
            </w:r>
            <w:r w:rsidR="00B20114">
              <w:rPr>
                <w:rFonts w:ascii="Times New Roman" w:eastAsia="Calibri" w:hAnsi="Times New Roman" w:cs="Times New Roman"/>
                <w:sz w:val="28"/>
                <w:szCs w:val="28"/>
              </w:rPr>
              <w:t xml:space="preserve"> в рамках 1 этапа с учетом официальной статистической информации</w:t>
            </w:r>
            <w:r>
              <w:rPr>
                <w:rFonts w:ascii="Times New Roman" w:eastAsia="Calibri" w:hAnsi="Times New Roman" w:cs="Times New Roman"/>
                <w:sz w:val="28"/>
                <w:szCs w:val="28"/>
              </w:rPr>
              <w:t xml:space="preserve">. </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323015"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24" w:type="dxa"/>
          </w:tcPr>
          <w:p w:rsidR="00337674" w:rsidRPr="00C470CB" w:rsidRDefault="00337674" w:rsidP="004E1746">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 xml:space="preserve">Результаты сравнительного анализа основных показателей социально-экономического развития города со среднероссийскими и среднерегиональными свидетельствуют о высокой конкурентоспособности города с точки зрения существующей «ниши» в экономике страны и подтверждают статус города Сургута, как экономического и делового центра региона и центра притяжения для трудоспособного населения – где сравнительный анализ и каких показателей. </w:t>
            </w:r>
          </w:p>
          <w:p w:rsidR="00337674" w:rsidRDefault="00337674" w:rsidP="004E1746">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Высокая конкурентоспособность города с точки зрения существующей «ниши» - данная формулировка требует уточнения.</w:t>
            </w:r>
          </w:p>
        </w:tc>
        <w:tc>
          <w:tcPr>
            <w:tcW w:w="3278" w:type="dxa"/>
            <w:shd w:val="clear" w:color="auto" w:fill="FFFFFF" w:themeFill="background1"/>
          </w:tcPr>
          <w:p w:rsidR="00323015" w:rsidRPr="007414FE" w:rsidRDefault="00C3569E" w:rsidP="004E1746">
            <w:pPr>
              <w:rPr>
                <w:rFonts w:ascii="Times New Roman" w:hAnsi="Times New Roman" w:cs="Times New Roman"/>
                <w:sz w:val="28"/>
                <w:szCs w:val="28"/>
              </w:rPr>
            </w:pPr>
            <w:r w:rsidRPr="007414FE">
              <w:rPr>
                <w:rFonts w:ascii="Times New Roman" w:hAnsi="Times New Roman" w:cs="Times New Roman"/>
                <w:sz w:val="28"/>
                <w:szCs w:val="28"/>
              </w:rPr>
              <w:t>Отклонить</w:t>
            </w:r>
            <w:r w:rsidR="00323015" w:rsidRPr="007414FE">
              <w:rPr>
                <w:rFonts w:ascii="Times New Roman" w:hAnsi="Times New Roman" w:cs="Times New Roman"/>
                <w:sz w:val="28"/>
                <w:szCs w:val="28"/>
              </w:rPr>
              <w:t>.</w:t>
            </w:r>
          </w:p>
          <w:p w:rsidR="00D72B82" w:rsidRPr="007414FE" w:rsidRDefault="00C3569E" w:rsidP="004E1746">
            <w:pPr>
              <w:rPr>
                <w:rFonts w:ascii="Times New Roman" w:hAnsi="Times New Roman" w:cs="Times New Roman"/>
                <w:sz w:val="28"/>
                <w:szCs w:val="28"/>
              </w:rPr>
            </w:pPr>
            <w:r w:rsidRPr="007414FE">
              <w:rPr>
                <w:rFonts w:ascii="Times New Roman" w:hAnsi="Times New Roman" w:cs="Times New Roman"/>
                <w:sz w:val="28"/>
                <w:szCs w:val="28"/>
              </w:rPr>
              <w:t xml:space="preserve">В тексте </w:t>
            </w:r>
            <w:r w:rsidR="007414FE" w:rsidRPr="007414FE">
              <w:rPr>
                <w:rFonts w:ascii="Times New Roman" w:hAnsi="Times New Roman" w:cs="Times New Roman"/>
                <w:sz w:val="28"/>
                <w:szCs w:val="28"/>
              </w:rPr>
              <w:t>Проекта приведены</w:t>
            </w:r>
            <w:r w:rsidRPr="007414FE">
              <w:rPr>
                <w:rFonts w:ascii="Times New Roman" w:hAnsi="Times New Roman" w:cs="Times New Roman"/>
                <w:sz w:val="28"/>
                <w:szCs w:val="28"/>
              </w:rPr>
              <w:t xml:space="preserve"> данные</w:t>
            </w:r>
            <w:r w:rsidR="00D72B82" w:rsidRPr="007414FE">
              <w:rPr>
                <w:rFonts w:ascii="Times New Roman" w:hAnsi="Times New Roman" w:cs="Times New Roman"/>
                <w:sz w:val="28"/>
                <w:szCs w:val="28"/>
              </w:rPr>
              <w:t>, характеризующие существующую «нишу» города в системе межрегионального разделения труда.</w:t>
            </w:r>
          </w:p>
          <w:p w:rsidR="00337674" w:rsidRPr="004750BD" w:rsidRDefault="004750BD" w:rsidP="004E1746">
            <w:pPr>
              <w:rPr>
                <w:rFonts w:ascii="Times New Roman" w:hAnsi="Times New Roman" w:cs="Times New Roman"/>
                <w:sz w:val="28"/>
                <w:szCs w:val="28"/>
              </w:rPr>
            </w:pPr>
            <w:r w:rsidRPr="007414FE">
              <w:rPr>
                <w:rFonts w:ascii="Times New Roman" w:eastAsia="Calibri" w:hAnsi="Times New Roman" w:cs="Times New Roman"/>
                <w:sz w:val="28"/>
                <w:szCs w:val="28"/>
              </w:rPr>
              <w:t xml:space="preserve">При сравнительном </w:t>
            </w:r>
            <w:r w:rsidR="007414FE" w:rsidRPr="007414FE">
              <w:rPr>
                <w:rFonts w:ascii="Times New Roman" w:eastAsia="Calibri" w:hAnsi="Times New Roman" w:cs="Times New Roman"/>
                <w:sz w:val="28"/>
                <w:szCs w:val="28"/>
              </w:rPr>
              <w:t>анализе использовались, размещенн</w:t>
            </w:r>
            <w:r w:rsidRPr="007414FE">
              <w:rPr>
                <w:rFonts w:ascii="Times New Roman" w:eastAsia="Calibri" w:hAnsi="Times New Roman" w:cs="Times New Roman"/>
                <w:sz w:val="28"/>
                <w:szCs w:val="28"/>
              </w:rPr>
              <w:t>ые в общедоступном доступе на сайте Росстата, данные базы данных паспортов муниципальных образований.</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C470CB"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 xml:space="preserve">Отсутствие точных ориентиров также не позволяет проследить или оценить динамику </w:t>
            </w:r>
            <w:r w:rsidRPr="00C470CB">
              <w:rPr>
                <w:rFonts w:ascii="Times New Roman" w:eastAsia="Calibri" w:hAnsi="Times New Roman" w:cs="Times New Roman"/>
                <w:sz w:val="28"/>
                <w:szCs w:val="28"/>
              </w:rPr>
              <w:lastRenderedPageBreak/>
              <w:t>показателя, например, новая редакция Стратегии говорит о численности населения: «Численность населения трудоспособного возраста за 2007-2017 годы приросла всего лишь на 8 %. Изменения в динамике численности населения повлияли на его структуру: так доля лиц в трудоспособном возрасте снизилась на 9,57 % за период 2007-2017 годов». Неясно с показателями какого года или периода сравнивался период 2007-2017.  В приложении 1 к Стратегии данные показатели не отражены</w:t>
            </w:r>
            <w:r w:rsidRPr="00C470CB">
              <w:rPr>
                <w:rFonts w:ascii="Times New Roman" w:eastAsia="Calibri" w:hAnsi="Times New Roman" w:cs="Times New Roman"/>
                <w:sz w:val="24"/>
                <w:szCs w:val="24"/>
              </w:rPr>
              <w:t>.</w:t>
            </w:r>
          </w:p>
        </w:tc>
        <w:tc>
          <w:tcPr>
            <w:tcW w:w="3278" w:type="dxa"/>
          </w:tcPr>
          <w:p w:rsidR="001945AE" w:rsidRDefault="001945AE" w:rsidP="003946BE">
            <w:pPr>
              <w:rPr>
                <w:rFonts w:ascii="Times New Roman" w:hAnsi="Times New Roman" w:cs="Times New Roman"/>
                <w:sz w:val="28"/>
                <w:szCs w:val="28"/>
              </w:rPr>
            </w:pPr>
            <w:r>
              <w:rPr>
                <w:rFonts w:ascii="Times New Roman" w:hAnsi="Times New Roman" w:cs="Times New Roman"/>
                <w:sz w:val="28"/>
                <w:szCs w:val="28"/>
              </w:rPr>
              <w:lastRenderedPageBreak/>
              <w:t>Отклонить.</w:t>
            </w:r>
          </w:p>
          <w:p w:rsidR="003946BE" w:rsidRDefault="003946BE" w:rsidP="003946BE">
            <w:pPr>
              <w:rPr>
                <w:rFonts w:ascii="Times New Roman" w:hAnsi="Times New Roman" w:cs="Times New Roman"/>
                <w:sz w:val="28"/>
                <w:szCs w:val="28"/>
              </w:rPr>
            </w:pPr>
            <w:r>
              <w:rPr>
                <w:rFonts w:ascii="Times New Roman" w:hAnsi="Times New Roman" w:cs="Times New Roman"/>
                <w:sz w:val="28"/>
                <w:szCs w:val="28"/>
              </w:rPr>
              <w:t xml:space="preserve">В тексте Проекта указан </w:t>
            </w:r>
            <w:r>
              <w:rPr>
                <w:rFonts w:ascii="Times New Roman" w:hAnsi="Times New Roman" w:cs="Times New Roman"/>
                <w:sz w:val="28"/>
                <w:szCs w:val="28"/>
              </w:rPr>
              <w:lastRenderedPageBreak/>
              <w:t>временной период 2007 – 2017 гг.</w:t>
            </w:r>
            <w:r w:rsidR="001945AE">
              <w:rPr>
                <w:rFonts w:ascii="Times New Roman" w:hAnsi="Times New Roman" w:cs="Times New Roman"/>
                <w:sz w:val="28"/>
                <w:szCs w:val="28"/>
              </w:rPr>
              <w:t xml:space="preserve"> </w:t>
            </w:r>
          </w:p>
          <w:p w:rsidR="003946BE" w:rsidRDefault="003946BE" w:rsidP="003946BE">
            <w:pPr>
              <w:rPr>
                <w:rFonts w:ascii="Times New Roman" w:hAnsi="Times New Roman" w:cs="Times New Roman"/>
                <w:sz w:val="28"/>
                <w:szCs w:val="28"/>
              </w:rPr>
            </w:pPr>
            <w:r>
              <w:rPr>
                <w:rFonts w:ascii="Times New Roman" w:hAnsi="Times New Roman" w:cs="Times New Roman"/>
                <w:sz w:val="28"/>
                <w:szCs w:val="28"/>
              </w:rPr>
              <w:t>В приложении 1 текста проекта отражены основные социально-экономические показатели города Сургута.</w:t>
            </w:r>
          </w:p>
          <w:p w:rsidR="001945AE" w:rsidRPr="00FB3064" w:rsidRDefault="001945AE" w:rsidP="003946BE">
            <w:pPr>
              <w:jc w:val="both"/>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C470CB"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 xml:space="preserve">В пункте 1.3. раздела 1 Стратегии сказано, что одним из оснований для корректировки Стратегии является включение в систему оценки реализации Стратегии ряда показателей, характеризующих эффективность деятельности органов государственной власти и организаций государственного сектора. На каком основании в муниципальном правовом акте будут отражаться показатели эффективности деятельности   органов государственной власти и организаций государственного сектора. </w:t>
            </w:r>
          </w:p>
        </w:tc>
        <w:tc>
          <w:tcPr>
            <w:tcW w:w="3278" w:type="dxa"/>
          </w:tcPr>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Принять.</w:t>
            </w:r>
          </w:p>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 xml:space="preserve">Рекомендовать внести </w:t>
            </w:r>
            <w:r w:rsidR="003946BE" w:rsidRPr="003946BE">
              <w:rPr>
                <w:rFonts w:ascii="Times New Roman" w:eastAsia="Calibri" w:hAnsi="Times New Roman" w:cs="Times New Roman"/>
                <w:sz w:val="28"/>
                <w:szCs w:val="28"/>
              </w:rPr>
              <w:t>изменения в текст</w:t>
            </w:r>
            <w:r w:rsidRPr="003946BE">
              <w:rPr>
                <w:rFonts w:ascii="Times New Roman" w:eastAsia="Calibri" w:hAnsi="Times New Roman" w:cs="Times New Roman"/>
                <w:sz w:val="28"/>
                <w:szCs w:val="28"/>
              </w:rPr>
              <w:t xml:space="preserve"> </w:t>
            </w:r>
            <w:r w:rsidR="003946BE" w:rsidRPr="003946BE">
              <w:rPr>
                <w:rFonts w:ascii="Times New Roman" w:eastAsia="Calibri" w:hAnsi="Times New Roman" w:cs="Times New Roman"/>
                <w:sz w:val="28"/>
                <w:szCs w:val="28"/>
              </w:rPr>
              <w:t>Проекта, уточнив содержание последнего абзаца п. 1.3.</w:t>
            </w:r>
          </w:p>
          <w:p w:rsidR="001945AE" w:rsidRPr="00E43EB7" w:rsidRDefault="001945AE" w:rsidP="003946BE">
            <w:pPr>
              <w:rPr>
                <w:rFonts w:ascii="Times New Roman" w:eastAsia="Calibri" w:hAnsi="Times New Roman" w:cs="Times New Roman"/>
                <w:sz w:val="28"/>
                <w:szCs w:val="28"/>
              </w:rPr>
            </w:pPr>
            <w:r w:rsidRPr="009528E5">
              <w:rPr>
                <w:rFonts w:ascii="Times New Roman" w:eastAsia="Calibri" w:hAnsi="Times New Roman" w:cs="Times New Roman"/>
                <w:sz w:val="28"/>
                <w:szCs w:val="28"/>
              </w:rPr>
              <w:t xml:space="preserve"> </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924" w:type="dxa"/>
          </w:tcPr>
          <w:p w:rsidR="001945AE" w:rsidRPr="00D3625F" w:rsidRDefault="001945AE" w:rsidP="003946BE">
            <w:pPr>
              <w:ind w:firstLine="464"/>
              <w:jc w:val="both"/>
              <w:rPr>
                <w:rFonts w:ascii="Times New Roman" w:eastAsia="Calibri" w:hAnsi="Times New Roman" w:cs="Times New Roman"/>
                <w:sz w:val="28"/>
                <w:szCs w:val="28"/>
              </w:rPr>
            </w:pPr>
            <w:r w:rsidRPr="00D3625F">
              <w:rPr>
                <w:rFonts w:ascii="Times New Roman" w:hAnsi="Times New Roman" w:cs="Times New Roman"/>
                <w:sz w:val="28"/>
                <w:szCs w:val="28"/>
              </w:rPr>
              <w:t xml:space="preserve">В Стратегии имеются показатели, которые по тексту Стратегии имеют противоречивую оценку. Например, в подпункте 2 пункта 1 </w:t>
            </w:r>
            <w:r w:rsidRPr="00D3625F">
              <w:rPr>
                <w:rFonts w:ascii="Times New Roman" w:hAnsi="Times New Roman" w:cs="Times New Roman"/>
                <w:sz w:val="28"/>
                <w:szCs w:val="28"/>
              </w:rPr>
              <w:lastRenderedPageBreak/>
              <w:t>раздела 1 сказано, что в сфере здравоохранения город Сургут значительно превышает общероссийские и региональные показатели в части обеспечения населения медицинским персоналом и числом больничных коек.</w:t>
            </w:r>
          </w:p>
        </w:tc>
        <w:tc>
          <w:tcPr>
            <w:tcW w:w="3278" w:type="dxa"/>
          </w:tcPr>
          <w:p w:rsidR="001945AE" w:rsidRPr="003946BE" w:rsidRDefault="003946B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lastRenderedPageBreak/>
              <w:t>Отклонить</w:t>
            </w:r>
            <w:r w:rsidR="001945AE" w:rsidRPr="003946BE">
              <w:rPr>
                <w:rFonts w:ascii="Times New Roman" w:eastAsia="Calibri" w:hAnsi="Times New Roman" w:cs="Times New Roman"/>
                <w:sz w:val="28"/>
                <w:szCs w:val="28"/>
              </w:rPr>
              <w:t>.</w:t>
            </w:r>
          </w:p>
          <w:p w:rsidR="001945AE" w:rsidRPr="00E43EB7" w:rsidRDefault="003946B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 xml:space="preserve">Обеспеченность медицинским </w:t>
            </w:r>
            <w:r w:rsidRPr="003946BE">
              <w:rPr>
                <w:rFonts w:ascii="Times New Roman" w:eastAsia="Calibri" w:hAnsi="Times New Roman" w:cs="Times New Roman"/>
                <w:sz w:val="28"/>
                <w:szCs w:val="28"/>
              </w:rPr>
              <w:lastRenderedPageBreak/>
              <w:t>персоналом и больничными койками высокая. Но количество стационаров (а не число больничных коек) отстает от нормативного уровня – 66,9 % в 2017 году.</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D3625F">
              <w:rPr>
                <w:rFonts w:ascii="Times New Roman" w:hAnsi="Times New Roman" w:cs="Times New Roman"/>
                <w:sz w:val="28"/>
                <w:szCs w:val="28"/>
              </w:rPr>
              <w:t>В пункте 4 раздела 1 также указано, что сфере здравоохранения город Сургут является лидером в регионе по таким показателям, как обеспечение населения врачами и средним медицинским персоналом и число больничных коек.  При этом в пункте 1.4. раздела 1 при анализе ключевых слабых и сильных сторон, угроз и возможностей развития города Сургута (SWOT-анализ) среди угроз отмечена недостаточная обеспеченность больничными стационарами</w:t>
            </w:r>
            <w:r w:rsidRPr="00E8056C">
              <w:rPr>
                <w:rFonts w:ascii="Times New Roman" w:hAnsi="Times New Roman" w:cs="Times New Roman"/>
                <w:sz w:val="24"/>
                <w:szCs w:val="24"/>
              </w:rPr>
              <w:t>.</w:t>
            </w:r>
          </w:p>
        </w:tc>
        <w:tc>
          <w:tcPr>
            <w:tcW w:w="3278" w:type="dxa"/>
          </w:tcPr>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Принять</w:t>
            </w:r>
            <w:r w:rsidR="003946BE" w:rsidRPr="003946BE">
              <w:rPr>
                <w:rFonts w:ascii="Times New Roman" w:eastAsia="Calibri" w:hAnsi="Times New Roman" w:cs="Times New Roman"/>
                <w:sz w:val="28"/>
                <w:szCs w:val="28"/>
              </w:rPr>
              <w:t xml:space="preserve"> частично</w:t>
            </w:r>
            <w:r w:rsidRPr="003946BE">
              <w:rPr>
                <w:rFonts w:ascii="Times New Roman" w:eastAsia="Calibri" w:hAnsi="Times New Roman" w:cs="Times New Roman"/>
                <w:sz w:val="28"/>
                <w:szCs w:val="28"/>
              </w:rPr>
              <w:t>.</w:t>
            </w:r>
          </w:p>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 xml:space="preserve">Рекомендовать внести </w:t>
            </w:r>
            <w:r w:rsidR="003946BE" w:rsidRPr="003946BE">
              <w:rPr>
                <w:rFonts w:ascii="Times New Roman" w:eastAsia="Calibri" w:hAnsi="Times New Roman" w:cs="Times New Roman"/>
                <w:sz w:val="28"/>
                <w:szCs w:val="28"/>
              </w:rPr>
              <w:t>изменения в текст Проекта, уточнив по тексту слова «больничными стационарами» словами «больничными учреждениями».</w:t>
            </w:r>
          </w:p>
          <w:p w:rsidR="001945AE" w:rsidRPr="00E43EB7" w:rsidRDefault="001945AE" w:rsidP="003946BE">
            <w:pPr>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D3625F">
              <w:rPr>
                <w:rFonts w:ascii="Times New Roman" w:hAnsi="Times New Roman" w:cs="Times New Roman"/>
                <w:sz w:val="28"/>
                <w:szCs w:val="28"/>
              </w:rPr>
              <w:t xml:space="preserve">В таблице 3. «Целевые показатели Стратегии» отражены показатели по каждому вектору. При этом разделом 5 по каждому вектору определены основные задачи, но целевые показатели вектора не отражают все основные задачи, что не позволит оценить в целом выполнение поставленных задач в разрезе конкретного вектора. </w:t>
            </w:r>
          </w:p>
        </w:tc>
        <w:tc>
          <w:tcPr>
            <w:tcW w:w="3278" w:type="dxa"/>
          </w:tcPr>
          <w:p w:rsidR="001945AE" w:rsidRDefault="001945AE" w:rsidP="003946BE">
            <w:pPr>
              <w:rPr>
                <w:rFonts w:ascii="Times New Roman" w:hAnsi="Times New Roman" w:cs="Times New Roman"/>
                <w:sz w:val="28"/>
                <w:szCs w:val="28"/>
              </w:rPr>
            </w:pPr>
            <w:r>
              <w:rPr>
                <w:rFonts w:ascii="Times New Roman" w:hAnsi="Times New Roman" w:cs="Times New Roman"/>
                <w:sz w:val="28"/>
                <w:szCs w:val="28"/>
              </w:rPr>
              <w:t>Отклонить.</w:t>
            </w:r>
          </w:p>
          <w:p w:rsidR="001945AE" w:rsidRDefault="001945AE" w:rsidP="003946BE">
            <w:pPr>
              <w:rPr>
                <w:rFonts w:ascii="Times New Roman" w:hAnsi="Times New Roman" w:cs="Times New Roman"/>
                <w:sz w:val="28"/>
                <w:szCs w:val="28"/>
              </w:rPr>
            </w:pPr>
            <w:r>
              <w:rPr>
                <w:rFonts w:ascii="Times New Roman" w:hAnsi="Times New Roman" w:cs="Times New Roman"/>
                <w:sz w:val="28"/>
                <w:szCs w:val="28"/>
              </w:rPr>
              <w:t>О</w:t>
            </w:r>
            <w:r w:rsidRPr="00E43EB7">
              <w:rPr>
                <w:rFonts w:ascii="Times New Roman" w:hAnsi="Times New Roman" w:cs="Times New Roman"/>
                <w:sz w:val="28"/>
                <w:szCs w:val="28"/>
              </w:rPr>
              <w:t xml:space="preserve">цифровывание всех задач увеличивает количество показателей в 7-10 раз. </w:t>
            </w:r>
          </w:p>
          <w:p w:rsidR="001945AE" w:rsidRPr="00E43EB7" w:rsidRDefault="001945AE" w:rsidP="003946BE">
            <w:pPr>
              <w:rPr>
                <w:rFonts w:ascii="Times New Roman" w:eastAsia="Calibri" w:hAnsi="Times New Roman" w:cs="Times New Roman"/>
                <w:sz w:val="28"/>
                <w:szCs w:val="28"/>
              </w:rPr>
            </w:pPr>
            <w:r w:rsidRPr="00E43EB7">
              <w:rPr>
                <w:rFonts w:ascii="Times New Roman" w:hAnsi="Times New Roman" w:cs="Times New Roman"/>
                <w:sz w:val="28"/>
                <w:szCs w:val="28"/>
              </w:rPr>
              <w:t xml:space="preserve">Этот вариант был признан нецелесообразным. </w:t>
            </w:r>
            <w:r w:rsidRPr="00E43EB7">
              <w:rPr>
                <w:rFonts w:ascii="Times New Roman" w:hAnsi="Times New Roman" w:cs="Times New Roman"/>
                <w:sz w:val="28"/>
                <w:szCs w:val="28"/>
              </w:rPr>
              <w:lastRenderedPageBreak/>
              <w:t>Задачи указываются как направл</w:t>
            </w:r>
            <w:r w:rsidR="003039B9">
              <w:rPr>
                <w:rFonts w:ascii="Times New Roman" w:hAnsi="Times New Roman" w:cs="Times New Roman"/>
                <w:sz w:val="28"/>
                <w:szCs w:val="28"/>
              </w:rPr>
              <w:t>ения деятельности и приоритеты для достижения цели.</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D3625F">
              <w:rPr>
                <w:rFonts w:ascii="Times New Roman" w:hAnsi="Times New Roman" w:cs="Times New Roman"/>
                <w:sz w:val="28"/>
                <w:szCs w:val="28"/>
              </w:rPr>
              <w:t xml:space="preserve">Кроме того, требует внимания вектор «Благоустройство и охрана окружающей среды» одной из основных задач которого является снижение уровня загрязненности городских территорий и формирование экологической культуры населения, в рамках реализации данной задачи планируется создание условий для строительства комплексного межмуниципального полигона твердых коммунальных отходов. Стратегия разрабатывается до 2030 года, но само строительство полигонов в вектор не включено. Более того целевым показателем является доля убранных мест несанкционированного размещения отходов и санитарной очистки территорий общего пользования от общего объёма несанкционированных свалок в промышленных районах и местах общего пользования, выявленных на территории города Сургута, равная во все периоды реализации Стратегии 75 %. То есть данный </w:t>
            </w:r>
            <w:r w:rsidRPr="00D3625F">
              <w:rPr>
                <w:rFonts w:ascii="Times New Roman" w:hAnsi="Times New Roman" w:cs="Times New Roman"/>
                <w:sz w:val="28"/>
                <w:szCs w:val="28"/>
              </w:rPr>
              <w:lastRenderedPageBreak/>
              <w:t xml:space="preserve">показатель говорит о том, что 25% несанкционированных мест размещения отходов к 2030 году останутся. </w:t>
            </w:r>
          </w:p>
        </w:tc>
        <w:tc>
          <w:tcPr>
            <w:tcW w:w="3278" w:type="dxa"/>
          </w:tcPr>
          <w:p w:rsidR="001945AE" w:rsidRDefault="00955F83" w:rsidP="003946BE">
            <w:pPr>
              <w:rPr>
                <w:rFonts w:ascii="Times New Roman" w:hAnsi="Times New Roman" w:cs="Times New Roman"/>
                <w:sz w:val="28"/>
                <w:szCs w:val="28"/>
              </w:rPr>
            </w:pPr>
            <w:r w:rsidRPr="00955F83">
              <w:rPr>
                <w:rFonts w:ascii="Times New Roman" w:hAnsi="Times New Roman" w:cs="Times New Roman"/>
                <w:sz w:val="28"/>
                <w:szCs w:val="28"/>
              </w:rPr>
              <w:lastRenderedPageBreak/>
              <w:t>Отклонить</w:t>
            </w:r>
            <w:r w:rsidR="001945AE" w:rsidRPr="00955F83">
              <w:rPr>
                <w:rFonts w:ascii="Times New Roman" w:hAnsi="Times New Roman" w:cs="Times New Roman"/>
                <w:sz w:val="28"/>
                <w:szCs w:val="28"/>
              </w:rPr>
              <w:t>.</w:t>
            </w:r>
          </w:p>
          <w:p w:rsidR="00662F1A" w:rsidRDefault="00662F1A" w:rsidP="00662F1A">
            <w:pPr>
              <w:pStyle w:val="ConsPlusNormal"/>
              <w:tabs>
                <w:tab w:val="left" w:pos="1418"/>
              </w:tabs>
              <w:ind w:left="28"/>
              <w:jc w:val="both"/>
              <w:rPr>
                <w:rFonts w:ascii="Times New Roman" w:hAnsi="Times New Roman" w:cs="Times New Roman"/>
                <w:color w:val="000000"/>
                <w:sz w:val="28"/>
                <w:szCs w:val="28"/>
              </w:rPr>
            </w:pPr>
            <w:r>
              <w:rPr>
                <w:rFonts w:ascii="Times New Roman" w:hAnsi="Times New Roman" w:cs="Times New Roman"/>
                <w:sz w:val="28"/>
                <w:szCs w:val="28"/>
              </w:rPr>
              <w:t>Строительство муниципального полигона планируется частным инвестором, соответственно в Проекте исходя из вопросов местного значения, учтено в качестве одного из н</w:t>
            </w:r>
            <w:r>
              <w:rPr>
                <w:rFonts w:ascii="Times New Roman" w:hAnsi="Times New Roman" w:cs="Times New Roman"/>
                <w:color w:val="000000"/>
                <w:sz w:val="28"/>
                <w:szCs w:val="28"/>
              </w:rPr>
              <w:t>аиболее значимых проектов для вектора «</w:t>
            </w:r>
            <w:r w:rsidRPr="00662F1A">
              <w:rPr>
                <w:rFonts w:ascii="Times New Roman" w:hAnsi="Times New Roman" w:cs="Times New Roman"/>
                <w:color w:val="000000"/>
                <w:sz w:val="28"/>
                <w:szCs w:val="28"/>
              </w:rPr>
              <w:t>Благоустройство и охрана окружающей среды</w:t>
            </w:r>
            <w:r>
              <w:rPr>
                <w:rFonts w:ascii="Times New Roman" w:hAnsi="Times New Roman" w:cs="Times New Roman"/>
                <w:color w:val="000000"/>
                <w:sz w:val="28"/>
                <w:szCs w:val="28"/>
              </w:rPr>
              <w:t>» создание условий для строительства комплексного межмуниципального полигона твердых коммунальных отходов.</w:t>
            </w:r>
          </w:p>
          <w:p w:rsidR="007C5428" w:rsidRPr="007C5428" w:rsidRDefault="007C5428" w:rsidP="00955F83">
            <w:pPr>
              <w:rPr>
                <w:rFonts w:ascii="Times New Roman" w:hAnsi="Times New Roman" w:cs="Times New Roman"/>
                <w:sz w:val="28"/>
                <w:szCs w:val="28"/>
              </w:rPr>
            </w:pPr>
            <w:r w:rsidRPr="007C5428">
              <w:rPr>
                <w:rFonts w:ascii="Times New Roman" w:hAnsi="Times New Roman" w:cs="Times New Roman"/>
                <w:sz w:val="28"/>
                <w:szCs w:val="28"/>
              </w:rPr>
              <w:t xml:space="preserve">Показатель 45 уточнен </w:t>
            </w:r>
            <w:r w:rsidRPr="007C5428">
              <w:rPr>
                <w:rFonts w:ascii="Times New Roman" w:hAnsi="Times New Roman" w:cs="Times New Roman"/>
                <w:sz w:val="28"/>
                <w:szCs w:val="28"/>
              </w:rPr>
              <w:lastRenderedPageBreak/>
              <w:t>по тексту Проекта.</w:t>
            </w:r>
          </w:p>
          <w:p w:rsidR="001945AE" w:rsidRPr="00E43EB7" w:rsidRDefault="001945AE" w:rsidP="00955F83">
            <w:pPr>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924" w:type="dxa"/>
          </w:tcPr>
          <w:p w:rsidR="001945AE" w:rsidRPr="00D3625F" w:rsidRDefault="001945AE" w:rsidP="003946BE">
            <w:pPr>
              <w:ind w:firstLine="462"/>
              <w:jc w:val="both"/>
              <w:rPr>
                <w:rFonts w:ascii="Times New Roman" w:hAnsi="Times New Roman" w:cs="Times New Roman"/>
                <w:sz w:val="28"/>
                <w:szCs w:val="28"/>
              </w:rPr>
            </w:pPr>
            <w:r w:rsidRPr="00D3625F">
              <w:rPr>
                <w:rFonts w:ascii="Times New Roman" w:hAnsi="Times New Roman" w:cs="Times New Roman"/>
                <w:sz w:val="28"/>
                <w:szCs w:val="28"/>
              </w:rPr>
              <w:t>В соответствии с разделом 3 Стратегии в качестве основного сценария выбран инновационный сценарий развития города Сургута.  Инновационный вариант предполагает существенное увеличение численности населения города (к концу 2022 года численность постоянного населения города превысит 500 тысяч человек). При этом одной из причин увеличения численности обозначены агломерационные процессы.  Стратегией развития города сделан упор на развитие агломерации Сургут – Нефтеюганск с ядром в городе Сургуте, поскольку в Стратегии 2030 ХМАО – Югры предусмотрено формирование восьми агломераций, одной из которых является Сургут – Нефтеюганск. Не понятна правовая природа процесса агломерации, почему данный процесс повлияет на численн</w:t>
            </w:r>
            <w:r>
              <w:rPr>
                <w:rFonts w:ascii="Times New Roman" w:hAnsi="Times New Roman" w:cs="Times New Roman"/>
                <w:sz w:val="28"/>
                <w:szCs w:val="28"/>
              </w:rPr>
              <w:t xml:space="preserve">ость городского округа Сургут. </w:t>
            </w:r>
          </w:p>
        </w:tc>
        <w:tc>
          <w:tcPr>
            <w:tcW w:w="327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w:t>
            </w:r>
            <w:r w:rsidR="00333F7F">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Проект</w:t>
            </w:r>
            <w:r w:rsidR="00333F7F">
              <w:rPr>
                <w:rFonts w:ascii="Times New Roman" w:eastAsia="Calibri" w:hAnsi="Times New Roman" w:cs="Times New Roman"/>
                <w:sz w:val="28"/>
                <w:szCs w:val="28"/>
              </w:rPr>
              <w:t>а, уточнив</w:t>
            </w:r>
            <w:r>
              <w:rPr>
                <w:rFonts w:ascii="Times New Roman" w:eastAsia="Calibri" w:hAnsi="Times New Roman" w:cs="Times New Roman"/>
                <w:sz w:val="28"/>
                <w:szCs w:val="28"/>
              </w:rPr>
              <w:t xml:space="preserve"> расчет численности постоянного населения</w:t>
            </w:r>
            <w:r w:rsidR="00B74DEC">
              <w:rPr>
                <w:rFonts w:ascii="Times New Roman" w:eastAsia="Calibri" w:hAnsi="Times New Roman" w:cs="Times New Roman"/>
                <w:sz w:val="28"/>
                <w:szCs w:val="28"/>
              </w:rPr>
              <w:t xml:space="preserve">, </w:t>
            </w:r>
            <w:r w:rsidR="00B74DEC">
              <w:rPr>
                <w:rFonts w:ascii="Times New Roman" w:hAnsi="Times New Roman"/>
                <w:sz w:val="28"/>
                <w:szCs w:val="28"/>
              </w:rPr>
              <w:t>территориальные параметры агломерации в соответствии со Стратегией Ханты-Мансийского автономного округа-Югры</w:t>
            </w:r>
            <w:r>
              <w:rPr>
                <w:rFonts w:ascii="Times New Roman" w:eastAsia="Calibri" w:hAnsi="Times New Roman" w:cs="Times New Roman"/>
                <w:sz w:val="28"/>
                <w:szCs w:val="28"/>
              </w:rPr>
              <w:t>.</w:t>
            </w:r>
          </w:p>
          <w:p w:rsidR="001945AE" w:rsidRPr="00D53E11" w:rsidRDefault="001945AE" w:rsidP="003946BE">
            <w:pPr>
              <w:rPr>
                <w:rFonts w:ascii="Times New Roman" w:hAnsi="Times New Roman" w:cs="Times New Roman"/>
                <w:color w:val="FF0000"/>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5924" w:type="dxa"/>
          </w:tcPr>
          <w:p w:rsidR="001945AE" w:rsidRPr="00D3625F"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 xml:space="preserve">В настоящее время термин «агломерация» законодательно не закреплен. </w:t>
            </w:r>
          </w:p>
          <w:p w:rsidR="001945AE" w:rsidRPr="00D3625F"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 xml:space="preserve">Депутатами Саратовской области был направлен в Государственную Думу  РФ  Проект Федерального закона № 189686-7 «О </w:t>
            </w:r>
            <w:r w:rsidRPr="00D3625F">
              <w:rPr>
                <w:rFonts w:ascii="Times New Roman" w:hAnsi="Times New Roman" w:cs="Times New Roman"/>
                <w:sz w:val="28"/>
                <w:szCs w:val="28"/>
              </w:rPr>
              <w:lastRenderedPageBreak/>
              <w:t>внесении изменений в Градостроительный кодекс Российской Федерации»,  которым предлагалось ввести в статью 1 Градостроительного кодекса Российской Федерации понятие "агломерация"</w:t>
            </w:r>
            <w:r w:rsidRPr="00D3625F">
              <w:rPr>
                <w:rStyle w:val="a8"/>
                <w:rFonts w:ascii="Times New Roman" w:hAnsi="Times New Roman" w:cs="Times New Roman"/>
                <w:sz w:val="28"/>
                <w:szCs w:val="28"/>
              </w:rPr>
              <w:footnoteReference w:id="1"/>
            </w:r>
            <w:r w:rsidRPr="00D3625F">
              <w:rPr>
                <w:rFonts w:ascii="Times New Roman" w:hAnsi="Times New Roman" w:cs="Times New Roman"/>
                <w:sz w:val="28"/>
                <w:szCs w:val="28"/>
              </w:rPr>
              <w:t>, а также дополнить ГрсК РФ статьями 21.1 - 21.3, устанавливающими содержание документов территориального планирования агломераций, подготовку и утверждение схемы территориального планирования агломерации, особенности согласования проекта схемы территориального планирования агломерации.</w:t>
            </w:r>
          </w:p>
          <w:p w:rsidR="001945AE" w:rsidRPr="00D3625F"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Однако на данный законопроект имеются заключения Комитетов Государственной Думы РФ по транспорту и строительству, по федеративному устройству и вопросам местного самоуправления, Правового управления</w:t>
            </w:r>
            <w:r>
              <w:rPr>
                <w:rFonts w:ascii="Times New Roman" w:hAnsi="Times New Roman" w:cs="Times New Roman"/>
                <w:sz w:val="28"/>
                <w:szCs w:val="28"/>
              </w:rPr>
              <w:t xml:space="preserve"> Аппарата Государственной Думы </w:t>
            </w:r>
            <w:r w:rsidRPr="00D3625F">
              <w:rPr>
                <w:rFonts w:ascii="Times New Roman" w:hAnsi="Times New Roman" w:cs="Times New Roman"/>
                <w:sz w:val="28"/>
                <w:szCs w:val="28"/>
              </w:rPr>
              <w:t xml:space="preserve">РФ, в которых не поддержана концепция законопроекта.  Постановлением ГД ФС РФ от 19.06.2018 № 4262-7 ГД проект федерального закона № 189686-7 «О внесении изменений в </w:t>
            </w:r>
            <w:r w:rsidRPr="00D3625F">
              <w:rPr>
                <w:rFonts w:ascii="Times New Roman" w:hAnsi="Times New Roman" w:cs="Times New Roman"/>
                <w:sz w:val="28"/>
                <w:szCs w:val="28"/>
              </w:rPr>
              <w:lastRenderedPageBreak/>
              <w:t>Градостроительный кодекс Российской Федерации» - отклонён.</w:t>
            </w:r>
          </w:p>
          <w:p w:rsidR="001945AE"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Так по мнению депутатов Комитета ГД РФ по федеративному устройству и вопросам местного самоуправления  "агломерирование" - весьма сложный процесс, который в современных условиях имеет преимущественно экономический характер и при этом должен учитывать интересы как городских, так и сельских территорий Российской Федерации, а также интересы субъекта Российской Федерации, в связи с чем следует более конкретно определить порядок взаимодействия между городскими и сельскими поселениями в сложившейся структуре местного самоуправления и территориального расселения в возможных рамках взаимодействия агломераций с субъектом Российской Федерации.</w:t>
            </w:r>
          </w:p>
          <w:p w:rsidR="001945AE" w:rsidRPr="00D3625F" w:rsidRDefault="001945AE" w:rsidP="003946BE">
            <w:pPr>
              <w:ind w:firstLine="709"/>
              <w:jc w:val="both"/>
              <w:rPr>
                <w:rFonts w:ascii="Times New Roman" w:eastAsia="Calibri" w:hAnsi="Times New Roman" w:cs="Times New Roman"/>
                <w:sz w:val="28"/>
                <w:szCs w:val="28"/>
              </w:rPr>
            </w:pPr>
            <w:r w:rsidRPr="00D3625F">
              <w:rPr>
                <w:rFonts w:ascii="Times New Roman" w:eastAsia="Calibri" w:hAnsi="Times New Roman" w:cs="Times New Roman"/>
                <w:sz w:val="28"/>
                <w:szCs w:val="28"/>
              </w:rPr>
              <w:t xml:space="preserve">Если под агломерацией понимается преобразование муниципальных образований, то, по мнению Комитета ГД РФ по федеративному устройству и вопросам местного самоуправления, преобразование муниципальных образований, в том числе в виде объединения (по сути агломерации) нескольких муниципальных образований уже </w:t>
            </w:r>
            <w:r w:rsidRPr="00D3625F">
              <w:rPr>
                <w:rFonts w:ascii="Times New Roman" w:eastAsia="Calibri" w:hAnsi="Times New Roman" w:cs="Times New Roman"/>
                <w:sz w:val="28"/>
                <w:szCs w:val="28"/>
              </w:rPr>
              <w:lastRenderedPageBreak/>
              <w:t>предусмотрено нормами Федерального закона № 131-ФЗ</w:t>
            </w:r>
            <w:r w:rsidRPr="00D3625F">
              <w:rPr>
                <w:rFonts w:ascii="Times New Roman" w:eastAsia="Calibri" w:hAnsi="Times New Roman" w:cs="Times New Roman"/>
                <w:sz w:val="28"/>
                <w:szCs w:val="28"/>
                <w:vertAlign w:val="superscript"/>
              </w:rPr>
              <w:footnoteReference w:id="2"/>
            </w:r>
            <w:r w:rsidRPr="00D3625F">
              <w:rPr>
                <w:rFonts w:ascii="Times New Roman" w:eastAsia="Calibri" w:hAnsi="Times New Roman" w:cs="Times New Roman"/>
                <w:sz w:val="28"/>
                <w:szCs w:val="28"/>
              </w:rPr>
              <w:t xml:space="preserve">  (статьёй 13).</w:t>
            </w:r>
          </w:p>
          <w:p w:rsidR="001945AE" w:rsidRPr="00E8056C" w:rsidRDefault="001945AE" w:rsidP="003946BE">
            <w:pPr>
              <w:ind w:firstLine="453"/>
              <w:jc w:val="both"/>
              <w:rPr>
                <w:rFonts w:ascii="Times New Roman" w:hAnsi="Times New Roman" w:cs="Times New Roman"/>
                <w:sz w:val="24"/>
                <w:szCs w:val="24"/>
              </w:rPr>
            </w:pPr>
            <w:r w:rsidRPr="00D3625F">
              <w:rPr>
                <w:rFonts w:ascii="Times New Roman" w:eastAsia="Calibri" w:hAnsi="Times New Roman" w:cs="Times New Roman"/>
                <w:sz w:val="28"/>
                <w:szCs w:val="28"/>
              </w:rPr>
              <w:t>Если агломерация рассматривается как экономическое сотрудничество, то в заключении Комитета ГД РФ по транспорту и строительству указано, что в Федеральном законе № 131-ФЗ оговаривается возможность регулирования функционирования городских агломераций в рамках межмуниципального взаимодействия. Так в части 4 статьи 8 Федерального закона № 131-ФЗ предусмотрено, что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w:t>
            </w:r>
            <w:r w:rsidRPr="00D3625F">
              <w:rPr>
                <w:rFonts w:ascii="Times New Roman" w:eastAsia="Calibri" w:hAnsi="Times New Roman" w:cs="Times New Roman"/>
                <w:sz w:val="24"/>
                <w:szCs w:val="24"/>
              </w:rPr>
              <w:t>.</w:t>
            </w:r>
          </w:p>
          <w:p w:rsidR="001945AE" w:rsidRDefault="001945AE" w:rsidP="003946BE">
            <w:pPr>
              <w:ind w:firstLine="464"/>
              <w:jc w:val="both"/>
              <w:rPr>
                <w:rFonts w:ascii="Times New Roman" w:eastAsia="Calibri" w:hAnsi="Times New Roman" w:cs="Times New Roman"/>
                <w:sz w:val="28"/>
                <w:szCs w:val="28"/>
              </w:rPr>
            </w:pPr>
          </w:p>
        </w:tc>
        <w:tc>
          <w:tcPr>
            <w:tcW w:w="327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1945AE" w:rsidRDefault="001945AE" w:rsidP="003946BE">
            <w:pPr>
              <w:jc w:val="both"/>
              <w:rPr>
                <w:rFonts w:ascii="Times New Roman" w:hAnsi="Times New Roman"/>
                <w:color w:val="000000"/>
                <w:sz w:val="28"/>
                <w:szCs w:val="28"/>
              </w:rPr>
            </w:pPr>
            <w:r>
              <w:rPr>
                <w:rFonts w:ascii="Times New Roman" w:eastAsia="Calibri" w:hAnsi="Times New Roman" w:cs="Times New Roman"/>
                <w:sz w:val="28"/>
                <w:szCs w:val="28"/>
              </w:rPr>
              <w:t>Рекомендовать внести изменения</w:t>
            </w:r>
            <w:r w:rsidR="002E7DE0">
              <w:rPr>
                <w:rFonts w:ascii="Times New Roman" w:eastAsia="Calibri" w:hAnsi="Times New Roman" w:cs="Times New Roman"/>
                <w:sz w:val="28"/>
                <w:szCs w:val="28"/>
              </w:rPr>
              <w:t xml:space="preserve"> в текст Проекта</w:t>
            </w:r>
            <w:r>
              <w:rPr>
                <w:rFonts w:ascii="Times New Roman" w:eastAsia="Calibri" w:hAnsi="Times New Roman" w:cs="Times New Roman"/>
                <w:sz w:val="28"/>
                <w:szCs w:val="28"/>
              </w:rPr>
              <w:t xml:space="preserve">, уточнив </w:t>
            </w:r>
            <w:r>
              <w:rPr>
                <w:rFonts w:ascii="Times New Roman" w:hAnsi="Times New Roman"/>
                <w:sz w:val="28"/>
                <w:szCs w:val="28"/>
              </w:rPr>
              <w:t xml:space="preserve">территориальные </w:t>
            </w:r>
            <w:r>
              <w:rPr>
                <w:rFonts w:ascii="Times New Roman" w:hAnsi="Times New Roman"/>
                <w:sz w:val="28"/>
                <w:szCs w:val="28"/>
              </w:rPr>
              <w:t>параметры агломерации в соответствии со Стратегией Ханты-Мансийского автономного округа-Югры</w:t>
            </w:r>
            <w:r>
              <w:rPr>
                <w:rFonts w:ascii="Times New Roman" w:hAnsi="Times New Roman"/>
                <w:color w:val="000000"/>
                <w:sz w:val="28"/>
                <w:szCs w:val="28"/>
              </w:rPr>
              <w:t>.</w:t>
            </w:r>
          </w:p>
          <w:p w:rsidR="001945AE" w:rsidRDefault="001945AE" w:rsidP="003946BE">
            <w:pPr>
              <w:jc w:val="both"/>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p>
        </w:tc>
        <w:tc>
          <w:tcPr>
            <w:tcW w:w="160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23.11.2018</w:t>
            </w:r>
          </w:p>
        </w:tc>
        <w:tc>
          <w:tcPr>
            <w:tcW w:w="2572" w:type="dxa"/>
          </w:tcPr>
          <w:p w:rsidR="001945AE" w:rsidRPr="004A7738" w:rsidRDefault="001945AE" w:rsidP="003946BE">
            <w:pPr>
              <w:jc w:val="center"/>
              <w:rPr>
                <w:rFonts w:ascii="Times New Roman" w:eastAsia="Calibri" w:hAnsi="Times New Roman" w:cs="Times New Roman"/>
                <w:sz w:val="28"/>
                <w:szCs w:val="28"/>
              </w:rPr>
            </w:pPr>
            <w:r w:rsidRPr="004A7738">
              <w:rPr>
                <w:rFonts w:ascii="Times New Roman" w:hAnsi="Times New Roman" w:cs="Times New Roman"/>
                <w:sz w:val="28"/>
                <w:szCs w:val="28"/>
              </w:rPr>
              <w:t xml:space="preserve">Департамент архитектуры и </w:t>
            </w:r>
            <w:r w:rsidRPr="004A7738">
              <w:rPr>
                <w:rFonts w:ascii="Times New Roman" w:hAnsi="Times New Roman" w:cs="Times New Roman"/>
                <w:sz w:val="28"/>
                <w:szCs w:val="28"/>
              </w:rPr>
              <w:lastRenderedPageBreak/>
              <w:t>градостроительства</w:t>
            </w:r>
          </w:p>
        </w:tc>
        <w:tc>
          <w:tcPr>
            <w:tcW w:w="1146" w:type="dxa"/>
          </w:tcPr>
          <w:p w:rsidR="001945AE" w:rsidRDefault="001945AE" w:rsidP="003946BE">
            <w:pPr>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38.</w:t>
            </w:r>
          </w:p>
        </w:tc>
        <w:tc>
          <w:tcPr>
            <w:tcW w:w="5924" w:type="dxa"/>
          </w:tcPr>
          <w:p w:rsidR="001945AE" w:rsidRPr="004A7738" w:rsidRDefault="001945AE" w:rsidP="003946BE">
            <w:pPr>
              <w:ind w:firstLine="312"/>
              <w:jc w:val="both"/>
              <w:rPr>
                <w:rFonts w:ascii="Times New Roman" w:eastAsia="Calibri" w:hAnsi="Times New Roman" w:cs="Times New Roman"/>
                <w:sz w:val="28"/>
                <w:szCs w:val="28"/>
              </w:rPr>
            </w:pPr>
            <w:r w:rsidRPr="004A7738">
              <w:rPr>
                <w:rFonts w:ascii="Times New Roman" w:eastAsia="Times New Roman" w:hAnsi="Times New Roman" w:cs="Times New Roman"/>
                <w:sz w:val="28"/>
                <w:szCs w:val="28"/>
                <w:lang w:eastAsia="ru-RU" w:bidi="ru-RU"/>
              </w:rPr>
              <w:t xml:space="preserve">Предлагается внести изменения в наименования проектов 1), 2), 3) вектора </w:t>
            </w:r>
            <w:r w:rsidRPr="004A7738">
              <w:rPr>
                <w:rFonts w:ascii="Times New Roman" w:eastAsia="Times New Roman" w:hAnsi="Times New Roman" w:cs="Times New Roman"/>
                <w:sz w:val="28"/>
                <w:szCs w:val="28"/>
                <w:lang w:eastAsia="ru-RU" w:bidi="ru-RU"/>
              </w:rPr>
              <w:lastRenderedPageBreak/>
              <w:t>«Территориальное развитие» направления «Городская среда».</w:t>
            </w:r>
          </w:p>
        </w:tc>
        <w:tc>
          <w:tcPr>
            <w:tcW w:w="3278" w:type="dxa"/>
          </w:tcPr>
          <w:p w:rsidR="001945AE" w:rsidRPr="00A10B8C"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lastRenderedPageBreak/>
              <w:t>Принять.</w:t>
            </w:r>
          </w:p>
          <w:p w:rsidR="001945AE" w:rsidRPr="00A10B8C"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 xml:space="preserve">Рекомендовать внести </w:t>
            </w:r>
            <w:r w:rsidR="00A97A4D">
              <w:rPr>
                <w:rFonts w:ascii="Times New Roman" w:eastAsia="Calibri" w:hAnsi="Times New Roman" w:cs="Times New Roman"/>
                <w:sz w:val="28"/>
                <w:szCs w:val="28"/>
              </w:rPr>
              <w:lastRenderedPageBreak/>
              <w:t>изменения в текст Проекта</w:t>
            </w:r>
            <w:r w:rsidRPr="00A10B8C">
              <w:rPr>
                <w:rFonts w:ascii="Times New Roman" w:eastAsia="Calibri" w:hAnsi="Times New Roman" w:cs="Times New Roman"/>
                <w:sz w:val="28"/>
                <w:szCs w:val="28"/>
              </w:rPr>
              <w:t>.</w:t>
            </w:r>
          </w:p>
          <w:p w:rsidR="001945AE" w:rsidRPr="00E43EB7" w:rsidRDefault="001945AE" w:rsidP="003946BE">
            <w:pPr>
              <w:jc w:val="both"/>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160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23.11.2018</w:t>
            </w:r>
          </w:p>
        </w:tc>
        <w:tc>
          <w:tcPr>
            <w:tcW w:w="2572" w:type="dxa"/>
          </w:tcPr>
          <w:p w:rsidR="001945AE" w:rsidRPr="004A7738" w:rsidRDefault="001945AE" w:rsidP="003946BE">
            <w:pPr>
              <w:jc w:val="center"/>
              <w:rPr>
                <w:rFonts w:ascii="Times New Roman" w:eastAsia="Calibri" w:hAnsi="Times New Roman" w:cs="Times New Roman"/>
                <w:sz w:val="28"/>
                <w:szCs w:val="28"/>
              </w:rPr>
            </w:pPr>
            <w:r w:rsidRPr="004A7738">
              <w:rPr>
                <w:rFonts w:ascii="Times New Roman" w:hAnsi="Times New Roman" w:cs="Times New Roman"/>
                <w:sz w:val="28"/>
                <w:szCs w:val="28"/>
              </w:rPr>
              <w:t xml:space="preserve">Департамент </w:t>
            </w:r>
            <w:r>
              <w:rPr>
                <w:rFonts w:ascii="Times New Roman" w:hAnsi="Times New Roman" w:cs="Times New Roman"/>
                <w:sz w:val="28"/>
                <w:szCs w:val="28"/>
              </w:rPr>
              <w:t>городского хозяйства</w:t>
            </w:r>
          </w:p>
        </w:tc>
        <w:tc>
          <w:tcPr>
            <w:tcW w:w="1146" w:type="dxa"/>
          </w:tcPr>
          <w:p w:rsidR="001945AE" w:rsidRDefault="001945AE" w:rsidP="003946BE">
            <w:pPr>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39.</w:t>
            </w:r>
          </w:p>
        </w:tc>
        <w:tc>
          <w:tcPr>
            <w:tcW w:w="5924" w:type="dxa"/>
          </w:tcPr>
          <w:p w:rsidR="001945AE" w:rsidRPr="004A7738" w:rsidRDefault="001945AE" w:rsidP="003946BE">
            <w:pPr>
              <w:ind w:firstLine="312"/>
              <w:jc w:val="both"/>
              <w:rPr>
                <w:rFonts w:ascii="Times New Roman" w:eastAsia="Calibri" w:hAnsi="Times New Roman" w:cs="Times New Roman"/>
                <w:sz w:val="28"/>
                <w:szCs w:val="28"/>
              </w:rPr>
            </w:pPr>
            <w:r w:rsidRPr="004A7738">
              <w:rPr>
                <w:rFonts w:ascii="Times New Roman" w:eastAsia="Times New Roman" w:hAnsi="Times New Roman" w:cs="Times New Roman"/>
                <w:sz w:val="28"/>
                <w:szCs w:val="28"/>
                <w:lang w:eastAsia="ru-RU" w:bidi="ru-RU"/>
              </w:rPr>
              <w:t xml:space="preserve">Предлагается внести изменения в наименования показателей  32-33, а также </w:t>
            </w:r>
            <w:r>
              <w:rPr>
                <w:rFonts w:ascii="Times New Roman" w:eastAsia="Times New Roman" w:hAnsi="Times New Roman" w:cs="Times New Roman"/>
                <w:sz w:val="28"/>
                <w:szCs w:val="28"/>
                <w:lang w:eastAsia="ru-RU" w:bidi="ru-RU"/>
              </w:rPr>
              <w:t>в</w:t>
            </w:r>
            <w:r w:rsidRPr="004A7738">
              <w:rPr>
                <w:rFonts w:ascii="Times New Roman" w:eastAsia="Times New Roman" w:hAnsi="Times New Roman" w:cs="Times New Roman"/>
                <w:sz w:val="28"/>
                <w:szCs w:val="28"/>
                <w:lang w:eastAsia="ru-RU" w:bidi="ru-RU"/>
              </w:rPr>
              <w:t xml:space="preserve"> плановы</w:t>
            </w:r>
            <w:r>
              <w:rPr>
                <w:rFonts w:ascii="Times New Roman" w:eastAsia="Times New Roman" w:hAnsi="Times New Roman" w:cs="Times New Roman"/>
                <w:sz w:val="28"/>
                <w:szCs w:val="28"/>
                <w:lang w:eastAsia="ru-RU" w:bidi="ru-RU"/>
              </w:rPr>
              <w:t>е</w:t>
            </w:r>
            <w:r w:rsidRPr="004A7738">
              <w:rPr>
                <w:rFonts w:ascii="Times New Roman" w:eastAsia="Times New Roman" w:hAnsi="Times New Roman" w:cs="Times New Roman"/>
                <w:sz w:val="28"/>
                <w:szCs w:val="28"/>
                <w:lang w:eastAsia="ru-RU" w:bidi="ru-RU"/>
              </w:rPr>
              <w:t xml:space="preserve"> значени</w:t>
            </w:r>
            <w:r>
              <w:rPr>
                <w:rFonts w:ascii="Times New Roman" w:eastAsia="Times New Roman" w:hAnsi="Times New Roman" w:cs="Times New Roman"/>
                <w:sz w:val="28"/>
                <w:szCs w:val="28"/>
                <w:lang w:eastAsia="ru-RU" w:bidi="ru-RU"/>
              </w:rPr>
              <w:t>я</w:t>
            </w:r>
            <w:r w:rsidRPr="004A7738">
              <w:rPr>
                <w:rFonts w:ascii="Times New Roman" w:eastAsia="Times New Roman" w:hAnsi="Times New Roman" w:cs="Times New Roman"/>
                <w:sz w:val="28"/>
                <w:szCs w:val="28"/>
                <w:lang w:eastAsia="ru-RU" w:bidi="ru-RU"/>
              </w:rPr>
              <w:t xml:space="preserve"> показателя 32 вектора «Транспортная система»</w:t>
            </w:r>
            <w:r>
              <w:rPr>
                <w:rFonts w:ascii="Times New Roman" w:eastAsia="Times New Roman" w:hAnsi="Times New Roman" w:cs="Times New Roman"/>
                <w:sz w:val="28"/>
                <w:szCs w:val="28"/>
                <w:lang w:eastAsia="ru-RU" w:bidi="ru-RU"/>
              </w:rPr>
              <w:t>.</w:t>
            </w:r>
          </w:p>
        </w:tc>
        <w:tc>
          <w:tcPr>
            <w:tcW w:w="3278" w:type="dxa"/>
          </w:tcPr>
          <w:p w:rsidR="00C65AF1" w:rsidRPr="00A10B8C" w:rsidRDefault="00C65AF1" w:rsidP="00C65AF1">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Принять.</w:t>
            </w:r>
          </w:p>
          <w:p w:rsidR="001945AE" w:rsidRPr="00E43EB7" w:rsidRDefault="00C65AF1" w:rsidP="00C65AF1">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 xml:space="preserve">Рекомендовать внести </w:t>
            </w:r>
            <w:r>
              <w:rPr>
                <w:rFonts w:ascii="Times New Roman" w:eastAsia="Calibri" w:hAnsi="Times New Roman" w:cs="Times New Roman"/>
                <w:sz w:val="28"/>
                <w:szCs w:val="28"/>
              </w:rPr>
              <w:t>изменения в текст Проекта</w:t>
            </w:r>
            <w:r w:rsidRPr="00A10B8C">
              <w:rPr>
                <w:rFonts w:ascii="Times New Roman" w:eastAsia="Calibri" w:hAnsi="Times New Roman" w:cs="Times New Roman"/>
                <w:sz w:val="28"/>
                <w:szCs w:val="28"/>
              </w:rPr>
              <w:t>.</w:t>
            </w:r>
          </w:p>
        </w:tc>
      </w:tr>
      <w:tr w:rsidR="00CE0BE3" w:rsidTr="00E24BA2">
        <w:tc>
          <w:tcPr>
            <w:tcW w:w="634" w:type="dxa"/>
          </w:tcPr>
          <w:p w:rsidR="001945AE" w:rsidRPr="004A7738" w:rsidRDefault="001945AE" w:rsidP="003946BE">
            <w:pPr>
              <w:jc w:val="both"/>
              <w:rPr>
                <w:rFonts w:ascii="Times New Roman" w:eastAsia="Calibri" w:hAnsi="Times New Roman" w:cs="Times New Roman"/>
                <w:sz w:val="28"/>
                <w:szCs w:val="28"/>
              </w:rPr>
            </w:pPr>
            <w:r w:rsidRPr="004A7738">
              <w:rPr>
                <w:rFonts w:ascii="Times New Roman" w:eastAsia="Calibri" w:hAnsi="Times New Roman" w:cs="Times New Roman"/>
                <w:sz w:val="28"/>
                <w:szCs w:val="28"/>
              </w:rPr>
              <w:t xml:space="preserve">6. </w:t>
            </w:r>
          </w:p>
        </w:tc>
        <w:tc>
          <w:tcPr>
            <w:tcW w:w="1608"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23.11.2018</w:t>
            </w: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Управление инвестиций и разви</w:t>
            </w:r>
            <w:r>
              <w:rPr>
                <w:rFonts w:ascii="Times New Roman" w:hAnsi="Times New Roman" w:cs="Times New Roman"/>
                <w:sz w:val="28"/>
                <w:szCs w:val="28"/>
              </w:rPr>
              <w:t>тия предприниматель-ства</w:t>
            </w:r>
          </w:p>
        </w:tc>
        <w:tc>
          <w:tcPr>
            <w:tcW w:w="1146" w:type="dxa"/>
          </w:tcPr>
          <w:p w:rsidR="001945AE" w:rsidRPr="00E06608" w:rsidRDefault="001945AE" w:rsidP="003946BE">
            <w:pPr>
              <w:autoSpaceDE w:val="0"/>
              <w:autoSpaceDN w:val="0"/>
              <w:adjustRightInd w:val="0"/>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40.</w:t>
            </w:r>
          </w:p>
        </w:tc>
        <w:tc>
          <w:tcPr>
            <w:tcW w:w="5924" w:type="dxa"/>
          </w:tcPr>
          <w:p w:rsidR="001945AE" w:rsidRPr="004A7738" w:rsidRDefault="001945AE" w:rsidP="00C65AF1">
            <w:pPr>
              <w:autoSpaceDE w:val="0"/>
              <w:autoSpaceDN w:val="0"/>
              <w:adjustRightInd w:val="0"/>
              <w:ind w:firstLine="312"/>
              <w:jc w:val="both"/>
              <w:rPr>
                <w:rFonts w:ascii="Times New Roman" w:hAnsi="Times New Roman" w:cs="Times New Roman"/>
                <w:sz w:val="28"/>
                <w:szCs w:val="28"/>
              </w:rPr>
            </w:pPr>
            <w:r w:rsidRPr="00E06608">
              <w:rPr>
                <w:rFonts w:ascii="Times New Roman" w:eastAsia="Times New Roman" w:hAnsi="Times New Roman" w:cs="Times New Roman"/>
                <w:sz w:val="28"/>
                <w:szCs w:val="28"/>
                <w:lang w:eastAsia="ru-RU" w:bidi="ru-RU"/>
              </w:rPr>
              <w:t>Замечания к формулировке цели направления</w:t>
            </w:r>
            <w:r w:rsidR="00C65AF1">
              <w:rPr>
                <w:rFonts w:ascii="Times New Roman" w:eastAsia="Times New Roman" w:hAnsi="Times New Roman" w:cs="Times New Roman"/>
                <w:sz w:val="28"/>
                <w:szCs w:val="28"/>
                <w:lang w:eastAsia="ru-RU" w:bidi="ru-RU"/>
              </w:rPr>
              <w:t xml:space="preserve"> «Деловая среда»</w:t>
            </w:r>
            <w:r w:rsidRPr="00E06608">
              <w:rPr>
                <w:rFonts w:ascii="Times New Roman" w:eastAsia="Times New Roman" w:hAnsi="Times New Roman" w:cs="Times New Roman"/>
                <w:sz w:val="28"/>
                <w:szCs w:val="28"/>
                <w:lang w:eastAsia="ru-RU" w:bidi="ru-RU"/>
              </w:rPr>
              <w:t xml:space="preserve"> и вектора </w:t>
            </w:r>
            <w:r w:rsidR="00C65AF1">
              <w:rPr>
                <w:rFonts w:ascii="Times New Roman" w:eastAsia="Times New Roman" w:hAnsi="Times New Roman" w:cs="Times New Roman"/>
                <w:sz w:val="28"/>
                <w:szCs w:val="28"/>
                <w:lang w:eastAsia="ru-RU" w:bidi="ru-RU"/>
              </w:rPr>
              <w:t>«Предпринимательство», описание флагманских проектов в рамках направления «Деловая среда»</w:t>
            </w:r>
          </w:p>
        </w:tc>
        <w:tc>
          <w:tcPr>
            <w:tcW w:w="3278" w:type="dxa"/>
          </w:tcPr>
          <w:p w:rsidR="001945AE" w:rsidRPr="00A10B8C"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Принять.</w:t>
            </w:r>
          </w:p>
          <w:p w:rsidR="001945AE"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Рекомендовать внести правки по тексту проекта</w:t>
            </w:r>
            <w:r>
              <w:rPr>
                <w:rFonts w:ascii="Times New Roman" w:eastAsia="Calibri" w:hAnsi="Times New Roman" w:cs="Times New Roman"/>
                <w:sz w:val="28"/>
                <w:szCs w:val="28"/>
              </w:rPr>
              <w:t>.</w:t>
            </w:r>
          </w:p>
          <w:p w:rsidR="001945AE" w:rsidRPr="00A10B8C" w:rsidRDefault="001945AE" w:rsidP="00C65AF1">
            <w:pPr>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
        </w:tc>
        <w:tc>
          <w:tcPr>
            <w:tcW w:w="1608"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23.11.2018</w:t>
            </w:r>
          </w:p>
        </w:tc>
        <w:tc>
          <w:tcPr>
            <w:tcW w:w="2572" w:type="dxa"/>
          </w:tcPr>
          <w:p w:rsidR="001945AE" w:rsidRDefault="001945AE" w:rsidP="003946BE">
            <w:pPr>
              <w:autoSpaceDE w:val="0"/>
              <w:autoSpaceDN w:val="0"/>
              <w:adjustRightInd w:val="0"/>
              <w:jc w:val="center"/>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Тарабанов Леонид</w:t>
            </w:r>
            <w:r>
              <w:rPr>
                <w:rFonts w:ascii="Times New Roman" w:eastAsia="Times New Roman" w:hAnsi="Times New Roman" w:cs="Times New Roman"/>
                <w:sz w:val="28"/>
                <w:szCs w:val="28"/>
                <w:lang w:eastAsia="ru-RU" w:bidi="ru-RU"/>
              </w:rPr>
              <w:t xml:space="preserve"> Евгеньевич</w:t>
            </w:r>
            <w:r w:rsidRPr="004A7738">
              <w:rPr>
                <w:rFonts w:ascii="Times New Roman" w:eastAsia="Times New Roman" w:hAnsi="Times New Roman" w:cs="Times New Roman"/>
                <w:sz w:val="28"/>
                <w:szCs w:val="28"/>
                <w:lang w:eastAsia="ru-RU" w:bidi="ru-RU"/>
              </w:rPr>
              <w:t>,</w:t>
            </w:r>
          </w:p>
          <w:p w:rsidR="001945AE" w:rsidRPr="004A7738" w:rsidRDefault="001945AE" w:rsidP="003946BE">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bidi="ru-RU"/>
              </w:rPr>
              <w:t xml:space="preserve">председатель </w:t>
            </w:r>
            <w:r w:rsidRPr="004A7738">
              <w:rPr>
                <w:rFonts w:ascii="Times New Roman" w:eastAsia="Times New Roman" w:hAnsi="Times New Roman" w:cs="Times New Roman"/>
                <w:sz w:val="28"/>
                <w:szCs w:val="28"/>
                <w:lang w:eastAsia="ru-RU" w:bidi="ru-RU"/>
              </w:rPr>
              <w:t xml:space="preserve"> Ассоциации частных предпринимателей Сургута</w:t>
            </w:r>
          </w:p>
        </w:tc>
        <w:tc>
          <w:tcPr>
            <w:tcW w:w="1146" w:type="dxa"/>
          </w:tcPr>
          <w:p w:rsidR="001945AE" w:rsidRDefault="001945AE" w:rsidP="003946BE">
            <w:pPr>
              <w:widowControl w:val="0"/>
              <w:autoSpaceDE w:val="0"/>
              <w:autoSpaceDN w:val="0"/>
              <w:ind w:firstLine="312"/>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41.</w:t>
            </w:r>
          </w:p>
        </w:tc>
        <w:tc>
          <w:tcPr>
            <w:tcW w:w="5924" w:type="dxa"/>
          </w:tcPr>
          <w:p w:rsidR="001945AE" w:rsidRPr="004A7738" w:rsidRDefault="001945AE" w:rsidP="003946BE">
            <w:pPr>
              <w:widowControl w:val="0"/>
              <w:autoSpaceDE w:val="0"/>
              <w:autoSpaceDN w:val="0"/>
              <w:ind w:firstLine="312"/>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Все это теория – где цифры? Сроки?</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Кампус – когда? И что для него сделано?, Кроме макета у Кандакова, который стоит в Сити молле</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Каким образом будет достигнута Деловая среда, Бизнес среда, Строительная среда, Коммунальная среда?</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Сколько денег нужно на благоустройство комфортной среды?</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Сколько нужно денег, чтобы благоустроить город велодорожками? И нужно нам это или нет, несмотря на то, что в Сургуте 9 месяцев зима?</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 xml:space="preserve">В каком периоде мы приведем в соответствие с нормами парки города (вопрос задан в </w:t>
            </w:r>
            <w:r w:rsidRPr="004A7738">
              <w:rPr>
                <w:rFonts w:ascii="Times New Roman" w:eastAsia="Times New Roman" w:hAnsi="Times New Roman" w:cs="Times New Roman"/>
                <w:sz w:val="28"/>
                <w:szCs w:val="28"/>
                <w:lang w:eastAsia="ru-RU" w:bidi="ru-RU"/>
              </w:rPr>
              <w:lastRenderedPageBreak/>
              <w:t>соотношении по количеству – в Сургуте 1, в Москве 600)?</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Стратегия должна претворяться в жизнь, а не оставаться на бумаге.</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Нам нужны задания и деньги, чтобы мы участвовали в этом процессе как предприниматели. Мы должны это обсудить, и вы должны нас услышать, уважаемые чиновники, иначе Стратегия останется только на бумаге.</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В каком году началась разработка Стратегии?</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Когда в г. Сургуте будет построен Кампус? Где земля для строительства?</w:t>
            </w:r>
          </w:p>
          <w:p w:rsidR="001945AE" w:rsidRPr="004A7738" w:rsidRDefault="001945AE" w:rsidP="003946BE">
            <w:pPr>
              <w:autoSpaceDE w:val="0"/>
              <w:autoSpaceDN w:val="0"/>
              <w:adjustRightInd w:val="0"/>
              <w:ind w:firstLine="460"/>
              <w:jc w:val="both"/>
              <w:rPr>
                <w:rFonts w:ascii="Times New Roman" w:hAnsi="Times New Roman" w:cs="Times New Roman"/>
                <w:sz w:val="28"/>
                <w:szCs w:val="28"/>
              </w:rPr>
            </w:pPr>
            <w:r w:rsidRPr="004A7738">
              <w:rPr>
                <w:rFonts w:ascii="Times New Roman" w:eastAsia="Times New Roman" w:hAnsi="Times New Roman" w:cs="Times New Roman"/>
                <w:sz w:val="28"/>
                <w:szCs w:val="28"/>
                <w:lang w:eastAsia="ru-RU" w:bidi="ru-RU"/>
              </w:rPr>
              <w:t>Обсуждение строительства Кампуса идет в течении 10 лет, поэтому я бы хотел, чтобы Администрация города вернулась к рассмотрению этого проблемного вопроса в публичную сферу, т.к. у меня болит душа за г. Сургут и меня беспокоит будущее моих внуков.</w:t>
            </w:r>
          </w:p>
        </w:tc>
        <w:tc>
          <w:tcPr>
            <w:tcW w:w="3278" w:type="dxa"/>
          </w:tcPr>
          <w:p w:rsidR="001945AE" w:rsidRDefault="001945AE" w:rsidP="003946BE">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1945AE" w:rsidRDefault="001945AE" w:rsidP="003946BE">
            <w:pPr>
              <w:rPr>
                <w:rFonts w:ascii="Times New Roman" w:eastAsia="Calibri" w:hAnsi="Times New Roman" w:cs="Times New Roman"/>
                <w:sz w:val="28"/>
                <w:szCs w:val="28"/>
              </w:rPr>
            </w:pPr>
            <w:r>
              <w:rPr>
                <w:rFonts w:ascii="Times New Roman" w:eastAsia="Calibri" w:hAnsi="Times New Roman" w:cs="Times New Roman"/>
                <w:sz w:val="28"/>
                <w:szCs w:val="28"/>
              </w:rPr>
              <w:t>Флагманский проект «Кампус» предусмотрен в Проекте.</w:t>
            </w:r>
          </w:p>
          <w:p w:rsidR="001945AE" w:rsidRDefault="001945AE" w:rsidP="003946BE">
            <w:pPr>
              <w:rPr>
                <w:rFonts w:ascii="Times New Roman" w:eastAsia="Calibri" w:hAnsi="Times New Roman" w:cs="Times New Roman"/>
                <w:sz w:val="28"/>
                <w:szCs w:val="28"/>
              </w:rPr>
            </w:pPr>
            <w:r>
              <w:rPr>
                <w:rFonts w:ascii="Times New Roman" w:eastAsia="Calibri" w:hAnsi="Times New Roman" w:cs="Times New Roman"/>
                <w:sz w:val="28"/>
                <w:szCs w:val="28"/>
              </w:rPr>
              <w:t>Сроки его реализации будут определены в плане мероприятий по реализации стратегии.</w:t>
            </w:r>
          </w:p>
          <w:p w:rsidR="001945AE" w:rsidRDefault="001945AE" w:rsidP="003946BE">
            <w:pPr>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1608" w:type="dxa"/>
          </w:tcPr>
          <w:p w:rsidR="001945AE" w:rsidRPr="00190978" w:rsidRDefault="001945AE" w:rsidP="003946BE">
            <w:pPr>
              <w:autoSpaceDE w:val="0"/>
              <w:autoSpaceDN w:val="0"/>
              <w:adjustRightInd w:val="0"/>
              <w:jc w:val="center"/>
              <w:rPr>
                <w:rFonts w:ascii="Times New Roman" w:hAnsi="Times New Roman" w:cs="Times New Roman"/>
                <w:sz w:val="28"/>
                <w:szCs w:val="28"/>
              </w:rPr>
            </w:pPr>
            <w:r w:rsidRPr="00190978">
              <w:rPr>
                <w:rFonts w:ascii="Times New Roman" w:hAnsi="Times New Roman" w:cs="Times New Roman"/>
                <w:sz w:val="28"/>
                <w:szCs w:val="28"/>
              </w:rPr>
              <w:t>23.11.2018</w:t>
            </w:r>
          </w:p>
        </w:tc>
        <w:tc>
          <w:tcPr>
            <w:tcW w:w="2572" w:type="dxa"/>
          </w:tcPr>
          <w:p w:rsidR="001945AE" w:rsidRPr="00190978" w:rsidRDefault="001945AE" w:rsidP="003946BE">
            <w:pPr>
              <w:autoSpaceDE w:val="0"/>
              <w:autoSpaceDN w:val="0"/>
              <w:adjustRightInd w:val="0"/>
              <w:jc w:val="center"/>
              <w:rPr>
                <w:rFonts w:ascii="Times New Roman" w:hAnsi="Times New Roman" w:cs="Times New Roman"/>
                <w:sz w:val="28"/>
                <w:szCs w:val="28"/>
              </w:rPr>
            </w:pPr>
            <w:r w:rsidRPr="00190978">
              <w:rPr>
                <w:rFonts w:ascii="Times New Roman" w:eastAsia="Times New Roman" w:hAnsi="Times New Roman" w:cs="Times New Roman"/>
                <w:sz w:val="28"/>
                <w:szCs w:val="28"/>
                <w:lang w:eastAsia="ru-RU" w:bidi="ru-RU"/>
              </w:rPr>
              <w:t>Календарева Нина Михайловна, член  Общественной организации – литературного объединения «Северный огонёк»</w:t>
            </w:r>
          </w:p>
        </w:tc>
        <w:tc>
          <w:tcPr>
            <w:tcW w:w="1146" w:type="dxa"/>
          </w:tcPr>
          <w:p w:rsidR="001945AE" w:rsidRDefault="001945AE" w:rsidP="003946BE">
            <w:pPr>
              <w:autoSpaceDE w:val="0"/>
              <w:autoSpaceDN w:val="0"/>
              <w:adjustRightInd w:val="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42.</w:t>
            </w:r>
          </w:p>
        </w:tc>
        <w:tc>
          <w:tcPr>
            <w:tcW w:w="5924" w:type="dxa"/>
          </w:tcPr>
          <w:p w:rsidR="001945AE" w:rsidRPr="00190978" w:rsidRDefault="001945AE" w:rsidP="003946BE">
            <w:pPr>
              <w:autoSpaceDE w:val="0"/>
              <w:autoSpaceDN w:val="0"/>
              <w:adjustRightInd w:val="0"/>
              <w:ind w:firstLine="446"/>
              <w:jc w:val="both"/>
              <w:rPr>
                <w:rFonts w:ascii="Times New Roman" w:hAnsi="Times New Roman" w:cs="Times New Roman"/>
                <w:sz w:val="28"/>
                <w:szCs w:val="28"/>
              </w:rPr>
            </w:pPr>
            <w:r w:rsidRPr="00190978">
              <w:rPr>
                <w:rFonts w:ascii="Times New Roman" w:eastAsia="Times New Roman" w:hAnsi="Times New Roman" w:cs="Times New Roman"/>
                <w:sz w:val="28"/>
                <w:szCs w:val="28"/>
                <w:lang w:eastAsia="ru-RU" w:bidi="ru-RU"/>
              </w:rPr>
              <w:t>Предложение в поддержку издания детских книг для детских садов</w:t>
            </w:r>
            <w:r>
              <w:rPr>
                <w:rFonts w:ascii="Times New Roman" w:eastAsia="Times New Roman" w:hAnsi="Times New Roman" w:cs="Times New Roman"/>
                <w:sz w:val="28"/>
                <w:szCs w:val="28"/>
                <w:lang w:eastAsia="ru-RU" w:bidi="ru-RU"/>
              </w:rPr>
              <w:t xml:space="preserve">, рассмотрев возможность </w:t>
            </w:r>
            <w:r w:rsidRPr="00190978">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включить в с</w:t>
            </w:r>
            <w:r w:rsidRPr="00190978">
              <w:rPr>
                <w:rFonts w:ascii="Times New Roman" w:eastAsia="Times New Roman" w:hAnsi="Times New Roman" w:cs="Times New Roman"/>
                <w:sz w:val="28"/>
                <w:szCs w:val="28"/>
                <w:lang w:eastAsia="ru-RU" w:bidi="ru-RU"/>
              </w:rPr>
              <w:t>тратегию проект создания «Фабрики детской книжки»</w:t>
            </w:r>
          </w:p>
        </w:tc>
        <w:tc>
          <w:tcPr>
            <w:tcW w:w="3278" w:type="dxa"/>
          </w:tcPr>
          <w:p w:rsidR="001945AE" w:rsidRDefault="001945AE" w:rsidP="003946B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Отклонить.</w:t>
            </w:r>
          </w:p>
          <w:p w:rsidR="001945AE" w:rsidRDefault="001945AE" w:rsidP="003946B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носит индивидуальный характер, не соответствует цели Проекта.</w:t>
            </w:r>
          </w:p>
          <w:p w:rsidR="001945AE" w:rsidRPr="00C20D2E" w:rsidRDefault="001945AE" w:rsidP="003946B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Предложение будет </w:t>
            </w:r>
            <w:r>
              <w:rPr>
                <w:rFonts w:ascii="Times New Roman" w:eastAsia="Times New Roman" w:hAnsi="Times New Roman" w:cs="Times New Roman"/>
                <w:sz w:val="28"/>
                <w:szCs w:val="28"/>
                <w:lang w:eastAsia="ru-RU"/>
              </w:rPr>
              <w:lastRenderedPageBreak/>
              <w:t>проработано с предпринимателями города.</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8. </w:t>
            </w:r>
          </w:p>
        </w:tc>
        <w:tc>
          <w:tcPr>
            <w:tcW w:w="1608"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23.11.2018</w:t>
            </w: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 xml:space="preserve">Гужва Богдан Николаевич, </w:t>
            </w:r>
          </w:p>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депутат Думы города</w:t>
            </w:r>
          </w:p>
        </w:tc>
        <w:tc>
          <w:tcPr>
            <w:tcW w:w="1146" w:type="dxa"/>
          </w:tcPr>
          <w:p w:rsidR="001945AE" w:rsidRDefault="001945AE" w:rsidP="003946BE">
            <w:pPr>
              <w:ind w:firstLine="312"/>
              <w:jc w:val="both"/>
              <w:rPr>
                <w:rFonts w:ascii="Times New Roman" w:hAnsi="Times New Roman" w:cs="Times New Roman"/>
                <w:sz w:val="28"/>
                <w:szCs w:val="28"/>
              </w:rPr>
            </w:pPr>
            <w:r>
              <w:rPr>
                <w:rFonts w:ascii="Times New Roman" w:hAnsi="Times New Roman" w:cs="Times New Roman"/>
                <w:sz w:val="28"/>
                <w:szCs w:val="28"/>
              </w:rPr>
              <w:t>43.</w:t>
            </w:r>
          </w:p>
        </w:tc>
        <w:tc>
          <w:tcPr>
            <w:tcW w:w="5924" w:type="dxa"/>
          </w:tcPr>
          <w:p w:rsidR="001945AE" w:rsidRPr="004A7738" w:rsidRDefault="001945AE" w:rsidP="003946BE">
            <w:pPr>
              <w:ind w:firstLine="312"/>
              <w:jc w:val="both"/>
              <w:rPr>
                <w:rFonts w:ascii="Times New Roman" w:hAnsi="Times New Roman" w:cs="Times New Roman"/>
                <w:sz w:val="28"/>
                <w:szCs w:val="28"/>
              </w:rPr>
            </w:pPr>
            <w:r w:rsidRPr="004A7738">
              <w:rPr>
                <w:rFonts w:ascii="Times New Roman" w:hAnsi="Times New Roman" w:cs="Times New Roman"/>
                <w:sz w:val="28"/>
                <w:szCs w:val="28"/>
              </w:rPr>
              <w:t>Мне не совсем понятна определённая новая генеральная стратегическая цель, так как по сравнению с тем, что было в предыдущей редакции, она стала более размытой – «Повышение уровня качества жизни жителей», в каком она соотношении и как ее можно измерить, поэтому предлагаю уточнить эту цель более подробно и конкретно.</w:t>
            </w:r>
          </w:p>
        </w:tc>
        <w:tc>
          <w:tcPr>
            <w:tcW w:w="3278" w:type="dxa"/>
          </w:tcPr>
          <w:p w:rsidR="001945AE" w:rsidRPr="00B0623A" w:rsidRDefault="001945AE" w:rsidP="003946BE">
            <w:pPr>
              <w:jc w:val="both"/>
              <w:rPr>
                <w:rFonts w:ascii="Times New Roman" w:eastAsia="Calibri" w:hAnsi="Times New Roman" w:cs="Times New Roman"/>
                <w:sz w:val="28"/>
                <w:szCs w:val="28"/>
              </w:rPr>
            </w:pPr>
            <w:r w:rsidRPr="00B0623A">
              <w:rPr>
                <w:rFonts w:ascii="Times New Roman" w:eastAsia="Calibri" w:hAnsi="Times New Roman" w:cs="Times New Roman"/>
                <w:sz w:val="28"/>
                <w:szCs w:val="28"/>
              </w:rPr>
              <w:t>Отклонить.</w:t>
            </w:r>
          </w:p>
          <w:p w:rsidR="001945AE" w:rsidRPr="00B0623A" w:rsidRDefault="001945AE" w:rsidP="00A449D8">
            <w:pPr>
              <w:widowControl w:val="0"/>
              <w:shd w:val="clear" w:color="auto" w:fill="FFFFFF"/>
              <w:tabs>
                <w:tab w:val="left" w:pos="490"/>
              </w:tabs>
              <w:jc w:val="both"/>
              <w:rPr>
                <w:rFonts w:ascii="Times New Roman" w:hAnsi="Times New Roman" w:cs="Times New Roman"/>
                <w:bCs/>
                <w:sz w:val="28"/>
                <w:szCs w:val="28"/>
              </w:rPr>
            </w:pPr>
            <w:r w:rsidRPr="00B0623A">
              <w:rPr>
                <w:rFonts w:ascii="Times New Roman" w:eastAsia="Calibri" w:hAnsi="Times New Roman" w:cs="Times New Roman"/>
                <w:sz w:val="28"/>
                <w:szCs w:val="28"/>
              </w:rPr>
              <w:t xml:space="preserve">Цель </w:t>
            </w:r>
            <w:r w:rsidR="00A449D8">
              <w:rPr>
                <w:rFonts w:ascii="Times New Roman" w:eastAsia="Calibri" w:hAnsi="Times New Roman" w:cs="Times New Roman"/>
                <w:sz w:val="28"/>
                <w:szCs w:val="28"/>
              </w:rPr>
              <w:t>уточнена для синхронизации</w:t>
            </w:r>
            <w:r w:rsidRPr="00B0623A">
              <w:rPr>
                <w:rFonts w:ascii="Times New Roman" w:eastAsia="Calibri" w:hAnsi="Times New Roman" w:cs="Times New Roman"/>
                <w:sz w:val="28"/>
                <w:szCs w:val="28"/>
              </w:rPr>
              <w:t xml:space="preserve"> с </w:t>
            </w:r>
            <w:r w:rsidR="00A449D8">
              <w:rPr>
                <w:rFonts w:ascii="Times New Roman" w:eastAsia="Calibri" w:hAnsi="Times New Roman" w:cs="Times New Roman"/>
                <w:sz w:val="28"/>
                <w:szCs w:val="28"/>
              </w:rPr>
              <w:t>региональной</w:t>
            </w:r>
            <w:r w:rsidRPr="00B0623A">
              <w:rPr>
                <w:rFonts w:ascii="Times New Roman" w:eastAsia="Calibri" w:hAnsi="Times New Roman" w:cs="Times New Roman"/>
                <w:sz w:val="28"/>
                <w:szCs w:val="28"/>
              </w:rPr>
              <w:t xml:space="preserve"> стратегией, </w:t>
            </w:r>
            <w:r w:rsidR="00A449D8">
              <w:rPr>
                <w:rFonts w:ascii="Times New Roman" w:eastAsia="Calibri" w:hAnsi="Times New Roman" w:cs="Times New Roman"/>
                <w:sz w:val="28"/>
                <w:szCs w:val="28"/>
              </w:rPr>
              <w:t xml:space="preserve">предполагающей главной целью определить </w:t>
            </w:r>
            <w:r w:rsidRPr="00B0623A">
              <w:rPr>
                <w:rFonts w:ascii="Times New Roman" w:hAnsi="Times New Roman" w:cs="Times New Roman"/>
                <w:bCs/>
                <w:sz w:val="28"/>
                <w:szCs w:val="28"/>
              </w:rPr>
              <w:t>повышение качества жизни населения</w:t>
            </w:r>
            <w:r w:rsidR="00A449D8">
              <w:rPr>
                <w:rFonts w:ascii="Times New Roman" w:hAnsi="Times New Roman" w:cs="Times New Roman"/>
                <w:bCs/>
                <w:sz w:val="28"/>
                <w:szCs w:val="28"/>
              </w:rPr>
              <w:t>,</w:t>
            </w:r>
            <w:r w:rsidRPr="00B0623A">
              <w:rPr>
                <w:rFonts w:ascii="Times New Roman" w:hAnsi="Times New Roman" w:cs="Times New Roman"/>
                <w:bCs/>
                <w:sz w:val="28"/>
                <w:szCs w:val="28"/>
              </w:rPr>
              <w:t xml:space="preserve"> </w:t>
            </w:r>
            <w:r w:rsidR="00A449D8">
              <w:rPr>
                <w:rFonts w:ascii="Times New Roman" w:hAnsi="Times New Roman" w:cs="Times New Roman"/>
                <w:bCs/>
                <w:sz w:val="28"/>
                <w:szCs w:val="28"/>
              </w:rPr>
              <w:t>соответственно все направления и векторы направлены на её достижение.</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p>
        </w:tc>
        <w:tc>
          <w:tcPr>
            <w:tcW w:w="1146" w:type="dxa"/>
          </w:tcPr>
          <w:p w:rsidR="001945AE" w:rsidRDefault="001945AE" w:rsidP="003946BE">
            <w:pPr>
              <w:autoSpaceDE w:val="0"/>
              <w:autoSpaceDN w:val="0"/>
              <w:adjustRightInd w:val="0"/>
              <w:ind w:firstLine="312"/>
              <w:jc w:val="both"/>
              <w:rPr>
                <w:rFonts w:ascii="Times New Roman" w:hAnsi="Times New Roman" w:cs="Times New Roman"/>
                <w:sz w:val="28"/>
                <w:szCs w:val="28"/>
              </w:rPr>
            </w:pPr>
            <w:r>
              <w:rPr>
                <w:rFonts w:ascii="Times New Roman" w:hAnsi="Times New Roman" w:cs="Times New Roman"/>
                <w:sz w:val="28"/>
                <w:szCs w:val="28"/>
              </w:rPr>
              <w:t>44.</w:t>
            </w:r>
          </w:p>
        </w:tc>
        <w:tc>
          <w:tcPr>
            <w:tcW w:w="5924" w:type="dxa"/>
          </w:tcPr>
          <w:p w:rsidR="001945AE" w:rsidRPr="004A7738" w:rsidRDefault="001945AE" w:rsidP="00246136">
            <w:pPr>
              <w:autoSpaceDE w:val="0"/>
              <w:autoSpaceDN w:val="0"/>
              <w:adjustRightInd w:val="0"/>
              <w:ind w:firstLine="312"/>
              <w:jc w:val="both"/>
              <w:rPr>
                <w:rFonts w:ascii="Times New Roman" w:hAnsi="Times New Roman" w:cs="Times New Roman"/>
                <w:sz w:val="28"/>
                <w:szCs w:val="28"/>
              </w:rPr>
            </w:pPr>
            <w:r w:rsidRPr="004A7738">
              <w:rPr>
                <w:rFonts w:ascii="Times New Roman" w:hAnsi="Times New Roman" w:cs="Times New Roman"/>
                <w:sz w:val="28"/>
                <w:szCs w:val="28"/>
              </w:rPr>
              <w:t>Что такое - Арт</w:t>
            </w:r>
            <w:r w:rsidR="00246136">
              <w:rPr>
                <w:rFonts w:ascii="Times New Roman" w:hAnsi="Times New Roman" w:cs="Times New Roman"/>
                <w:sz w:val="28"/>
                <w:szCs w:val="28"/>
              </w:rPr>
              <w:t>М</w:t>
            </w:r>
            <w:r w:rsidRPr="004A7738">
              <w:rPr>
                <w:rFonts w:ascii="Times New Roman" w:hAnsi="Times New Roman" w:cs="Times New Roman"/>
                <w:sz w:val="28"/>
                <w:szCs w:val="28"/>
              </w:rPr>
              <w:t>олл? Где он будет размещаться? Какая его идея и какую смысловую нагрузку он несет? Что он нам даст? Какой градостроительной документацией он будет закреплен? За чей счет будет строиться Арт</w:t>
            </w:r>
            <w:r w:rsidR="00246136">
              <w:rPr>
                <w:rFonts w:ascii="Times New Roman" w:hAnsi="Times New Roman" w:cs="Times New Roman"/>
                <w:sz w:val="28"/>
                <w:szCs w:val="28"/>
              </w:rPr>
              <w:t>М</w:t>
            </w:r>
            <w:r w:rsidRPr="004A7738">
              <w:rPr>
                <w:rFonts w:ascii="Times New Roman" w:hAnsi="Times New Roman" w:cs="Times New Roman"/>
                <w:sz w:val="28"/>
                <w:szCs w:val="28"/>
              </w:rPr>
              <w:t>олл? На какое ассигнование из регионального бюджета мы может рассчитывать, говоря о постройке Арт</w:t>
            </w:r>
            <w:r w:rsidR="00246136">
              <w:rPr>
                <w:rFonts w:ascii="Times New Roman" w:hAnsi="Times New Roman" w:cs="Times New Roman"/>
                <w:sz w:val="28"/>
                <w:szCs w:val="28"/>
              </w:rPr>
              <w:t>М</w:t>
            </w:r>
            <w:r w:rsidRPr="004A7738">
              <w:rPr>
                <w:rFonts w:ascii="Times New Roman" w:hAnsi="Times New Roman" w:cs="Times New Roman"/>
                <w:sz w:val="28"/>
                <w:szCs w:val="28"/>
              </w:rPr>
              <w:t>олла? Предлагаю раскрыть более подробно информацию об объекте Арт</w:t>
            </w:r>
            <w:r w:rsidR="00246136">
              <w:rPr>
                <w:rFonts w:ascii="Times New Roman" w:hAnsi="Times New Roman" w:cs="Times New Roman"/>
                <w:sz w:val="28"/>
                <w:szCs w:val="28"/>
              </w:rPr>
              <w:t>М</w:t>
            </w:r>
            <w:r w:rsidRPr="004A7738">
              <w:rPr>
                <w:rFonts w:ascii="Times New Roman" w:hAnsi="Times New Roman" w:cs="Times New Roman"/>
                <w:sz w:val="28"/>
                <w:szCs w:val="28"/>
              </w:rPr>
              <w:t>олл.</w:t>
            </w:r>
          </w:p>
        </w:tc>
        <w:tc>
          <w:tcPr>
            <w:tcW w:w="3278" w:type="dxa"/>
          </w:tcPr>
          <w:p w:rsidR="006D6F6F" w:rsidRDefault="006D6F6F"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945AE" w:rsidRDefault="00A449D8" w:rsidP="003946BE">
            <w:pPr>
              <w:jc w:val="both"/>
              <w:rPr>
                <w:rFonts w:ascii="Times New Roman" w:hAnsi="Times New Roman" w:cs="Times New Roman"/>
                <w:sz w:val="28"/>
                <w:szCs w:val="28"/>
              </w:rPr>
            </w:pPr>
            <w:r w:rsidRPr="00A10B8C">
              <w:rPr>
                <w:rFonts w:ascii="Times New Roman" w:eastAsia="Calibri" w:hAnsi="Times New Roman" w:cs="Times New Roman"/>
                <w:sz w:val="28"/>
                <w:szCs w:val="28"/>
              </w:rPr>
              <w:t>Рекомендовать внести правки по тексту проекта</w:t>
            </w:r>
            <w:r>
              <w:rPr>
                <w:rFonts w:ascii="Times New Roman" w:eastAsia="Calibri" w:hAnsi="Times New Roman" w:cs="Times New Roman"/>
                <w:sz w:val="28"/>
                <w:szCs w:val="28"/>
              </w:rPr>
              <w:t>, уточнив описание флагманского проекта «АртМолл»</w:t>
            </w:r>
            <w:r w:rsidR="001945AE">
              <w:rPr>
                <w:rFonts w:ascii="Times New Roman" w:hAnsi="Times New Roman" w:cs="Times New Roman"/>
                <w:sz w:val="28"/>
                <w:szCs w:val="28"/>
              </w:rPr>
              <w:t>.</w:t>
            </w:r>
          </w:p>
          <w:p w:rsidR="001945AE" w:rsidRPr="00BB31CC" w:rsidRDefault="001945AE" w:rsidP="003946BE">
            <w:pPr>
              <w:jc w:val="both"/>
              <w:rPr>
                <w:rFonts w:ascii="Times New Roman" w:eastAsia="Calibri" w:hAnsi="Times New Roman" w:cs="Times New Roman"/>
                <w:sz w:val="28"/>
                <w:szCs w:val="28"/>
              </w:rPr>
            </w:pPr>
            <w:r w:rsidRPr="00BB31CC">
              <w:rPr>
                <w:rFonts w:ascii="Times New Roman" w:hAnsi="Times New Roman" w:cs="Times New Roman"/>
                <w:sz w:val="28"/>
                <w:szCs w:val="28"/>
              </w:rPr>
              <w:t xml:space="preserve"> </w:t>
            </w:r>
          </w:p>
          <w:p w:rsidR="001945AE" w:rsidRPr="00BB31CC" w:rsidRDefault="001945AE" w:rsidP="003946BE">
            <w:pPr>
              <w:ind w:right="-143" w:firstLine="428"/>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p>
        </w:tc>
        <w:tc>
          <w:tcPr>
            <w:tcW w:w="160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23.11.2018</w:t>
            </w: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Кириленко Артем Михайлович, заместитель председателя Думы города</w:t>
            </w:r>
          </w:p>
        </w:tc>
        <w:tc>
          <w:tcPr>
            <w:tcW w:w="1146" w:type="dxa"/>
          </w:tcPr>
          <w:p w:rsidR="001945AE" w:rsidRDefault="000049D6" w:rsidP="003946BE">
            <w:pPr>
              <w:autoSpaceDE w:val="0"/>
              <w:autoSpaceDN w:val="0"/>
              <w:adjustRightInd w:val="0"/>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45</w:t>
            </w:r>
          </w:p>
        </w:tc>
        <w:tc>
          <w:tcPr>
            <w:tcW w:w="5924" w:type="dxa"/>
          </w:tcPr>
          <w:p w:rsidR="001945AE" w:rsidRPr="004A7738" w:rsidRDefault="001945AE" w:rsidP="00246136">
            <w:pPr>
              <w:autoSpaceDE w:val="0"/>
              <w:autoSpaceDN w:val="0"/>
              <w:adjustRightInd w:val="0"/>
              <w:ind w:firstLine="312"/>
              <w:jc w:val="both"/>
              <w:rPr>
                <w:rFonts w:ascii="Times New Roman" w:hAnsi="Times New Roman" w:cs="Times New Roman"/>
                <w:sz w:val="28"/>
                <w:szCs w:val="28"/>
              </w:rPr>
            </w:pPr>
            <w:r w:rsidRPr="004A7738">
              <w:rPr>
                <w:rFonts w:ascii="Times New Roman" w:eastAsia="Times New Roman" w:hAnsi="Times New Roman" w:cs="Times New Roman"/>
                <w:sz w:val="28"/>
                <w:szCs w:val="28"/>
                <w:lang w:eastAsia="ru-RU" w:bidi="ru-RU"/>
              </w:rPr>
              <w:t>Поясните, с чем связан такой большой прирост населения – за 5 лет город полумиллионник, когда у нас 8000 человек прирост населения в год. Предлагаю пересмотреть подход к разделу численности населения, а так же увязать и пересмотреть все показатели в исполнении Стратегии.</w:t>
            </w:r>
          </w:p>
        </w:tc>
        <w:tc>
          <w:tcPr>
            <w:tcW w:w="327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945AE" w:rsidRDefault="006D6F6F" w:rsidP="00ED75C9">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Рекомендовать внести правки по тексту проекта</w:t>
            </w:r>
            <w:r>
              <w:rPr>
                <w:rFonts w:ascii="Times New Roman" w:eastAsia="Calibri" w:hAnsi="Times New Roman" w:cs="Times New Roman"/>
                <w:sz w:val="28"/>
                <w:szCs w:val="28"/>
              </w:rPr>
              <w:t xml:space="preserve">, </w:t>
            </w:r>
            <w:r w:rsidR="001945AE">
              <w:rPr>
                <w:rFonts w:ascii="Times New Roman" w:eastAsia="Calibri" w:hAnsi="Times New Roman" w:cs="Times New Roman"/>
                <w:sz w:val="28"/>
                <w:szCs w:val="28"/>
              </w:rPr>
              <w:t>уточнив расчет численности постоянного населения</w:t>
            </w:r>
            <w:r w:rsidR="00ED75C9">
              <w:rPr>
                <w:rFonts w:ascii="Times New Roman" w:eastAsia="Calibri" w:hAnsi="Times New Roman" w:cs="Times New Roman"/>
                <w:sz w:val="28"/>
                <w:szCs w:val="28"/>
              </w:rPr>
              <w:t xml:space="preserve"> и взаимозависимые значения показателей</w:t>
            </w:r>
            <w:r w:rsidR="001945AE">
              <w:rPr>
                <w:rFonts w:ascii="Times New Roman" w:eastAsia="Calibri" w:hAnsi="Times New Roman" w:cs="Times New Roman"/>
                <w:sz w:val="28"/>
                <w:szCs w:val="28"/>
              </w:rPr>
              <w:t xml:space="preserve">. </w:t>
            </w:r>
          </w:p>
        </w:tc>
      </w:tr>
    </w:tbl>
    <w:p w:rsidR="00612BDF" w:rsidRDefault="00612BDF"/>
    <w:sectPr w:rsidR="00612BDF" w:rsidSect="00B80AFF">
      <w:pgSz w:w="16838" w:h="11906" w:orient="landscape"/>
      <w:pgMar w:top="1418" w:right="820"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47" w:rsidRDefault="00960E47" w:rsidP="00D3625F">
      <w:pPr>
        <w:spacing w:after="0" w:line="240" w:lineRule="auto"/>
      </w:pPr>
      <w:r>
        <w:separator/>
      </w:r>
    </w:p>
  </w:endnote>
  <w:endnote w:type="continuationSeparator" w:id="0">
    <w:p w:rsidR="00960E47" w:rsidRDefault="00960E47" w:rsidP="00D3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3125"/>
      <w:docPartObj>
        <w:docPartGallery w:val="Page Numbers (Bottom of Page)"/>
        <w:docPartUnique/>
      </w:docPartObj>
    </w:sdtPr>
    <w:sdtEndPr/>
    <w:sdtContent>
      <w:p w:rsidR="003946BE" w:rsidRDefault="003946BE">
        <w:pPr>
          <w:pStyle w:val="ac"/>
          <w:jc w:val="right"/>
        </w:pPr>
        <w:r w:rsidRPr="00B80AFF">
          <w:rPr>
            <w:rFonts w:ascii="Times New Roman" w:hAnsi="Times New Roman"/>
            <w:sz w:val="16"/>
          </w:rPr>
          <w:fldChar w:fldCharType="begin"/>
        </w:r>
        <w:r w:rsidRPr="00B80AFF">
          <w:rPr>
            <w:rFonts w:ascii="Times New Roman" w:hAnsi="Times New Roman"/>
            <w:sz w:val="16"/>
          </w:rPr>
          <w:instrText>PAGE   \* MERGEFORMAT</w:instrText>
        </w:r>
        <w:r w:rsidRPr="00B80AFF">
          <w:rPr>
            <w:rFonts w:ascii="Times New Roman" w:hAnsi="Times New Roman"/>
            <w:sz w:val="16"/>
          </w:rPr>
          <w:fldChar w:fldCharType="separate"/>
        </w:r>
        <w:r w:rsidR="00F55C0C">
          <w:rPr>
            <w:rFonts w:ascii="Times New Roman" w:hAnsi="Times New Roman"/>
            <w:noProof/>
            <w:sz w:val="16"/>
          </w:rPr>
          <w:t>1</w:t>
        </w:r>
        <w:r w:rsidRPr="00B80AFF">
          <w:rPr>
            <w:rFonts w:ascii="Times New Roman" w:hAnsi="Times New Roman"/>
            <w:sz w:val="16"/>
          </w:rPr>
          <w:fldChar w:fldCharType="end"/>
        </w:r>
      </w:p>
    </w:sdtContent>
  </w:sdt>
  <w:p w:rsidR="003946BE" w:rsidRDefault="003946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63614"/>
      <w:docPartObj>
        <w:docPartGallery w:val="Page Numbers (Bottom of Page)"/>
        <w:docPartUnique/>
      </w:docPartObj>
    </w:sdtPr>
    <w:sdtEndPr/>
    <w:sdtContent>
      <w:p w:rsidR="003946BE" w:rsidRDefault="003946BE">
        <w:pPr>
          <w:pStyle w:val="ac"/>
          <w:jc w:val="center"/>
        </w:pPr>
        <w:r>
          <w:fldChar w:fldCharType="begin"/>
        </w:r>
        <w:r>
          <w:instrText>PAGE   \* MERGEFORMAT</w:instrText>
        </w:r>
        <w:r>
          <w:fldChar w:fldCharType="separate"/>
        </w:r>
        <w:r w:rsidR="00F55C0C">
          <w:rPr>
            <w:noProof/>
          </w:rPr>
          <w:t>2</w:t>
        </w:r>
        <w:r>
          <w:fldChar w:fldCharType="end"/>
        </w:r>
      </w:p>
    </w:sdtContent>
  </w:sdt>
  <w:p w:rsidR="003946BE" w:rsidRDefault="003946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47" w:rsidRDefault="00960E47" w:rsidP="00D3625F">
      <w:pPr>
        <w:spacing w:after="0" w:line="240" w:lineRule="auto"/>
      </w:pPr>
      <w:r>
        <w:separator/>
      </w:r>
    </w:p>
  </w:footnote>
  <w:footnote w:type="continuationSeparator" w:id="0">
    <w:p w:rsidR="00960E47" w:rsidRDefault="00960E47" w:rsidP="00D3625F">
      <w:pPr>
        <w:spacing w:after="0" w:line="240" w:lineRule="auto"/>
      </w:pPr>
      <w:r>
        <w:continuationSeparator/>
      </w:r>
    </w:p>
  </w:footnote>
  <w:footnote w:id="1">
    <w:p w:rsidR="003946BE" w:rsidRPr="000C1B82" w:rsidRDefault="003946BE" w:rsidP="00D3625F">
      <w:pPr>
        <w:pStyle w:val="a6"/>
        <w:jc w:val="both"/>
        <w:rPr>
          <w:rFonts w:ascii="Times New Roman" w:hAnsi="Times New Roman" w:cs="Times New Roman"/>
        </w:rPr>
      </w:pPr>
      <w:r w:rsidRPr="000C1B82">
        <w:rPr>
          <w:rStyle w:val="a8"/>
          <w:rFonts w:ascii="Times New Roman" w:hAnsi="Times New Roman" w:cs="Times New Roman"/>
        </w:rPr>
        <w:footnoteRef/>
      </w:r>
      <w:r w:rsidRPr="000C1B82">
        <w:rPr>
          <w:rFonts w:ascii="Times New Roman" w:hAnsi="Times New Roman" w:cs="Times New Roman"/>
        </w:rPr>
        <w:t xml:space="preserve"> Агломерация - группа поселений, муниципальных районов, городских округов в границах соответствующих муниципальных образований на территории субъекта Российской Федерации, расположение которых обеспечивает оптимальные условия расселения и размещения производственных сил, выделяемая в целях стимулирования экономического роста, технологического развития, повышения инвестиционной привлекательности, конкурентоспособности российской экономики на мировых рынках, социального развития</w:t>
      </w:r>
      <w:r>
        <w:rPr>
          <w:rFonts w:ascii="Times New Roman" w:hAnsi="Times New Roman" w:cs="Times New Roman"/>
        </w:rPr>
        <w:t>.</w:t>
      </w:r>
    </w:p>
  </w:footnote>
  <w:footnote w:id="2">
    <w:p w:rsidR="003946BE" w:rsidRPr="000C1B82" w:rsidRDefault="003946BE" w:rsidP="00D3625F">
      <w:pPr>
        <w:pStyle w:val="a6"/>
        <w:rPr>
          <w:rFonts w:ascii="Times New Roman" w:hAnsi="Times New Roman" w:cs="Times New Roman"/>
        </w:rPr>
      </w:pPr>
      <w:r>
        <w:rPr>
          <w:rStyle w:val="a8"/>
        </w:rPr>
        <w:footnoteRef/>
      </w:r>
      <w:r>
        <w:t xml:space="preserve"> </w:t>
      </w:r>
      <w:r w:rsidRPr="000C1B82">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FFC"/>
    <w:multiLevelType w:val="hybridMultilevel"/>
    <w:tmpl w:val="8284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A63D1F"/>
    <w:multiLevelType w:val="multilevel"/>
    <w:tmpl w:val="34B69B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9EB3C52"/>
    <w:multiLevelType w:val="multilevel"/>
    <w:tmpl w:val="9E64E0CE"/>
    <w:lvl w:ilvl="0">
      <w:start w:val="1"/>
      <w:numFmt w:val="decimal"/>
      <w:lvlText w:val="%1)"/>
      <w:lvlJc w:val="left"/>
      <w:pPr>
        <w:ind w:left="2119" w:hanging="14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5B907280"/>
    <w:multiLevelType w:val="hybridMultilevel"/>
    <w:tmpl w:val="F1284A2E"/>
    <w:lvl w:ilvl="0" w:tplc="2D242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696F83"/>
    <w:multiLevelType w:val="hybridMultilevel"/>
    <w:tmpl w:val="BBE01A32"/>
    <w:lvl w:ilvl="0" w:tplc="45CE80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B510F8"/>
    <w:multiLevelType w:val="hybridMultilevel"/>
    <w:tmpl w:val="0C624B3E"/>
    <w:lvl w:ilvl="0" w:tplc="FA845428">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8C"/>
    <w:rsid w:val="000049D6"/>
    <w:rsid w:val="00046067"/>
    <w:rsid w:val="00066B81"/>
    <w:rsid w:val="000F7637"/>
    <w:rsid w:val="00102045"/>
    <w:rsid w:val="00102756"/>
    <w:rsid w:val="00103C0A"/>
    <w:rsid w:val="00135FD7"/>
    <w:rsid w:val="00156AE2"/>
    <w:rsid w:val="00167D23"/>
    <w:rsid w:val="001722FE"/>
    <w:rsid w:val="0018718C"/>
    <w:rsid w:val="00190978"/>
    <w:rsid w:val="001945AE"/>
    <w:rsid w:val="001E7A8F"/>
    <w:rsid w:val="001F2865"/>
    <w:rsid w:val="00206562"/>
    <w:rsid w:val="00234509"/>
    <w:rsid w:val="00246136"/>
    <w:rsid w:val="00261B49"/>
    <w:rsid w:val="00262F9D"/>
    <w:rsid w:val="002734E4"/>
    <w:rsid w:val="002E75E6"/>
    <w:rsid w:val="002E7DE0"/>
    <w:rsid w:val="003039B9"/>
    <w:rsid w:val="003221AB"/>
    <w:rsid w:val="00323015"/>
    <w:rsid w:val="00333F7F"/>
    <w:rsid w:val="00337203"/>
    <w:rsid w:val="00337674"/>
    <w:rsid w:val="00346907"/>
    <w:rsid w:val="003571A1"/>
    <w:rsid w:val="003612D7"/>
    <w:rsid w:val="003842B3"/>
    <w:rsid w:val="003946BE"/>
    <w:rsid w:val="003A285F"/>
    <w:rsid w:val="003D16D5"/>
    <w:rsid w:val="0041194C"/>
    <w:rsid w:val="00420D56"/>
    <w:rsid w:val="0044584C"/>
    <w:rsid w:val="00470580"/>
    <w:rsid w:val="00473900"/>
    <w:rsid w:val="004750BD"/>
    <w:rsid w:val="00477EA3"/>
    <w:rsid w:val="004A02F8"/>
    <w:rsid w:val="004A7738"/>
    <w:rsid w:val="004A7F75"/>
    <w:rsid w:val="004E078A"/>
    <w:rsid w:val="004E1746"/>
    <w:rsid w:val="004F25E7"/>
    <w:rsid w:val="004F5007"/>
    <w:rsid w:val="004F7CD0"/>
    <w:rsid w:val="005238E3"/>
    <w:rsid w:val="00525C2E"/>
    <w:rsid w:val="00546475"/>
    <w:rsid w:val="005629C6"/>
    <w:rsid w:val="00573BAA"/>
    <w:rsid w:val="005B3CDC"/>
    <w:rsid w:val="005B52F0"/>
    <w:rsid w:val="005C2B02"/>
    <w:rsid w:val="006027B2"/>
    <w:rsid w:val="00612BDF"/>
    <w:rsid w:val="00616E71"/>
    <w:rsid w:val="00662F1A"/>
    <w:rsid w:val="00684A7C"/>
    <w:rsid w:val="006962D4"/>
    <w:rsid w:val="006D0006"/>
    <w:rsid w:val="006D6F6F"/>
    <w:rsid w:val="00711C3B"/>
    <w:rsid w:val="007158B4"/>
    <w:rsid w:val="00717FB3"/>
    <w:rsid w:val="00730C20"/>
    <w:rsid w:val="00735A69"/>
    <w:rsid w:val="007414FE"/>
    <w:rsid w:val="00767FF0"/>
    <w:rsid w:val="007841A7"/>
    <w:rsid w:val="007B486C"/>
    <w:rsid w:val="007B71E3"/>
    <w:rsid w:val="007C1BE6"/>
    <w:rsid w:val="007C259F"/>
    <w:rsid w:val="007C5428"/>
    <w:rsid w:val="007D32B4"/>
    <w:rsid w:val="00806651"/>
    <w:rsid w:val="00825F78"/>
    <w:rsid w:val="00857CCF"/>
    <w:rsid w:val="008A73B3"/>
    <w:rsid w:val="008F349E"/>
    <w:rsid w:val="008F52CB"/>
    <w:rsid w:val="00912E84"/>
    <w:rsid w:val="00944B6A"/>
    <w:rsid w:val="009505AB"/>
    <w:rsid w:val="00951E23"/>
    <w:rsid w:val="009554F4"/>
    <w:rsid w:val="00955F83"/>
    <w:rsid w:val="00960E47"/>
    <w:rsid w:val="009829A6"/>
    <w:rsid w:val="00983E04"/>
    <w:rsid w:val="009916AE"/>
    <w:rsid w:val="009B5EB5"/>
    <w:rsid w:val="009D3017"/>
    <w:rsid w:val="009E69DB"/>
    <w:rsid w:val="00A275EC"/>
    <w:rsid w:val="00A32035"/>
    <w:rsid w:val="00A449D8"/>
    <w:rsid w:val="00A57761"/>
    <w:rsid w:val="00A65A67"/>
    <w:rsid w:val="00A97A4D"/>
    <w:rsid w:val="00AA596E"/>
    <w:rsid w:val="00AB0C35"/>
    <w:rsid w:val="00AB1B58"/>
    <w:rsid w:val="00B20114"/>
    <w:rsid w:val="00B20A71"/>
    <w:rsid w:val="00B30CF3"/>
    <w:rsid w:val="00B6128E"/>
    <w:rsid w:val="00B74DEC"/>
    <w:rsid w:val="00B80AFF"/>
    <w:rsid w:val="00B80D4D"/>
    <w:rsid w:val="00B81A67"/>
    <w:rsid w:val="00B87898"/>
    <w:rsid w:val="00BA3262"/>
    <w:rsid w:val="00BB1C72"/>
    <w:rsid w:val="00BB28BE"/>
    <w:rsid w:val="00BC71F6"/>
    <w:rsid w:val="00C03FED"/>
    <w:rsid w:val="00C32BB1"/>
    <w:rsid w:val="00C3569E"/>
    <w:rsid w:val="00C46E2E"/>
    <w:rsid w:val="00C470CB"/>
    <w:rsid w:val="00C54D21"/>
    <w:rsid w:val="00C65AF1"/>
    <w:rsid w:val="00C82A88"/>
    <w:rsid w:val="00CB230E"/>
    <w:rsid w:val="00CC15FC"/>
    <w:rsid w:val="00CD0955"/>
    <w:rsid w:val="00CD345B"/>
    <w:rsid w:val="00CE0BE3"/>
    <w:rsid w:val="00CE60FC"/>
    <w:rsid w:val="00CF4E0D"/>
    <w:rsid w:val="00D15790"/>
    <w:rsid w:val="00D36077"/>
    <w:rsid w:val="00D3625F"/>
    <w:rsid w:val="00D41766"/>
    <w:rsid w:val="00D72B82"/>
    <w:rsid w:val="00DD6953"/>
    <w:rsid w:val="00DF09C4"/>
    <w:rsid w:val="00E06608"/>
    <w:rsid w:val="00E130CC"/>
    <w:rsid w:val="00E216C8"/>
    <w:rsid w:val="00E24BA2"/>
    <w:rsid w:val="00E52AA8"/>
    <w:rsid w:val="00E56304"/>
    <w:rsid w:val="00E63A90"/>
    <w:rsid w:val="00EC6AF7"/>
    <w:rsid w:val="00ED75C9"/>
    <w:rsid w:val="00EE3ED1"/>
    <w:rsid w:val="00F0195F"/>
    <w:rsid w:val="00F147BD"/>
    <w:rsid w:val="00F21E1D"/>
    <w:rsid w:val="00F27131"/>
    <w:rsid w:val="00F37212"/>
    <w:rsid w:val="00F4533F"/>
    <w:rsid w:val="00F55C0C"/>
    <w:rsid w:val="00F6739F"/>
    <w:rsid w:val="00FC2B6A"/>
    <w:rsid w:val="00FD5A43"/>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D9B8A-E205-4771-9F80-C1512D22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65A67"/>
    <w:pPr>
      <w:spacing w:after="200" w:line="276" w:lineRule="auto"/>
      <w:ind w:left="720"/>
      <w:contextualSpacing/>
    </w:pPr>
  </w:style>
  <w:style w:type="character" w:customStyle="1" w:styleId="a5">
    <w:name w:val="Абзац списка Знак"/>
    <w:basedOn w:val="a0"/>
    <w:link w:val="a4"/>
    <w:uiPriority w:val="34"/>
    <w:rsid w:val="00A65A67"/>
  </w:style>
  <w:style w:type="paragraph" w:styleId="a6">
    <w:name w:val="footnote text"/>
    <w:basedOn w:val="a"/>
    <w:link w:val="a7"/>
    <w:uiPriority w:val="99"/>
    <w:semiHidden/>
    <w:unhideWhenUsed/>
    <w:rsid w:val="00D3625F"/>
    <w:pPr>
      <w:spacing w:after="0" w:line="240" w:lineRule="auto"/>
    </w:pPr>
    <w:rPr>
      <w:sz w:val="20"/>
      <w:szCs w:val="20"/>
    </w:rPr>
  </w:style>
  <w:style w:type="character" w:customStyle="1" w:styleId="a7">
    <w:name w:val="Текст сноски Знак"/>
    <w:basedOn w:val="a0"/>
    <w:link w:val="a6"/>
    <w:uiPriority w:val="99"/>
    <w:semiHidden/>
    <w:rsid w:val="00D3625F"/>
    <w:rPr>
      <w:sz w:val="20"/>
      <w:szCs w:val="20"/>
    </w:rPr>
  </w:style>
  <w:style w:type="character" w:styleId="a8">
    <w:name w:val="footnote reference"/>
    <w:basedOn w:val="a0"/>
    <w:uiPriority w:val="99"/>
    <w:semiHidden/>
    <w:unhideWhenUsed/>
    <w:rsid w:val="00D3625F"/>
    <w:rPr>
      <w:vertAlign w:val="superscript"/>
    </w:rPr>
  </w:style>
  <w:style w:type="paragraph" w:styleId="a9">
    <w:name w:val="No Spacing"/>
    <w:uiPriority w:val="1"/>
    <w:qFormat/>
    <w:rsid w:val="00806651"/>
    <w:pPr>
      <w:spacing w:after="0" w:line="240" w:lineRule="auto"/>
    </w:pPr>
  </w:style>
  <w:style w:type="paragraph" w:styleId="aa">
    <w:name w:val="header"/>
    <w:basedOn w:val="a"/>
    <w:link w:val="ab"/>
    <w:uiPriority w:val="99"/>
    <w:unhideWhenUsed/>
    <w:rsid w:val="00B80A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AFF"/>
  </w:style>
  <w:style w:type="paragraph" w:styleId="ac">
    <w:name w:val="footer"/>
    <w:basedOn w:val="a"/>
    <w:link w:val="ad"/>
    <w:uiPriority w:val="99"/>
    <w:unhideWhenUsed/>
    <w:rsid w:val="00B80A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AFF"/>
  </w:style>
  <w:style w:type="paragraph" w:styleId="ae">
    <w:name w:val="Normal (Web)"/>
    <w:basedOn w:val="a"/>
    <w:uiPriority w:val="99"/>
    <w:unhideWhenUsed/>
    <w:rsid w:val="00B30CF3"/>
    <w:pPr>
      <w:spacing w:before="100" w:beforeAutospacing="1" w:after="100" w:afterAutospacing="1" w:line="240" w:lineRule="auto"/>
    </w:pPr>
    <w:rPr>
      <w:rFonts w:ascii="Times New Roman" w:hAnsi="Times New Roman" w:cs="Times New Roman"/>
      <w:sz w:val="24"/>
      <w:szCs w:val="24"/>
      <w:lang w:eastAsia="ru-RU"/>
    </w:rPr>
  </w:style>
  <w:style w:type="paragraph" w:styleId="af">
    <w:name w:val="Balloon Text"/>
    <w:basedOn w:val="a"/>
    <w:link w:val="af0"/>
    <w:uiPriority w:val="99"/>
    <w:semiHidden/>
    <w:unhideWhenUsed/>
    <w:rsid w:val="00B20A7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0A71"/>
    <w:rPr>
      <w:rFonts w:ascii="Segoe UI" w:hAnsi="Segoe UI" w:cs="Segoe UI"/>
      <w:sz w:val="18"/>
      <w:szCs w:val="18"/>
    </w:rPr>
  </w:style>
  <w:style w:type="paragraph" w:customStyle="1" w:styleId="ConsPlusNormal">
    <w:name w:val="ConsPlusNormal"/>
    <w:rsid w:val="00662F1A"/>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1571">
      <w:bodyDiv w:val="1"/>
      <w:marLeft w:val="0"/>
      <w:marRight w:val="0"/>
      <w:marTop w:val="0"/>
      <w:marBottom w:val="0"/>
      <w:divBdr>
        <w:top w:val="none" w:sz="0" w:space="0" w:color="auto"/>
        <w:left w:val="none" w:sz="0" w:space="0" w:color="auto"/>
        <w:bottom w:val="none" w:sz="0" w:space="0" w:color="auto"/>
        <w:right w:val="none" w:sz="0" w:space="0" w:color="auto"/>
      </w:divBdr>
    </w:div>
    <w:div w:id="10806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EF7F-76DA-43A4-ADFD-77EE0DE3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6428</Words>
  <Characters>36644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Морычева Надежда Николаевна</dc:creator>
  <cp:lastModifiedBy>Мединцева Светлана Геннадьевна</cp:lastModifiedBy>
  <cp:revision>3</cp:revision>
  <cp:lastPrinted>2018-11-30T09:13:00Z</cp:lastPrinted>
  <dcterms:created xsi:type="dcterms:W3CDTF">2018-11-30T11:31:00Z</dcterms:created>
  <dcterms:modified xsi:type="dcterms:W3CDTF">2018-11-30T11:31:00Z</dcterms:modified>
</cp:coreProperties>
</file>