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70C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B2729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C470C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EE434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09665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29019E" w:rsidRPr="0029019E" w:rsidTr="00067ABE">
        <w:trPr>
          <w:trHeight w:val="361"/>
        </w:trPr>
        <w:tc>
          <w:tcPr>
            <w:tcW w:w="9640" w:type="dxa"/>
            <w:vAlign w:val="center"/>
          </w:tcPr>
          <w:p w:rsidR="007363DD" w:rsidRPr="0029019E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EC470C">
        <w:trPr>
          <w:trHeight w:val="3595"/>
        </w:trPr>
        <w:tc>
          <w:tcPr>
            <w:tcW w:w="9640" w:type="dxa"/>
          </w:tcPr>
          <w:p w:rsidR="00CD163B" w:rsidRDefault="00CD163B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C71274" w:rsidRDefault="00EC470C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C806AF" wp14:editId="47E269E4">
                  <wp:extent cx="5943600" cy="35052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B93BDB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7C0E26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29019E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7C0E26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7C0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D823A1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1 787 </w:t>
            </w:r>
            <w:r w:rsid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8 073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8,5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651</w:t>
            </w:r>
            <w:r w:rsidR="00D9495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316</w:t>
            </w:r>
            <w:r w:rsidR="00E13202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1,2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D823A1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398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46F6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,3</w:t>
            </w:r>
            <w:r w:rsidR="004D7DF1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D823A1" w:rsidRDefault="00067ABE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     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752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мин. 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51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сек</w:t>
            </w:r>
            <w:r w:rsidR="002C119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="0074518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67ABE" w:rsidRDefault="00D823A1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D823A1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67ABE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2 5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89</w:t>
            </w:r>
            <w:r w:rsidR="00D8411B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6A480F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AD19B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1 44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D65EB0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F3288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45382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B622B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5,9</w:t>
            </w:r>
            <w:r w:rsidR="00535F4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D823A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D823A1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67ABE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67ABE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67ABE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67ABE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67ABE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67ABE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67AB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67ABE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67ABE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D823A1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357371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F32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B622B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98</w:t>
            </w:r>
            <w:bookmarkStart w:id="0" w:name="_GoBack"/>
            <w:bookmarkEnd w:id="0"/>
            <w:r w:rsidR="00881BB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D823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67ABE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67ABE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</w:t>
            </w:r>
            <w:r w:rsidRPr="00067ABE">
              <w:rPr>
                <w:rFonts w:ascii="Times New Roman" w:hAnsi="Times New Roman" w:cs="Times New Roman"/>
                <w:lang w:val="ru-RU"/>
              </w:rPr>
              <w:t>Югорский тракт, 38 и ул. Профсоюзов, 11:</w:t>
            </w:r>
          </w:p>
          <w:p w:rsidR="00067ABE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D823A1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D823A1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D823A1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D823A1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D823A1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D823A1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D823A1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23A1">
              <w:rPr>
                <w:rFonts w:ascii="Times New Roman" w:hAnsi="Times New Roman" w:cs="Times New Roman"/>
                <w:lang w:val="ru-RU"/>
              </w:rPr>
              <w:t>Прием юридических лиц и индивидуальных предпринимателей осуществляется Отделом оказания услуг для бизнеса по адресу: ул. 30 лет Победы,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823A1">
              <w:rPr>
                <w:rFonts w:ascii="Times New Roman" w:hAnsi="Times New Roman" w:cs="Times New Roman"/>
                <w:lang w:val="ru-RU"/>
              </w:rPr>
              <w:t>34А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D823A1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063A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2C32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20.05-26.05.xlsx]Данные'!$A$3:$A$14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20.05-26.05.xlsx]Данные'!$H$3:$H$14</c:f>
              <c:numCache>
                <c:formatCode>#,##0</c:formatCode>
                <c:ptCount val="12"/>
                <c:pt idx="0">
                  <c:v>141</c:v>
                </c:pt>
                <c:pt idx="1">
                  <c:v>172.6</c:v>
                </c:pt>
                <c:pt idx="2">
                  <c:v>174.82857142857145</c:v>
                </c:pt>
                <c:pt idx="3">
                  <c:v>174.97142857142859</c:v>
                </c:pt>
                <c:pt idx="4">
                  <c:v>170.08571428571429</c:v>
                </c:pt>
                <c:pt idx="5">
                  <c:v>163.11428571428573</c:v>
                </c:pt>
                <c:pt idx="6">
                  <c:v>179.23333333333335</c:v>
                </c:pt>
                <c:pt idx="7">
                  <c:v>170.03333333333333</c:v>
                </c:pt>
                <c:pt idx="8">
                  <c:v>159.56666666666666</c:v>
                </c:pt>
                <c:pt idx="9">
                  <c:v>158.53333333333333</c:v>
                </c:pt>
                <c:pt idx="10">
                  <c:v>153.83333333333331</c:v>
                </c:pt>
                <c:pt idx="11">
                  <c:v>65.5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8087296"/>
        <c:axId val="208087856"/>
      </c:barChart>
      <c:catAx>
        <c:axId val="20808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087856"/>
        <c:crosses val="autoZero"/>
        <c:auto val="1"/>
        <c:lblAlgn val="ctr"/>
        <c:lblOffset val="100"/>
        <c:noMultiLvlLbl val="0"/>
      </c:catAx>
      <c:valAx>
        <c:axId val="20808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087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111</cp:revision>
  <cp:lastPrinted>2019-05-07T06:31:00Z</cp:lastPrinted>
  <dcterms:created xsi:type="dcterms:W3CDTF">2018-04-10T14:55:00Z</dcterms:created>
  <dcterms:modified xsi:type="dcterms:W3CDTF">2019-05-27T10:51:00Z</dcterms:modified>
</cp:coreProperties>
</file>