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</w:t>
      </w:r>
      <w:r w:rsidR="00EE7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4B9" w:rsidRPr="009154B9" w:rsidRDefault="004934D4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1D" w:rsidRDefault="00BE399B" w:rsidP="00F33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36151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заявления о включении нового места в схему размещения.</w:t>
      </w:r>
    </w:p>
    <w:p w:rsidR="00206665" w:rsidRDefault="00A01E31" w:rsidP="00F33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22654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7.1. раз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дела 3 Положени</w:t>
      </w:r>
      <w:r w:rsidR="0022654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 размещении нестационарных торговых объектов</w:t>
      </w:r>
      <w:r w:rsidR="0022654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города Сургута</w:t>
      </w:r>
      <w:r w:rsidR="00D67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</w:t>
      </w:r>
      <w:r w:rsidR="001A4B3E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 о размещении)</w:t>
      </w:r>
      <w:r w:rsidR="00F333E4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проекту постановления Администрации города «О размещении нестационарных торговых объектов на территории города Сургута»</w:t>
      </w:r>
      <w:r w:rsidR="00CA6B23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54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предоставление </w:t>
      </w:r>
      <w:r w:rsidR="000755E4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хозяйствующим субъект</w:t>
      </w:r>
      <w:r w:rsidR="00AE308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755E4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54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зая</w:t>
      </w:r>
      <w:r w:rsidR="009154B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влени</w:t>
      </w:r>
      <w:r w:rsidR="00AE308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154B9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предложением о включении нового места размещения нестационарного торго</w:t>
      </w:r>
      <w:r w:rsidR="00206665">
        <w:rPr>
          <w:rFonts w:ascii="Times New Roman" w:eastAsia="Calibri" w:hAnsi="Times New Roman" w:cs="Times New Roman"/>
          <w:sz w:val="28"/>
          <w:szCs w:val="28"/>
          <w:lang w:eastAsia="ru-RU"/>
        </w:rPr>
        <w:t>вого объекта в схему</w:t>
      </w:r>
      <w:r w:rsidR="00361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665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</w:t>
      </w:r>
      <w:r w:rsidR="00361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151D" w:rsidRPr="0036151D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объектов на территории городского округа город Сургут, утвержденную постановлением Администрации г. Сургута от 03.04.2012 № 2199 (далее – схема размещения)</w:t>
      </w:r>
      <w:r w:rsidR="003615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1C16" w:rsidRDefault="00A11C16" w:rsidP="00A11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заявления </w:t>
      </w:r>
      <w:r w:rsidRPr="00A11C16">
        <w:rPr>
          <w:rFonts w:ascii="Times New Roman" w:eastAsia="Calibri" w:hAnsi="Times New Roman" w:cs="Times New Roman"/>
          <w:sz w:val="28"/>
          <w:szCs w:val="28"/>
          <w:lang w:eastAsia="ru-RU"/>
        </w:rPr>
        <w:t>о рассмотрении возможности заключения договора на размещение нестационарного торгового объекта без проведения аукциона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1C16" w:rsidRPr="00BE5C18" w:rsidRDefault="00A11C16" w:rsidP="00A11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Порядком заключения договоров на размещение нестационарных торговых объектов без проведения аукцион</w:t>
      </w:r>
      <w:r w:rsidR="00D67CED">
        <w:rPr>
          <w:rFonts w:ascii="Times New Roman" w:eastAsia="Calibri" w:hAnsi="Times New Roman" w:cs="Times New Roman"/>
          <w:sz w:val="28"/>
          <w:szCs w:val="28"/>
          <w:lang w:eastAsia="ru-RU"/>
        </w:rPr>
        <w:t>а, являющегося приложением 5 к П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оложению о размещении,  предусмотрено предо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ставление заявления о рассмотрении возможности заключения договора на размещение нестационарного торгового объекта без проведения аукциона.</w:t>
      </w:r>
    </w:p>
    <w:p w:rsidR="004A1C87" w:rsidRDefault="004A1C87" w:rsidP="004A1C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для участия в аукционе.</w:t>
      </w:r>
    </w:p>
    <w:p w:rsidR="004A1C87" w:rsidRDefault="004A1C87" w:rsidP="004A1C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 предусмотрено, что для участия в аукционе заявители представляют организатору аукциона в установленный в извещении о проведении аукциона срок </w:t>
      </w:r>
      <w:r w:rsidR="00291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определенные</w:t>
      </w:r>
      <w:r w:rsidR="00D67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п. 7 П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орядка</w:t>
      </w:r>
      <w:r w:rsidR="0029118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90F37" w:rsidRDefault="004C6056" w:rsidP="0029118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18F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аукционе по установленной в извещении о проведении аукциона форме</w:t>
      </w:r>
      <w:r w:rsidR="00290F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6056" w:rsidRPr="0029118F" w:rsidRDefault="004C6056" w:rsidP="0029118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18F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учредительные документы юридического лица</w:t>
      </w:r>
      <w:r w:rsidR="00290F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6056" w:rsidRPr="0029118F" w:rsidRDefault="004C6056" w:rsidP="0029118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18F">
        <w:rPr>
          <w:rFonts w:ascii="Times New Roman" w:eastAsia="Calibri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4C6056" w:rsidRPr="0029118F" w:rsidRDefault="004C6056" w:rsidP="0029118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18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 в случае подачи заяв</w:t>
      </w:r>
      <w:r w:rsidR="00290F37">
        <w:rPr>
          <w:rFonts w:ascii="Times New Roman" w:eastAsia="Calibri" w:hAnsi="Times New Roman" w:cs="Times New Roman"/>
          <w:sz w:val="28"/>
          <w:szCs w:val="28"/>
          <w:lang w:eastAsia="ru-RU"/>
        </w:rPr>
        <w:t>ления представителем заявителя</w:t>
      </w:r>
      <w:r w:rsidRPr="002911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151D" w:rsidRDefault="00532083" w:rsidP="00596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E399B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02AD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эскизного проекта.</w:t>
      </w:r>
    </w:p>
    <w:p w:rsidR="00395EDF" w:rsidRPr="00BE5C18" w:rsidRDefault="00395EDF" w:rsidP="00596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к нестационарным торговым объектам, устан</w:t>
      </w:r>
      <w:r w:rsidR="00D67CED">
        <w:rPr>
          <w:rFonts w:ascii="Times New Roman" w:eastAsia="Calibri" w:hAnsi="Times New Roman" w:cs="Times New Roman"/>
          <w:sz w:val="28"/>
          <w:szCs w:val="28"/>
          <w:lang w:eastAsia="ru-RU"/>
        </w:rPr>
        <w:t>овленными  приложениями 2, 3 к П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оложению о размещении</w:t>
      </w:r>
      <w:r w:rsidR="00AE3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предусмотрено наличие эскизного проекта, подлежащего согласованию с рабочей группой.</w:t>
      </w:r>
    </w:p>
    <w:p w:rsidR="00532083" w:rsidRDefault="00092153" w:rsidP="00985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532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</w:t>
      </w:r>
      <w:r w:rsidR="00E5153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письменного уведомления.</w:t>
      </w:r>
    </w:p>
    <w:p w:rsidR="00092153" w:rsidRDefault="005965A0" w:rsidP="00985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типовыми формами договор</w:t>
      </w:r>
      <w:r w:rsidR="00064D81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размещение нестационарн</w:t>
      </w:r>
      <w:r w:rsidR="00064D81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</w:t>
      </w:r>
      <w:r w:rsidR="00064D81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ых об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ъект</w:t>
      </w:r>
      <w:r w:rsidR="00064D81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города Сургута</w:t>
      </w:r>
      <w:r w:rsidR="001912C7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2C7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92153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</w:t>
      </w:r>
      <w:r w:rsidR="00EB18B0" w:rsidRPr="00BE5C18">
        <w:rPr>
          <w:rFonts w:ascii="Times New Roman" w:hAnsi="Times New Roman" w:cs="Times New Roman"/>
          <w:sz w:val="28"/>
          <w:szCs w:val="28"/>
        </w:rPr>
        <w:t xml:space="preserve"> п</w:t>
      </w:r>
      <w:r w:rsidR="00EB18B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исьменного уведомления в случаях изменения наименования, юридического адреса, контактных телефонов, а также изменения банковских и иных реквизитов</w:t>
      </w:r>
      <w:r w:rsidR="002B167A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заключении договора на размещение</w:t>
      </w:r>
      <w:r w:rsidR="004F5B3D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167A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0B91" w:rsidRDefault="00790B91" w:rsidP="007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Перечисленные информационные требования являются единовременными.</w:t>
      </w:r>
    </w:p>
    <w:p w:rsidR="001D3DE7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 w:rsidR="00DE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BE" w:rsidRPr="00BE5C18" w:rsidRDefault="009154B9" w:rsidP="007D3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</w:t>
      </w:r>
      <w:r w:rsidR="00D67C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2EC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размещени</w:t>
      </w:r>
      <w:r w:rsidR="007D3FBE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C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1C86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орядком заключения договоров на размещение нестационарных торговых объектов без проведения аукциона, Порядком организации и проведения открытого аукциона на право заключения договоров на размещение нестационарных торговых объектов на территории го</w:t>
      </w:r>
      <w:r w:rsidR="00A71C86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рода Сургута</w:t>
      </w:r>
      <w:r w:rsidR="00064D81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типовыми </w:t>
      </w:r>
      <w:r w:rsidR="0076175B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формами договоров на размещение нестационарных торговых объектов</w:t>
      </w:r>
      <w:r w:rsidR="00A71C86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хозяйствующие субъекты (юридические лица и индивидуальные предприниматели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D3FBE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</w:t>
      </w:r>
      <w:r w:rsidR="009A0E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3FBE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F6F" w:rsidRPr="00BE5C18" w:rsidRDefault="00F05F2C" w:rsidP="0088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82F6F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аявлени</w:t>
      </w:r>
      <w:r w:rsidR="000755E4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с предложением о включении нового места размещения нестационарного торгового объекта в схему размещения</w:t>
      </w:r>
      <w:r w:rsidR="00882F6F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19E0" w:rsidRPr="00BE5C18" w:rsidRDefault="00882F6F" w:rsidP="0088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подается по форме согласно приложению к порядку с указанием сведений о заявителе, подавшем заявление (фирменное наименование,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телефона), реквизитов договора аренды земельного участка, аренды имущества </w:t>
      </w:r>
      <w:r w:rsidR="00AE79F4">
        <w:rPr>
          <w:rFonts w:ascii="Times New Roman" w:eastAsia="Calibri" w:hAnsi="Times New Roman" w:cs="Times New Roman"/>
          <w:sz w:val="28"/>
          <w:szCs w:val="28"/>
          <w:lang w:eastAsia="ru-RU"/>
        </w:rPr>
        <w:t>или договора на размещение.</w:t>
      </w:r>
    </w:p>
    <w:p w:rsidR="00CA19E0" w:rsidRPr="00BE5C18" w:rsidRDefault="00882F6F" w:rsidP="0088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2. Д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окумент, подтверждающий полномочия лица на осуществление действий от имени заявителя – юридического лица (копия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назначении или об избрании либо приказа о назначении физического лица на должность, в соответствии с которым  физическое лицо обладает правом действовать от имени заявителя без доверенности</w:t>
      </w:r>
      <w:r w:rsidR="00AE7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19E0" w:rsidRPr="00BE5C18" w:rsidRDefault="00CD4C19" w:rsidP="00CD4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A19E0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от имени заявителя действует иное лицо, заявление должно содержать доверенность на осуществление действий от имени заявителя, заверенную печатью  (при наличии)  заявителя и  подписанную  руководителем   заявителя  (для юридических лиц) или уполномоченным этим руководителем лицом, либо нотариально заверенную копию доверенности. В случае если указанная доверенность подписана лицом, уполномоченным руководителем заявителя, заявление должно содержать документ, подтве</w:t>
      </w:r>
      <w:r w:rsidR="00B23AF3">
        <w:rPr>
          <w:rFonts w:ascii="Times New Roman" w:eastAsia="Calibri" w:hAnsi="Times New Roman" w:cs="Times New Roman"/>
          <w:sz w:val="28"/>
          <w:szCs w:val="28"/>
          <w:lang w:eastAsia="ru-RU"/>
        </w:rPr>
        <w:t>рждающий полномочия такого лица.</w:t>
      </w:r>
    </w:p>
    <w:p w:rsidR="00CA19E0" w:rsidRPr="00BE5C18" w:rsidRDefault="00CD4C19" w:rsidP="00CD4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4. Э</w:t>
      </w:r>
      <w:r w:rsidR="00D720B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720B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C3E5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случае заключения (перезаключения) договора на размещение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E0" w:rsidRPr="00BE5C18" w:rsidRDefault="00EC3E56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518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20B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89518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20B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возможности заключения договора на размещение нестационарного торгового объекта без проведения аукциона</w:t>
      </w:r>
      <w:r w:rsidR="0089518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181" w:rsidRPr="00BE5C18" w:rsidRDefault="00895181" w:rsidP="00F0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6. З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аявка на участие в аукционе по установленной в извещении о проведении аукциона форме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5F2C" w:rsidRPr="00BE5C18" w:rsidRDefault="00895181" w:rsidP="00F0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7. У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чредительные документы юридического лица</w:t>
      </w:r>
      <w:r w:rsidR="00EC6377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(устав)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5F2C" w:rsidRPr="00BE5C18" w:rsidRDefault="00EC6377" w:rsidP="00F0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8.К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опия документа, удостоверяющего личность заявителя – индивидуального предпринимателя или его представителя, </w:t>
      </w:r>
      <w:r w:rsidR="00B23AF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юридического лица.</w:t>
      </w:r>
    </w:p>
    <w:p w:rsidR="00F05F2C" w:rsidRPr="00BE5C18" w:rsidRDefault="00EC6377" w:rsidP="00F0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9. Д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</w:t>
      </w:r>
      <w:r w:rsidR="00F05F2C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 действовать без доверенности, предоставление указанного документа не требуется).</w:t>
      </w:r>
    </w:p>
    <w:p w:rsidR="00CA19E0" w:rsidRPr="00BE5C18" w:rsidRDefault="00092153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27BA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</w:t>
      </w:r>
      <w:r w:rsidR="00527BA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</w:t>
      </w:r>
      <w:r w:rsidR="00527BA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у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527BA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EB18B0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изменения наименования, юридического адреса, контактных телефонов, а также изменения банковских и иных реквизитов.</w:t>
      </w:r>
    </w:p>
    <w:p w:rsidR="0076175B" w:rsidRPr="00BE5C18" w:rsidRDefault="007617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1E4F6B" w:rsidRPr="009154B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9154B9" w:rsidRP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</w:t>
      </w:r>
      <w:r w:rsidR="00A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(сотрудник, занятый реализацией требовани</w:t>
      </w:r>
      <w:r w:rsidR="006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54E3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2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948" w:rsidRPr="009154B9" w:rsidRDefault="00C22948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схеме размещения.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</w:t>
      </w:r>
      <w:r w:rsidR="00154E3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схему размещения</w:t>
      </w:r>
      <w:r w:rsidR="000C5DCA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(по 1 месту в схеме размещения)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0C5DCA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раз.</w:t>
      </w: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9154B9" w:rsidRP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этап. Затраты рабочего времени, необходимы</w:t>
      </w:r>
      <w:r w:rsidR="00713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информационных требований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B9" w:rsidRP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где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9154B9" w:rsidRPr="009154B9" w:rsidRDefault="009154B9" w:rsidP="000949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154B9" w:rsidRDefault="009154B9" w:rsidP="0009494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</w:t>
      </w:r>
      <w:r w:rsidR="00F4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 1 человеко-день = 8 часов</w:t>
      </w:r>
      <w:r w:rsidR="00583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53" w:rsidRPr="00D11C53" w:rsidRDefault="00D11C53" w:rsidP="00D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минимальная заработная плата в Ханты-Мансийском автономном округе – Югре (данные взяты в соответствии с трехсторонним соглашением «О минимальной заработной плате в Ханты-Мансийском автономном округе – Югре», заключенным 31 марта 2016 года) и составляет 16 500 руб. </w:t>
      </w:r>
    </w:p>
    <w:p w:rsidR="00D11C53" w:rsidRP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 2016 году = 16 500 руб.</w:t>
      </w:r>
    </w:p>
    <w:p w:rsidR="00D11C53" w:rsidRP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D11C53" w:rsidRP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16 500/176 = 93,75 руб.</w:t>
      </w:r>
    </w:p>
    <w:p w:rsidR="00D11C53" w:rsidRDefault="00D11C53" w:rsidP="00D11C5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53" w:rsidRDefault="00D11C53" w:rsidP="00AB0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= 8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B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53">
        <w:rPr>
          <w:rFonts w:ascii="Times New Roman" w:eastAsia="Times New Roman" w:hAnsi="Times New Roman" w:cs="Times New Roman"/>
          <w:sz w:val="28"/>
          <w:szCs w:val="28"/>
          <w:lang w:eastAsia="ru-RU"/>
        </w:rPr>
        <w:t>93,75 = 750,00 руб./день</w:t>
      </w:r>
    </w:p>
    <w:p w:rsidR="00D11C53" w:rsidRDefault="00D11C53" w:rsidP="0009494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F" w:rsidRPr="002B24DC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информационных элементов, определенных во 2 этапе, необходимы следующие административные действия:</w:t>
      </w:r>
    </w:p>
    <w:p w:rsidR="00C632DF" w:rsidRPr="002B24DC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(формирование) и предоставление заявления.</w:t>
      </w:r>
    </w:p>
    <w:p w:rsidR="00C632DF" w:rsidRDefault="00C632DF" w:rsidP="00AB0A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копий документов.</w:t>
      </w:r>
    </w:p>
    <w:p w:rsidR="00E40C14" w:rsidRDefault="008F7C14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(формирование) и предоставление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3 часа. </w:t>
      </w:r>
      <w:r w:rsidR="00E40C14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(поиск), копирование и предоставление копий документов</w:t>
      </w:r>
      <w:r w:rsidR="00E40C14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 в среднем 2 часа. Итого 5 часов.</w:t>
      </w:r>
    </w:p>
    <w:p w:rsidR="00694918" w:rsidRDefault="001625C0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составит: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918" w:rsidRDefault="00694918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93,75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14">
        <w:rPr>
          <w:rFonts w:ascii="Times New Roman" w:eastAsia="Times New Roman" w:hAnsi="Times New Roman" w:cs="Times New Roman"/>
          <w:sz w:val="28"/>
          <w:szCs w:val="28"/>
          <w:lang w:eastAsia="ru-RU"/>
        </w:rPr>
        <w:t>468,75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B5D" w:rsidRDefault="00D21B5D" w:rsidP="008F7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74" w:rsidRPr="004D7002" w:rsidRDefault="001625C0" w:rsidP="00D21B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750,00 + </w:t>
      </w:r>
      <w:r w:rsidR="00E40C14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468,75</w:t>
      </w:r>
      <w:r w:rsidR="00694918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D21B5D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74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218,75 руб.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</w:t>
      </w:r>
      <w:r w:rsidR="00047D12"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D12" w:rsidRPr="004D7002" w:rsidRDefault="00047D12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9154B9" w:rsidRPr="004D7002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4D7002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4D7002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+ 239,00 )/(1*1) = 1 239,00 руб.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 Сумма информационных издержек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154B9" w:rsidRPr="009154B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 1 </w:t>
      </w:r>
      <w:r w:rsidR="00A075F9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5F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+ 1 239,00 = 2</w:t>
      </w:r>
      <w:r w:rsidR="00924CAF">
        <w:rPr>
          <w:rFonts w:ascii="Times New Roman" w:eastAsia="Times New Roman" w:hAnsi="Times New Roman" w:cs="Times New Roman"/>
          <w:sz w:val="28"/>
          <w:szCs w:val="28"/>
          <w:lang w:eastAsia="ru-RU"/>
        </w:rPr>
        <w:t> 457,75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154B9" w:rsidRP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9154B9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информационные издержки составят 2</w:t>
      </w:r>
      <w:r w:rsidR="0065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457,75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91FF4" w:rsidRPr="00BE5C18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563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7563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375636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91FF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91FF4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441 место размещения нестационарных торговых объектов, в том числе </w:t>
      </w:r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166 хозяйствующих субъектов, с которыми заключены договоры.</w:t>
      </w:r>
    </w:p>
    <w:p w:rsidR="009154B9" w:rsidRPr="009154B9" w:rsidRDefault="009154B9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257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издержки в 2017 году составят 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(2 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440BB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0567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CF" w:rsidRDefault="00EB1ACF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4D4" w:rsidRDefault="004934D4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 издержки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одного субъекта)</w:t>
      </w:r>
    </w:p>
    <w:p w:rsidR="008D01D5" w:rsidRDefault="008D01D5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этап. Выделение </w:t>
      </w:r>
      <w:r w:rsidR="00514111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8D01D5" w:rsidRDefault="008D01D5" w:rsidP="008D0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6D1" w:rsidRPr="0036488A" w:rsidRDefault="00D246D1" w:rsidP="0036488A">
      <w:pPr>
        <w:pStyle w:val="a5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нестационарного торгового объекта в соответствии с установленными требованиями.</w:t>
      </w:r>
    </w:p>
    <w:p w:rsidR="00EC2CB1" w:rsidRDefault="00E61C7A" w:rsidP="00EC2C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BE5C18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E5C18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торговых объектов на территории города Сургута к проекту постановления Администрации города «О размещении нестационарных торговых объектов на территории города 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естационарный торговый объект – торговый объект, представляющий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сооружение или временную конструкцию, не связанную прочно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</w:t>
      </w: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мельным участком, вне зависимости от наличия или 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(технологического присоединения) к сетям инженерно-технического обеспечения, в т</w:t>
      </w:r>
      <w:r w:rsidR="0080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передвижное сооружение, который должен соответствовать т</w:t>
      </w:r>
      <w:r w:rsidR="009F2ABD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ребованиям к нестационарным торговым объектам, установленными  приложениями 2, 3 к Положению о размещении</w:t>
      </w:r>
      <w:r w:rsidR="002F13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09F2" w:rsidRDefault="00D578B5" w:rsidP="00D578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409F2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нестационарным торговым объектам (за исключением остановочных комплексов с торговой площадью (автопавильонов) и автомагазинов):</w:t>
      </w:r>
    </w:p>
    <w:p w:rsidR="00F409F2" w:rsidRPr="00FF4DA7" w:rsidRDefault="004B6BC4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естационарный торговый объект должен быть изготовлен в заводских условиях в соответствии с эскизным проектом,</w:t>
      </w:r>
      <w:r w:rsidR="00156D7C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 в соответствии с существующими строительными нормами</w:t>
      </w:r>
      <w:r w:rsidR="00156D7C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09F2" w:rsidRPr="00FF4DA7" w:rsidRDefault="004B6BC4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естацион</w:t>
      </w:r>
      <w:r w:rsidR="00156D7C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арный торговый объект должен 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изготавливат</w:t>
      </w:r>
      <w:r w:rsidR="00156D7C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ся из матер</w:t>
      </w:r>
      <w:r w:rsidR="00156D7C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иалов, указанных в приложении 4 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размещении нестационарных торговых объектов на территории города Сургута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09F2" w:rsidRPr="00FF4DA7" w:rsidRDefault="00F409F2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Нестационарный торговый объект должен соответствовать типовым эскизным проектам, приведенным в приложении к поло</w:t>
      </w:r>
      <w:r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жению о размещении, а также требованиям градостроительных регламентов, строительных, экологических, санитарно-гигиенических, противопож</w:t>
      </w:r>
      <w:r w:rsidR="004B6BC4">
        <w:rPr>
          <w:rFonts w:ascii="Times New Roman" w:eastAsia="Calibri" w:hAnsi="Times New Roman" w:cs="Times New Roman"/>
          <w:sz w:val="28"/>
          <w:szCs w:val="28"/>
          <w:lang w:eastAsia="ru-RU"/>
        </w:rPr>
        <w:t>арных и иных правил, нормативов;</w:t>
      </w:r>
    </w:p>
    <w:p w:rsidR="00F409F2" w:rsidRPr="00FF4DA7" w:rsidRDefault="00F409F2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Нестационарный торговый объект должен соответствовать следующим требованиям:</w:t>
      </w:r>
    </w:p>
    <w:p w:rsidR="00F409F2" w:rsidRPr="00320592" w:rsidRDefault="00F409F2" w:rsidP="003205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92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должна составлять не более 15-и для киосков и не более 80-и квадратных метров для павильонов;</w:t>
      </w:r>
    </w:p>
    <w:p w:rsidR="00F409F2" w:rsidRPr="00320592" w:rsidRDefault="00F409F2" w:rsidP="003205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9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этажей не более одного;</w:t>
      </w:r>
    </w:p>
    <w:p w:rsidR="00F409F2" w:rsidRPr="00320592" w:rsidRDefault="00F409F2" w:rsidP="003205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92">
        <w:rPr>
          <w:rFonts w:ascii="Times New Roman" w:eastAsia="Calibri" w:hAnsi="Times New Roman" w:cs="Times New Roman"/>
          <w:sz w:val="28"/>
          <w:szCs w:val="28"/>
          <w:lang w:eastAsia="ru-RU"/>
        </w:rPr>
        <w:t>высота от уровня прилегающей территории не более 3,5 метров;</w:t>
      </w:r>
    </w:p>
    <w:p w:rsidR="00F409F2" w:rsidRPr="00320592" w:rsidRDefault="00F409F2" w:rsidP="003205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92">
        <w:rPr>
          <w:rFonts w:ascii="Times New Roman" w:eastAsia="Calibri" w:hAnsi="Times New Roman" w:cs="Times New Roman"/>
          <w:sz w:val="28"/>
          <w:szCs w:val="28"/>
          <w:lang w:eastAsia="ru-RU"/>
        </w:rPr>
        <w:t>высота внутренних помещений не менее 2,5 метров;</w:t>
      </w:r>
    </w:p>
    <w:p w:rsidR="00F409F2" w:rsidRPr="00320592" w:rsidRDefault="00F409F2" w:rsidP="003205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архитектурно-художественной подсветки. </w:t>
      </w:r>
    </w:p>
    <w:p w:rsidR="00D578B5" w:rsidRDefault="00F409F2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Нестационарный торговый объект должен быть оснащен вывеской</w:t>
      </w:r>
      <w:r w:rsidR="00320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информацией о специализации объекта, наименовании хозяйств</w:t>
      </w:r>
      <w:r w:rsidR="00D578B5">
        <w:rPr>
          <w:rFonts w:ascii="Times New Roman" w:eastAsia="Calibri" w:hAnsi="Times New Roman" w:cs="Times New Roman"/>
          <w:sz w:val="28"/>
          <w:szCs w:val="28"/>
          <w:lang w:eastAsia="ru-RU"/>
        </w:rPr>
        <w:t>ующего субъекта, режиме работы;</w:t>
      </w:r>
    </w:p>
    <w:p w:rsidR="00F409F2" w:rsidRPr="00FF4DA7" w:rsidRDefault="00D578B5" w:rsidP="00FF4DA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амерой наружного видеонаблюдения, подключенно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к системе «Безопасный город»</w:t>
      </w:r>
      <w:r w:rsidR="00F409F2" w:rsidRPr="00FF4D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6BC4" w:rsidRDefault="004B6BC4" w:rsidP="004B6BC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578B5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78B5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к остановочным комплексам с торговой площадью (автопавильонам)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578B5" w:rsidRPr="00D578B5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Остановочный комплекс должен быть изготовлен в заводских условиях в соответствии с эскизным проектом, согласованным с рабочей группой,</w:t>
      </w:r>
      <w:r w:rsidR="00D13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и установлен в соответствии со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</w:t>
      </w:r>
      <w:r w:rsidR="00D13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конструкций данного типа. </w:t>
      </w:r>
    </w:p>
    <w:p w:rsidR="00D13FA3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Остановочный комплекс должен соответствовать требованиям санитарных норм и правил (в том числе требований к освещенности, электромагнитному излучению). </w:t>
      </w:r>
    </w:p>
    <w:p w:rsidR="00D578B5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Остановочный комплекс должен соответствовать типовым эскизным проектам, приведенным в приложении к положению о размещении нестационарных торговых объектов на территории города Сургута, а также требованиям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D578B5" w:rsidRPr="00D578B5" w:rsidRDefault="00161DDB" w:rsidP="00161D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578B5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должна составлять не более 80-и квадратных метров.</w:t>
      </w:r>
    </w:p>
    <w:p w:rsidR="00D578B5" w:rsidRPr="00D578B5" w:rsidRDefault="00161DDB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578B5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578B5"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Остановочный комплекс должен соответствовать следующим требованиям:</w:t>
      </w:r>
    </w:p>
    <w:p w:rsidR="00D578B5" w:rsidRPr="00BA77B0" w:rsidRDefault="00D578B5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зоны для ожидания общественного транспорта не менее 30% от общей площади автопавильона;</w:t>
      </w:r>
    </w:p>
    <w:p w:rsidR="00D578B5" w:rsidRPr="00BA77B0" w:rsidRDefault="00D578B5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остановочном комплексе должны быть предусмотрены: помещение для размещения биотуалета и умывальника; освещение </w:t>
      </w: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пассажирского тамбура</w:t>
      </w:r>
      <w:r w:rsidR="00161DDB"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и посадочной площадки; урны для сбора мусора в количестве не менее двух штук; теплая скамья с авторегулируемым подогревом для ожидания пассажирами общественного транспорта и доска для бесплатных объявлений площадью не менее двух квадратных метров;</w:t>
      </w:r>
    </w:p>
    <w:p w:rsidR="00D578B5" w:rsidRPr="00BA77B0" w:rsidRDefault="00D578B5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Остановочный комплекс должен быть оснащён электронным табло, позволяющим выводить информацию о расчетном времени прибытия общественного транспорта, подключенным к системе GSM, информационно-телекоммуникационной сети «Интернет» с обеспечением его беспрерывной работы; </w:t>
      </w:r>
    </w:p>
    <w:p w:rsidR="00D578B5" w:rsidRPr="00BA77B0" w:rsidRDefault="00D578B5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Посадочная площадка и остановочный павильон должны быть адаптированы для нужд маломобильных групп населения (а именно: отсутствие перепада высот, возможность доступа в торговую часть павильона инвалида-колясочника, для категории слепых, слабовидящих: направляющие</w:t>
      </w:r>
      <w:r w:rsidR="00161DDB"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и предупреждающие тактильные указатели, визуальная информация должна быть продублирована шрифтом брайля, звуковое оборудование);</w:t>
      </w:r>
    </w:p>
    <w:p w:rsidR="00161DDB" w:rsidRPr="00BA77B0" w:rsidRDefault="00D578B5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Остановочный комплекс должен быть оснаще</w:t>
      </w:r>
      <w:r w:rsidR="000F087A">
        <w:rPr>
          <w:rFonts w:ascii="Times New Roman" w:eastAsia="Calibri" w:hAnsi="Times New Roman" w:cs="Times New Roman"/>
          <w:sz w:val="28"/>
          <w:szCs w:val="28"/>
          <w:lang w:eastAsia="ru-RU"/>
        </w:rPr>
        <w:t>н инфракрасными обогревателями;</w:t>
      </w:r>
    </w:p>
    <w:p w:rsidR="00D578B5" w:rsidRPr="00BA77B0" w:rsidRDefault="00042104" w:rsidP="00BA77B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Остановочный комплекс должен быть оснащен к</w:t>
      </w:r>
      <w:r w:rsidR="00D578B5" w:rsidRPr="00BA77B0">
        <w:rPr>
          <w:rFonts w:ascii="Times New Roman" w:eastAsia="Calibri" w:hAnsi="Times New Roman" w:cs="Times New Roman"/>
          <w:sz w:val="28"/>
          <w:szCs w:val="28"/>
          <w:lang w:eastAsia="ru-RU"/>
        </w:rPr>
        <w:t>амерой наружного видеонаблюдения, подключенной к системе «Безопасный город» по согласованию с рабочей группой, панелью USB зарядки, Wi-Fi-хотспотом.</w:t>
      </w:r>
    </w:p>
    <w:p w:rsidR="00D578B5" w:rsidRPr="00D578B5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Остановочный комплекс должен изготавливаться из материалов, указанных в приложении 4 к положению о размещении нестационарных торговых объектов на территории города Сургута.</w:t>
      </w:r>
    </w:p>
    <w:p w:rsidR="00D578B5" w:rsidRPr="00D578B5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Остановочный комплекс должен иметь вывеску с информацией</w:t>
      </w:r>
      <w:r w:rsidR="00042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о специализации объекта, наименовании хозяйствующего субъекта, режиме работы.</w:t>
      </w:r>
    </w:p>
    <w:p w:rsidR="00D578B5" w:rsidRPr="00D578B5" w:rsidRDefault="00D578B5" w:rsidP="00D13F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D57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главном фасаде остановочного комплекса должно быть размещено название остановки общественного транспорта, соответствующее согласованному в установленном порядке эскизному проекту. </w:t>
      </w:r>
    </w:p>
    <w:p w:rsidR="004C6138" w:rsidRDefault="0036488A" w:rsidP="00364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4C6138">
        <w:rPr>
          <w:rFonts w:ascii="Times New Roman" w:eastAsia="Calibri" w:hAnsi="Times New Roman" w:cs="Times New Roman"/>
          <w:sz w:val="28"/>
          <w:szCs w:val="28"/>
          <w:lang w:eastAsia="ru-RU"/>
        </w:rPr>
        <w:t>Плата за размещение нестационарного торгового объекта.</w:t>
      </w:r>
    </w:p>
    <w:p w:rsidR="00806536" w:rsidRDefault="00EC2CB1" w:rsidP="003C4B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311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договоров на размещение нестационарных торговых объектов без проведения аукциона</w:t>
      </w:r>
      <w:r w:rsidR="00C12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</w:t>
      </w:r>
      <w:r w:rsidR="00DA7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предусмотрена плата по договор</w:t>
      </w:r>
      <w:r w:rsidR="00C12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на размещение согласно </w:t>
      </w:r>
      <w:r w:rsidR="003C4BB9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C12324" w:rsidRPr="00C1232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C4BB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12324" w:rsidRPr="00C12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(методика) расчета начальной цены предмета аукциона и размера платы по договору на размещение нестационарного торгового объекта на территории города Сургута</w:t>
      </w:r>
      <w:r w:rsidR="003C4B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6138" w:rsidRPr="0036488A" w:rsidRDefault="00997B63" w:rsidP="0036488A">
      <w:pPr>
        <w:pStyle w:val="a5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Стоимость демонтажа нестационарного торгового объекта в случае расторжения договора на размещение.</w:t>
      </w:r>
    </w:p>
    <w:p w:rsidR="00444B54" w:rsidRDefault="00444B54" w:rsidP="00394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 </w:t>
      </w:r>
      <w:r w:rsidRPr="00444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города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</w:t>
      </w:r>
      <w:r w:rsidRPr="00444B54">
        <w:rPr>
          <w:rFonts w:ascii="Times New Roman" w:eastAsia="Calibri" w:hAnsi="Times New Roman" w:cs="Times New Roman"/>
          <w:sz w:val="28"/>
          <w:szCs w:val="28"/>
          <w:lang w:eastAsia="ru-RU"/>
        </w:rPr>
        <w:t>асторжения (прекращения) договора на размещение место подлежит освобождению от нестационарного торгового объекта в течение 30-и календарных дней со дня расторжения договора на размещение хозяйствующим субъектом самостоятельно за счет собственных финансовых средств.</w:t>
      </w:r>
    </w:p>
    <w:p w:rsidR="00444B54" w:rsidRPr="00BD3F55" w:rsidRDefault="00444B54" w:rsidP="00394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1D5" w:rsidRPr="00BD3F55" w:rsidRDefault="00514111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1D5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Показатели масштаба </w:t>
      </w: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BD3F55" w:rsidRPr="00BD3F55" w:rsidRDefault="00BD3F5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D5" w:rsidRPr="00BD3F55" w:rsidRDefault="008D01D5" w:rsidP="008D0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CA5C11" w:rsidRPr="00BD3F55" w:rsidRDefault="008D01D5" w:rsidP="008D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заявителя;</w:t>
      </w:r>
    </w:p>
    <w:p w:rsidR="008D01D5" w:rsidRPr="00BD3F55" w:rsidRDefault="008D01D5" w:rsidP="008D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</w:t>
      </w:r>
      <w:r w:rsidR="002044D2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4D2" w:rsidRPr="00BD3F55" w:rsidRDefault="002044D2" w:rsidP="008D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схеме размещения.</w:t>
      </w: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D5" w:rsidRPr="00BD3F55" w:rsidRDefault="009D3F03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01D5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Частота выполнения </w:t>
      </w:r>
      <w:r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DCC" w:rsidRPr="00BD3F55" w:rsidRDefault="00BD3F55" w:rsidP="008D60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5105A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</w:t>
      </w:r>
      <w:r w:rsidR="00B5105A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к нестационарным торговым объектам, установленными  приложениями 2, 3 к Положению о размещении</w:t>
      </w:r>
      <w:r w:rsidR="00001729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1 раз п</w:t>
      </w:r>
      <w:r w:rsidR="00273E9B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1 месту в схеме размещения</w:t>
      </w:r>
      <w:r w:rsidR="00001729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DCC" w:rsidRPr="00B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выполнения – 1.</w:t>
      </w:r>
    </w:p>
    <w:p w:rsidR="00001729" w:rsidRPr="00BD3F55" w:rsidRDefault="00BD3F55" w:rsidP="003F11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="00001729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Плата по договору на размещение производится 4 раза</w:t>
      </w:r>
      <w:r w:rsidR="003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</w:t>
      </w:r>
      <w:r w:rsidR="00001729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D1DCC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Частота выполнения – 4.</w:t>
      </w:r>
    </w:p>
    <w:p w:rsidR="00001729" w:rsidRPr="00BD3F55" w:rsidRDefault="00BD3F55" w:rsidP="003F11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CB1497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Освобождение места от НТО в случае расторжения догов</w:t>
      </w:r>
      <w:r w:rsidR="00DD1DCC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B1497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="002121D7" w:rsidRPr="00BD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1 раз по 1 месту в схеме размещения. Частота выполнения – 1.</w:t>
      </w:r>
    </w:p>
    <w:p w:rsidR="00447E8A" w:rsidRDefault="00447E8A" w:rsidP="008D0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97" w:rsidRDefault="00C30197" w:rsidP="008D0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97" w:rsidRDefault="00C30197" w:rsidP="008D0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D5" w:rsidRPr="00AB059B" w:rsidRDefault="009D3F03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1D5"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Затраты рабочего времени, необходимы</w:t>
      </w:r>
      <w:r w:rsidR="00802926"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01D5"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</w:t>
      </w:r>
      <w:r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AB0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CC3EAC" w:rsidRDefault="00CC3EAC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AC" w:rsidRPr="004C0C5B" w:rsidRDefault="00426160" w:rsidP="00B3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C0C5B" w:rsidRPr="004C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4C0C5B" w:rsidRPr="004C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4609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0C5B" w:rsidRPr="004C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содержательному требованию.</w:t>
      </w:r>
    </w:p>
    <w:p w:rsidR="00997B63" w:rsidRDefault="00997B63" w:rsidP="0099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Приобретение нестационарного торгового объекта в соответстви</w:t>
      </w:r>
      <w:r w:rsidR="00E80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установленными требованиями:</w:t>
      </w:r>
    </w:p>
    <w:p w:rsidR="00E80BA4" w:rsidRDefault="00E80BA4" w:rsidP="0099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</w:t>
      </w:r>
      <w:r w:rsidR="00364533">
        <w:rPr>
          <w:rFonts w:ascii="Times New Roman" w:eastAsia="Calibri" w:hAnsi="Times New Roman" w:cs="Times New Roman"/>
          <w:sz w:val="28"/>
          <w:szCs w:val="28"/>
          <w:lang w:eastAsia="ru-RU"/>
        </w:rPr>
        <w:t>подрядной организации (изготовителя)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BA4" w:rsidRDefault="00E80BA4" w:rsidP="0099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условий и заключение договора;</w:t>
      </w:r>
    </w:p>
    <w:p w:rsidR="00E80BA4" w:rsidRDefault="00E80BA4" w:rsidP="00DE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</w:t>
      </w:r>
      <w:r w:rsidR="002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(монтаж)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r w:rsidR="00DE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63" w:rsidRDefault="00997B63" w:rsidP="0099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Плата за размещение не</w:t>
      </w:r>
      <w:r w:rsidR="00DE25A4">
        <w:rPr>
          <w:rFonts w:ascii="Times New Roman" w:eastAsia="Calibri" w:hAnsi="Times New Roman" w:cs="Times New Roman"/>
          <w:sz w:val="28"/>
          <w:szCs w:val="28"/>
          <w:lang w:eastAsia="ru-RU"/>
        </w:rPr>
        <w:t>стационарного торгового объекта:</w:t>
      </w:r>
    </w:p>
    <w:p w:rsidR="00DE25A4" w:rsidRDefault="00DE25A4" w:rsidP="0099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A1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произведение оплаты.</w:t>
      </w:r>
    </w:p>
    <w:p w:rsidR="00997B63" w:rsidRDefault="00997B63" w:rsidP="0099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Стоимость демонтажа нестационарного торгового объекта в случае рас</w:t>
      </w:r>
      <w:r w:rsidR="001A17F4">
        <w:rPr>
          <w:rFonts w:ascii="Times New Roman" w:eastAsia="Calibri" w:hAnsi="Times New Roman" w:cs="Times New Roman"/>
          <w:sz w:val="28"/>
          <w:szCs w:val="28"/>
          <w:lang w:eastAsia="ru-RU"/>
        </w:rPr>
        <w:t>торжения договора на размещение:</w:t>
      </w:r>
    </w:p>
    <w:p w:rsidR="001A17F4" w:rsidRDefault="001A17F4" w:rsidP="0099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поиск </w:t>
      </w:r>
      <w:r w:rsidR="00A85CF5">
        <w:rPr>
          <w:rFonts w:ascii="Times New Roman" w:eastAsia="Calibri" w:hAnsi="Times New Roman" w:cs="Times New Roman"/>
          <w:sz w:val="28"/>
          <w:szCs w:val="28"/>
          <w:lang w:eastAsia="ru-RU"/>
        </w:rPr>
        <w:t>подрядной организации;</w:t>
      </w:r>
    </w:p>
    <w:p w:rsidR="00A85CF5" w:rsidRPr="00A85CF5" w:rsidRDefault="00A85CF5" w:rsidP="00A8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согласование условий и заключение договора;</w:t>
      </w:r>
    </w:p>
    <w:p w:rsidR="00A85CF5" w:rsidRDefault="00A85CF5" w:rsidP="00A8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демонтаж </w:t>
      </w:r>
      <w:r w:rsidR="00426160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46D1" w:rsidRPr="004C0C5B" w:rsidRDefault="004C0C5B" w:rsidP="00B3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затрат рабочего времени по административным действиям.</w:t>
      </w:r>
    </w:p>
    <w:p w:rsidR="00F93234" w:rsidRPr="009154B9" w:rsidRDefault="00F93234" w:rsidP="00F93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F93234" w:rsidRPr="009154B9" w:rsidRDefault="00F93234" w:rsidP="00F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 продолжительностью рабочего дня, где</w:t>
      </w:r>
    </w:p>
    <w:p w:rsidR="00F93234" w:rsidRPr="009154B9" w:rsidRDefault="00F93234" w:rsidP="00F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F93234" w:rsidRPr="009154B9" w:rsidRDefault="00F93234" w:rsidP="00F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F93234" w:rsidRPr="000D6F38" w:rsidRDefault="00F93234" w:rsidP="00F9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 = (1 * </w:t>
      </w:r>
      <w:r w:rsidR="007B5987"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</w:t>
      </w:r>
      <w:r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7B5987"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человеко-день = </w:t>
      </w:r>
      <w:r w:rsidR="007B5987" w:rsidRPr="000D6F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</w:t>
      </w:r>
    </w:p>
    <w:p w:rsidR="00F93234" w:rsidRPr="009154B9" w:rsidRDefault="00F93234" w:rsidP="007B59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специалиста взята минимальная заработная плата в Ханты-Мансийском автономном округе – Югре (данные взяты в соответствии с трехсторонним соглашением «О минимальной заработной плате в Ханты-Мансийском автономном округе – Югре», заключенным 31 марта 2016 года) и составляет 16 500 руб. </w:t>
      </w:r>
    </w:p>
    <w:p w:rsidR="00F93234" w:rsidRPr="009154B9" w:rsidRDefault="00F93234" w:rsidP="007B59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F93234" w:rsidRPr="009154B9" w:rsidRDefault="00F93234" w:rsidP="007B59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1 сотрудника в 2016 году = 16 500 руб. </w:t>
      </w:r>
    </w:p>
    <w:p w:rsidR="00F93234" w:rsidRPr="00B824BF" w:rsidRDefault="00F93234" w:rsidP="007B59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персонала = 16 500/176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93,75 руб.</w:t>
      </w:r>
    </w:p>
    <w:p w:rsidR="00257AE9" w:rsidRDefault="00257AE9" w:rsidP="0025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E9" w:rsidRPr="00B824BF" w:rsidRDefault="00257AE9" w:rsidP="0025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93,75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281,25 руб. </w:t>
      </w:r>
    </w:p>
    <w:p w:rsidR="00AA6ED3" w:rsidRDefault="00AA6ED3" w:rsidP="00F9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34" w:rsidRDefault="00F93234" w:rsidP="00F9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57A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93,75 = 750,00 руб.</w:t>
      </w:r>
    </w:p>
    <w:p w:rsidR="005565EE" w:rsidRDefault="005565EE" w:rsidP="00F9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77" w:rsidRDefault="00F93234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содержательных требований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затратит</w:t>
      </w:r>
      <w:r w:rsidR="005F00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приобретение нестационарного торгового объекта в соответствии с установленными требованиями</w:t>
      </w:r>
      <w:r w:rsidR="006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затратит </w:t>
      </w:r>
      <w:r w:rsidR="0084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E401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E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подрядной организации (изготовителя)</w:t>
      </w:r>
      <w:r w:rsidR="0066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условий и заключение договора</w:t>
      </w:r>
      <w:r w:rsidR="0066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(монтаж) приобретения</w:t>
      </w:r>
      <w:r w:rsidR="00CE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40C" w:rsidRDefault="0075440C" w:rsidP="0075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C" w:rsidRPr="00B824BF" w:rsidRDefault="0075440C" w:rsidP="0075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43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с1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24">
        <w:rPr>
          <w:rFonts w:ascii="Times New Roman" w:eastAsia="Times New Roman" w:hAnsi="Times New Roman" w:cs="Times New Roman"/>
          <w:sz w:val="28"/>
          <w:szCs w:val="28"/>
          <w:lang w:eastAsia="ru-RU"/>
        </w:rPr>
        <w:t>34 * 93,75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3 187,50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C40F68" w:rsidRDefault="00C40F68" w:rsidP="00AA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C40F68">
        <w:rPr>
          <w:rFonts w:ascii="Times New Roman" w:eastAsia="Calibri" w:hAnsi="Times New Roman" w:cs="Times New Roman"/>
          <w:sz w:val="28"/>
          <w:szCs w:val="28"/>
          <w:lang w:eastAsia="ru-RU"/>
        </w:rPr>
        <w:t>На 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лат</w:t>
      </w:r>
      <w:r w:rsidR="00C40F6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размещение нестационарного торгового объекта</w:t>
      </w:r>
      <w:r w:rsidR="00C40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заявитель потратит</w:t>
      </w:r>
      <w:r w:rsidR="00840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среднем</w:t>
      </w:r>
      <w:r w:rsidR="00C40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час. </w:t>
      </w:r>
    </w:p>
    <w:p w:rsidR="007750FE" w:rsidRDefault="007750FE" w:rsidP="0077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FE" w:rsidRPr="00B824BF" w:rsidRDefault="007750FE" w:rsidP="0077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="00257A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93,75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D602B">
        <w:rPr>
          <w:rFonts w:ascii="Times New Roman" w:eastAsia="Times New Roman" w:hAnsi="Times New Roman" w:cs="Times New Roman"/>
          <w:sz w:val="28"/>
          <w:szCs w:val="28"/>
          <w:lang w:eastAsia="ru-RU"/>
        </w:rPr>
        <w:t>93,75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C40F68" w:rsidRDefault="00C40F68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>На демонтаж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нестационарного торгового объекта в случае расторжения договора на размещение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заявитель</w:t>
      </w:r>
      <w:r w:rsidR="00840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среднем 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затратит </w:t>
      </w:r>
      <w:r w:rsidR="00E71863">
        <w:rPr>
          <w:rFonts w:ascii="Times New Roman" w:eastAsia="Calibri" w:hAnsi="Times New Roman" w:cs="Times New Roman"/>
          <w:sz w:val="28"/>
          <w:szCs w:val="28"/>
          <w:lang w:eastAsia="ru-RU"/>
        </w:rPr>
        <w:t>21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поиск подрядной организации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 часа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6ED3" w:rsidRPr="00A85CF5" w:rsidRDefault="00AA6ED3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согласование условий и заключение договора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 часа</w:t>
      </w: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6ED3" w:rsidRDefault="00AA6ED3" w:rsidP="00AA6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демонтаж объекта</w:t>
      </w:r>
      <w:r w:rsidR="00840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CC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43B">
        <w:rPr>
          <w:rFonts w:ascii="Times New Roman" w:eastAsia="Calibri" w:hAnsi="Times New Roman" w:cs="Times New Roman"/>
          <w:sz w:val="28"/>
          <w:szCs w:val="28"/>
          <w:lang w:eastAsia="ru-RU"/>
        </w:rPr>
        <w:t>16 часов</w:t>
      </w:r>
      <w:r w:rsidRPr="00A85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0077" w:rsidRDefault="005F0077" w:rsidP="00F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3" w:rsidRPr="00B824BF" w:rsidRDefault="00E71863" w:rsidP="00E71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с3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* 93,75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1 968,75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F93234" w:rsidRPr="00B824BF" w:rsidRDefault="00F93234" w:rsidP="00F9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D1" w:rsidRDefault="003F6AAD" w:rsidP="008D60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A5E30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9E5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</w:t>
      </w:r>
      <w:r w:rsidR="008A5E30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4609E5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рабочего времени на выполнение</w:t>
      </w:r>
      <w:r w:rsidR="008A5E30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содержательного требования с учетом показателя масштаба</w:t>
      </w:r>
      <w:r w:rsidR="00AA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для всех)</w:t>
      </w:r>
      <w:r w:rsidR="008A5E30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частоты.</w:t>
      </w:r>
      <w:r w:rsidR="004609E5" w:rsidRPr="008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0B1" w:rsidRDefault="009C70B1" w:rsidP="009C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1" w:rsidRDefault="009C70B1" w:rsidP="009C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B824B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с1 </w:t>
      </w:r>
      <w:r w:rsidR="00AA5B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446B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46B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AA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A5B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с2 </w:t>
      </w:r>
      <w:r w:rsidR="00AA5B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446B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</w:t>
      </w:r>
      <w:r w:rsidR="00AA5B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с3 </w:t>
      </w:r>
      <w:r w:rsidR="00AA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46B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46B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 </w:t>
      </w:r>
      <w:r w:rsidR="004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 – частота </w:t>
      </w:r>
      <w:r w:rsidR="00AA5B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3728C4" w:rsidRDefault="003728C4" w:rsidP="009C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3F2466" w:rsidRPr="003F2466" w:rsidRDefault="003F2466" w:rsidP="009C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F2466">
        <w:rPr>
          <w:rFonts w:ascii="Times New Roman" w:eastAsia="Times New Roman" w:hAnsi="Times New Roman" w:cs="Times New Roman"/>
          <w:sz w:val="28"/>
          <w:szCs w:val="28"/>
          <w:lang w:eastAsia="ru-RU"/>
        </w:rPr>
        <w:t>3 187,50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 + 93,75 * 4 + 1 968,75 * 1 =</w:t>
      </w:r>
      <w:r w:rsid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5 531,25 руб.</w:t>
      </w:r>
    </w:p>
    <w:p w:rsidR="00690A80" w:rsidRPr="008A5E30" w:rsidRDefault="00690A80" w:rsidP="00D2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39" w:rsidRPr="003728C4" w:rsidRDefault="009D3F03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1D5"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Стоимость приобретений, необходимых для выполнения </w:t>
      </w:r>
    </w:p>
    <w:p w:rsidR="008D01D5" w:rsidRPr="003728C4" w:rsidRDefault="00D24E39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37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72" w:rsidRPr="00B8497F" w:rsidRDefault="00616F2E" w:rsidP="00B8497F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C3B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киоска, торгового павильона, в соответствии с установленными положением о размещении требованиями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 стоимости произведен на основании данных сети интернет)</w:t>
      </w:r>
      <w:r w:rsidR="00C53D5B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143"/>
        <w:gridCol w:w="1617"/>
        <w:gridCol w:w="1733"/>
      </w:tblGrid>
      <w:tr w:rsidR="00BB4E47" w:rsidTr="00A83CAD">
        <w:tc>
          <w:tcPr>
            <w:tcW w:w="594" w:type="dxa"/>
          </w:tcPr>
          <w:p w:rsidR="00BB4E47" w:rsidRDefault="00CA2871" w:rsidP="00CA2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54" w:type="dxa"/>
          </w:tcPr>
          <w:p w:rsidR="00BB4E47" w:rsidRDefault="00BB4E47" w:rsidP="001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требований</w:t>
            </w:r>
          </w:p>
        </w:tc>
        <w:tc>
          <w:tcPr>
            <w:tcW w:w="1617" w:type="dxa"/>
          </w:tcPr>
          <w:p w:rsidR="00BB4E47" w:rsidRDefault="00BB4E47" w:rsidP="001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48" w:type="dxa"/>
          </w:tcPr>
          <w:p w:rsidR="00BB4E47" w:rsidRDefault="00BB4E47" w:rsidP="001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56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</w:t>
            </w:r>
            <w:r w:rsidR="00CA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BB4E47" w:rsidTr="00A83CAD">
        <w:tc>
          <w:tcPr>
            <w:tcW w:w="594" w:type="dxa"/>
          </w:tcPr>
          <w:p w:rsidR="00BB4E47" w:rsidRDefault="00CA2871" w:rsidP="00BB4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4" w:type="dxa"/>
          </w:tcPr>
          <w:p w:rsidR="00BB4E47" w:rsidRPr="001550A3" w:rsidRDefault="003D7495" w:rsidP="00BB4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требования:</w:t>
            </w:r>
          </w:p>
          <w:p w:rsidR="003D7495" w:rsidRPr="00496F2F" w:rsidRDefault="00451CED" w:rsidP="00496F2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3D7495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зготовление в заводских условиях в соответствии с эскизным проектом, установлен</w:t>
            </w:r>
            <w:r w:rsidR="00B7795D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</w:t>
            </w:r>
            <w:r w:rsidR="003D7495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соответствии с существующими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типа;</w:t>
            </w:r>
          </w:p>
          <w:p w:rsidR="003D7495" w:rsidRPr="00496F2F" w:rsidRDefault="00451CED" w:rsidP="00496F2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B7795D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естационарный торговый объект должен изготавливаться из материалов, указанных в приложении 4 к положению о размещении нестационарных торговых объектов на территории города Сургута</w:t>
            </w:r>
            <w:r w:rsidR="004E3141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3141" w:rsidRPr="00496F2F" w:rsidRDefault="00451CED" w:rsidP="00496F2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550A3" w:rsidRPr="00496F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оответствие типовым эскизным проектам, приведенным в приложении к положению о размещении, а также требованиям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550A3" w:rsidRPr="00496F2F" w:rsidRDefault="00451CED" w:rsidP="00496F2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550A3" w:rsidRPr="0049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естационарный торговый объект должен соответствовать следующим требованиям:</w:t>
            </w:r>
          </w:p>
          <w:p w:rsidR="001550A3" w:rsidRPr="001550A3" w:rsidRDefault="001550A3" w:rsidP="0090377E">
            <w:pPr>
              <w:tabs>
                <w:tab w:val="left" w:pos="176"/>
              </w:tabs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­</w:t>
            </w: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общая площадь должна составлять не более 15-и для киосков и не более 80-и квадратных метров для павильонов;</w:t>
            </w:r>
          </w:p>
          <w:p w:rsidR="001550A3" w:rsidRPr="001550A3" w:rsidRDefault="001550A3" w:rsidP="0090377E">
            <w:pPr>
              <w:tabs>
                <w:tab w:val="left" w:pos="176"/>
              </w:tabs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­</w:t>
            </w: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 этажей не более одного;</w:t>
            </w:r>
          </w:p>
          <w:p w:rsidR="001550A3" w:rsidRPr="001550A3" w:rsidRDefault="001550A3" w:rsidP="0090377E">
            <w:pPr>
              <w:tabs>
                <w:tab w:val="left" w:pos="176"/>
              </w:tabs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­</w:t>
            </w: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высота от уровня прилегающей территории не более 3,5 метров;</w:t>
            </w:r>
          </w:p>
          <w:p w:rsidR="001550A3" w:rsidRPr="001550A3" w:rsidRDefault="001550A3" w:rsidP="0090377E">
            <w:pPr>
              <w:tabs>
                <w:tab w:val="left" w:pos="176"/>
              </w:tabs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­</w:t>
            </w: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высота внутренних помещений не менее 2,5 метров;</w:t>
            </w:r>
          </w:p>
          <w:p w:rsidR="004E24F5" w:rsidRDefault="001550A3" w:rsidP="007D7A01">
            <w:pPr>
              <w:tabs>
                <w:tab w:val="left" w:pos="115"/>
              </w:tabs>
              <w:ind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­</w:t>
            </w: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наличие архитектурно-художественной </w:t>
            </w:r>
            <w:r w:rsidR="004E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подсветки</w:t>
            </w:r>
            <w:r w:rsidR="007D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BB4E47" w:rsidRDefault="00B80C7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48" w:type="dxa"/>
          </w:tcPr>
          <w:p w:rsidR="00BB4E47" w:rsidRDefault="00B80C7F" w:rsidP="00F10E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1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8 633,33</w:t>
            </w:r>
          </w:p>
        </w:tc>
      </w:tr>
      <w:tr w:rsidR="00393F96" w:rsidTr="00A83CAD">
        <w:tc>
          <w:tcPr>
            <w:tcW w:w="594" w:type="dxa"/>
          </w:tcPr>
          <w:p w:rsidR="00393F96" w:rsidRDefault="00393F96" w:rsidP="00BB4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4" w:type="dxa"/>
          </w:tcPr>
          <w:p w:rsidR="00393F96" w:rsidRPr="00393F96" w:rsidRDefault="00393F96" w:rsidP="007D43E8">
            <w:pPr>
              <w:pStyle w:val="a5"/>
              <w:tabs>
                <w:tab w:val="left" w:pos="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ка</w:t>
            </w:r>
            <w:r w:rsidR="007D43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мерой наружного видеонаблюдения</w:t>
            </w:r>
            <w:r w:rsidRPr="00393F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393F96" w:rsidRDefault="00393F96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</w:tcPr>
          <w:p w:rsidR="00393F96" w:rsidRPr="007D43E8" w:rsidRDefault="007D43E8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</w:t>
            </w:r>
            <w:r w:rsidRPr="007D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90377E" w:rsidTr="00A83CAD">
        <w:tc>
          <w:tcPr>
            <w:tcW w:w="594" w:type="dxa"/>
          </w:tcPr>
          <w:p w:rsidR="0090377E" w:rsidRDefault="00A83CAD" w:rsidP="00BB4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4" w:type="dxa"/>
          </w:tcPr>
          <w:p w:rsidR="0090377E" w:rsidRPr="008929A6" w:rsidRDefault="00451CED" w:rsidP="00A83CAD">
            <w:pPr>
              <w:pStyle w:val="a5"/>
              <w:tabs>
                <w:tab w:val="left" w:pos="25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0377E" w:rsidRPr="00D3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снащение вывеской с информацией о специализации объекта, наименовании хозяйст</w:t>
            </w:r>
            <w:r w:rsidR="007D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вующего субъекта, режиме работы.</w:t>
            </w:r>
          </w:p>
        </w:tc>
        <w:tc>
          <w:tcPr>
            <w:tcW w:w="1617" w:type="dxa"/>
          </w:tcPr>
          <w:p w:rsidR="0090377E" w:rsidRDefault="00656798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</w:tcPr>
          <w:p w:rsidR="0090377E" w:rsidRDefault="00966D54" w:rsidP="00BB4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CA2871" w:rsidTr="00A83CAD">
        <w:tc>
          <w:tcPr>
            <w:tcW w:w="6948" w:type="dxa"/>
            <w:gridSpan w:val="2"/>
          </w:tcPr>
          <w:p w:rsidR="00CA2871" w:rsidRPr="00D414CD" w:rsidRDefault="00CA2871" w:rsidP="00CA28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14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CA2871" w:rsidRPr="00D414CD" w:rsidRDefault="00F10EC7" w:rsidP="001C65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</w:tcPr>
          <w:p w:rsidR="00CA2871" w:rsidRPr="007D43E8" w:rsidRDefault="007D43E8" w:rsidP="00BB4E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4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633,</w:t>
            </w:r>
            <w:r w:rsidRPr="007D4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FB11B5" w:rsidRDefault="00FB11B5" w:rsidP="008A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70" w:rsidRDefault="008A0F70" w:rsidP="008A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62D"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8E" w:rsidRPr="00ED44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8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МР/ (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8A0F70" w:rsidRPr="00ED449B" w:rsidRDefault="008A0F70" w:rsidP="008A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– средняя рыночная цена </w:t>
      </w:r>
      <w:r w:rsidR="00F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товар</w:t>
      </w:r>
    </w:p>
    <w:p w:rsidR="008A0F70" w:rsidRPr="00ED449B" w:rsidRDefault="008A0F70" w:rsidP="008A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8A0F70" w:rsidRDefault="008A0F70" w:rsidP="008A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</w:t>
      </w:r>
      <w:r w:rsidR="00E51EB5"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</w:p>
    <w:p w:rsidR="00BA0813" w:rsidRPr="00ED449B" w:rsidRDefault="00BA0813" w:rsidP="008A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70" w:rsidRPr="001C6594" w:rsidRDefault="008A0F70" w:rsidP="008A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4C8E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4C8E" w:rsidRPr="001C65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="00E810B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280 633,33</w:t>
      </w:r>
      <w:r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/(</w:t>
      </w:r>
      <w:r w:rsidR="00006348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1DE4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3842F3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</w:t>
      </w:r>
      <w:r w:rsidR="00D40D07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56 126,67</w:t>
      </w:r>
      <w:r w:rsidR="00D40D07"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BA0813" w:rsidRPr="001C6594" w:rsidRDefault="00BA0813" w:rsidP="008A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E7" w:rsidRPr="00275540" w:rsidRDefault="00813C3B" w:rsidP="00275540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275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остановочного комплекса с торговой площадью (автопавильона) </w:t>
      </w:r>
      <w:r w:rsidR="002F03F0" w:rsidRPr="002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положением о размещении требованиями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 стоимости произведен на основании данных сети интернет с учетом информации предоставленной предпринимателями)</w:t>
      </w:r>
      <w:r w:rsidR="001940E7" w:rsidRPr="00275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050"/>
        <w:gridCol w:w="1691"/>
        <w:gridCol w:w="1752"/>
      </w:tblGrid>
      <w:tr w:rsidR="001940E7" w:rsidTr="00A90448">
        <w:tc>
          <w:tcPr>
            <w:tcW w:w="486" w:type="dxa"/>
          </w:tcPr>
          <w:p w:rsidR="001940E7" w:rsidRDefault="001940E7" w:rsidP="00CC3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69" w:type="dxa"/>
          </w:tcPr>
          <w:p w:rsidR="001940E7" w:rsidRDefault="001940E7" w:rsidP="00CC3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требований</w:t>
            </w:r>
          </w:p>
        </w:tc>
        <w:tc>
          <w:tcPr>
            <w:tcW w:w="1699" w:type="dxa"/>
          </w:tcPr>
          <w:p w:rsidR="001940E7" w:rsidRDefault="001940E7" w:rsidP="00CC3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59" w:type="dxa"/>
          </w:tcPr>
          <w:p w:rsidR="001940E7" w:rsidRDefault="001940E7" w:rsidP="00CC3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1940E7" w:rsidTr="00A90448">
        <w:tc>
          <w:tcPr>
            <w:tcW w:w="486" w:type="dxa"/>
          </w:tcPr>
          <w:p w:rsidR="001940E7" w:rsidRDefault="001940E7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9" w:type="dxa"/>
          </w:tcPr>
          <w:p w:rsidR="001940E7" w:rsidRPr="001550A3" w:rsidRDefault="001940E7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50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требования:</w:t>
            </w:r>
          </w:p>
          <w:p w:rsidR="003C6824" w:rsidRPr="00D578B5" w:rsidRDefault="00451CED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становочный комплекс должен быть изготовлен в заводских условиях в соответствии с эскизным проектом, согласованным с рабочей группой,</w:t>
            </w:r>
            <w:r w:rsidR="003C6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установлен в соответствии со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</w:t>
            </w:r>
            <w:r w:rsidR="003C6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конструкций данного типа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824" w:rsidRDefault="00451CED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становочный комплекс должен соответствовать требованиям санитарных норм и правил (в том числе требований к освещенности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электромагнитному излучению);</w:t>
            </w:r>
          </w:p>
          <w:p w:rsidR="003C6824" w:rsidRDefault="00451CED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становочный комплекс должен соответствовать типовым эскизным проектам, приведенным в приложении к положению о размещении нестационарных торговых объектов на территории города Сургута, а также требованиям градостроительных регламентов, строительных, экологических, санитарно-гигиенических, противопож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арных и иных правил, нормативов;</w:t>
            </w:r>
            <w:r w:rsidR="003C6824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824" w:rsidRPr="00D578B5" w:rsidRDefault="003C6824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451C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бщая площадь должна составлять 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80-и квадратных метров;</w:t>
            </w:r>
          </w:p>
          <w:p w:rsidR="00F942D2" w:rsidRDefault="003C6824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8C63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становочный комплекс должен соответ</w:t>
            </w:r>
            <w:r w:rsidR="000C16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ствовать следующим требованиям:</w:t>
            </w:r>
            <w:r w:rsidR="00160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стройство зоны для ожидания общественного транспорта не менее 30%</w:t>
            </w:r>
            <w:r w:rsidR="00160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общей площади автопавильона</w:t>
            </w:r>
            <w:r w:rsidR="007D7A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F942D2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42D2" w:rsidRDefault="00F942D2" w:rsidP="00E27BF8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51C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остановочном комплексе должны быть предусмотрены: помещение для размещения биотуалета и умывальника</w:t>
            </w:r>
            <w:r w:rsidR="007D7A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40E7" w:rsidRDefault="008929A6" w:rsidP="003C3131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451C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51C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="001F480B" w:rsidRPr="00D57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становочный комплекс должен изготавливаться из материалов, указанных в прилож</w:t>
            </w:r>
            <w:r w:rsidR="007D7A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ении 4 к положению о размещении;</w:t>
            </w:r>
          </w:p>
          <w:p w:rsidR="00A501FC" w:rsidRDefault="00A501FC" w:rsidP="00A501FC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Т</w:t>
            </w:r>
            <w:r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еплая скамья с авторегулируемым подогревом для ожидания пассажирами общественного транспорта</w:t>
            </w:r>
            <w:r w:rsidR="007D7A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08F9" w:rsidRDefault="001C08F9" w:rsidP="00393F96">
            <w:pPr>
              <w:tabs>
                <w:tab w:val="left" w:pos="293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1C0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главном фасаде остановочного комплекса должно быть размещено название остановки общественного транспорта, соответствующее согласованному в установл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енном порядке эскизному проекту.</w:t>
            </w:r>
          </w:p>
        </w:tc>
        <w:tc>
          <w:tcPr>
            <w:tcW w:w="1699" w:type="dxa"/>
          </w:tcPr>
          <w:p w:rsidR="001940E7" w:rsidRDefault="00656798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9" w:type="dxa"/>
          </w:tcPr>
          <w:p w:rsidR="001940E7" w:rsidRDefault="00656798" w:rsidP="006B1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  <w:r w:rsidR="006B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333,33</w:t>
            </w:r>
          </w:p>
        </w:tc>
      </w:tr>
      <w:tr w:rsidR="009F5F1B" w:rsidTr="00A90448">
        <w:tc>
          <w:tcPr>
            <w:tcW w:w="486" w:type="dxa"/>
          </w:tcPr>
          <w:p w:rsidR="009F5F1B" w:rsidRDefault="00367DEB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9" w:type="dxa"/>
          </w:tcPr>
          <w:p w:rsidR="009F5F1B" w:rsidRPr="007D7A01" w:rsidRDefault="009F5F1B" w:rsidP="007D43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комплекс должен быть оснащен кам</w:t>
            </w:r>
            <w:r w:rsidR="007D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ерой наружного видеонаблюдения.</w:t>
            </w:r>
          </w:p>
        </w:tc>
        <w:tc>
          <w:tcPr>
            <w:tcW w:w="1699" w:type="dxa"/>
          </w:tcPr>
          <w:p w:rsidR="009F5F1B" w:rsidRPr="007D7A01" w:rsidRDefault="009F5F1B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F5F1B" w:rsidRPr="007D7A01" w:rsidRDefault="009F5F1B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9F5F1B" w:rsidRDefault="009F5F1B" w:rsidP="007D43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E27BF8" w:rsidTr="00A90448">
        <w:tc>
          <w:tcPr>
            <w:tcW w:w="486" w:type="dxa"/>
            <w:vMerge w:val="restart"/>
          </w:tcPr>
          <w:p w:rsidR="00E27BF8" w:rsidRDefault="00367DEB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27" w:type="dxa"/>
            <w:gridSpan w:val="3"/>
          </w:tcPr>
          <w:p w:rsidR="00E27BF8" w:rsidRDefault="00E27BF8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Дополнительные требования: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B87001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риобретение биотуалета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651C24" w:rsidP="007A0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4359,25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Обслуживание биотуалета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2233,33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D3022D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7A0E1F" w:rsidRPr="00D30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умывальника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2803,67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B87001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A0E1F" w:rsidRPr="00B8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освещения</w:t>
            </w:r>
            <w:r w:rsidR="003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3558,33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B87001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рны для сбора мусора в количестве двух штук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2520,00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B87001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оска для бесплатных объявлений площадью не менее двух квадратных метров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Pr="004423BA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Pr="004423BA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12687,00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B87001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лектронн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табло, позволяющ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ее</w:t>
            </w:r>
            <w:r w:rsidR="007A0E1F" w:rsidRPr="00B87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выводить информацию о расчетном времени при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бытия общественного транспорта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7A0E1F" w:rsidRPr="00DE035D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Pr="00DE035D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55893,00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DE035D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="007A0E1F" w:rsidRPr="00DE03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Подключение к системе GSM, информационно-телекоммуникационной сети «Интернет» с обеспечением его беспрерывной работы;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1483,33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966728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 w:rsidR="007A0E1F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Посадочная площадка и остановочный павильон должны быть адаптированы для нужд маломобильных групп населения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7A0E1F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8500,00</w:t>
            </w:r>
          </w:p>
        </w:tc>
      </w:tr>
      <w:tr w:rsidR="007A0E1F" w:rsidTr="00A90448">
        <w:tc>
          <w:tcPr>
            <w:tcW w:w="486" w:type="dxa"/>
            <w:vMerge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7A0E1F" w:rsidRPr="00966728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  <w:r w:rsidR="007A0E1F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Остановочный комплекс должен быть оснащ</w:t>
            </w:r>
            <w:r w:rsidR="00326B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 инфракрасными обогревателями;</w:t>
            </w:r>
          </w:p>
        </w:tc>
        <w:tc>
          <w:tcPr>
            <w:tcW w:w="1699" w:type="dxa"/>
          </w:tcPr>
          <w:p w:rsidR="007A0E1F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7A0E1F" w:rsidRDefault="007A0E1F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7176,67</w:t>
            </w:r>
          </w:p>
        </w:tc>
      </w:tr>
      <w:tr w:rsidR="00E27BF8" w:rsidTr="00A90448">
        <w:tc>
          <w:tcPr>
            <w:tcW w:w="486" w:type="dxa"/>
            <w:vMerge/>
          </w:tcPr>
          <w:p w:rsidR="00E27BF8" w:rsidRDefault="00E27BF8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E27BF8" w:rsidRPr="00966728" w:rsidRDefault="00760AFD" w:rsidP="00760AFD">
            <w:pPr>
              <w:pStyle w:val="a5"/>
              <w:tabs>
                <w:tab w:val="left" w:pos="257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A0E1F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анел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7A0E1F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USB зарядки</w:t>
            </w:r>
            <w:r w:rsidR="007A0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99" w:type="dxa"/>
          </w:tcPr>
          <w:p w:rsidR="00E27BF8" w:rsidRDefault="007A0E1F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E27BF8" w:rsidRPr="006E31E7" w:rsidRDefault="006E31E7" w:rsidP="006E3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921,00</w:t>
            </w:r>
          </w:p>
        </w:tc>
      </w:tr>
      <w:tr w:rsidR="00966728" w:rsidTr="00A90448">
        <w:tc>
          <w:tcPr>
            <w:tcW w:w="486" w:type="dxa"/>
            <w:vMerge/>
          </w:tcPr>
          <w:p w:rsidR="00966728" w:rsidRDefault="00966728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966728" w:rsidRPr="00966728" w:rsidRDefault="00760AFD" w:rsidP="00760AFD">
            <w:pPr>
              <w:pStyle w:val="a5"/>
              <w:tabs>
                <w:tab w:val="left" w:pos="399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  <w:r w:rsidR="006E31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Wi-Fi-хотспот;</w:t>
            </w:r>
          </w:p>
        </w:tc>
        <w:tc>
          <w:tcPr>
            <w:tcW w:w="1699" w:type="dxa"/>
          </w:tcPr>
          <w:p w:rsidR="00966728" w:rsidRDefault="006E31E7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966728" w:rsidRDefault="006E31E7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3258,33</w:t>
            </w:r>
          </w:p>
        </w:tc>
      </w:tr>
      <w:tr w:rsidR="00966728" w:rsidTr="00A90448">
        <w:tc>
          <w:tcPr>
            <w:tcW w:w="486" w:type="dxa"/>
            <w:vMerge/>
          </w:tcPr>
          <w:p w:rsidR="00966728" w:rsidRDefault="00966728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</w:tcPr>
          <w:p w:rsidR="00966728" w:rsidRDefault="00760AFD" w:rsidP="00760AFD">
            <w:pPr>
              <w:pStyle w:val="a5"/>
              <w:tabs>
                <w:tab w:val="left" w:pos="399"/>
              </w:tabs>
              <w:ind w:left="0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  <w:r w:rsidR="001C08F9" w:rsidRPr="009667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Остановочный комплекс должен иметь вывеску с информацией о специализации объекта, наименовании хозяйст</w:t>
            </w:r>
            <w:r w:rsidR="001C0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вующего субъекта, режиме</w:t>
            </w:r>
            <w:r w:rsidR="00473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699" w:type="dxa"/>
          </w:tcPr>
          <w:p w:rsidR="00966728" w:rsidRDefault="001C08F9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</w:tcPr>
          <w:p w:rsidR="00966728" w:rsidRDefault="001C08F9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845CF0" w:rsidTr="00A90448">
        <w:tc>
          <w:tcPr>
            <w:tcW w:w="6855" w:type="dxa"/>
            <w:gridSpan w:val="2"/>
          </w:tcPr>
          <w:p w:rsidR="00845CF0" w:rsidRPr="00760AFD" w:rsidRDefault="00845CF0" w:rsidP="004730EE">
            <w:pPr>
              <w:tabs>
                <w:tab w:val="left" w:pos="399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="00473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расходы: </w:t>
            </w:r>
          </w:p>
        </w:tc>
        <w:tc>
          <w:tcPr>
            <w:tcW w:w="1699" w:type="dxa"/>
          </w:tcPr>
          <w:p w:rsidR="00845CF0" w:rsidRDefault="00845CF0" w:rsidP="001C65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9" w:type="dxa"/>
          </w:tcPr>
          <w:p w:rsidR="00845CF0" w:rsidRDefault="00F80932" w:rsidP="00CC3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8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8 393,91</w:t>
            </w:r>
          </w:p>
        </w:tc>
      </w:tr>
      <w:tr w:rsidR="00845CF0" w:rsidTr="00A90448">
        <w:trPr>
          <w:trHeight w:val="362"/>
        </w:trPr>
        <w:tc>
          <w:tcPr>
            <w:tcW w:w="6855" w:type="dxa"/>
            <w:gridSpan w:val="2"/>
          </w:tcPr>
          <w:p w:rsidR="00845CF0" w:rsidRPr="00D414CD" w:rsidRDefault="00845CF0" w:rsidP="00845CF0">
            <w:pPr>
              <w:tabs>
                <w:tab w:val="left" w:pos="399"/>
              </w:tabs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14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общие расходы:</w:t>
            </w:r>
          </w:p>
        </w:tc>
        <w:tc>
          <w:tcPr>
            <w:tcW w:w="1699" w:type="dxa"/>
          </w:tcPr>
          <w:p w:rsidR="00845CF0" w:rsidRPr="00D414CD" w:rsidRDefault="00FB4A95" w:rsidP="001C65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9" w:type="dxa"/>
          </w:tcPr>
          <w:p w:rsidR="00845CF0" w:rsidRPr="00D414CD" w:rsidRDefault="007D43E8" w:rsidP="00CC3E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1 081 727,24</w:t>
            </w:r>
          </w:p>
        </w:tc>
      </w:tr>
    </w:tbl>
    <w:p w:rsidR="00A90448" w:rsidRDefault="00A90448" w:rsidP="00CE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57" w:rsidRDefault="00CE3157" w:rsidP="00CE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4F4C8E" w:rsidRPr="00ED44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810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8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МР/ (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CE3157" w:rsidRPr="00ED449B" w:rsidRDefault="00CE3157" w:rsidP="00CE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</w:t>
      </w:r>
      <w:r w:rsidR="00F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цена на соответствующий товар</w:t>
      </w:r>
    </w:p>
    <w:p w:rsidR="00CE3157" w:rsidRPr="00ED449B" w:rsidRDefault="00CE3157" w:rsidP="00CE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CE3157" w:rsidRDefault="00CE3157" w:rsidP="00CE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</w:t>
      </w:r>
      <w:r w:rsidR="00E51EB5"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</w:t>
      </w:r>
      <w:r w:rsidRPr="00ED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</w:p>
    <w:p w:rsidR="00A90448" w:rsidRPr="00ED449B" w:rsidRDefault="00A90448" w:rsidP="00CE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57" w:rsidRPr="00BF7C9D" w:rsidRDefault="00CE3157" w:rsidP="00E8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4C8E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4C8E" w:rsidRPr="00BF7C9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="00E810B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081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727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</w:t>
      </w:r>
      <w:r w:rsidR="00CB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CB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C068E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B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68E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CB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= 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216 345</w:t>
      </w:r>
      <w:r w:rsidR="009C068E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D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51EB5" w:rsidRPr="00BF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8497F" w:rsidRDefault="00B8497F" w:rsidP="00B849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31" w:rsidRPr="00B8497F" w:rsidRDefault="00C53D5B" w:rsidP="00B8497F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Плата за размещение</w:t>
      </w:r>
      <w:r w:rsidR="00F955E9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500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r w:rsidR="00A35B12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объектов </w:t>
      </w:r>
      <w:r w:rsidR="00960114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2F3500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960114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расчета</w:t>
      </w:r>
      <w:r w:rsidR="00A35B12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14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цены предмета аукциона и размера платы по договору на размещение нестационарного торгового объекта на территории города Сургута</w:t>
      </w:r>
      <w:r w:rsidR="00A35B12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города «О размещении нестационарных торговых объектов на территории города Сургута»</w:t>
      </w:r>
      <w:r w:rsidR="00895C0A" w:rsidRPr="00B8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 </w:t>
      </w:r>
    </w:p>
    <w:p w:rsidR="00AC5BC7" w:rsidRPr="00AC5BC7" w:rsidRDefault="008E7210" w:rsidP="008E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 = БС х S х П х Ксн х Ктр, </w:t>
      </w:r>
      <w:r w:rsidR="00AC5BC7"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5BC7" w:rsidRPr="00AC5BC7" w:rsidRDefault="00AC5BC7" w:rsidP="008E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БС – базовая ставка платы за размещение нестационарного торгового объекта в год за один квадратный метр площади места размещения нестационарног</w:t>
      </w:r>
      <w:r w:rsidR="008E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(в рублях)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BC7" w:rsidRPr="00AC5BC7" w:rsidRDefault="00AC5BC7" w:rsidP="008E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S – площадь места размещения нестационарного объекта (в кв.м);</w:t>
      </w:r>
    </w:p>
    <w:p w:rsidR="00AC5BC7" w:rsidRPr="00AC5BC7" w:rsidRDefault="00AC5BC7" w:rsidP="008E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 – период размещения нестационарного торгового объекта;</w:t>
      </w:r>
    </w:p>
    <w:p w:rsidR="00AC5BC7" w:rsidRPr="00AC5BC7" w:rsidRDefault="00AC5BC7" w:rsidP="008E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Ксн – коэффициент, учитывающий специализацию (тип) нестационарного торгового объекта устанавливается в соответствии с таблицей 1</w:t>
      </w:r>
      <w:r w:rsidR="008E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4EC" w:rsidRDefault="00AC5BC7" w:rsidP="001D5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Ктр – коэффициент, учитывающий месторасположение нестационарного торгового объекта, устанавливается в соответствии с таблицей 3</w:t>
      </w:r>
      <w:r w:rsidR="008E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C5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кв. м.</w:t>
      </w:r>
    </w:p>
    <w:p w:rsidR="005D3EDA" w:rsidRDefault="00D26C3D" w:rsidP="001D5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1 кв м.</w:t>
      </w:r>
      <w:r w:rsidR="001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ED2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="001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E8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117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43E8">
        <w:rPr>
          <w:rFonts w:ascii="Times New Roman" w:eastAsia="Times New Roman" w:hAnsi="Times New Roman" w:cs="Times New Roman"/>
          <w:sz w:val="28"/>
          <w:szCs w:val="28"/>
          <w:lang w:eastAsia="ru-RU"/>
        </w:rPr>
        <w:t>74,04</w:t>
      </w:r>
      <w:r w:rsidR="0011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65"/>
        <w:gridCol w:w="2081"/>
        <w:gridCol w:w="1060"/>
        <w:gridCol w:w="1062"/>
        <w:gridCol w:w="985"/>
        <w:gridCol w:w="965"/>
        <w:gridCol w:w="1230"/>
        <w:gridCol w:w="1115"/>
      </w:tblGrid>
      <w:tr w:rsidR="00A54271" w:rsidRPr="00126F9B" w:rsidTr="00A54271">
        <w:trPr>
          <w:trHeight w:val="11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271" w:rsidRPr="00126F9B" w:rsidRDefault="00A54271" w:rsidP="0012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в год  (руб.)</w:t>
            </w:r>
          </w:p>
        </w:tc>
      </w:tr>
      <w:tr w:rsidR="007D43E8" w:rsidRPr="00126F9B" w:rsidTr="007D43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1 015,66</w:t>
            </w:r>
          </w:p>
        </w:tc>
      </w:tr>
      <w:tr w:rsidR="007D43E8" w:rsidRPr="00126F9B" w:rsidTr="007D43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овощи-фрукты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2 539,14</w:t>
            </w:r>
          </w:p>
        </w:tc>
      </w:tr>
      <w:tr w:rsidR="007D43E8" w:rsidRPr="00126F9B" w:rsidTr="007D43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1 015,66</w:t>
            </w:r>
          </w:p>
        </w:tc>
      </w:tr>
      <w:tr w:rsidR="007D43E8" w:rsidRPr="00126F9B" w:rsidTr="007D43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2 539,14</w:t>
            </w:r>
          </w:p>
        </w:tc>
      </w:tr>
      <w:tr w:rsidR="007D43E8" w:rsidRPr="00126F9B" w:rsidTr="007D43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передвижной объект торговли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«Молоко»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1 015,66</w:t>
            </w:r>
          </w:p>
        </w:tc>
      </w:tr>
      <w:tr w:rsidR="007D43E8" w:rsidRPr="00126F9B" w:rsidTr="007D43E8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остановочный комплекс с торговыми павильонами (магистральные улицы)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782,06</w:t>
            </w:r>
          </w:p>
        </w:tc>
      </w:tr>
      <w:tr w:rsidR="007D43E8" w:rsidRPr="00126F9B" w:rsidTr="007D43E8">
        <w:trPr>
          <w:trHeight w:val="10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остановочный комплекс с торговыми павильонами (межквартальные проезды)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3E8">
              <w:rPr>
                <w:rFonts w:ascii="Times New Roman" w:hAnsi="Times New Roman" w:cs="Times New Roman"/>
                <w:bCs/>
                <w:color w:val="00000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3E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3E8" w:rsidRPr="007D43E8" w:rsidRDefault="007D43E8" w:rsidP="007D43E8">
            <w:pPr>
              <w:rPr>
                <w:rFonts w:ascii="Times New Roman" w:hAnsi="Times New Roman" w:cs="Times New Roman"/>
              </w:rPr>
            </w:pPr>
            <w:r w:rsidRPr="007D43E8">
              <w:rPr>
                <w:rFonts w:ascii="Times New Roman" w:hAnsi="Times New Roman" w:cs="Times New Roman"/>
              </w:rPr>
              <w:t>710,96</w:t>
            </w:r>
          </w:p>
        </w:tc>
      </w:tr>
    </w:tbl>
    <w:p w:rsidR="001D1C07" w:rsidRDefault="001D1C07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2" w:rsidRDefault="00F80932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площадь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ссоставляет-50 кв.м.</w:t>
      </w:r>
    </w:p>
    <w:p w:rsidR="00F80932" w:rsidRDefault="00F80932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2" w:rsidRDefault="00F80932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составит:</w:t>
      </w:r>
    </w:p>
    <w:p w:rsidR="00F80932" w:rsidRDefault="00F80932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1374,04 х50 кв.м=68</w:t>
      </w:r>
      <w:r w:rsidR="003A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702,00 руб.</w:t>
      </w:r>
    </w:p>
    <w:p w:rsidR="00F80932" w:rsidRPr="00F80932" w:rsidRDefault="00F80932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D1C07" w:rsidRPr="00E9050A" w:rsidRDefault="001D1C07" w:rsidP="00E8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B" w:rsidRPr="00115661" w:rsidRDefault="00783387" w:rsidP="00115661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д</w:t>
      </w:r>
      <w:r w:rsidR="00C53D5B" w:rsidRPr="001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емонтаж</w:t>
      </w:r>
      <w:r w:rsidRPr="001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1321" w:rsidRPr="001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F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1 кв. м.)</w:t>
      </w:r>
      <w:r w:rsidR="00BB4E47" w:rsidRPr="001156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0EF" w:rsidRDefault="004870EF" w:rsidP="001D5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</w:t>
      </w:r>
      <w:r w:rsidR="006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демонтажа объекта за 1 кв.м. составляет 820 руб.</w:t>
      </w:r>
      <w:r w:rsidR="009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39" w:rsidRDefault="009B4139" w:rsidP="009B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произведены на основании данных из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средних показателей.</w:t>
      </w:r>
    </w:p>
    <w:p w:rsidR="00F80932" w:rsidRDefault="00F80932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2" w:rsidRDefault="000E22F5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демонтажа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F80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932" w:rsidRDefault="00F80932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820 х50 кв.м=41</w:t>
      </w:r>
      <w:r w:rsidR="00E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F80932" w:rsidRDefault="00F80932" w:rsidP="00F8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2" w:rsidRDefault="00F80932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D5" w:rsidRPr="00A35D31" w:rsidRDefault="008E405C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1D5" w:rsidRPr="00A3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Сумма </w:t>
      </w:r>
      <w:r w:rsidRPr="00A3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содержательных </w:t>
      </w:r>
      <w:r w:rsidR="008D01D5" w:rsidRPr="00A3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</w:t>
      </w:r>
    </w:p>
    <w:p w:rsidR="008D01D5" w:rsidRPr="009154B9" w:rsidRDefault="008D01D5" w:rsidP="008D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9F" w:rsidRPr="009154B9" w:rsidRDefault="00CD749F" w:rsidP="00CD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4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CD749F" w:rsidRPr="009154B9" w:rsidRDefault="00CD749F" w:rsidP="00CD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9F" w:rsidRPr="009154B9" w:rsidRDefault="00C9066D" w:rsidP="00CD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="00CD749F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</w:t>
      </w:r>
      <w:r w:rsidR="00CD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CD749F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этапе, на выполнение информационного требования</w:t>
      </w:r>
    </w:p>
    <w:p w:rsidR="00CD749F" w:rsidRPr="009154B9" w:rsidRDefault="00CD749F" w:rsidP="00CD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6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</w:t>
      </w:r>
      <w:r w:rsidR="00CD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этапе, необходимых для выполнения информационного требования с учетом показателя масштаба и частоты </w:t>
      </w:r>
    </w:p>
    <w:p w:rsidR="00CD749F" w:rsidRDefault="00CD749F" w:rsidP="00CD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C4" w:rsidRDefault="00CD44C4" w:rsidP="00E21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содержательных издержек для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киосков, павильонов </w:t>
      </w:r>
      <w:r w:rsidR="0070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всех содержательных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069" w:rsidRDefault="000D6069" w:rsidP="00E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C4" w:rsidRPr="005C48D8" w:rsidRDefault="00E21ECD" w:rsidP="00E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 + Ас</w:t>
      </w:r>
      <w:r w:rsidR="000D60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Ас</w:t>
      </w:r>
      <w:r w:rsidR="005C48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0D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Ас</w:t>
      </w:r>
      <w:r w:rsidR="005C48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21ECD" w:rsidRPr="009154B9" w:rsidRDefault="00E21ECD" w:rsidP="00CD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9F" w:rsidRPr="009154B9" w:rsidRDefault="00CD749F" w:rsidP="00CD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27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CD44C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A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5 531,25 +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A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126,67</w:t>
      </w:r>
      <w:r w:rsidR="005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6C53C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702,00</w:t>
      </w:r>
      <w:r w:rsidR="005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6C53C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8A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171 359,92</w:t>
      </w:r>
      <w:r w:rsidR="005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D749F" w:rsidRDefault="00CD749F" w:rsidP="00CD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D9" w:rsidRDefault="006227D9" w:rsidP="00CB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содержательных издержек для 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остановочного комплекса</w:t>
      </w:r>
      <w:r w:rsidR="00704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всех содержательных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7D9" w:rsidRDefault="006227D9" w:rsidP="00CB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CD" w:rsidRPr="005C48D8" w:rsidRDefault="00024FCD" w:rsidP="00CB5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Тс + Ас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024FCD" w:rsidRPr="009154B9" w:rsidRDefault="00024FCD" w:rsidP="00CB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CD" w:rsidRPr="009154B9" w:rsidRDefault="00024FCD" w:rsidP="00CB5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5 531,25 +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3A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345,45 + 68</w:t>
      </w:r>
      <w:r w:rsidR="003A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702,00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A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20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578,70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227D9" w:rsidRDefault="006227D9" w:rsidP="00CB5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D9" w:rsidRPr="009154B9" w:rsidRDefault="006227D9" w:rsidP="00CB5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B3" w:rsidRDefault="00CD749F" w:rsidP="00CB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441 место размещения нестационарных торговых объектов, в том числе </w:t>
      </w:r>
      <w:r w:rsidR="00B87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6E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8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</w:t>
      </w:r>
      <w:r w:rsidR="007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="00B8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павильонов и 301 остановочный </w:t>
      </w:r>
      <w:r w:rsidR="009842B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</w:t>
      </w:r>
      <w:r w:rsidR="009842B3" w:rsidRPr="00275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торговой площадью (автопавильон)</w:t>
      </w:r>
      <w:r w:rsidR="009842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A4D" w:rsidRDefault="00CB5A4D" w:rsidP="00CB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2B3" w:rsidRDefault="00CD749F" w:rsidP="00CB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в 2017 году составят</w:t>
      </w:r>
      <w:r w:rsidR="00984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9F" w:rsidRPr="009154B9" w:rsidRDefault="00A35D31" w:rsidP="00CB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23 795 576</w:t>
      </w:r>
      <w:r w:rsidR="00CD749F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C904EF">
        <w:rPr>
          <w:rFonts w:ascii="Times New Roman" w:eastAsia="Times New Roman" w:hAnsi="Times New Roman" w:cs="Times New Roman"/>
          <w:sz w:val="28"/>
          <w:szCs w:val="28"/>
          <w:lang w:eastAsia="ru-RU"/>
        </w:rPr>
        <w:t>171 359,92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49F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CD749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+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E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578,70 </w:t>
      </w:r>
      <w:r w:rsidR="00CB2403">
        <w:rPr>
          <w:rFonts w:ascii="Times New Roman" w:eastAsia="Times New Roman" w:hAnsi="Times New Roman" w:cs="Times New Roman"/>
          <w:sz w:val="28"/>
          <w:szCs w:val="28"/>
          <w:lang w:eastAsia="ru-RU"/>
        </w:rPr>
        <w:t>*301</w:t>
      </w:r>
      <w:r w:rsidR="00CD749F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49F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D749F" w:rsidRDefault="00CD749F" w:rsidP="00CB5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956" w:rsidRPr="00A37F66" w:rsidRDefault="00064956" w:rsidP="00CD7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4956" w:rsidRPr="00A37F66" w:rsidSect="003728C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09" w:rsidRDefault="00462F09">
      <w:pPr>
        <w:spacing w:after="0" w:line="240" w:lineRule="auto"/>
      </w:pPr>
      <w:r>
        <w:separator/>
      </w:r>
    </w:p>
  </w:endnote>
  <w:endnote w:type="continuationSeparator" w:id="0">
    <w:p w:rsidR="00462F09" w:rsidRDefault="0046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09" w:rsidRDefault="00462F09">
      <w:pPr>
        <w:spacing w:after="0" w:line="240" w:lineRule="auto"/>
      </w:pPr>
      <w:r>
        <w:separator/>
      </w:r>
    </w:p>
  </w:footnote>
  <w:footnote w:type="continuationSeparator" w:id="0">
    <w:p w:rsidR="00462F09" w:rsidRDefault="0046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85" w:rsidRDefault="007A2585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2D15B2">
      <w:rPr>
        <w:noProof/>
        <w:sz w:val="20"/>
        <w:szCs w:val="20"/>
      </w:rPr>
      <w:t>14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19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9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6348"/>
    <w:rsid w:val="00014E24"/>
    <w:rsid w:val="00024FCD"/>
    <w:rsid w:val="00042104"/>
    <w:rsid w:val="00044193"/>
    <w:rsid w:val="000461E0"/>
    <w:rsid w:val="00047D12"/>
    <w:rsid w:val="00064956"/>
    <w:rsid w:val="00064D81"/>
    <w:rsid w:val="00066B74"/>
    <w:rsid w:val="000755E4"/>
    <w:rsid w:val="000834D5"/>
    <w:rsid w:val="00086860"/>
    <w:rsid w:val="00092153"/>
    <w:rsid w:val="00092493"/>
    <w:rsid w:val="0009494E"/>
    <w:rsid w:val="000B518D"/>
    <w:rsid w:val="000C165B"/>
    <w:rsid w:val="000C5DCA"/>
    <w:rsid w:val="000D6069"/>
    <w:rsid w:val="000D6F38"/>
    <w:rsid w:val="000E22F5"/>
    <w:rsid w:val="000F087A"/>
    <w:rsid w:val="000F26FF"/>
    <w:rsid w:val="00101998"/>
    <w:rsid w:val="00115661"/>
    <w:rsid w:val="00117E7B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912C7"/>
    <w:rsid w:val="001940E7"/>
    <w:rsid w:val="001A1321"/>
    <w:rsid w:val="001A17F4"/>
    <w:rsid w:val="001A4B3E"/>
    <w:rsid w:val="001C08F9"/>
    <w:rsid w:val="001C1612"/>
    <w:rsid w:val="001C1DBA"/>
    <w:rsid w:val="001C317A"/>
    <w:rsid w:val="001C3DBF"/>
    <w:rsid w:val="001C6594"/>
    <w:rsid w:val="001D0878"/>
    <w:rsid w:val="001D1C07"/>
    <w:rsid w:val="001D3DE7"/>
    <w:rsid w:val="001D5FC9"/>
    <w:rsid w:val="001E2777"/>
    <w:rsid w:val="001E4F6B"/>
    <w:rsid w:val="001E597F"/>
    <w:rsid w:val="001E662C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4F94"/>
    <w:rsid w:val="00257AE9"/>
    <w:rsid w:val="00257CEE"/>
    <w:rsid w:val="00273E9B"/>
    <w:rsid w:val="00275540"/>
    <w:rsid w:val="00290F37"/>
    <w:rsid w:val="0029118F"/>
    <w:rsid w:val="002B167A"/>
    <w:rsid w:val="002B24DC"/>
    <w:rsid w:val="002D15B2"/>
    <w:rsid w:val="002E069C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77A8"/>
    <w:rsid w:val="003566E2"/>
    <w:rsid w:val="0036151D"/>
    <w:rsid w:val="00364533"/>
    <w:rsid w:val="0036488A"/>
    <w:rsid w:val="00367DEB"/>
    <w:rsid w:val="00370A64"/>
    <w:rsid w:val="003728C4"/>
    <w:rsid w:val="00375636"/>
    <w:rsid w:val="00376F2E"/>
    <w:rsid w:val="00383C80"/>
    <w:rsid w:val="003842F3"/>
    <w:rsid w:val="003875F6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7495"/>
    <w:rsid w:val="003E21D9"/>
    <w:rsid w:val="003F1187"/>
    <w:rsid w:val="003F2466"/>
    <w:rsid w:val="003F6AAD"/>
    <w:rsid w:val="004074EC"/>
    <w:rsid w:val="00426160"/>
    <w:rsid w:val="004423BA"/>
    <w:rsid w:val="004441D9"/>
    <w:rsid w:val="00444B54"/>
    <w:rsid w:val="00446B31"/>
    <w:rsid w:val="00447E8A"/>
    <w:rsid w:val="00451CED"/>
    <w:rsid w:val="00460002"/>
    <w:rsid w:val="004609E5"/>
    <w:rsid w:val="00462542"/>
    <w:rsid w:val="00462F09"/>
    <w:rsid w:val="00466F68"/>
    <w:rsid w:val="004730EE"/>
    <w:rsid w:val="004870EF"/>
    <w:rsid w:val="004934D4"/>
    <w:rsid w:val="00496F2F"/>
    <w:rsid w:val="004A1C87"/>
    <w:rsid w:val="004A49DC"/>
    <w:rsid w:val="004B6BC4"/>
    <w:rsid w:val="004C0C5B"/>
    <w:rsid w:val="004C6056"/>
    <w:rsid w:val="004C6138"/>
    <w:rsid w:val="004D33D1"/>
    <w:rsid w:val="004D3A07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21A4"/>
    <w:rsid w:val="00527466"/>
    <w:rsid w:val="00527BAF"/>
    <w:rsid w:val="00532083"/>
    <w:rsid w:val="00537F6F"/>
    <w:rsid w:val="00546A20"/>
    <w:rsid w:val="0055541E"/>
    <w:rsid w:val="0055579D"/>
    <w:rsid w:val="005565EE"/>
    <w:rsid w:val="005662C3"/>
    <w:rsid w:val="0057391E"/>
    <w:rsid w:val="0057514B"/>
    <w:rsid w:val="0058383F"/>
    <w:rsid w:val="00586B7F"/>
    <w:rsid w:val="005965A0"/>
    <w:rsid w:val="005B1B98"/>
    <w:rsid w:val="005C48D8"/>
    <w:rsid w:val="005D3EDA"/>
    <w:rsid w:val="005F0077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69B4"/>
    <w:rsid w:val="00684981"/>
    <w:rsid w:val="00687DFD"/>
    <w:rsid w:val="00690A80"/>
    <w:rsid w:val="00691B97"/>
    <w:rsid w:val="00694918"/>
    <w:rsid w:val="0069601C"/>
    <w:rsid w:val="006B18DD"/>
    <w:rsid w:val="006B716F"/>
    <w:rsid w:val="006C2127"/>
    <w:rsid w:val="006C2767"/>
    <w:rsid w:val="006C53CA"/>
    <w:rsid w:val="006D26F1"/>
    <w:rsid w:val="006E31E7"/>
    <w:rsid w:val="0070492B"/>
    <w:rsid w:val="00713274"/>
    <w:rsid w:val="007140D2"/>
    <w:rsid w:val="0071672B"/>
    <w:rsid w:val="00741A24"/>
    <w:rsid w:val="007440BB"/>
    <w:rsid w:val="00747870"/>
    <w:rsid w:val="00750304"/>
    <w:rsid w:val="0075440C"/>
    <w:rsid w:val="00755DF1"/>
    <w:rsid w:val="0075606B"/>
    <w:rsid w:val="00760AFD"/>
    <w:rsid w:val="0076175B"/>
    <w:rsid w:val="00770CD8"/>
    <w:rsid w:val="00774F8E"/>
    <w:rsid w:val="007750FE"/>
    <w:rsid w:val="00783387"/>
    <w:rsid w:val="00790B91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F402A"/>
    <w:rsid w:val="007F5BD9"/>
    <w:rsid w:val="007F64F2"/>
    <w:rsid w:val="00802926"/>
    <w:rsid w:val="00804702"/>
    <w:rsid w:val="00805B14"/>
    <w:rsid w:val="00806536"/>
    <w:rsid w:val="00813C3B"/>
    <w:rsid w:val="00824BAD"/>
    <w:rsid w:val="0083009D"/>
    <w:rsid w:val="00835CC6"/>
    <w:rsid w:val="00836C52"/>
    <w:rsid w:val="0084015B"/>
    <w:rsid w:val="0084043B"/>
    <w:rsid w:val="00845CF0"/>
    <w:rsid w:val="00850EC6"/>
    <w:rsid w:val="00861F40"/>
    <w:rsid w:val="008732EC"/>
    <w:rsid w:val="00882F6F"/>
    <w:rsid w:val="008861C5"/>
    <w:rsid w:val="00886969"/>
    <w:rsid w:val="00891AC6"/>
    <w:rsid w:val="008929A6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602B"/>
    <w:rsid w:val="008E09D3"/>
    <w:rsid w:val="008E405C"/>
    <w:rsid w:val="008E4558"/>
    <w:rsid w:val="008E7210"/>
    <w:rsid w:val="008F7448"/>
    <w:rsid w:val="008F7C14"/>
    <w:rsid w:val="00902772"/>
    <w:rsid w:val="0090377E"/>
    <w:rsid w:val="00904182"/>
    <w:rsid w:val="00905E0F"/>
    <w:rsid w:val="009154B9"/>
    <w:rsid w:val="00924CAF"/>
    <w:rsid w:val="00926ABD"/>
    <w:rsid w:val="00936817"/>
    <w:rsid w:val="00947BA8"/>
    <w:rsid w:val="00960114"/>
    <w:rsid w:val="00966728"/>
    <w:rsid w:val="00966D54"/>
    <w:rsid w:val="00974324"/>
    <w:rsid w:val="009842B3"/>
    <w:rsid w:val="00985BC4"/>
    <w:rsid w:val="00997B63"/>
    <w:rsid w:val="009A0567"/>
    <w:rsid w:val="009A0E06"/>
    <w:rsid w:val="009B3F63"/>
    <w:rsid w:val="009B4139"/>
    <w:rsid w:val="009C068E"/>
    <w:rsid w:val="009C70B1"/>
    <w:rsid w:val="009D3F03"/>
    <w:rsid w:val="009D7F55"/>
    <w:rsid w:val="009E1F95"/>
    <w:rsid w:val="009F2ABD"/>
    <w:rsid w:val="009F5F1B"/>
    <w:rsid w:val="00A01E31"/>
    <w:rsid w:val="00A075F9"/>
    <w:rsid w:val="00A11C16"/>
    <w:rsid w:val="00A14E25"/>
    <w:rsid w:val="00A16677"/>
    <w:rsid w:val="00A2080B"/>
    <w:rsid w:val="00A33A5D"/>
    <w:rsid w:val="00A35B12"/>
    <w:rsid w:val="00A35D31"/>
    <w:rsid w:val="00A37F66"/>
    <w:rsid w:val="00A501FC"/>
    <w:rsid w:val="00A52314"/>
    <w:rsid w:val="00A528A1"/>
    <w:rsid w:val="00A54271"/>
    <w:rsid w:val="00A609C7"/>
    <w:rsid w:val="00A71C86"/>
    <w:rsid w:val="00A83CAD"/>
    <w:rsid w:val="00A84A17"/>
    <w:rsid w:val="00A85CF5"/>
    <w:rsid w:val="00A90448"/>
    <w:rsid w:val="00AA5B6D"/>
    <w:rsid w:val="00AA6ED3"/>
    <w:rsid w:val="00AA7251"/>
    <w:rsid w:val="00AB059B"/>
    <w:rsid w:val="00AB0A33"/>
    <w:rsid w:val="00AC365D"/>
    <w:rsid w:val="00AC5BC7"/>
    <w:rsid w:val="00AE308B"/>
    <w:rsid w:val="00AE79F4"/>
    <w:rsid w:val="00B0093D"/>
    <w:rsid w:val="00B23AF3"/>
    <w:rsid w:val="00B37606"/>
    <w:rsid w:val="00B37C82"/>
    <w:rsid w:val="00B5105A"/>
    <w:rsid w:val="00B51625"/>
    <w:rsid w:val="00B56507"/>
    <w:rsid w:val="00B77628"/>
    <w:rsid w:val="00B7795D"/>
    <w:rsid w:val="00B80C7F"/>
    <w:rsid w:val="00B824BF"/>
    <w:rsid w:val="00B8497F"/>
    <w:rsid w:val="00B86259"/>
    <w:rsid w:val="00B87001"/>
    <w:rsid w:val="00B87EC8"/>
    <w:rsid w:val="00BA0813"/>
    <w:rsid w:val="00BA77B0"/>
    <w:rsid w:val="00BB4E47"/>
    <w:rsid w:val="00BB5BA5"/>
    <w:rsid w:val="00BD1468"/>
    <w:rsid w:val="00BD3F55"/>
    <w:rsid w:val="00BE399B"/>
    <w:rsid w:val="00BE42AA"/>
    <w:rsid w:val="00BE5C18"/>
    <w:rsid w:val="00BF7C9D"/>
    <w:rsid w:val="00C02729"/>
    <w:rsid w:val="00C12324"/>
    <w:rsid w:val="00C16CA4"/>
    <w:rsid w:val="00C22948"/>
    <w:rsid w:val="00C231C9"/>
    <w:rsid w:val="00C30197"/>
    <w:rsid w:val="00C40F68"/>
    <w:rsid w:val="00C53D5B"/>
    <w:rsid w:val="00C6062D"/>
    <w:rsid w:val="00C632DF"/>
    <w:rsid w:val="00C904EF"/>
    <w:rsid w:val="00C9066D"/>
    <w:rsid w:val="00CA19E0"/>
    <w:rsid w:val="00CA2871"/>
    <w:rsid w:val="00CA5C11"/>
    <w:rsid w:val="00CA6B23"/>
    <w:rsid w:val="00CB1497"/>
    <w:rsid w:val="00CB2403"/>
    <w:rsid w:val="00CB52C6"/>
    <w:rsid w:val="00CB5A4D"/>
    <w:rsid w:val="00CC3410"/>
    <w:rsid w:val="00CC3EAC"/>
    <w:rsid w:val="00CC5191"/>
    <w:rsid w:val="00CC5D8C"/>
    <w:rsid w:val="00CD44C4"/>
    <w:rsid w:val="00CD4C19"/>
    <w:rsid w:val="00CD749F"/>
    <w:rsid w:val="00CE3157"/>
    <w:rsid w:val="00CE4013"/>
    <w:rsid w:val="00D0644D"/>
    <w:rsid w:val="00D11C53"/>
    <w:rsid w:val="00D13FA3"/>
    <w:rsid w:val="00D21B5D"/>
    <w:rsid w:val="00D246D1"/>
    <w:rsid w:val="00D24E39"/>
    <w:rsid w:val="00D26C3D"/>
    <w:rsid w:val="00D3022D"/>
    <w:rsid w:val="00D316D6"/>
    <w:rsid w:val="00D35413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A74D0"/>
    <w:rsid w:val="00DB5DE7"/>
    <w:rsid w:val="00DD1DCC"/>
    <w:rsid w:val="00DD498A"/>
    <w:rsid w:val="00DE035D"/>
    <w:rsid w:val="00DE25A4"/>
    <w:rsid w:val="00DE7C51"/>
    <w:rsid w:val="00E21ECD"/>
    <w:rsid w:val="00E27BF8"/>
    <w:rsid w:val="00E40C14"/>
    <w:rsid w:val="00E430B7"/>
    <w:rsid w:val="00E5153C"/>
    <w:rsid w:val="00E51EB5"/>
    <w:rsid w:val="00E61C7A"/>
    <w:rsid w:val="00E65C4E"/>
    <w:rsid w:val="00E71863"/>
    <w:rsid w:val="00E80BA4"/>
    <w:rsid w:val="00E810BF"/>
    <w:rsid w:val="00E8357D"/>
    <w:rsid w:val="00E9050A"/>
    <w:rsid w:val="00E91FF4"/>
    <w:rsid w:val="00EB18B0"/>
    <w:rsid w:val="00EB1ACF"/>
    <w:rsid w:val="00EC2CB1"/>
    <w:rsid w:val="00EC3E56"/>
    <w:rsid w:val="00EC6377"/>
    <w:rsid w:val="00ED27A0"/>
    <w:rsid w:val="00ED449B"/>
    <w:rsid w:val="00EE7500"/>
    <w:rsid w:val="00EF58FC"/>
    <w:rsid w:val="00F0282D"/>
    <w:rsid w:val="00F02ADF"/>
    <w:rsid w:val="00F05F2C"/>
    <w:rsid w:val="00F10EC7"/>
    <w:rsid w:val="00F22248"/>
    <w:rsid w:val="00F333E4"/>
    <w:rsid w:val="00F409F2"/>
    <w:rsid w:val="00F41A7A"/>
    <w:rsid w:val="00F4408B"/>
    <w:rsid w:val="00F46565"/>
    <w:rsid w:val="00F624D9"/>
    <w:rsid w:val="00F70840"/>
    <w:rsid w:val="00F80932"/>
    <w:rsid w:val="00F90E6A"/>
    <w:rsid w:val="00F93234"/>
    <w:rsid w:val="00F942D2"/>
    <w:rsid w:val="00F955E9"/>
    <w:rsid w:val="00FA1A05"/>
    <w:rsid w:val="00FA1CA6"/>
    <w:rsid w:val="00FB11B5"/>
    <w:rsid w:val="00FB4A95"/>
    <w:rsid w:val="00FB7FC2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C0F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2366-4608-41BB-9490-F7DC1C9F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4067</Words>
  <Characters>23183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Лилия Ансаровна</dc:creator>
  <cp:lastModifiedBy>Ворошилова Юлия Павловна</cp:lastModifiedBy>
  <cp:revision>2</cp:revision>
  <cp:lastPrinted>2017-10-20T10:22:00Z</cp:lastPrinted>
  <dcterms:created xsi:type="dcterms:W3CDTF">2017-11-02T11:06:00Z</dcterms:created>
  <dcterms:modified xsi:type="dcterms:W3CDTF">2017-11-02T11:06:00Z</dcterms:modified>
</cp:coreProperties>
</file>