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D7" w:rsidRPr="00921607" w:rsidRDefault="003E69D7" w:rsidP="003E69D7">
      <w:pPr>
        <w:pStyle w:val="1"/>
        <w:rPr>
          <w:rFonts w:ascii="Times New Roman" w:hAnsi="Times New Roman" w:cs="Times New Roman"/>
          <w:color w:val="auto"/>
          <w:sz w:val="28"/>
          <w:szCs w:val="28"/>
        </w:rPr>
      </w:pPr>
      <w:r>
        <w:rPr>
          <w:rFonts w:ascii="Times New Roman" w:hAnsi="Times New Roman" w:cs="Times New Roman"/>
          <w:color w:val="auto"/>
          <w:sz w:val="28"/>
          <w:szCs w:val="28"/>
        </w:rPr>
        <w:t>О</w:t>
      </w:r>
      <w:r w:rsidRPr="00921607">
        <w:rPr>
          <w:rFonts w:ascii="Times New Roman" w:hAnsi="Times New Roman" w:cs="Times New Roman"/>
          <w:color w:val="auto"/>
          <w:sz w:val="28"/>
          <w:szCs w:val="28"/>
        </w:rPr>
        <w:t>просн</w:t>
      </w:r>
      <w:r>
        <w:rPr>
          <w:rFonts w:ascii="Times New Roman" w:hAnsi="Times New Roman" w:cs="Times New Roman"/>
          <w:color w:val="auto"/>
          <w:sz w:val="28"/>
          <w:szCs w:val="28"/>
        </w:rPr>
        <w:t>ый</w:t>
      </w:r>
      <w:r w:rsidRPr="00921607">
        <w:rPr>
          <w:rFonts w:ascii="Times New Roman" w:hAnsi="Times New Roman" w:cs="Times New Roman"/>
          <w:color w:val="auto"/>
          <w:sz w:val="28"/>
          <w:szCs w:val="28"/>
        </w:rPr>
        <w:t xml:space="preserve"> лист </w:t>
      </w:r>
      <w:r w:rsidRPr="00921607">
        <w:rPr>
          <w:rFonts w:ascii="Times New Roman" w:hAnsi="Times New Roman" w:cs="Times New Roman"/>
          <w:color w:val="auto"/>
          <w:sz w:val="28"/>
          <w:szCs w:val="28"/>
        </w:rPr>
        <w:br/>
        <w:t>при проведении публичной консультации в рамках оценки регулирующего воздействия проекта муниципального нормативного правового акта</w:t>
      </w:r>
    </w:p>
    <w:tbl>
      <w:tblPr>
        <w:tblW w:w="962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rsidTr="00252676">
        <w:tc>
          <w:tcPr>
            <w:tcW w:w="9628" w:type="dxa"/>
            <w:tcBorders>
              <w:top w:val="single" w:sz="4" w:space="0" w:color="auto"/>
              <w:bottom w:val="single" w:sz="4" w:space="0" w:color="auto"/>
            </w:tcBorders>
          </w:tcPr>
          <w:p w:rsidR="00252676" w:rsidRPr="001E30A0" w:rsidRDefault="00252676" w:rsidP="00252676">
            <w:pPr>
              <w:widowControl/>
              <w:ind w:firstLine="0"/>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 xml:space="preserve">Перечень вопросов в рамках проведения публичной консультации по проекту </w:t>
            </w:r>
            <w:r>
              <w:rPr>
                <w:rFonts w:ascii="Times New Roman" w:eastAsiaTheme="minorHAnsi" w:hAnsi="Times New Roman" w:cs="Times New Roman"/>
                <w:sz w:val="28"/>
                <w:szCs w:val="28"/>
                <w:lang w:eastAsia="en-US"/>
              </w:rPr>
              <w:t xml:space="preserve">постановления Администрации города </w:t>
            </w:r>
            <w:r w:rsidR="00AA5F34" w:rsidRPr="00AA5F34">
              <w:rPr>
                <w:rFonts w:ascii="Times New Roman" w:hAnsi="Times New Roman" w:cs="Times New Roman"/>
                <w:i/>
              </w:rPr>
              <w:t>«</w:t>
            </w:r>
            <w:r w:rsidR="00AA5F34" w:rsidRPr="00AA5F34">
              <w:rPr>
                <w:rFonts w:ascii="Times New Roman" w:hAnsi="Times New Roman" w:cs="Times New Roman"/>
                <w:bCs/>
                <w:i/>
                <w:sz w:val="28"/>
                <w:szCs w:val="28"/>
              </w:rPr>
              <w:t>О внесении изменений в постановление</w:t>
            </w:r>
            <w:r w:rsidR="00AA5F34" w:rsidRPr="00AA5F34">
              <w:rPr>
                <w:rFonts w:ascii="Times New Roman" w:hAnsi="Times New Roman" w:cs="Times New Roman"/>
                <w:bCs/>
                <w:i/>
              </w:rPr>
              <w:t xml:space="preserve"> </w:t>
            </w:r>
            <w:r w:rsidR="00AA5F34" w:rsidRPr="00AA5F34">
              <w:rPr>
                <w:rFonts w:ascii="Times New Roman" w:hAnsi="Times New Roman" w:cs="Times New Roman"/>
                <w:bCs/>
                <w:i/>
                <w:sz w:val="28"/>
                <w:szCs w:val="28"/>
              </w:rPr>
              <w:t xml:space="preserve">Администрации города от </w:t>
            </w:r>
            <w:r w:rsidR="001E30A0" w:rsidRPr="001E30A0">
              <w:rPr>
                <w:rFonts w:ascii="Times New Roman" w:hAnsi="Times New Roman" w:cs="Times New Roman"/>
                <w:i/>
                <w:sz w:val="28"/>
                <w:szCs w:val="28"/>
              </w:rPr>
              <w:t>20.06.2016 № 4561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w:t>
            </w:r>
            <w:bookmarkStart w:id="0" w:name="_GoBack"/>
            <w:bookmarkEnd w:id="0"/>
            <w:r w:rsidR="001E30A0" w:rsidRPr="001E30A0">
              <w:rPr>
                <w:rFonts w:ascii="Times New Roman" w:hAnsi="Times New Roman" w:cs="Times New Roman"/>
                <w:i/>
                <w:sz w:val="28"/>
                <w:szCs w:val="28"/>
              </w:rPr>
              <w:t>ой ранее в соответствии с постановлением Правительства автономного округа «О целевой программе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2011-2013 годы и на период до 2015 года»</w:t>
            </w:r>
          </w:p>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Пожалуйста, заполните и направьте данную форму по электронной почте на адрес</w:t>
            </w:r>
            <w:r>
              <w:rPr>
                <w:rFonts w:ascii="Times New Roman" w:eastAsiaTheme="minorHAnsi" w:hAnsi="Times New Roman" w:cs="Times New Roman"/>
                <w:sz w:val="28"/>
                <w:szCs w:val="28"/>
                <w:lang w:eastAsia="en-US"/>
              </w:rPr>
              <w:t>:</w:t>
            </w:r>
            <w:r w:rsidRPr="00252676">
              <w:rPr>
                <w:rFonts w:ascii="Times New Roman" w:eastAsiaTheme="minorHAnsi" w:hAnsi="Times New Roman" w:cs="Times New Roman"/>
                <w:sz w:val="28"/>
                <w:szCs w:val="28"/>
                <w:lang w:eastAsia="en-US"/>
              </w:rPr>
              <w:t xml:space="preserve"> </w:t>
            </w:r>
            <w:proofErr w:type="spellStart"/>
            <w:r w:rsidR="00AA5F34" w:rsidRPr="00AA5F34">
              <w:rPr>
                <w:rFonts w:ascii="Times New Roman" w:eastAsiaTheme="minorHAnsi" w:hAnsi="Times New Roman" w:cs="Times New Roman"/>
                <w:i/>
                <w:sz w:val="28"/>
                <w:szCs w:val="28"/>
                <w:lang w:val="en-US" w:eastAsia="en-US"/>
              </w:rPr>
              <w:t>dmitrieva</w:t>
            </w:r>
            <w:proofErr w:type="spellEnd"/>
            <w:r w:rsidR="00AA5F34" w:rsidRPr="00AA5F34">
              <w:rPr>
                <w:rFonts w:ascii="Times New Roman" w:eastAsiaTheme="minorHAnsi" w:hAnsi="Times New Roman" w:cs="Times New Roman"/>
                <w:i/>
                <w:sz w:val="28"/>
                <w:szCs w:val="28"/>
                <w:lang w:eastAsia="en-US"/>
              </w:rPr>
              <w:t>_</w:t>
            </w:r>
            <w:proofErr w:type="spellStart"/>
            <w:r w:rsidR="00AA5F34" w:rsidRPr="00AA5F34">
              <w:rPr>
                <w:rFonts w:ascii="Times New Roman" w:eastAsiaTheme="minorHAnsi" w:hAnsi="Times New Roman" w:cs="Times New Roman"/>
                <w:i/>
                <w:sz w:val="28"/>
                <w:szCs w:val="28"/>
                <w:lang w:val="en-US" w:eastAsia="en-US"/>
              </w:rPr>
              <w:t>na</w:t>
            </w:r>
            <w:proofErr w:type="spellEnd"/>
            <w:r w:rsidR="00AA5F34" w:rsidRPr="00AA5F34">
              <w:rPr>
                <w:rFonts w:ascii="Times New Roman" w:eastAsiaTheme="minorHAnsi" w:hAnsi="Times New Roman" w:cs="Times New Roman"/>
                <w:i/>
                <w:sz w:val="28"/>
                <w:szCs w:val="28"/>
                <w:lang w:eastAsia="en-US"/>
              </w:rPr>
              <w:t>2</w:t>
            </w:r>
            <w:r w:rsidRPr="00AA5F34">
              <w:rPr>
                <w:rFonts w:ascii="Times New Roman" w:eastAsiaTheme="minorHAnsi" w:hAnsi="Times New Roman" w:cs="Times New Roman"/>
                <w:i/>
                <w:sz w:val="28"/>
                <w:szCs w:val="28"/>
                <w:lang w:eastAsia="en-US"/>
              </w:rPr>
              <w:t>@admsurgut.ru</w:t>
            </w:r>
          </w:p>
          <w:p w:rsidR="00252676" w:rsidRDefault="00252676" w:rsidP="00252676">
            <w:pPr>
              <w:widowControl/>
              <w:ind w:firstLine="0"/>
              <w:jc w:val="left"/>
              <w:rPr>
                <w:rFonts w:ascii="Times New Roman" w:eastAsiaTheme="minorHAnsi" w:hAnsi="Times New Roman" w:cs="Times New Roman"/>
                <w:sz w:val="28"/>
                <w:szCs w:val="28"/>
                <w:lang w:eastAsia="en-US"/>
              </w:rPr>
            </w:pPr>
          </w:p>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Не позднее</w:t>
            </w:r>
            <w:r>
              <w:rPr>
                <w:rFonts w:ascii="Times New Roman" w:eastAsiaTheme="minorHAnsi" w:hAnsi="Times New Roman" w:cs="Times New Roman"/>
                <w:sz w:val="28"/>
                <w:szCs w:val="28"/>
                <w:lang w:eastAsia="en-US"/>
              </w:rPr>
              <w:t xml:space="preserve"> </w:t>
            </w:r>
            <w:r w:rsidR="00AA5F34" w:rsidRPr="00CE25ED">
              <w:rPr>
                <w:rFonts w:ascii="Times New Roman" w:eastAsiaTheme="minorHAnsi" w:hAnsi="Times New Roman" w:cs="Times New Roman"/>
                <w:i/>
                <w:sz w:val="28"/>
                <w:szCs w:val="28"/>
                <w:lang w:eastAsia="en-US"/>
              </w:rPr>
              <w:t>2</w:t>
            </w:r>
            <w:r w:rsidR="00056CB9">
              <w:rPr>
                <w:rFonts w:ascii="Times New Roman" w:eastAsiaTheme="minorHAnsi" w:hAnsi="Times New Roman" w:cs="Times New Roman"/>
                <w:i/>
                <w:sz w:val="28"/>
                <w:szCs w:val="28"/>
                <w:lang w:eastAsia="en-US"/>
              </w:rPr>
              <w:t>7</w:t>
            </w:r>
            <w:r w:rsidRPr="00AA5F34">
              <w:rPr>
                <w:rFonts w:ascii="Times New Roman" w:eastAsiaTheme="minorHAnsi" w:hAnsi="Times New Roman" w:cs="Times New Roman"/>
                <w:i/>
                <w:sz w:val="28"/>
                <w:szCs w:val="28"/>
                <w:lang w:eastAsia="en-US"/>
              </w:rPr>
              <w:t xml:space="preserve"> октября 2017 года</w:t>
            </w:r>
          </w:p>
          <w:p w:rsidR="00252676" w:rsidRDefault="00252676" w:rsidP="00252676">
            <w:pPr>
              <w:widowControl/>
              <w:ind w:firstLine="0"/>
              <w:jc w:val="left"/>
              <w:rPr>
                <w:rFonts w:ascii="Times New Roman" w:eastAsiaTheme="minorHAnsi" w:hAnsi="Times New Roman" w:cs="Times New Roman"/>
                <w:sz w:val="28"/>
                <w:szCs w:val="28"/>
                <w:lang w:eastAsia="en-US"/>
              </w:rPr>
            </w:pPr>
          </w:p>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Администрация города</w:t>
            </w:r>
            <w:r w:rsidRPr="00252676">
              <w:rPr>
                <w:rFonts w:ascii="Times New Roman" w:eastAsiaTheme="minorHAnsi" w:hAnsi="Times New Roman" w:cs="Times New Roman"/>
                <w:sz w:val="28"/>
                <w:szCs w:val="28"/>
                <w:lang w:eastAsia="en-US"/>
              </w:rPr>
              <w:t xml:space="preserve"> не будет иметь возможности проанализировать позиции, направленные после указанного срока</w:t>
            </w: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Контактная информация</w:t>
            </w:r>
          </w:p>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Наименование организации ___________________________________________</w:t>
            </w:r>
          </w:p>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Сфера деятельности организации _____________________________________</w:t>
            </w:r>
          </w:p>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Ф.И.О. контактного лица _____________________________________________</w:t>
            </w:r>
          </w:p>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Номер контактного телефона _________________________________________</w:t>
            </w:r>
          </w:p>
          <w:p w:rsid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Адрес электронной почты ____________________________________________</w:t>
            </w:r>
          </w:p>
          <w:p w:rsidR="00252676" w:rsidRPr="00252676" w:rsidRDefault="00252676" w:rsidP="00252676">
            <w:pPr>
              <w:widowControl/>
              <w:ind w:firstLine="0"/>
              <w:jc w:val="left"/>
              <w:rPr>
                <w:rFonts w:ascii="Times New Roman" w:eastAsiaTheme="minorHAnsi" w:hAnsi="Times New Roman" w:cs="Times New Roman"/>
                <w:sz w:val="28"/>
                <w:szCs w:val="28"/>
                <w:lang w:eastAsia="en-US"/>
              </w:rPr>
            </w:pP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1. 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2. Существуют ли иные варианты достижения заявленных целей регулирования? Если да, выделите из них те, которые, по Вашему мнению, были бы более оптимальными и менее затратными и (или) более эффективными.</w:t>
            </w: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3. Какие, по Вашему мнению, субъекты предпринимательской и инвестиционной деятельности будут затронуты предлагаемым регулированием (по видам субъектов, количеству)?</w:t>
            </w: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lastRenderedPageBreak/>
              <w:t>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насколько точно и недвусмысленно прописаны административные функции и полномочия.</w:t>
            </w: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5.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6. Существуют ли в предлагаемом проекте муниципального нормативного правового акта положения, вводящие избыточные обязанности, запреты и ограничения, а также способствующие возникновению необоснованных расходов субъектов предпринимательской и инвестиционной деятельности или местного бюджета? Приведите обоснования по каждому указанному положению.</w:t>
            </w: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7.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 запретов и ограничений? Приведите конкретные примеры.</w:t>
            </w: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8. 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местного бюджета,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9.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10. Какие, на Ваш взгляд, исключения целесообразно применить по введению регулирования в отношении отдельных групп лиц? Приведите соответствующее обоснование</w:t>
            </w:r>
          </w:p>
        </w:tc>
      </w:tr>
    </w:tbl>
    <w:p w:rsidR="00252676" w:rsidRPr="00252676" w:rsidRDefault="00252676" w:rsidP="00252676">
      <w:pPr>
        <w:widowControl/>
        <w:rPr>
          <w:rFonts w:ascii="Times New Roman" w:eastAsiaTheme="minorHAnsi" w:hAnsi="Times New Roman" w:cs="Times New Roman"/>
          <w:sz w:val="28"/>
          <w:szCs w:val="28"/>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252676" w:rsidRPr="00252676">
        <w:tc>
          <w:tcPr>
            <w:tcW w:w="9628" w:type="dxa"/>
            <w:tcBorders>
              <w:top w:val="single" w:sz="4" w:space="0" w:color="auto"/>
              <w:bottom w:val="single" w:sz="4" w:space="0" w:color="auto"/>
            </w:tcBorders>
          </w:tcPr>
          <w:p w:rsidR="00252676" w:rsidRPr="00252676" w:rsidRDefault="00252676" w:rsidP="00252676">
            <w:pPr>
              <w:widowControl/>
              <w:ind w:firstLine="0"/>
              <w:jc w:val="left"/>
              <w:rPr>
                <w:rFonts w:ascii="Times New Roman" w:eastAsiaTheme="minorHAnsi" w:hAnsi="Times New Roman" w:cs="Times New Roman"/>
                <w:sz w:val="28"/>
                <w:szCs w:val="28"/>
                <w:lang w:eastAsia="en-US"/>
              </w:rPr>
            </w:pPr>
            <w:r w:rsidRPr="00252676">
              <w:rPr>
                <w:rFonts w:ascii="Times New Roman" w:eastAsiaTheme="minorHAnsi" w:hAnsi="Times New Roman" w:cs="Times New Roman"/>
                <w:sz w:val="28"/>
                <w:szCs w:val="28"/>
                <w:lang w:eastAsia="en-US"/>
              </w:rPr>
              <w:t>11. Иные предложения и замечания в отношении проекта,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bl>
    <w:p w:rsidR="00252676" w:rsidRPr="00252676" w:rsidRDefault="00252676" w:rsidP="00252676">
      <w:pPr>
        <w:widowControl/>
        <w:rPr>
          <w:rFonts w:eastAsiaTheme="minorHAnsi"/>
          <w:lang w:eastAsia="en-US"/>
        </w:rPr>
      </w:pPr>
    </w:p>
    <w:p w:rsidR="00252676" w:rsidRPr="00252676" w:rsidRDefault="00252676" w:rsidP="00252676">
      <w:pPr>
        <w:widowControl/>
        <w:rPr>
          <w:rFonts w:eastAsiaTheme="minorHAnsi"/>
          <w:lang w:eastAsia="en-US"/>
        </w:rPr>
      </w:pPr>
    </w:p>
    <w:p w:rsidR="003E69D7" w:rsidRPr="00921607" w:rsidRDefault="003E69D7" w:rsidP="003E69D7">
      <w:pPr>
        <w:rPr>
          <w:rFonts w:ascii="Times New Roman" w:hAnsi="Times New Roman" w:cs="Times New Roman"/>
          <w:sz w:val="28"/>
          <w:szCs w:val="28"/>
        </w:rPr>
      </w:pPr>
    </w:p>
    <w:p w:rsidR="0004293C" w:rsidRDefault="0004293C" w:rsidP="00CC282E"/>
    <w:sectPr w:rsidR="0004293C" w:rsidSect="00CC282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D7"/>
    <w:rsid w:val="0004293C"/>
    <w:rsid w:val="00056CB9"/>
    <w:rsid w:val="001E30A0"/>
    <w:rsid w:val="00252676"/>
    <w:rsid w:val="003E69D7"/>
    <w:rsid w:val="00AA5F34"/>
    <w:rsid w:val="00CC282E"/>
    <w:rsid w:val="00CE25ED"/>
    <w:rsid w:val="00F7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A5E28-F2B1-4CB1-9404-B995A180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9D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E69D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69D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E69D7"/>
    <w:rPr>
      <w:b/>
      <w:color w:val="26282F"/>
    </w:rPr>
  </w:style>
  <w:style w:type="paragraph" w:customStyle="1" w:styleId="a4">
    <w:name w:val="Нормальный (таблица)"/>
    <w:basedOn w:val="a"/>
    <w:next w:val="a"/>
    <w:uiPriority w:val="99"/>
    <w:rsid w:val="003E69D7"/>
    <w:pPr>
      <w:ind w:firstLine="0"/>
    </w:pPr>
  </w:style>
  <w:style w:type="paragraph" w:customStyle="1" w:styleId="a5">
    <w:name w:val="Прижатый влево"/>
    <w:basedOn w:val="a"/>
    <w:next w:val="a"/>
    <w:uiPriority w:val="99"/>
    <w:rsid w:val="003E69D7"/>
    <w:pPr>
      <w:ind w:firstLine="0"/>
      <w:jc w:val="left"/>
    </w:pPr>
  </w:style>
  <w:style w:type="character" w:styleId="a6">
    <w:name w:val="Hyperlink"/>
    <w:basedOn w:val="a0"/>
    <w:uiPriority w:val="99"/>
    <w:unhideWhenUsed/>
    <w:rsid w:val="003E69D7"/>
    <w:rPr>
      <w:color w:val="0563C1" w:themeColor="hyperlink"/>
      <w:u w:val="single"/>
    </w:rPr>
  </w:style>
  <w:style w:type="paragraph" w:styleId="a7">
    <w:name w:val="Balloon Text"/>
    <w:basedOn w:val="a"/>
    <w:link w:val="a8"/>
    <w:uiPriority w:val="99"/>
    <w:semiHidden/>
    <w:unhideWhenUsed/>
    <w:rsid w:val="00CC282E"/>
    <w:rPr>
      <w:rFonts w:ascii="Segoe UI" w:hAnsi="Segoe UI" w:cs="Segoe UI"/>
      <w:sz w:val="18"/>
      <w:szCs w:val="18"/>
    </w:rPr>
  </w:style>
  <w:style w:type="character" w:customStyle="1" w:styleId="a8">
    <w:name w:val="Текст выноски Знак"/>
    <w:basedOn w:val="a0"/>
    <w:link w:val="a7"/>
    <w:uiPriority w:val="99"/>
    <w:semiHidden/>
    <w:rsid w:val="00CC282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Селянина Елена Викторовна</dc:creator>
  <cp:keywords/>
  <dc:description/>
  <cp:lastModifiedBy>Дмитриева Наталья Александровна</cp:lastModifiedBy>
  <cp:revision>6</cp:revision>
  <cp:lastPrinted>2017-08-22T06:44:00Z</cp:lastPrinted>
  <dcterms:created xsi:type="dcterms:W3CDTF">2017-10-05T12:12:00Z</dcterms:created>
  <dcterms:modified xsi:type="dcterms:W3CDTF">2017-10-13T10:34:00Z</dcterms:modified>
</cp:coreProperties>
</file>