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7E5849">
        <w:rPr>
          <w:bCs/>
          <w:i/>
        </w:rPr>
        <w:t>0</w:t>
      </w:r>
      <w:r w:rsidR="00584BA8">
        <w:rPr>
          <w:bCs/>
          <w:i/>
        </w:rPr>
        <w:t>6</w:t>
      </w:r>
      <w:r w:rsidR="008967C8" w:rsidRPr="00BA322F">
        <w:rPr>
          <w:bCs/>
          <w:i/>
        </w:rPr>
        <w:t>.0</w:t>
      </w:r>
      <w:r w:rsidR="007E5849">
        <w:rPr>
          <w:bCs/>
          <w:i/>
        </w:rPr>
        <w:t>4</w:t>
      </w:r>
      <w:r w:rsidR="008967C8" w:rsidRPr="00BA322F">
        <w:rPr>
          <w:bCs/>
          <w:i/>
        </w:rPr>
        <w:t>.201</w:t>
      </w:r>
      <w:r w:rsidR="007E5849">
        <w:rPr>
          <w:bCs/>
          <w:i/>
        </w:rPr>
        <w:t>7</w:t>
      </w:r>
      <w:r w:rsidR="008967C8" w:rsidRPr="00BA322F">
        <w:rPr>
          <w:bCs/>
          <w:i/>
        </w:rPr>
        <w:t xml:space="preserve"> № </w:t>
      </w:r>
      <w:r w:rsidR="007E5849">
        <w:rPr>
          <w:bCs/>
          <w:i/>
        </w:rPr>
        <w:t>2</w:t>
      </w:r>
      <w:r w:rsidR="00584BA8">
        <w:rPr>
          <w:bCs/>
          <w:i/>
        </w:rPr>
        <w:t>41</w:t>
      </w:r>
      <w:r w:rsidR="007E5849">
        <w:rPr>
          <w:bCs/>
          <w:i/>
        </w:rPr>
        <w:t>1</w:t>
      </w:r>
      <w:r w:rsidR="008967C8" w:rsidRPr="00BA322F">
        <w:rPr>
          <w:bCs/>
          <w:i/>
        </w:rPr>
        <w:t xml:space="preserve"> </w:t>
      </w:r>
      <w:r w:rsidR="00BA322F" w:rsidRPr="00BA322F">
        <w:rPr>
          <w:bCs/>
          <w:i/>
        </w:rPr>
        <w:br/>
      </w:r>
      <w:r w:rsidR="008967C8" w:rsidRPr="00BA322F">
        <w:rPr>
          <w:bCs/>
          <w:i/>
        </w:rPr>
        <w:t xml:space="preserve">«О порядке предоставления субсидии на финансовое обеспечение (возмещение) затрат </w:t>
      </w:r>
      <w:r w:rsidR="00584BA8">
        <w:rPr>
          <w:bCs/>
          <w:i/>
        </w:rPr>
        <w:t xml:space="preserve">по содержанию </w:t>
      </w:r>
      <w:r w:rsidR="007E5849">
        <w:rPr>
          <w:bCs/>
          <w:i/>
        </w:rPr>
        <w:t>средств регулирования дорожного движения</w:t>
      </w:r>
      <w:r w:rsidR="000220B2" w:rsidRPr="00BA322F">
        <w:rPr>
          <w:bCs/>
          <w:i/>
        </w:rPr>
        <w:t>»</w:t>
      </w:r>
      <w:r w:rsidR="000220B2" w:rsidRPr="00BA322F">
        <w:rPr>
          <w:bCs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</w:t>
      </w:r>
      <w:proofErr w:type="gramStart"/>
      <w:r w:rsidR="00233AC1" w:rsidRPr="00397000">
        <w:t>ocenki</w:t>
      </w:r>
      <w:proofErr w:type="gram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7E5849">
        <w:rPr>
          <w:rFonts w:ascii="Times New Roman" w:hAnsi="Times New Roman" w:cs="Times New Roman"/>
          <w:i/>
          <w:sz w:val="27"/>
          <w:szCs w:val="27"/>
        </w:rPr>
        <w:t>46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D534E1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</w:t>
      </w:r>
      <w:r w:rsidRPr="00D927B8">
        <w:rPr>
          <w:rFonts w:ascii="Times New Roman" w:hAnsi="Times New Roman"/>
          <w:i/>
          <w:sz w:val="28"/>
          <w:szCs w:val="28"/>
        </w:rPr>
        <w:br/>
        <w:t xml:space="preserve">до начала осуществления содержания </w:t>
      </w:r>
      <w:r w:rsidR="00E04BAB">
        <w:rPr>
          <w:rFonts w:ascii="Times New Roman" w:hAnsi="Times New Roman"/>
          <w:i/>
          <w:sz w:val="28"/>
          <w:szCs w:val="28"/>
        </w:rPr>
        <w:t>средств регулирования дорожного движения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» (абзац второй пункта 1.2 проекта). В связи с тем, что одним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из основных критериев отбора получателей субсидии является наличие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«на праве собственности или иных законных основаниях муниципальн</w:t>
      </w:r>
      <w:r w:rsidR="00E04BAB">
        <w:rPr>
          <w:rFonts w:ascii="Times New Roman" w:hAnsi="Times New Roman" w:cs="Times New Roman"/>
          <w:i/>
          <w:sz w:val="27"/>
          <w:szCs w:val="27"/>
        </w:rPr>
        <w:t>ого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и бесхозяйн</w:t>
      </w:r>
      <w:r w:rsidR="00E04BAB">
        <w:rPr>
          <w:rFonts w:ascii="Times New Roman" w:hAnsi="Times New Roman" w:cs="Times New Roman"/>
          <w:i/>
          <w:sz w:val="27"/>
          <w:szCs w:val="27"/>
        </w:rPr>
        <w:t>ого имущества по регулированию дорожного движения</w:t>
      </w:r>
      <w:r w:rsidRPr="00D927B8">
        <w:rPr>
          <w:rFonts w:ascii="Times New Roman" w:hAnsi="Times New Roman" w:cs="Times New Roman"/>
          <w:i/>
          <w:sz w:val="27"/>
          <w:szCs w:val="27"/>
        </w:rPr>
        <w:t>», то срок обращения не влияет на объем выполняемых работ (оказываемых услуг) и размер субсидии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случае получения отказа (абзац второй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F90F04" w:rsidRPr="00F90F04" w:rsidRDefault="00CE72BE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содержания </w:t>
      </w:r>
      <w:r w:rsidR="00E04BAB">
        <w:rPr>
          <w:rFonts w:ascii="Times New Roman" w:hAnsi="Times New Roman"/>
          <w:i/>
          <w:sz w:val="28"/>
          <w:szCs w:val="28"/>
        </w:rPr>
        <w:t>средств регулирования дорожного движения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(абзац </w:t>
      </w:r>
      <w:r w:rsidR="00E04BAB">
        <w:rPr>
          <w:rFonts w:ascii="Times New Roman" w:hAnsi="Times New Roman"/>
          <w:i/>
          <w:sz w:val="28"/>
          <w:szCs w:val="28"/>
        </w:rPr>
        <w:t>третий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F90F04" w:rsidRPr="00D927B8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8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 w:rsidR="00E04BAB">
        <w:rPr>
          <w:rFonts w:ascii="Times New Roman" w:hAnsi="Times New Roman" w:cs="Times New Roman"/>
          <w:i/>
          <w:sz w:val="27"/>
          <w:szCs w:val="27"/>
        </w:rPr>
        <w:t>6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 w:rsidR="00CE72BE"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 w:rsidR="00CE72BE"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534E1" w:rsidRPr="00BA322F" w:rsidRDefault="00D534E1" w:rsidP="00D534E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 w:rsidR="00CE72BE">
        <w:rPr>
          <w:i/>
          <w:sz w:val="27"/>
          <w:szCs w:val="27"/>
        </w:rPr>
        <w:t xml:space="preserve">из раздела </w:t>
      </w:r>
      <w:r w:rsidR="00CE72BE">
        <w:rPr>
          <w:i/>
          <w:sz w:val="27"/>
          <w:szCs w:val="27"/>
          <w:lang w:val="en-US"/>
        </w:rPr>
        <w:t>IV</w:t>
      </w:r>
      <w:r w:rsidR="00CE72BE"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425F0B">
        <w:rPr>
          <w:i/>
        </w:rPr>
        <w:t xml:space="preserve"> осуществляющие свою деятельность на территории гор</w:t>
      </w:r>
      <w:r w:rsidR="00CE72BE">
        <w:rPr>
          <w:i/>
        </w:rPr>
        <w:t>о</w:t>
      </w:r>
      <w:r w:rsidR="00425F0B">
        <w:rPr>
          <w:i/>
        </w:rPr>
        <w:t xml:space="preserve">да, имеющие на праве собственности </w:t>
      </w:r>
      <w:r w:rsidR="00CE72BE">
        <w:rPr>
          <w:i/>
        </w:rPr>
        <w:br/>
      </w:r>
      <w:r w:rsidR="00425F0B">
        <w:rPr>
          <w:i/>
        </w:rPr>
        <w:t>или иных законных основаниях муниципальн</w:t>
      </w:r>
      <w:r w:rsidR="00367C51">
        <w:rPr>
          <w:i/>
        </w:rPr>
        <w:t>ого</w:t>
      </w:r>
      <w:r w:rsidR="00425F0B">
        <w:rPr>
          <w:i/>
        </w:rPr>
        <w:t xml:space="preserve"> и бесхозяйн</w:t>
      </w:r>
      <w:r w:rsidR="00367C51">
        <w:rPr>
          <w:i/>
        </w:rPr>
        <w:t>ого имущества по регулированию дорожного движения</w:t>
      </w:r>
      <w:r w:rsidR="00425F0B">
        <w:rPr>
          <w:i/>
        </w:rPr>
        <w:t xml:space="preserve"> и выполняющие работы (оказывающие) услуги по содержанию</w:t>
      </w:r>
      <w:r w:rsidR="00B00FF3">
        <w:rPr>
          <w:i/>
        </w:rPr>
        <w:t xml:space="preserve"> муниципальных и бесхозяйных</w:t>
      </w:r>
      <w:r w:rsidR="00425F0B">
        <w:rPr>
          <w:i/>
        </w:rPr>
        <w:t xml:space="preserve"> </w:t>
      </w:r>
      <w:r w:rsidR="00B00FF3">
        <w:rPr>
          <w:i/>
        </w:rPr>
        <w:t>средств регулирования дорожного движения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49CD" w:rsidRPr="00BA322F" w:rsidRDefault="004D0BC9" w:rsidP="004D49CD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B00FF3">
        <w:rPr>
          <w:bCs/>
          <w:i/>
        </w:rPr>
        <w:t>0</w:t>
      </w:r>
      <w:r w:rsidR="008340E0">
        <w:rPr>
          <w:bCs/>
          <w:i/>
        </w:rPr>
        <w:t>6</w:t>
      </w:r>
      <w:r w:rsidR="008340E0" w:rsidRPr="00BA322F">
        <w:rPr>
          <w:bCs/>
          <w:i/>
        </w:rPr>
        <w:t>.0</w:t>
      </w:r>
      <w:r w:rsidR="00B00FF3">
        <w:rPr>
          <w:bCs/>
          <w:i/>
        </w:rPr>
        <w:t>4</w:t>
      </w:r>
      <w:r w:rsidR="008340E0" w:rsidRPr="00BA322F">
        <w:rPr>
          <w:bCs/>
          <w:i/>
        </w:rPr>
        <w:t>.201</w:t>
      </w:r>
      <w:r w:rsidR="00B00FF3">
        <w:rPr>
          <w:bCs/>
          <w:i/>
        </w:rPr>
        <w:t>7</w:t>
      </w:r>
      <w:r w:rsidR="008340E0" w:rsidRPr="00BA322F">
        <w:rPr>
          <w:bCs/>
          <w:i/>
        </w:rPr>
        <w:t xml:space="preserve"> № </w:t>
      </w:r>
      <w:r w:rsidR="00B00FF3">
        <w:rPr>
          <w:bCs/>
          <w:i/>
        </w:rPr>
        <w:t>2</w:t>
      </w:r>
      <w:r w:rsidR="008340E0">
        <w:rPr>
          <w:bCs/>
          <w:i/>
        </w:rPr>
        <w:t>41</w:t>
      </w:r>
      <w:r w:rsidR="00B00FF3">
        <w:rPr>
          <w:bCs/>
          <w:i/>
        </w:rPr>
        <w:t>1</w:t>
      </w:r>
      <w:r w:rsidR="008340E0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8340E0">
        <w:rPr>
          <w:bCs/>
          <w:i/>
        </w:rPr>
        <w:t xml:space="preserve">по содержанию </w:t>
      </w:r>
      <w:r w:rsidR="00B00FF3">
        <w:rPr>
          <w:bCs/>
          <w:i/>
        </w:rPr>
        <w:t>средств регулирования дорожного движения</w:t>
      </w:r>
      <w:r w:rsidR="008340E0" w:rsidRPr="00BA322F">
        <w:rPr>
          <w:bCs/>
          <w:i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</w:t>
            </w:r>
            <w:r w:rsidRPr="00A37C70">
              <w:lastRenderedPageBreak/>
              <w:t>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8340E0" w:rsidP="00B00F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а также физические лица, осуществляющие свою деятельность на территории горда, имеющие на праве собственности или иных </w:t>
            </w:r>
            <w:r>
              <w:rPr>
                <w:i/>
              </w:rPr>
              <w:lastRenderedPageBreak/>
              <w:t>законных основаниях муниципальн</w:t>
            </w:r>
            <w:r w:rsidR="00B00FF3">
              <w:rPr>
                <w:i/>
              </w:rPr>
              <w:t>о</w:t>
            </w:r>
            <w:r>
              <w:rPr>
                <w:i/>
              </w:rPr>
              <w:t>е и бесхозяйн</w:t>
            </w:r>
            <w:r w:rsidR="00B00FF3">
              <w:rPr>
                <w:i/>
              </w:rPr>
              <w:t>о</w:t>
            </w:r>
            <w:r>
              <w:rPr>
                <w:i/>
              </w:rPr>
              <w:t xml:space="preserve">е </w:t>
            </w:r>
            <w:r w:rsidR="00B00FF3">
              <w:rPr>
                <w:i/>
              </w:rPr>
              <w:t>имущество по регулированию дорожного движения</w:t>
            </w:r>
            <w:r>
              <w:rPr>
                <w:i/>
              </w:rPr>
              <w:t xml:space="preserve"> и выполняющие работы (оказывающие) услуги по содержанию </w:t>
            </w:r>
            <w:r w:rsidR="009275B6">
              <w:rPr>
                <w:i/>
              </w:rPr>
              <w:t xml:space="preserve">муниципальных и бесхозяйных </w:t>
            </w:r>
            <w:r w:rsidR="00B00FF3">
              <w:rPr>
                <w:i/>
              </w:rPr>
              <w:t>средств регулирования дорожного движения</w:t>
            </w:r>
            <w:r>
              <w:rPr>
                <w:i/>
              </w:rPr>
              <w:t xml:space="preserve"> (в 2017</w:t>
            </w:r>
            <w:r w:rsidR="00CE72BE">
              <w:rPr>
                <w:i/>
              </w:rPr>
              <w:t>-2020</w:t>
            </w:r>
            <w:r>
              <w:rPr>
                <w:i/>
              </w:rPr>
              <w:t xml:space="preserve"> год</w:t>
            </w:r>
            <w:r w:rsidR="00CE72BE">
              <w:rPr>
                <w:i/>
              </w:rPr>
              <w:t>ах</w:t>
            </w:r>
            <w:r>
              <w:rPr>
                <w:i/>
              </w:rPr>
              <w:t xml:space="preserve"> – 1)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D49CD">
        <w:rPr>
          <w:i/>
        </w:rPr>
        <w:t>действующего</w:t>
      </w:r>
      <w:bookmarkStart w:id="0" w:name="_GoBack"/>
      <w:bookmarkEnd w:id="0"/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C4" w:rsidRDefault="001F61C4">
      <w:r>
        <w:separator/>
      </w:r>
    </w:p>
  </w:endnote>
  <w:endnote w:type="continuationSeparator" w:id="0">
    <w:p w:rsidR="001F61C4" w:rsidRDefault="001F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C4" w:rsidRDefault="001F61C4">
      <w:r>
        <w:separator/>
      </w:r>
    </w:p>
  </w:footnote>
  <w:footnote w:type="continuationSeparator" w:id="0">
    <w:p w:rsidR="001F61C4" w:rsidRDefault="001F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9C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1F6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1F61C4"/>
    <w:rsid w:val="00231B1A"/>
    <w:rsid w:val="00233AC1"/>
    <w:rsid w:val="002938AB"/>
    <w:rsid w:val="002B7C26"/>
    <w:rsid w:val="002E1F16"/>
    <w:rsid w:val="003170F7"/>
    <w:rsid w:val="00364C27"/>
    <w:rsid w:val="00367C51"/>
    <w:rsid w:val="003B3D04"/>
    <w:rsid w:val="003B5034"/>
    <w:rsid w:val="003B6894"/>
    <w:rsid w:val="00415AF7"/>
    <w:rsid w:val="00425F0B"/>
    <w:rsid w:val="00462105"/>
    <w:rsid w:val="004D0BC9"/>
    <w:rsid w:val="004D49CD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7E5849"/>
    <w:rsid w:val="00804CB2"/>
    <w:rsid w:val="00816DBB"/>
    <w:rsid w:val="008340E0"/>
    <w:rsid w:val="00864260"/>
    <w:rsid w:val="008967C8"/>
    <w:rsid w:val="008C7AB3"/>
    <w:rsid w:val="00910DD8"/>
    <w:rsid w:val="00917CA7"/>
    <w:rsid w:val="009275B6"/>
    <w:rsid w:val="0096108F"/>
    <w:rsid w:val="009D2930"/>
    <w:rsid w:val="00A01936"/>
    <w:rsid w:val="00A11554"/>
    <w:rsid w:val="00A26264"/>
    <w:rsid w:val="00A544D5"/>
    <w:rsid w:val="00A56981"/>
    <w:rsid w:val="00B00FF3"/>
    <w:rsid w:val="00B30120"/>
    <w:rsid w:val="00BA322F"/>
    <w:rsid w:val="00BC2220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04BAB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5B5-2BB3-4030-A774-204CDE95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10</cp:revision>
  <cp:lastPrinted>2017-10-11T08:11:00Z</cp:lastPrinted>
  <dcterms:created xsi:type="dcterms:W3CDTF">2017-10-05T04:28:00Z</dcterms:created>
  <dcterms:modified xsi:type="dcterms:W3CDTF">2017-10-12T07:23:00Z</dcterms:modified>
</cp:coreProperties>
</file>