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24" w:rsidRDefault="00787924" w:rsidP="0078792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787924" w:rsidRDefault="00787924" w:rsidP="0078792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проекту </w:t>
      </w:r>
      <w:r w:rsidR="00E17C5B">
        <w:rPr>
          <w:sz w:val="28"/>
          <w:szCs w:val="28"/>
        </w:rPr>
        <w:t>постановле</w:t>
      </w:r>
      <w:r>
        <w:rPr>
          <w:sz w:val="28"/>
          <w:szCs w:val="28"/>
        </w:rPr>
        <w:t>ния Администрации города</w:t>
      </w:r>
    </w:p>
    <w:p w:rsidR="00787924" w:rsidRDefault="0097728F" w:rsidP="005A57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постановление Администрации города </w:t>
      </w:r>
      <w:r>
        <w:rPr>
          <w:sz w:val="28"/>
          <w:szCs w:val="28"/>
        </w:rPr>
        <w:br/>
        <w:t xml:space="preserve">от 06.04.2017 № 2410 </w:t>
      </w:r>
      <w:r w:rsidR="00787924">
        <w:rPr>
          <w:sz w:val="28"/>
          <w:szCs w:val="28"/>
        </w:rPr>
        <w:t xml:space="preserve">«О </w:t>
      </w:r>
      <w:r w:rsidR="002061B6">
        <w:rPr>
          <w:sz w:val="28"/>
          <w:szCs w:val="28"/>
        </w:rPr>
        <w:t>п</w:t>
      </w:r>
      <w:r w:rsidR="00787924">
        <w:rPr>
          <w:sz w:val="28"/>
          <w:szCs w:val="28"/>
        </w:rPr>
        <w:t>орядке предоставления субсиди</w:t>
      </w:r>
      <w:r w:rsidR="00491F12">
        <w:rPr>
          <w:sz w:val="28"/>
          <w:szCs w:val="28"/>
        </w:rPr>
        <w:t xml:space="preserve">и на </w:t>
      </w:r>
      <w:r w:rsidR="007960CC">
        <w:rPr>
          <w:sz w:val="28"/>
          <w:szCs w:val="28"/>
        </w:rPr>
        <w:t>финансовое обеспечение (</w:t>
      </w:r>
      <w:r w:rsidR="00491F12">
        <w:rPr>
          <w:sz w:val="28"/>
          <w:szCs w:val="28"/>
        </w:rPr>
        <w:t>возмещение</w:t>
      </w:r>
      <w:r w:rsidR="007960CC">
        <w:rPr>
          <w:sz w:val="28"/>
          <w:szCs w:val="28"/>
        </w:rPr>
        <w:t>)</w:t>
      </w:r>
      <w:r w:rsidR="00491F12">
        <w:rPr>
          <w:sz w:val="28"/>
          <w:szCs w:val="28"/>
        </w:rPr>
        <w:t xml:space="preserve"> затрат по </w:t>
      </w:r>
      <w:r w:rsidR="00A45F07">
        <w:rPr>
          <w:sz w:val="28"/>
          <w:szCs w:val="28"/>
        </w:rPr>
        <w:t xml:space="preserve">содержанию </w:t>
      </w:r>
      <w:r w:rsidR="00017F3C">
        <w:rPr>
          <w:sz w:val="28"/>
          <w:szCs w:val="28"/>
        </w:rPr>
        <w:t>объектов</w:t>
      </w:r>
      <w:r w:rsidR="005A57B0">
        <w:rPr>
          <w:sz w:val="28"/>
          <w:szCs w:val="28"/>
        </w:rPr>
        <w:t xml:space="preserve"> похоронного </w:t>
      </w:r>
      <w:r w:rsidR="00017F3C">
        <w:rPr>
          <w:sz w:val="28"/>
          <w:szCs w:val="28"/>
        </w:rPr>
        <w:t>обслуживания</w:t>
      </w:r>
      <w:r w:rsidR="00787924">
        <w:rPr>
          <w:sz w:val="28"/>
          <w:szCs w:val="28"/>
        </w:rPr>
        <w:t>»</w:t>
      </w:r>
    </w:p>
    <w:p w:rsidR="004B1F09" w:rsidRDefault="004B1F09" w:rsidP="004B1F09">
      <w:pPr>
        <w:jc w:val="center"/>
        <w:rPr>
          <w:sz w:val="28"/>
          <w:szCs w:val="28"/>
        </w:rPr>
      </w:pPr>
    </w:p>
    <w:p w:rsidR="009919E1" w:rsidRDefault="009919E1" w:rsidP="009919E1">
      <w:pPr>
        <w:pStyle w:val="ConsPlusNormal"/>
        <w:ind w:firstLine="50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Проектом вносятся следующие изменения.</w:t>
      </w:r>
    </w:p>
    <w:p w:rsidR="009919E1" w:rsidRPr="007965B0" w:rsidRDefault="009919E1" w:rsidP="009919E1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965B0">
        <w:rPr>
          <w:rFonts w:ascii="Times New Roman" w:hAnsi="Times New Roman" w:cs="Times New Roman"/>
          <w:sz w:val="27"/>
          <w:szCs w:val="27"/>
        </w:rPr>
        <w:t>Порядком (в редакции от 01.08.2017 № 68</w:t>
      </w:r>
      <w:r>
        <w:rPr>
          <w:rFonts w:ascii="Times New Roman" w:hAnsi="Times New Roman" w:cs="Times New Roman"/>
          <w:sz w:val="27"/>
          <w:szCs w:val="27"/>
        </w:rPr>
        <w:t>43</w:t>
      </w:r>
      <w:r w:rsidRPr="007965B0">
        <w:rPr>
          <w:rFonts w:ascii="Times New Roman" w:hAnsi="Times New Roman" w:cs="Times New Roman"/>
          <w:sz w:val="27"/>
          <w:szCs w:val="27"/>
        </w:rPr>
        <w:t xml:space="preserve">) определена дата, </w:t>
      </w:r>
      <w:r w:rsidRPr="007965B0">
        <w:rPr>
          <w:rFonts w:ascii="Times New Roman" w:hAnsi="Times New Roman" w:cs="Times New Roman"/>
          <w:sz w:val="27"/>
          <w:szCs w:val="27"/>
        </w:rPr>
        <w:br/>
        <w:t>на которую получатели субсидии должны соответствовать требованиям, установленным постановлением Правительства РФ от 06.09.201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7965B0">
        <w:rPr>
          <w:rFonts w:ascii="Times New Roman" w:hAnsi="Times New Roman" w:cs="Times New Roman"/>
          <w:sz w:val="27"/>
          <w:szCs w:val="27"/>
        </w:rPr>
        <w:t xml:space="preserve"> № 887 </w:t>
      </w:r>
      <w:r w:rsidRPr="007965B0">
        <w:rPr>
          <w:rFonts w:ascii="Times New Roman" w:hAnsi="Times New Roman" w:cs="Times New Roman"/>
          <w:sz w:val="27"/>
          <w:szCs w:val="27"/>
        </w:rPr>
        <w:br/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– Общие требования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965B0">
        <w:rPr>
          <w:rFonts w:ascii="Times New Roman" w:hAnsi="Times New Roman" w:cs="Times New Roman"/>
          <w:sz w:val="27"/>
          <w:szCs w:val="27"/>
        </w:rPr>
        <w:t xml:space="preserve">№ 887 </w:t>
      </w:r>
      <w:r>
        <w:rPr>
          <w:rFonts w:ascii="Times New Roman" w:hAnsi="Times New Roman" w:cs="Times New Roman"/>
          <w:sz w:val="27"/>
          <w:szCs w:val="27"/>
        </w:rPr>
        <w:br/>
      </w:r>
      <w:r w:rsidRPr="007965B0">
        <w:rPr>
          <w:rFonts w:ascii="Times New Roman" w:hAnsi="Times New Roman" w:cs="Times New Roman"/>
          <w:sz w:val="27"/>
          <w:szCs w:val="27"/>
        </w:rPr>
        <w:t>от 06.09.201</w:t>
      </w:r>
      <w:r>
        <w:rPr>
          <w:rFonts w:ascii="Times New Roman" w:hAnsi="Times New Roman" w:cs="Times New Roman"/>
          <w:sz w:val="27"/>
          <w:szCs w:val="27"/>
        </w:rPr>
        <w:t>6)</w:t>
      </w:r>
      <w:r w:rsidRPr="007965B0">
        <w:rPr>
          <w:rFonts w:ascii="Times New Roman" w:hAnsi="Times New Roman" w:cs="Times New Roman"/>
          <w:sz w:val="27"/>
          <w:szCs w:val="27"/>
        </w:rPr>
        <w:t xml:space="preserve"> – на дату представления документов при первичном обращении получателя субсидии за предоставлением субсидии. Для подтверждения отсутствия у получателей субсидии просроченной задолженности перед местным бюджетом департамент осуществляет запросы в управление бюджетного учета </w:t>
      </w:r>
      <w:r>
        <w:rPr>
          <w:rFonts w:ascii="Times New Roman" w:hAnsi="Times New Roman" w:cs="Times New Roman"/>
          <w:sz w:val="27"/>
          <w:szCs w:val="27"/>
        </w:rPr>
        <w:br/>
      </w:r>
      <w:r w:rsidRPr="007965B0">
        <w:rPr>
          <w:rFonts w:ascii="Times New Roman" w:hAnsi="Times New Roman" w:cs="Times New Roman"/>
          <w:sz w:val="27"/>
          <w:szCs w:val="27"/>
        </w:rPr>
        <w:t xml:space="preserve">и отчетности, департамент архитектуры и градостроительства. Аналогичные изменения внесены во все Порядки департамента городского хозяйства. Дата первичного обращения получателей субсидии, определенная Порядками и фактическая, как в рамках одного Порядка, так и по всем Порядкам, различная (например: 20.05, 29.05, 30.05, 01.06, 30.06, 07.07, 17.08). В связи с установлением фактической даты обращения каждого получателя значительно увеличивается документооборот департамента и соответствующих структурных подразделений. </w:t>
      </w:r>
    </w:p>
    <w:p w:rsidR="009919E1" w:rsidRDefault="009919E1" w:rsidP="009919E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С целью сокращения трудозатрат проектом определяется иная дата – «</w:t>
      </w:r>
      <w:r>
        <w:rPr>
          <w:rFonts w:ascii="Times New Roman" w:hAnsi="Times New Roman"/>
          <w:sz w:val="28"/>
          <w:szCs w:val="28"/>
        </w:rPr>
        <w:t>на первое число месяца, в котором представлены документы» (абзац второй пункта 1.1 проекта).</w:t>
      </w:r>
    </w:p>
    <w:p w:rsidR="009919E1" w:rsidRDefault="009919E1" w:rsidP="009919E1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664DD">
        <w:rPr>
          <w:rFonts w:ascii="Times New Roman" w:hAnsi="Times New Roman" w:cs="Times New Roman"/>
          <w:sz w:val="27"/>
          <w:szCs w:val="27"/>
        </w:rPr>
        <w:t>Исключен срок обращения «</w:t>
      </w:r>
      <w:r>
        <w:rPr>
          <w:rFonts w:ascii="Times New Roman" w:hAnsi="Times New Roman"/>
          <w:sz w:val="28"/>
          <w:szCs w:val="28"/>
        </w:rPr>
        <w:t xml:space="preserve">не позднее 10-и рабочих дней </w:t>
      </w:r>
      <w:r>
        <w:rPr>
          <w:rFonts w:ascii="Times New Roman" w:hAnsi="Times New Roman"/>
          <w:sz w:val="28"/>
          <w:szCs w:val="28"/>
        </w:rPr>
        <w:br/>
        <w:t>до начала осуществления содержания объектов похоронного обслуживания</w:t>
      </w:r>
      <w:r w:rsidRPr="00A664DD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(абзац второй пункта 1.2 проекта)</w:t>
      </w:r>
      <w:r w:rsidRPr="00A664DD">
        <w:rPr>
          <w:rFonts w:ascii="Times New Roman" w:hAnsi="Times New Roman" w:cs="Times New Roman"/>
          <w:sz w:val="27"/>
          <w:szCs w:val="27"/>
        </w:rPr>
        <w:t>. В связи с тем, что одним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A664D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br/>
      </w:r>
      <w:r w:rsidRPr="00A664DD">
        <w:rPr>
          <w:rFonts w:ascii="Times New Roman" w:hAnsi="Times New Roman" w:cs="Times New Roman"/>
          <w:sz w:val="27"/>
          <w:szCs w:val="27"/>
        </w:rPr>
        <w:t>из основных критериев отбора получателей субсидии является</w:t>
      </w:r>
      <w:r>
        <w:rPr>
          <w:rFonts w:ascii="Times New Roman" w:hAnsi="Times New Roman" w:cs="Times New Roman"/>
          <w:sz w:val="27"/>
          <w:szCs w:val="27"/>
        </w:rPr>
        <w:t xml:space="preserve"> наличие «установленных в соответствии с законодательством РФ стоимостей услуг, предоставляемых согласно гарантированному перечню услуг по погребению умерших путем предания тела (останков) умершего огню» и «в уставе в качестве предмета (вида) деятельности указания на кремацию (огненное погребение) </w:t>
      </w:r>
      <w:r>
        <w:rPr>
          <w:rFonts w:ascii="Times New Roman" w:hAnsi="Times New Roman" w:cs="Times New Roman"/>
          <w:sz w:val="27"/>
          <w:szCs w:val="27"/>
        </w:rPr>
        <w:br/>
        <w:t xml:space="preserve">с последующей выдачей урны с прахом и ее захоронение», </w:t>
      </w:r>
      <w:r w:rsidRPr="00A664DD">
        <w:rPr>
          <w:rFonts w:ascii="Times New Roman" w:hAnsi="Times New Roman" w:cs="Times New Roman"/>
          <w:sz w:val="27"/>
          <w:szCs w:val="27"/>
        </w:rPr>
        <w:t xml:space="preserve">то срок обращения </w:t>
      </w:r>
      <w:r>
        <w:rPr>
          <w:rFonts w:ascii="Times New Roman" w:hAnsi="Times New Roman" w:cs="Times New Roman"/>
          <w:sz w:val="27"/>
          <w:szCs w:val="27"/>
        </w:rPr>
        <w:br/>
      </w:r>
      <w:r w:rsidRPr="00A664DD">
        <w:rPr>
          <w:rFonts w:ascii="Times New Roman" w:hAnsi="Times New Roman" w:cs="Times New Roman"/>
          <w:sz w:val="27"/>
          <w:szCs w:val="27"/>
        </w:rPr>
        <w:t xml:space="preserve">не влияет на объем </w:t>
      </w:r>
      <w:r>
        <w:rPr>
          <w:rFonts w:ascii="Times New Roman" w:hAnsi="Times New Roman" w:cs="Times New Roman"/>
          <w:sz w:val="27"/>
          <w:szCs w:val="27"/>
        </w:rPr>
        <w:t>выполняемых работ (</w:t>
      </w:r>
      <w:r w:rsidRPr="00A664DD">
        <w:rPr>
          <w:rFonts w:ascii="Times New Roman" w:hAnsi="Times New Roman" w:cs="Times New Roman"/>
          <w:sz w:val="27"/>
          <w:szCs w:val="27"/>
        </w:rPr>
        <w:t>оказываемых услуг</w:t>
      </w:r>
      <w:r>
        <w:rPr>
          <w:rFonts w:ascii="Times New Roman" w:hAnsi="Times New Roman" w:cs="Times New Roman"/>
          <w:sz w:val="27"/>
          <w:szCs w:val="27"/>
        </w:rPr>
        <w:t>)</w:t>
      </w:r>
      <w:r w:rsidRPr="00A664DD">
        <w:rPr>
          <w:rFonts w:ascii="Times New Roman" w:hAnsi="Times New Roman" w:cs="Times New Roman"/>
          <w:sz w:val="27"/>
          <w:szCs w:val="27"/>
        </w:rPr>
        <w:t xml:space="preserve"> и размер субсидии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9919E1" w:rsidRDefault="009919E1" w:rsidP="009919E1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связи с исключением срока первичного обращения получателя субсидии исключается основание для отказа в предоставлении субсидии - </w:t>
      </w:r>
      <w:r w:rsidRPr="00A664DD">
        <w:rPr>
          <w:rFonts w:ascii="Times New Roman" w:hAnsi="Times New Roman" w:cs="Times New Roman"/>
          <w:sz w:val="27"/>
          <w:szCs w:val="27"/>
        </w:rPr>
        <w:t>предоставление документов позднее срока при первичном и повторном обращении, в случае получения отказа (</w:t>
      </w:r>
      <w:r>
        <w:rPr>
          <w:rFonts w:ascii="Times New Roman" w:hAnsi="Times New Roman" w:cs="Times New Roman"/>
          <w:sz w:val="27"/>
          <w:szCs w:val="27"/>
        </w:rPr>
        <w:t xml:space="preserve">абзац второй пункта 7 раздела </w:t>
      </w: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>
        <w:rPr>
          <w:rFonts w:ascii="Times New Roman" w:hAnsi="Times New Roman" w:cs="Times New Roman"/>
          <w:sz w:val="27"/>
          <w:szCs w:val="27"/>
        </w:rPr>
        <w:t xml:space="preserve"> Порядка) (пункт 1.4 проекта).</w:t>
      </w:r>
    </w:p>
    <w:p w:rsidR="009919E1" w:rsidRDefault="009919E1" w:rsidP="009919E1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Порядком (в редакции от 01.08.2017 № 6843) </w:t>
      </w:r>
      <w:r>
        <w:rPr>
          <w:rFonts w:ascii="Times New Roman" w:hAnsi="Times New Roman" w:cs="Times New Roman"/>
          <w:sz w:val="28"/>
          <w:szCs w:val="28"/>
        </w:rPr>
        <w:t xml:space="preserve">дается право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на предоставление субсидии при условии наличия графика погашения просроченной задолженности перед местным бюджетом, согласованного Администрацией города (абзац второй пункта 4 Порядка). Проектом уточняется ответственное лицо Администрации города – главный администратор доходов бюджета (абзац третий пункта 1.1 проекта).</w:t>
      </w:r>
    </w:p>
    <w:p w:rsidR="009919E1" w:rsidRDefault="009919E1" w:rsidP="009919E1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введением в Порядке наличия графика погашения просроченной задолженности перед местным бюджетом, с целью осуществления контроля за погашением задолженности и дисциплинарной ответственности получателя субсидии пункт об основаниях в отказе предоставления субсидии по факту оказания услуги (пункт 16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 дополнен основанием – отсутствие оплаты по графику погашения просроченной задолженности перед местным бюджетом (пункт 1.5 проекта).</w:t>
      </w:r>
    </w:p>
    <w:p w:rsidR="009919E1" w:rsidRPr="00A017DE" w:rsidRDefault="009919E1" w:rsidP="009919E1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Предварительный расчет размера субсидии, представляемый </w:t>
      </w:r>
      <w:r>
        <w:rPr>
          <w:rFonts w:ascii="Times New Roman" w:hAnsi="Times New Roman" w:cs="Times New Roman"/>
          <w:sz w:val="27"/>
          <w:szCs w:val="27"/>
        </w:rPr>
        <w:br/>
        <w:t xml:space="preserve">при первичном обращении (заявке) получателя субсидии, дополняется временным периодом, на который запланирован объем субсидии – </w:t>
      </w:r>
      <w:r>
        <w:rPr>
          <w:rFonts w:ascii="Times New Roman" w:hAnsi="Times New Roman"/>
          <w:sz w:val="28"/>
          <w:szCs w:val="28"/>
        </w:rPr>
        <w:t xml:space="preserve">«на период осуществления содержания объектов похоронного обслуживания </w:t>
      </w:r>
      <w:r>
        <w:rPr>
          <w:rFonts w:ascii="Times New Roman" w:hAnsi="Times New Roman"/>
          <w:sz w:val="28"/>
          <w:szCs w:val="28"/>
        </w:rPr>
        <w:br/>
        <w:t>в текущем финансовом году» (абзац третий пункта 1.2 проекта). Данное условие обусловлено стимулированием своевременного обращения получателей субсидии в текущем финансовом году и ограниченным объемом утвержденных лимитов бюджетных обязательств.</w:t>
      </w:r>
    </w:p>
    <w:p w:rsidR="009919E1" w:rsidRDefault="009919E1" w:rsidP="009919E1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Одним из оснований для отказа получателю субсидии </w:t>
      </w:r>
      <w:r>
        <w:rPr>
          <w:rFonts w:ascii="Times New Roman" w:hAnsi="Times New Roman" w:cs="Times New Roman"/>
          <w:sz w:val="27"/>
          <w:szCs w:val="27"/>
        </w:rPr>
        <w:br/>
        <w:t xml:space="preserve">в предоставлении субсидии является превышение предварительного расчета объема субсидии утвержденных лимитов бюджетных обязательств (абзац шестой пункта </w:t>
      </w:r>
      <w:r w:rsidR="00B60D7E"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 xml:space="preserve"> раздела </w:t>
      </w: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>
        <w:rPr>
          <w:rFonts w:ascii="Times New Roman" w:hAnsi="Times New Roman" w:cs="Times New Roman"/>
          <w:sz w:val="27"/>
          <w:szCs w:val="27"/>
        </w:rPr>
        <w:t xml:space="preserve"> Порядка). Предварительный объем субсидии, рассчитанный получателем субсидии, может быть больше утвержденных лимитов, </w:t>
      </w:r>
      <w:r>
        <w:rPr>
          <w:rFonts w:ascii="Times New Roman" w:hAnsi="Times New Roman" w:cs="Times New Roman"/>
          <w:sz w:val="27"/>
          <w:szCs w:val="27"/>
        </w:rPr>
        <w:br/>
        <w:t>но заключить соглашение возможно только на сумму, предусмотренную бюджетом. Если отказывать по этой причине, то получатель субсидии в течение 5 рабочих дней устраняет замечания и повторно обращается за субсидией</w:t>
      </w:r>
      <w:r w:rsidR="00B60D7E">
        <w:rPr>
          <w:rFonts w:ascii="Times New Roman" w:hAnsi="Times New Roman" w:cs="Times New Roman"/>
          <w:sz w:val="27"/>
          <w:szCs w:val="27"/>
        </w:rPr>
        <w:t xml:space="preserve"> (пункт 8</w:t>
      </w:r>
      <w:r>
        <w:rPr>
          <w:rFonts w:ascii="Times New Roman" w:hAnsi="Times New Roman" w:cs="Times New Roman"/>
          <w:sz w:val="27"/>
          <w:szCs w:val="27"/>
        </w:rPr>
        <w:t xml:space="preserve"> раздела </w:t>
      </w:r>
      <w:r>
        <w:rPr>
          <w:rFonts w:ascii="Times New Roman" w:hAnsi="Times New Roman" w:cs="Times New Roman"/>
          <w:sz w:val="27"/>
          <w:szCs w:val="27"/>
          <w:lang w:val="en-US"/>
        </w:rPr>
        <w:t>II</w:t>
      </w:r>
      <w:r>
        <w:rPr>
          <w:rFonts w:ascii="Times New Roman" w:hAnsi="Times New Roman" w:cs="Times New Roman"/>
          <w:sz w:val="27"/>
          <w:szCs w:val="27"/>
        </w:rPr>
        <w:t xml:space="preserve"> Порядка), что ведет к увеличению сроков заключения соглашений. С целью устранения данной ситуации проектом исключается указанное основание для отказа в предоставлении субсидии (пункт 1.4 проекта) </w:t>
      </w:r>
      <w:r>
        <w:rPr>
          <w:rFonts w:ascii="Times New Roman" w:hAnsi="Times New Roman" w:cs="Times New Roman"/>
          <w:sz w:val="27"/>
          <w:szCs w:val="27"/>
        </w:rPr>
        <w:br/>
        <w:t xml:space="preserve">и уведомление получателей субсидии о принятии положительного решения </w:t>
      </w:r>
      <w:r>
        <w:rPr>
          <w:rFonts w:ascii="Times New Roman" w:hAnsi="Times New Roman" w:cs="Times New Roman"/>
          <w:sz w:val="27"/>
          <w:szCs w:val="27"/>
        </w:rPr>
        <w:br/>
        <w:t>о предоставлении субсидии дополняется словами «в пределах утвержденных лимитов бюджетных обязательств на текущий финансовый год» (пункт 1.3 проекта).</w:t>
      </w:r>
    </w:p>
    <w:p w:rsidR="009919E1" w:rsidRPr="002E4872" w:rsidRDefault="009919E1" w:rsidP="009919E1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статью 78 </w:t>
      </w:r>
      <w:r w:rsidRPr="002E4872">
        <w:rPr>
          <w:rFonts w:ascii="Times New Roman" w:hAnsi="Times New Roman" w:cs="Times New Roman"/>
          <w:sz w:val="27"/>
          <w:szCs w:val="27"/>
        </w:rPr>
        <w:t>БК РФ</w:t>
      </w:r>
      <w:r>
        <w:rPr>
          <w:rFonts w:ascii="Times New Roman" w:hAnsi="Times New Roman" w:cs="Times New Roman"/>
          <w:sz w:val="27"/>
          <w:szCs w:val="27"/>
        </w:rPr>
        <w:t xml:space="preserve"> внесены изменения</w:t>
      </w:r>
      <w:r w:rsidRPr="002E4872">
        <w:rPr>
          <w:rFonts w:ascii="Times New Roman" w:hAnsi="Times New Roman" w:cs="Times New Roman"/>
          <w:sz w:val="27"/>
          <w:szCs w:val="27"/>
        </w:rPr>
        <w:t xml:space="preserve"> (от 18.07.2017 № 178-ФЗ).</w:t>
      </w:r>
    </w:p>
    <w:p w:rsidR="009919E1" w:rsidRPr="002E4872" w:rsidRDefault="009919E1" w:rsidP="009919E1">
      <w:pPr>
        <w:pStyle w:val="ConsPlusNormal"/>
        <w:ind w:firstLine="500"/>
        <w:jc w:val="both"/>
        <w:rPr>
          <w:rFonts w:ascii="Times New Roman" w:hAnsi="Times New Roman" w:cs="Times New Roman"/>
          <w:sz w:val="27"/>
          <w:szCs w:val="27"/>
        </w:rPr>
      </w:pPr>
      <w:r w:rsidRPr="002E4872">
        <w:rPr>
          <w:rFonts w:ascii="Times New Roman" w:hAnsi="Times New Roman" w:cs="Times New Roman"/>
          <w:sz w:val="27"/>
          <w:szCs w:val="27"/>
        </w:rPr>
        <w:t>В пункте 3 статьи 78 БК РФ установлены обязательные положения, которые должны содержать муниципальные правовые акты, регулирующие предоставление субсидии</w:t>
      </w:r>
      <w:r>
        <w:rPr>
          <w:rFonts w:ascii="Times New Roman" w:hAnsi="Times New Roman" w:cs="Times New Roman"/>
          <w:sz w:val="27"/>
          <w:szCs w:val="27"/>
        </w:rPr>
        <w:t xml:space="preserve">, в том числе </w:t>
      </w:r>
      <w:r w:rsidRPr="002E4872">
        <w:rPr>
          <w:rFonts w:ascii="Times New Roman" w:hAnsi="Times New Roman" w:cs="Times New Roman"/>
          <w:sz w:val="27"/>
          <w:szCs w:val="27"/>
        </w:rPr>
        <w:t>случаи возврата неиспользованных остатков субсидии.</w:t>
      </w:r>
      <w:r>
        <w:rPr>
          <w:rFonts w:ascii="Times New Roman" w:hAnsi="Times New Roman" w:cs="Times New Roman"/>
          <w:sz w:val="27"/>
          <w:szCs w:val="27"/>
        </w:rPr>
        <w:t xml:space="preserve"> Р</w:t>
      </w:r>
      <w:r w:rsidRPr="002E4872">
        <w:rPr>
          <w:rFonts w:ascii="Times New Roman" w:hAnsi="Times New Roman" w:cs="Times New Roman"/>
          <w:sz w:val="27"/>
          <w:szCs w:val="27"/>
        </w:rPr>
        <w:t xml:space="preserve">анее </w:t>
      </w:r>
      <w:r>
        <w:rPr>
          <w:rFonts w:ascii="Times New Roman" w:hAnsi="Times New Roman" w:cs="Times New Roman"/>
          <w:sz w:val="27"/>
          <w:szCs w:val="27"/>
        </w:rPr>
        <w:t xml:space="preserve">эти случаи </w:t>
      </w:r>
      <w:r w:rsidRPr="002E4872">
        <w:rPr>
          <w:rFonts w:ascii="Times New Roman" w:hAnsi="Times New Roman" w:cs="Times New Roman"/>
          <w:sz w:val="27"/>
          <w:szCs w:val="27"/>
        </w:rPr>
        <w:t>предусматривались в соглашении, начиная с 19.07.2017 – в Порядке</w:t>
      </w:r>
      <w:r>
        <w:rPr>
          <w:rFonts w:ascii="Times New Roman" w:hAnsi="Times New Roman" w:cs="Times New Roman"/>
          <w:sz w:val="27"/>
          <w:szCs w:val="27"/>
        </w:rPr>
        <w:t xml:space="preserve"> (редакции прилагаются)</w:t>
      </w:r>
      <w:r w:rsidRPr="002E4872">
        <w:rPr>
          <w:rFonts w:ascii="Times New Roman" w:hAnsi="Times New Roman" w:cs="Times New Roman"/>
          <w:sz w:val="27"/>
          <w:szCs w:val="27"/>
        </w:rPr>
        <w:t>.</w:t>
      </w:r>
    </w:p>
    <w:p w:rsidR="009919E1" w:rsidRPr="001A06C3" w:rsidRDefault="009919E1" w:rsidP="009919E1">
      <w:pPr>
        <w:pStyle w:val="ConsPlusNormal"/>
        <w:ind w:firstLine="50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Pr="002E4872">
        <w:rPr>
          <w:rFonts w:ascii="Times New Roman" w:hAnsi="Times New Roman" w:cs="Times New Roman"/>
          <w:sz w:val="27"/>
          <w:szCs w:val="27"/>
        </w:rPr>
        <w:t>одпункт</w:t>
      </w:r>
      <w:r>
        <w:rPr>
          <w:rFonts w:ascii="Times New Roman" w:hAnsi="Times New Roman" w:cs="Times New Roman"/>
          <w:sz w:val="27"/>
          <w:szCs w:val="27"/>
        </w:rPr>
        <w:t>ом</w:t>
      </w:r>
      <w:r w:rsidRPr="002E4872">
        <w:rPr>
          <w:rFonts w:ascii="Times New Roman" w:hAnsi="Times New Roman" w:cs="Times New Roman"/>
          <w:sz w:val="27"/>
          <w:szCs w:val="27"/>
        </w:rPr>
        <w:t xml:space="preserve"> в) пункта 7 </w:t>
      </w:r>
      <w:r>
        <w:rPr>
          <w:rFonts w:ascii="Times New Roman" w:hAnsi="Times New Roman" w:cs="Times New Roman"/>
          <w:sz w:val="27"/>
          <w:szCs w:val="27"/>
        </w:rPr>
        <w:t xml:space="preserve">Общих требований </w:t>
      </w:r>
      <w:r w:rsidRPr="007965B0">
        <w:rPr>
          <w:rFonts w:ascii="Times New Roman" w:hAnsi="Times New Roman" w:cs="Times New Roman"/>
          <w:sz w:val="27"/>
          <w:szCs w:val="27"/>
        </w:rPr>
        <w:t>№ 887 от 06.09.201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2E4872">
        <w:rPr>
          <w:rFonts w:ascii="Times New Roman" w:hAnsi="Times New Roman" w:cs="Times New Roman"/>
          <w:sz w:val="27"/>
          <w:szCs w:val="27"/>
        </w:rPr>
        <w:t xml:space="preserve"> установлен случай возврата остатков субсидий – при отсутствии решения главного распорядителя бюджетных средств, принятого по согласованию с финансовым органом, о наличии потребности в указанных средствах. Данное требование предусмотрено типовой формой соглашений и Порядком</w:t>
      </w:r>
      <w:r>
        <w:rPr>
          <w:rFonts w:ascii="Times New Roman" w:hAnsi="Times New Roman" w:cs="Times New Roman"/>
          <w:sz w:val="27"/>
          <w:szCs w:val="27"/>
        </w:rPr>
        <w:t xml:space="preserve"> (абзац первый </w:t>
      </w:r>
      <w:r>
        <w:rPr>
          <w:rFonts w:ascii="Times New Roman" w:hAnsi="Times New Roman" w:cs="Times New Roman"/>
          <w:sz w:val="27"/>
          <w:szCs w:val="27"/>
        </w:rPr>
        <w:lastRenderedPageBreak/>
        <w:t xml:space="preserve">подпункта 1.1 пункта 1 раздела </w:t>
      </w:r>
      <w:r>
        <w:rPr>
          <w:rFonts w:ascii="Times New Roman" w:hAnsi="Times New Roman" w:cs="Times New Roman"/>
          <w:sz w:val="27"/>
          <w:szCs w:val="27"/>
          <w:lang w:val="en-US"/>
        </w:rPr>
        <w:t>IV</w:t>
      </w:r>
      <w:r>
        <w:rPr>
          <w:rFonts w:ascii="Times New Roman" w:hAnsi="Times New Roman" w:cs="Times New Roman"/>
          <w:sz w:val="27"/>
          <w:szCs w:val="27"/>
        </w:rPr>
        <w:t>).</w:t>
      </w:r>
    </w:p>
    <w:p w:rsidR="009919E1" w:rsidRPr="002E4872" w:rsidRDefault="009919E1" w:rsidP="009919E1">
      <w:pPr>
        <w:pStyle w:val="ConsPlusNormal"/>
        <w:ind w:firstLine="500"/>
        <w:jc w:val="both"/>
        <w:rPr>
          <w:rFonts w:ascii="Times New Roman" w:hAnsi="Times New Roman" w:cs="Times New Roman"/>
          <w:sz w:val="27"/>
          <w:szCs w:val="27"/>
        </w:rPr>
      </w:pPr>
      <w:r w:rsidRPr="002E4872">
        <w:rPr>
          <w:rFonts w:ascii="Times New Roman" w:hAnsi="Times New Roman" w:cs="Times New Roman"/>
          <w:sz w:val="27"/>
          <w:szCs w:val="27"/>
        </w:rPr>
        <w:t>Проектом вносится изменение с целью приведения в соответствие БК РФ, Общим требованиям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965B0">
        <w:rPr>
          <w:rFonts w:ascii="Times New Roman" w:hAnsi="Times New Roman" w:cs="Times New Roman"/>
          <w:sz w:val="27"/>
          <w:szCs w:val="27"/>
        </w:rPr>
        <w:t>№ 887 от 06.09.201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2E4872">
        <w:rPr>
          <w:rFonts w:ascii="Times New Roman" w:hAnsi="Times New Roman" w:cs="Times New Roman"/>
          <w:sz w:val="27"/>
          <w:szCs w:val="27"/>
        </w:rPr>
        <w:t xml:space="preserve"> и типовым формам соглашений, утвержденным приказом департамента финансов Администрации города </w:t>
      </w:r>
      <w:r>
        <w:rPr>
          <w:rFonts w:ascii="Times New Roman" w:hAnsi="Times New Roman" w:cs="Times New Roman"/>
          <w:sz w:val="27"/>
          <w:szCs w:val="27"/>
        </w:rPr>
        <w:br/>
      </w:r>
      <w:r w:rsidRPr="002E4872">
        <w:rPr>
          <w:rFonts w:ascii="Times New Roman" w:hAnsi="Times New Roman" w:cs="Times New Roman"/>
          <w:sz w:val="27"/>
          <w:szCs w:val="27"/>
        </w:rPr>
        <w:t>от 31.01.2017 № 08-ПО-15/17-0</w:t>
      </w:r>
      <w:r>
        <w:rPr>
          <w:rFonts w:ascii="Times New Roman" w:hAnsi="Times New Roman" w:cs="Times New Roman"/>
          <w:sz w:val="27"/>
          <w:szCs w:val="27"/>
        </w:rPr>
        <w:t xml:space="preserve"> (пункт 1.6 проекта)</w:t>
      </w:r>
      <w:r w:rsidRPr="002E4872">
        <w:rPr>
          <w:rFonts w:ascii="Times New Roman" w:hAnsi="Times New Roman" w:cs="Times New Roman"/>
          <w:sz w:val="27"/>
          <w:szCs w:val="27"/>
        </w:rPr>
        <w:t>.</w:t>
      </w:r>
    </w:p>
    <w:p w:rsidR="009919E1" w:rsidRPr="00C67777" w:rsidRDefault="009919E1" w:rsidP="0097728F">
      <w:pPr>
        <w:jc w:val="both"/>
        <w:rPr>
          <w:sz w:val="27"/>
          <w:szCs w:val="27"/>
        </w:rPr>
      </w:pPr>
    </w:p>
    <w:p w:rsidR="0097728F" w:rsidRPr="00C67777" w:rsidRDefault="0097728F" w:rsidP="0097728F">
      <w:pPr>
        <w:ind w:left="1701" w:hanging="1701"/>
        <w:jc w:val="both"/>
        <w:rPr>
          <w:sz w:val="27"/>
          <w:szCs w:val="27"/>
        </w:rPr>
      </w:pPr>
      <w:r w:rsidRPr="00C67777">
        <w:rPr>
          <w:sz w:val="27"/>
          <w:szCs w:val="27"/>
        </w:rPr>
        <w:t>Приложение: 1. Постановление Админи</w:t>
      </w:r>
      <w:r>
        <w:rPr>
          <w:sz w:val="27"/>
          <w:szCs w:val="27"/>
        </w:rPr>
        <w:t xml:space="preserve">страции города от </w:t>
      </w:r>
      <w:r w:rsidRPr="00C67777">
        <w:rPr>
          <w:sz w:val="27"/>
          <w:szCs w:val="27"/>
        </w:rPr>
        <w:t>0</w:t>
      </w:r>
      <w:r>
        <w:rPr>
          <w:sz w:val="27"/>
          <w:szCs w:val="27"/>
        </w:rPr>
        <w:t>6</w:t>
      </w:r>
      <w:r w:rsidRPr="00C67777">
        <w:rPr>
          <w:sz w:val="27"/>
          <w:szCs w:val="27"/>
        </w:rPr>
        <w:t>.04.2017 № 2</w:t>
      </w:r>
      <w:r>
        <w:rPr>
          <w:sz w:val="27"/>
          <w:szCs w:val="27"/>
        </w:rPr>
        <w:t>410</w:t>
      </w:r>
      <w:r w:rsidRPr="00C67777">
        <w:rPr>
          <w:sz w:val="27"/>
          <w:szCs w:val="27"/>
        </w:rPr>
        <w:t xml:space="preserve"> </w:t>
      </w:r>
      <w:r w:rsidRPr="00C67777">
        <w:rPr>
          <w:sz w:val="27"/>
          <w:szCs w:val="27"/>
        </w:rPr>
        <w:br/>
        <w:t xml:space="preserve">«О порядке предоставления субсидии на финансовое обеспечение (возмещение) затрат по </w:t>
      </w:r>
      <w:r>
        <w:rPr>
          <w:sz w:val="27"/>
          <w:szCs w:val="27"/>
        </w:rPr>
        <w:t>содержанию объектов похоронного обслуживания</w:t>
      </w:r>
      <w:r w:rsidRPr="00C67777">
        <w:rPr>
          <w:sz w:val="27"/>
          <w:szCs w:val="27"/>
        </w:rPr>
        <w:t>» на 1</w:t>
      </w:r>
      <w:r w:rsidR="009919E1">
        <w:rPr>
          <w:sz w:val="27"/>
          <w:szCs w:val="27"/>
        </w:rPr>
        <w:t>2</w:t>
      </w:r>
      <w:r w:rsidRPr="00C67777">
        <w:rPr>
          <w:sz w:val="27"/>
          <w:szCs w:val="27"/>
        </w:rPr>
        <w:t xml:space="preserve"> л. в 1 экз.</w:t>
      </w:r>
    </w:p>
    <w:p w:rsidR="009919E1" w:rsidRDefault="009919E1" w:rsidP="009919E1">
      <w:pPr>
        <w:ind w:left="1701" w:hanging="1701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2. Пункт 3 статьи 78 БК РФ в редакции от 28.03.2017 № 48-ФЗ </w:t>
      </w:r>
      <w:r>
        <w:rPr>
          <w:sz w:val="27"/>
          <w:szCs w:val="27"/>
        </w:rPr>
        <w:br/>
        <w:t>на 1 л. в 1 экз.</w:t>
      </w:r>
    </w:p>
    <w:p w:rsidR="009919E1" w:rsidRPr="002E4872" w:rsidRDefault="009919E1" w:rsidP="009919E1">
      <w:pPr>
        <w:ind w:left="1701" w:hanging="1701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3. Пункт 3 статьи 78 БК РФ в редакции от 18.07.2017 № 178-ФЗ </w:t>
      </w:r>
      <w:r>
        <w:rPr>
          <w:sz w:val="27"/>
          <w:szCs w:val="27"/>
        </w:rPr>
        <w:br/>
        <w:t>на 1 л. в 1 экз.</w:t>
      </w:r>
    </w:p>
    <w:p w:rsidR="009919E1" w:rsidRPr="002E4872" w:rsidRDefault="009919E1" w:rsidP="009919E1">
      <w:pPr>
        <w:ind w:left="1701" w:hanging="1701"/>
        <w:jc w:val="both"/>
        <w:rPr>
          <w:sz w:val="27"/>
          <w:szCs w:val="27"/>
        </w:rPr>
      </w:pPr>
      <w:r w:rsidRPr="002E4872">
        <w:rPr>
          <w:sz w:val="27"/>
          <w:szCs w:val="27"/>
        </w:rPr>
        <w:tab/>
      </w:r>
      <w:r>
        <w:rPr>
          <w:sz w:val="27"/>
          <w:szCs w:val="27"/>
        </w:rPr>
        <w:t>4</w:t>
      </w:r>
      <w:r w:rsidRPr="002E4872">
        <w:rPr>
          <w:sz w:val="27"/>
          <w:szCs w:val="27"/>
        </w:rPr>
        <w:t>. Постановление Правительства РФ от 06.09.201</w:t>
      </w:r>
      <w:r>
        <w:rPr>
          <w:sz w:val="27"/>
          <w:szCs w:val="27"/>
        </w:rPr>
        <w:t>6</w:t>
      </w:r>
      <w:r w:rsidRPr="002E4872">
        <w:rPr>
          <w:sz w:val="27"/>
          <w:szCs w:val="27"/>
        </w:rPr>
        <w:t xml:space="preserve"> № 887 </w:t>
      </w:r>
      <w:r w:rsidRPr="002E4872">
        <w:rPr>
          <w:sz w:val="27"/>
          <w:szCs w:val="27"/>
        </w:rPr>
        <w:br/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(фрагмент) на 3 л. в 1 экз.</w:t>
      </w:r>
    </w:p>
    <w:p w:rsidR="00810046" w:rsidRDefault="00810046" w:rsidP="00810046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1A09BE" w:rsidRPr="009C532A" w:rsidRDefault="001A09BE" w:rsidP="00810046">
      <w:pPr>
        <w:ind w:firstLine="567"/>
        <w:jc w:val="both"/>
        <w:rPr>
          <w:sz w:val="28"/>
          <w:szCs w:val="28"/>
        </w:rPr>
      </w:pPr>
    </w:p>
    <w:p w:rsidR="00810046" w:rsidRPr="009C532A" w:rsidRDefault="00810046" w:rsidP="00810046">
      <w:pPr>
        <w:jc w:val="both"/>
        <w:rPr>
          <w:sz w:val="28"/>
          <w:szCs w:val="28"/>
        </w:rPr>
      </w:pPr>
      <w:r w:rsidRPr="009C532A">
        <w:rPr>
          <w:sz w:val="28"/>
          <w:szCs w:val="28"/>
        </w:rPr>
        <w:t xml:space="preserve">Директор департамента </w:t>
      </w:r>
      <w:r w:rsidRPr="009C532A">
        <w:rPr>
          <w:sz w:val="28"/>
          <w:szCs w:val="28"/>
        </w:rPr>
        <w:tab/>
      </w:r>
      <w:r w:rsidRPr="009C532A">
        <w:rPr>
          <w:sz w:val="28"/>
          <w:szCs w:val="28"/>
        </w:rPr>
        <w:tab/>
      </w:r>
      <w:r w:rsidRPr="009C532A">
        <w:rPr>
          <w:sz w:val="28"/>
          <w:szCs w:val="28"/>
        </w:rPr>
        <w:tab/>
      </w:r>
      <w:r w:rsidRPr="009C532A">
        <w:rPr>
          <w:sz w:val="28"/>
          <w:szCs w:val="28"/>
        </w:rPr>
        <w:tab/>
      </w:r>
      <w:r w:rsidRPr="009C532A">
        <w:rPr>
          <w:sz w:val="28"/>
          <w:szCs w:val="28"/>
        </w:rPr>
        <w:tab/>
      </w:r>
      <w:r w:rsidRPr="009C532A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7960CC">
        <w:rPr>
          <w:sz w:val="28"/>
          <w:szCs w:val="28"/>
        </w:rPr>
        <w:t>К.Ю. Карпеткин</w:t>
      </w:r>
    </w:p>
    <w:p w:rsidR="00810046" w:rsidRDefault="00810046" w:rsidP="00810046">
      <w:pPr>
        <w:jc w:val="both"/>
        <w:rPr>
          <w:sz w:val="28"/>
          <w:szCs w:val="28"/>
        </w:rPr>
      </w:pPr>
    </w:p>
    <w:p w:rsidR="001A09BE" w:rsidRDefault="001A09BE" w:rsidP="00810046">
      <w:pPr>
        <w:jc w:val="both"/>
        <w:rPr>
          <w:sz w:val="28"/>
          <w:szCs w:val="28"/>
        </w:rPr>
      </w:pPr>
    </w:p>
    <w:p w:rsidR="001A09BE" w:rsidRDefault="001A09BE" w:rsidP="00810046">
      <w:pPr>
        <w:jc w:val="both"/>
        <w:rPr>
          <w:sz w:val="28"/>
          <w:szCs w:val="28"/>
        </w:rPr>
      </w:pPr>
    </w:p>
    <w:p w:rsidR="001A09BE" w:rsidRDefault="001A09BE" w:rsidP="00810046">
      <w:pPr>
        <w:jc w:val="both"/>
        <w:rPr>
          <w:sz w:val="28"/>
          <w:szCs w:val="28"/>
        </w:rPr>
      </w:pPr>
    </w:p>
    <w:p w:rsidR="001A09BE" w:rsidRDefault="001A09BE" w:rsidP="00810046">
      <w:pPr>
        <w:jc w:val="both"/>
        <w:rPr>
          <w:sz w:val="28"/>
          <w:szCs w:val="28"/>
        </w:rPr>
      </w:pPr>
    </w:p>
    <w:p w:rsidR="001A09BE" w:rsidRDefault="001A09BE" w:rsidP="00810046">
      <w:pPr>
        <w:jc w:val="both"/>
        <w:rPr>
          <w:sz w:val="28"/>
          <w:szCs w:val="28"/>
        </w:rPr>
      </w:pPr>
    </w:p>
    <w:p w:rsidR="001A09BE" w:rsidRDefault="001A09BE" w:rsidP="00810046">
      <w:pPr>
        <w:jc w:val="both"/>
        <w:rPr>
          <w:sz w:val="28"/>
          <w:szCs w:val="28"/>
        </w:rPr>
      </w:pPr>
    </w:p>
    <w:p w:rsidR="001A09BE" w:rsidRDefault="001A09BE" w:rsidP="00810046">
      <w:pPr>
        <w:jc w:val="both"/>
        <w:rPr>
          <w:sz w:val="28"/>
          <w:szCs w:val="28"/>
        </w:rPr>
      </w:pPr>
    </w:p>
    <w:p w:rsidR="001A09BE" w:rsidRDefault="001A09BE" w:rsidP="00810046">
      <w:pPr>
        <w:jc w:val="both"/>
        <w:rPr>
          <w:sz w:val="28"/>
          <w:szCs w:val="28"/>
        </w:rPr>
      </w:pPr>
    </w:p>
    <w:p w:rsidR="001A09BE" w:rsidRDefault="001A09BE" w:rsidP="00810046">
      <w:pPr>
        <w:jc w:val="both"/>
        <w:rPr>
          <w:sz w:val="28"/>
          <w:szCs w:val="28"/>
        </w:rPr>
      </w:pPr>
    </w:p>
    <w:p w:rsidR="001A09BE" w:rsidRDefault="001A09BE" w:rsidP="00810046">
      <w:pPr>
        <w:jc w:val="both"/>
        <w:rPr>
          <w:sz w:val="28"/>
          <w:szCs w:val="28"/>
        </w:rPr>
      </w:pPr>
    </w:p>
    <w:p w:rsidR="001A09BE" w:rsidRDefault="001A09BE" w:rsidP="00810046">
      <w:pPr>
        <w:jc w:val="both"/>
        <w:rPr>
          <w:sz w:val="28"/>
          <w:szCs w:val="28"/>
        </w:rPr>
      </w:pPr>
    </w:p>
    <w:p w:rsidR="001A09BE" w:rsidRDefault="001A09BE" w:rsidP="00810046">
      <w:pPr>
        <w:jc w:val="both"/>
        <w:rPr>
          <w:sz w:val="28"/>
          <w:szCs w:val="28"/>
        </w:rPr>
      </w:pPr>
    </w:p>
    <w:p w:rsidR="001A09BE" w:rsidRDefault="001A09BE" w:rsidP="00810046">
      <w:pPr>
        <w:jc w:val="both"/>
        <w:rPr>
          <w:sz w:val="28"/>
          <w:szCs w:val="28"/>
        </w:rPr>
      </w:pPr>
    </w:p>
    <w:p w:rsidR="00810046" w:rsidRPr="009C532A" w:rsidRDefault="00810046" w:rsidP="00810046">
      <w:pPr>
        <w:jc w:val="both"/>
        <w:rPr>
          <w:sz w:val="20"/>
          <w:szCs w:val="20"/>
        </w:rPr>
      </w:pPr>
      <w:r w:rsidRPr="009C532A">
        <w:rPr>
          <w:sz w:val="20"/>
          <w:szCs w:val="20"/>
        </w:rPr>
        <w:t>Дмитриева Наталья Александровна 52-45-35</w:t>
      </w:r>
    </w:p>
    <w:sectPr w:rsidR="00810046" w:rsidRPr="009C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75FAC"/>
    <w:multiLevelType w:val="hybridMultilevel"/>
    <w:tmpl w:val="313413D0"/>
    <w:lvl w:ilvl="0" w:tplc="76E84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EC4CFF"/>
    <w:multiLevelType w:val="hybridMultilevel"/>
    <w:tmpl w:val="6C7EB09C"/>
    <w:lvl w:ilvl="0" w:tplc="5CFEF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CB4739"/>
    <w:multiLevelType w:val="multilevel"/>
    <w:tmpl w:val="2C1814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8C74ED2"/>
    <w:multiLevelType w:val="hybridMultilevel"/>
    <w:tmpl w:val="A844A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24"/>
    <w:rsid w:val="00017F3C"/>
    <w:rsid w:val="00075FC0"/>
    <w:rsid w:val="000957CE"/>
    <w:rsid w:val="00147C63"/>
    <w:rsid w:val="00186660"/>
    <w:rsid w:val="001A09BE"/>
    <w:rsid w:val="001B5633"/>
    <w:rsid w:val="001B62E3"/>
    <w:rsid w:val="001E63A5"/>
    <w:rsid w:val="002061B6"/>
    <w:rsid w:val="00263AE8"/>
    <w:rsid w:val="00296991"/>
    <w:rsid w:val="002A57A2"/>
    <w:rsid w:val="00386FEC"/>
    <w:rsid w:val="003B7167"/>
    <w:rsid w:val="003E6706"/>
    <w:rsid w:val="003F00C0"/>
    <w:rsid w:val="00404FFC"/>
    <w:rsid w:val="00423807"/>
    <w:rsid w:val="00461ED2"/>
    <w:rsid w:val="00491F12"/>
    <w:rsid w:val="004B1F09"/>
    <w:rsid w:val="00576D0E"/>
    <w:rsid w:val="005A57B0"/>
    <w:rsid w:val="0064071A"/>
    <w:rsid w:val="00683F7A"/>
    <w:rsid w:val="006D6C78"/>
    <w:rsid w:val="006F567F"/>
    <w:rsid w:val="00761DC3"/>
    <w:rsid w:val="00787924"/>
    <w:rsid w:val="007960CC"/>
    <w:rsid w:val="007B599A"/>
    <w:rsid w:val="007E2576"/>
    <w:rsid w:val="007E3FE0"/>
    <w:rsid w:val="00810046"/>
    <w:rsid w:val="00920E8E"/>
    <w:rsid w:val="00947FE8"/>
    <w:rsid w:val="0097728F"/>
    <w:rsid w:val="009919E1"/>
    <w:rsid w:val="00A074E5"/>
    <w:rsid w:val="00A32A8B"/>
    <w:rsid w:val="00A45F07"/>
    <w:rsid w:val="00AA5CBC"/>
    <w:rsid w:val="00B221DC"/>
    <w:rsid w:val="00B60D7E"/>
    <w:rsid w:val="00B71D5A"/>
    <w:rsid w:val="00B77CC0"/>
    <w:rsid w:val="00BC3928"/>
    <w:rsid w:val="00C1474E"/>
    <w:rsid w:val="00C644DA"/>
    <w:rsid w:val="00CE650A"/>
    <w:rsid w:val="00D45AD5"/>
    <w:rsid w:val="00D62987"/>
    <w:rsid w:val="00D76C0B"/>
    <w:rsid w:val="00DB2F66"/>
    <w:rsid w:val="00DB400B"/>
    <w:rsid w:val="00DC66C6"/>
    <w:rsid w:val="00E17C5B"/>
    <w:rsid w:val="00E22C45"/>
    <w:rsid w:val="00E83968"/>
    <w:rsid w:val="00E927B7"/>
    <w:rsid w:val="00F105E6"/>
    <w:rsid w:val="00F173EF"/>
    <w:rsid w:val="00F20D9C"/>
    <w:rsid w:val="00F90A2F"/>
    <w:rsid w:val="00FB1F72"/>
    <w:rsid w:val="00FF0FCC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ED1E89-2828-41D6-844F-DA76ACA4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298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10046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7960C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depgkh308-1</dc:creator>
  <cp:lastModifiedBy>Дмитриева Наталья Александровна</cp:lastModifiedBy>
  <cp:revision>6</cp:revision>
  <cp:lastPrinted>2017-09-06T12:23:00Z</cp:lastPrinted>
  <dcterms:created xsi:type="dcterms:W3CDTF">2017-09-06T12:15:00Z</dcterms:created>
  <dcterms:modified xsi:type="dcterms:W3CDTF">2017-10-12T13:50:00Z</dcterms:modified>
</cp:coreProperties>
</file>