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1A" w:rsidRPr="00B219D6" w:rsidRDefault="000F421A" w:rsidP="000F421A">
      <w:pPr>
        <w:jc w:val="center"/>
        <w:rPr>
          <w:szCs w:val="28"/>
        </w:rPr>
      </w:pPr>
      <w:bookmarkStart w:id="0" w:name="sub_1000"/>
      <w:bookmarkStart w:id="1" w:name="sub_1"/>
      <w:r w:rsidRPr="00B219D6">
        <w:rPr>
          <w:szCs w:val="28"/>
        </w:rPr>
        <w:t>Опросный лист участника публичных консультаций</w:t>
      </w:r>
    </w:p>
    <w:p w:rsidR="000F421A" w:rsidRPr="00B219D6" w:rsidRDefault="000F421A" w:rsidP="000F421A">
      <w:pPr>
        <w:jc w:val="center"/>
        <w:rPr>
          <w:szCs w:val="28"/>
        </w:rPr>
      </w:pPr>
      <w:r w:rsidRPr="00B219D6">
        <w:rPr>
          <w:szCs w:val="28"/>
        </w:rPr>
        <w:t>по проекту решения Думы города</w:t>
      </w:r>
    </w:p>
    <w:p w:rsidR="000F421A" w:rsidRPr="00B219D6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B219D6" w:rsidTr="00CF27C4">
        <w:tc>
          <w:tcPr>
            <w:tcW w:w="9628" w:type="dxa"/>
            <w:shd w:val="clear" w:color="auto" w:fill="auto"/>
          </w:tcPr>
          <w:p w:rsidR="000F421A" w:rsidRPr="00B219D6" w:rsidRDefault="000F421A" w:rsidP="00CF27C4">
            <w:pPr>
              <w:ind w:firstLine="567"/>
              <w:jc w:val="both"/>
              <w:rPr>
                <w:szCs w:val="28"/>
              </w:rPr>
            </w:pPr>
            <w:r w:rsidRPr="00B219D6">
              <w:rPr>
                <w:spacing w:val="-8"/>
                <w:szCs w:val="28"/>
              </w:rPr>
              <w:t>Перечень вопросов в рамках проведения публичной консультации по проекту</w:t>
            </w:r>
            <w:r w:rsidRPr="00B219D6">
              <w:rPr>
                <w:szCs w:val="28"/>
              </w:rPr>
              <w:t xml:space="preserve"> ___________________________________________________________________</w:t>
            </w:r>
          </w:p>
          <w:p w:rsidR="000F421A" w:rsidRPr="00B219D6" w:rsidRDefault="000F421A" w:rsidP="00CF27C4">
            <w:pPr>
              <w:ind w:firstLine="567"/>
              <w:jc w:val="both"/>
              <w:rPr>
                <w:szCs w:val="28"/>
              </w:rPr>
            </w:pPr>
            <w:r w:rsidRPr="00B219D6">
              <w:rPr>
                <w:sz w:val="20"/>
                <w:szCs w:val="20"/>
              </w:rPr>
              <w:t xml:space="preserve">                                     (наименование проекта решения Думы города</w:t>
            </w:r>
            <w:r w:rsidRPr="00B219D6">
              <w:rPr>
                <w:szCs w:val="28"/>
              </w:rPr>
              <w:t>)</w:t>
            </w:r>
          </w:p>
          <w:p w:rsidR="000F421A" w:rsidRPr="00B219D6" w:rsidRDefault="000F421A" w:rsidP="00CF27C4">
            <w:pPr>
              <w:ind w:firstLine="567"/>
              <w:jc w:val="both"/>
              <w:rPr>
                <w:szCs w:val="28"/>
              </w:rPr>
            </w:pPr>
            <w:r w:rsidRPr="00B219D6">
              <w:rPr>
                <w:szCs w:val="28"/>
              </w:rPr>
              <w:t>Пожалуйста, заполните и направьте данную форму по электронной почте    на адрес__________________________________________________________</w:t>
            </w:r>
          </w:p>
          <w:p w:rsidR="000F421A" w:rsidRPr="00B219D6" w:rsidRDefault="000F421A" w:rsidP="00CF27C4">
            <w:pPr>
              <w:ind w:firstLine="567"/>
              <w:jc w:val="both"/>
              <w:rPr>
                <w:sz w:val="20"/>
                <w:szCs w:val="20"/>
              </w:rPr>
            </w:pPr>
            <w:r w:rsidRPr="00B219D6">
              <w:rPr>
                <w:sz w:val="20"/>
                <w:szCs w:val="20"/>
              </w:rPr>
              <w:t xml:space="preserve">                                                       (адрес электронной почты исполнителя проекта)</w:t>
            </w:r>
          </w:p>
          <w:p w:rsidR="000F421A" w:rsidRPr="00B219D6" w:rsidRDefault="000F421A" w:rsidP="00CF27C4">
            <w:pPr>
              <w:ind w:firstLine="567"/>
              <w:jc w:val="both"/>
              <w:rPr>
                <w:szCs w:val="28"/>
              </w:rPr>
            </w:pPr>
            <w:r w:rsidRPr="00B219D6">
              <w:rPr>
                <w:szCs w:val="28"/>
              </w:rPr>
              <w:t>Не позднее_____________________________________________________.</w:t>
            </w:r>
          </w:p>
          <w:p w:rsidR="000F421A" w:rsidRPr="00B219D6" w:rsidRDefault="000F421A" w:rsidP="00CF27C4">
            <w:pPr>
              <w:ind w:firstLine="567"/>
              <w:jc w:val="both"/>
              <w:rPr>
                <w:sz w:val="20"/>
                <w:szCs w:val="20"/>
              </w:rPr>
            </w:pPr>
            <w:r w:rsidRPr="00B219D6">
              <w:rPr>
                <w:sz w:val="20"/>
                <w:szCs w:val="20"/>
              </w:rPr>
              <w:t xml:space="preserve">                                                                                         (дата)</w:t>
            </w:r>
          </w:p>
          <w:p w:rsidR="000F421A" w:rsidRPr="00B219D6" w:rsidRDefault="000F421A" w:rsidP="00CF27C4">
            <w:pPr>
              <w:ind w:firstLine="567"/>
              <w:jc w:val="both"/>
              <w:rPr>
                <w:szCs w:val="28"/>
              </w:rPr>
            </w:pPr>
            <w:r w:rsidRPr="00B219D6">
              <w:rPr>
                <w:spacing w:val="-4"/>
                <w:szCs w:val="28"/>
              </w:rPr>
              <w:t>Отраслевой орган не будет иметь возможности проанализировать позиции,</w:t>
            </w:r>
            <w:r w:rsidRPr="00B219D6">
              <w:rPr>
                <w:szCs w:val="28"/>
              </w:rPr>
              <w:t xml:space="preserve"> направленные не соответствии с настоящей формой.</w:t>
            </w:r>
          </w:p>
        </w:tc>
      </w:tr>
    </w:tbl>
    <w:p w:rsidR="000F421A" w:rsidRPr="00B219D6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rPr>
          <w:trHeight w:val="2087"/>
        </w:trPr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center"/>
              <w:rPr>
                <w:szCs w:val="28"/>
              </w:rPr>
            </w:pPr>
            <w:r w:rsidRPr="000F421A">
              <w:rPr>
                <w:szCs w:val="28"/>
              </w:rPr>
              <w:t>Контактная информация</w:t>
            </w:r>
          </w:p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Наименование организации ___________________________________________</w:t>
            </w:r>
          </w:p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Сфера деятельности организации ______________________________________</w:t>
            </w:r>
          </w:p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Ф.И.О. (последнее – при наличии) контактного лица ______________________</w:t>
            </w:r>
          </w:p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Номер контактного телефона__________________________________________</w:t>
            </w:r>
          </w:p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Адрес электронной почты ____________________________________________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1. Является ли актуальной в настоящее время проблема, на решение которой направлен проект решения? Укажите обоснования высказанного Вами мнения.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pacing w:val="-6"/>
                <w:szCs w:val="28"/>
              </w:rPr>
              <w:t>2. Существуют ли иные варианты достижения заявленных целей регулирования</w:t>
            </w:r>
            <w:r w:rsidRPr="000F421A">
              <w:rPr>
                <w:szCs w:val="28"/>
              </w:rPr>
              <w:t>? Если да, выделите из них те, которые, по Вашему мнению, были бы более                     оптимальными и менее затратными и (или) более эффективными.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pacing w:val="-6"/>
                <w:szCs w:val="28"/>
              </w:rPr>
              <w:t xml:space="preserve">3. Какие, по Вашему мнению, субъекты предпринимательской и иной экономической </w:t>
            </w:r>
            <w:r w:rsidRPr="000F421A">
              <w:rPr>
                <w:szCs w:val="28"/>
              </w:rPr>
              <w:t>деятельности будут затронуты предлагаемым регулированием (по видам субъектов, количеству)?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p w:rsidR="000F421A" w:rsidRPr="000F421A" w:rsidRDefault="000F421A" w:rsidP="000F421A">
      <w:pPr>
        <w:jc w:val="both"/>
        <w:rPr>
          <w:szCs w:val="28"/>
        </w:rPr>
      </w:pPr>
    </w:p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5. Считаете ли Вы, что предлагаемые нормы не соответствуют                                 или противоречат иным действующим нормативным правовым актам?          Если да, укажите такие нормы и нормативные правовые акты.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lastRenderedPageBreak/>
              <w:t xml:space="preserve">6. Существуют ли в предлагаемом решении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</w:t>
            </w:r>
            <w:r w:rsidRPr="000F421A">
              <w:rPr>
                <w:spacing w:val="-6"/>
                <w:szCs w:val="28"/>
              </w:rPr>
              <w:t xml:space="preserve">иной </w:t>
            </w:r>
            <w:r w:rsidRPr="000F421A">
              <w:rPr>
                <w:spacing w:val="-6"/>
                <w:szCs w:val="28"/>
              </w:rPr>
              <w:t xml:space="preserve">                                         </w:t>
            </w:r>
            <w:r w:rsidRPr="000F421A">
              <w:rPr>
                <w:spacing w:val="-6"/>
                <w:szCs w:val="28"/>
              </w:rPr>
              <w:t xml:space="preserve">экономической </w:t>
            </w:r>
            <w:r w:rsidRPr="000F421A">
              <w:rPr>
                <w:szCs w:val="28"/>
              </w:rPr>
              <w:t>деятельности или местного бюджета? Приведите обоснования по каждому   указанному положению.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 xml:space="preserve"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</w:t>
            </w:r>
            <w:r w:rsidRPr="000F421A">
              <w:rPr>
                <w:spacing w:val="-6"/>
                <w:szCs w:val="28"/>
              </w:rPr>
              <w:t xml:space="preserve">иной экономической </w:t>
            </w:r>
            <w:r w:rsidRPr="000F421A">
              <w:rPr>
                <w:szCs w:val="28"/>
              </w:rPr>
              <w:t>деятельности вводимых обязанностей, запретов                             и ограничений? Приведите конкретные примеры.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8. Оцените издержки субъектов предпринимательской и иной экономической                  деятельности, возникающие при введении предлагаемого регулирования,                       а при возможности и местного бюджета, и укажите их. Какие из указанных       издержек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9. Требуется ли переходный период для вступления в силу предлагаемого                 регулирования (если да, какова его продолжительность), какие ограничения              по срокам введения нового регулирования необходимо учесть?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0F421A" w:rsidTr="00CF27C4">
        <w:tc>
          <w:tcPr>
            <w:tcW w:w="9628" w:type="dxa"/>
            <w:shd w:val="clear" w:color="auto" w:fill="auto"/>
          </w:tcPr>
          <w:p w:rsidR="000F421A" w:rsidRPr="000F421A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Приведите              соответствующее обоснование.</w:t>
            </w:r>
          </w:p>
        </w:tc>
      </w:tr>
    </w:tbl>
    <w:p w:rsidR="000F421A" w:rsidRPr="000F421A" w:rsidRDefault="000F421A" w:rsidP="000F421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21A" w:rsidRPr="00B219D6" w:rsidTr="00CF27C4">
        <w:tc>
          <w:tcPr>
            <w:tcW w:w="9628" w:type="dxa"/>
            <w:shd w:val="clear" w:color="auto" w:fill="auto"/>
          </w:tcPr>
          <w:p w:rsidR="000F421A" w:rsidRPr="00B219D6" w:rsidRDefault="000F421A" w:rsidP="00CF27C4">
            <w:pPr>
              <w:jc w:val="both"/>
              <w:rPr>
                <w:szCs w:val="28"/>
              </w:rPr>
            </w:pPr>
            <w:r w:rsidRPr="000F421A">
              <w:rPr>
                <w:szCs w:val="28"/>
              </w:rPr>
              <w:t>11. Иные предложения и замечания в отношении проекта решения, которые,                           по Вашему мнению, целесообразно учесть в рамках оценки регулирующего воздействия проекта решения.</w:t>
            </w:r>
            <w:bookmarkStart w:id="2" w:name="_GoBack"/>
            <w:bookmarkEnd w:id="2"/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bookmarkEnd w:id="0"/>
    <w:bookmarkEnd w:id="1"/>
    <w:sectPr w:rsidR="00816DE4" w:rsidSect="00C96A55">
      <w:headerReference w:type="default" r:id="rId7"/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E" w:rsidRDefault="008566DE" w:rsidP="00920526">
      <w:r>
        <w:separator/>
      </w:r>
    </w:p>
  </w:endnote>
  <w:endnote w:type="continuationSeparator" w:id="0">
    <w:p w:rsidR="008566DE" w:rsidRDefault="008566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E" w:rsidRDefault="008566DE" w:rsidP="00920526">
      <w:r>
        <w:separator/>
      </w:r>
    </w:p>
  </w:footnote>
  <w:footnote w:type="continuationSeparator" w:id="0">
    <w:p w:rsidR="008566DE" w:rsidRDefault="008566D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421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F421A"/>
    <w:rsid w:val="00137DB0"/>
    <w:rsid w:val="0020654D"/>
    <w:rsid w:val="00337E21"/>
    <w:rsid w:val="00391B9F"/>
    <w:rsid w:val="00394E47"/>
    <w:rsid w:val="00397000"/>
    <w:rsid w:val="003C47FE"/>
    <w:rsid w:val="00401A91"/>
    <w:rsid w:val="005B41CD"/>
    <w:rsid w:val="006C4397"/>
    <w:rsid w:val="007111D7"/>
    <w:rsid w:val="008052F1"/>
    <w:rsid w:val="00816DE4"/>
    <w:rsid w:val="008566DE"/>
    <w:rsid w:val="0089361D"/>
    <w:rsid w:val="00920526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BE9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2017-09-06T06:28:00Z</cp:lastPrinted>
  <dcterms:created xsi:type="dcterms:W3CDTF">2021-12-27T06:12:00Z</dcterms:created>
  <dcterms:modified xsi:type="dcterms:W3CDTF">2021-12-27T06:14:00Z</dcterms:modified>
</cp:coreProperties>
</file>