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AD" w:rsidRDefault="008C73AD" w:rsidP="008C73A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569A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целях экспертизы действующего </w:t>
      </w:r>
      <w:r w:rsidRPr="0063569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73AD" w:rsidRPr="00B930FD" w:rsidRDefault="008C73AD" w:rsidP="008C73A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C73AD" w:rsidRPr="00B930FD" w:rsidRDefault="002A2405" w:rsidP="000624F3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A2405">
        <w:rPr>
          <w:rFonts w:ascii="Times New Roman" w:hAnsi="Times New Roman" w:cs="Times New Roman"/>
          <w:sz w:val="28"/>
          <w:szCs w:val="28"/>
          <w:u w:val="single"/>
        </w:rPr>
        <w:t>департамент образования Администрации города Сургута</w:t>
      </w:r>
    </w:p>
    <w:p w:rsidR="008C73AD" w:rsidRPr="00B930FD" w:rsidRDefault="008C73AD" w:rsidP="008C73AD">
      <w:pPr>
        <w:ind w:right="-1"/>
        <w:jc w:val="center"/>
        <w:rPr>
          <w:rFonts w:ascii="Times New Roman" w:hAnsi="Times New Roman"/>
        </w:rPr>
      </w:pPr>
      <w:r w:rsidRPr="00B930FD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 xml:space="preserve">структурного подразделения, муниципального учреждения ответственного </w:t>
      </w:r>
      <w:r w:rsidR="00644D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за проведение экспертизы</w:t>
      </w:r>
      <w:r w:rsidRPr="00B930FD">
        <w:rPr>
          <w:rFonts w:ascii="Times New Roman" w:hAnsi="Times New Roman"/>
        </w:rPr>
        <w:t>)</w:t>
      </w:r>
    </w:p>
    <w:p w:rsidR="008C73AD" w:rsidRPr="00BA0EF2" w:rsidRDefault="008C73AD" w:rsidP="008C73AD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930FD">
        <w:rPr>
          <w:rFonts w:ascii="Times New Roman" w:hAnsi="Times New Roman" w:cs="Times New Roman"/>
          <w:sz w:val="28"/>
          <w:szCs w:val="28"/>
        </w:rPr>
        <w:t xml:space="preserve"> о </w:t>
      </w:r>
      <w:r w:rsidRPr="00B930F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B930FD">
        <w:rPr>
          <w:rFonts w:ascii="Times New Roman" w:hAnsi="Times New Roman"/>
          <w:sz w:val="28"/>
          <w:szCs w:val="28"/>
        </w:rPr>
        <w:t xml:space="preserve">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в целях экспертизы нормативного правового акта</w:t>
      </w:r>
      <w:r w:rsidR="000624F3">
        <w:rPr>
          <w:rFonts w:ascii="Times New Roman" w:hAnsi="Times New Roman" w:cs="Times New Roman"/>
          <w:sz w:val="28"/>
          <w:szCs w:val="28"/>
        </w:rPr>
        <w:t>:</w:t>
      </w:r>
      <w:r w:rsidR="00DE5862">
        <w:rPr>
          <w:rFonts w:ascii="Times New Roman" w:hAnsi="Times New Roman" w:cs="Times New Roman"/>
          <w:sz w:val="28"/>
          <w:szCs w:val="28"/>
        </w:rPr>
        <w:t xml:space="preserve"> </w:t>
      </w:r>
      <w:r w:rsidR="007F51E0" w:rsidRPr="007F51E0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0624F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F51E0" w:rsidRPr="007F51E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</w:t>
      </w:r>
      <w:r w:rsidR="00DE5862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644D9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E58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D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F51E0" w:rsidRPr="007F51E0">
        <w:rPr>
          <w:rFonts w:ascii="Times New Roman" w:hAnsi="Times New Roman" w:cs="Times New Roman"/>
          <w:sz w:val="28"/>
          <w:szCs w:val="28"/>
          <w:u w:val="single"/>
        </w:rPr>
        <w:t>от 01.06.2016 № 4028 «</w:t>
      </w:r>
      <w:r w:rsidR="00C232CF" w:rsidRPr="00C232CF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определения объема и </w:t>
      </w:r>
      <w:r w:rsidR="00C232CF" w:rsidRPr="00BA0EF2">
        <w:rPr>
          <w:rFonts w:ascii="Times New Roman" w:hAnsi="Times New Roman" w:cs="Times New Roman"/>
          <w:sz w:val="28"/>
          <w:szCs w:val="28"/>
          <w:u w:val="single"/>
        </w:rPr>
        <w:t xml:space="preserve">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</w:t>
      </w:r>
      <w:proofErr w:type="gramStart"/>
      <w:r w:rsidR="00C232CF" w:rsidRPr="00BA0EF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7F51E0" w:rsidRPr="00BA0EF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A0EF2" w:rsidRPr="00BA0E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4D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644D9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BA0EF2" w:rsidRPr="00BA0EF2">
        <w:rPr>
          <w:rFonts w:ascii="Times New Roman" w:hAnsi="Times New Roman" w:cs="Times New Roman"/>
          <w:sz w:val="28"/>
          <w:szCs w:val="28"/>
          <w:u w:val="single"/>
        </w:rPr>
        <w:t>(с последующими изменениями)</w:t>
      </w:r>
      <w:r w:rsidR="000624F3" w:rsidRPr="00BA0E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73AD" w:rsidRPr="00B930FD" w:rsidRDefault="008C73AD" w:rsidP="008C73AD">
      <w:pPr>
        <w:ind w:right="-1"/>
        <w:jc w:val="center"/>
        <w:rPr>
          <w:rFonts w:ascii="Times New Roman" w:hAnsi="Times New Roman"/>
        </w:rPr>
      </w:pPr>
      <w:r w:rsidRPr="00B930FD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действующего муниципального нормативного правового акта</w:t>
      </w:r>
      <w:r w:rsidRPr="00B930FD">
        <w:rPr>
          <w:rFonts w:ascii="Times New Roman" w:hAnsi="Times New Roman"/>
        </w:rPr>
        <w:t>)</w:t>
      </w:r>
    </w:p>
    <w:p w:rsidR="008C73AD" w:rsidRPr="00C232CF" w:rsidRDefault="008C73AD" w:rsidP="008C73AD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0FD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0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32CF" w:rsidRPr="00C232CF">
        <w:rPr>
          <w:rFonts w:ascii="Times New Roman" w:hAnsi="Times New Roman" w:cs="Times New Roman"/>
          <w:sz w:val="28"/>
          <w:szCs w:val="28"/>
          <w:u w:val="single"/>
          <w:lang w:val="en-US"/>
        </w:rPr>
        <w:t>chiruhina</w:t>
      </w:r>
      <w:proofErr w:type="spellEnd"/>
      <w:r w:rsidR="00C232CF" w:rsidRPr="00C232C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C232CF" w:rsidRPr="00C232CF">
        <w:rPr>
          <w:rFonts w:ascii="Times New Roman" w:hAnsi="Times New Roman" w:cs="Times New Roman"/>
          <w:sz w:val="28"/>
          <w:szCs w:val="28"/>
          <w:u w:val="single"/>
          <w:lang w:val="en-US"/>
        </w:rPr>
        <w:t>eo</w:t>
      </w:r>
      <w:proofErr w:type="spellEnd"/>
      <w:r w:rsidR="00C232CF" w:rsidRPr="00C232C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232CF" w:rsidRPr="00C232CF">
        <w:rPr>
          <w:rFonts w:ascii="Times New Roman" w:hAnsi="Times New Roman" w:cs="Times New Roman"/>
          <w:sz w:val="28"/>
          <w:szCs w:val="28"/>
          <w:u w:val="single"/>
          <w:lang w:val="en-US"/>
        </w:rPr>
        <w:t>admsurgut</w:t>
      </w:r>
      <w:proofErr w:type="spellEnd"/>
      <w:r w:rsidR="00C232CF" w:rsidRPr="00C232C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232CF" w:rsidRPr="00C232C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232CF" w:rsidRPr="00C232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73AD" w:rsidRPr="00B930FD" w:rsidRDefault="008C73AD" w:rsidP="00C232CF">
      <w:pPr>
        <w:ind w:right="-1"/>
        <w:rPr>
          <w:rFonts w:ascii="Times New Roman" w:hAnsi="Times New Roman"/>
        </w:rPr>
      </w:pPr>
      <w:r w:rsidRPr="00B930FD">
        <w:rPr>
          <w:rFonts w:ascii="Times New Roman" w:hAnsi="Times New Roman"/>
        </w:rPr>
        <w:t>(адрес электронной почты)</w:t>
      </w:r>
    </w:p>
    <w:p w:rsidR="008C73AD" w:rsidRPr="00B930FD" w:rsidRDefault="008C73AD" w:rsidP="008C73AD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 w:rsidR="00C232CF">
        <w:rPr>
          <w:rFonts w:ascii="Times New Roman" w:hAnsi="Times New Roman" w:cs="Times New Roman"/>
          <w:sz w:val="28"/>
          <w:szCs w:val="28"/>
        </w:rPr>
        <w:t xml:space="preserve"> </w:t>
      </w:r>
      <w:r w:rsidR="00C232CF" w:rsidRPr="00FC7139">
        <w:rPr>
          <w:rFonts w:ascii="Times New Roman" w:hAnsi="Times New Roman" w:cs="Times New Roman"/>
          <w:sz w:val="28"/>
          <w:szCs w:val="28"/>
          <w:u w:val="single"/>
        </w:rPr>
        <w:t xml:space="preserve">Чирухина Евгения Олеговна, главный специалист отдела экономического планирования, прогнозирования и муниципальных программ управления экономического планирования, анализа и прогнозирования, </w:t>
      </w:r>
      <w:r w:rsidR="00FC7139">
        <w:rPr>
          <w:rFonts w:ascii="Times New Roman" w:hAnsi="Times New Roman" w:cs="Times New Roman"/>
          <w:sz w:val="28"/>
          <w:szCs w:val="28"/>
          <w:u w:val="single"/>
        </w:rPr>
        <w:t>контактный телефон (3462) 52-54-26.</w:t>
      </w:r>
    </w:p>
    <w:p w:rsidR="008C73AD" w:rsidRPr="00B930FD" w:rsidRDefault="008C73AD" w:rsidP="008C73AD">
      <w:pPr>
        <w:ind w:right="-1"/>
        <w:jc w:val="center"/>
        <w:rPr>
          <w:rFonts w:ascii="Times New Roman" w:hAnsi="Times New Roman"/>
        </w:rPr>
      </w:pPr>
      <w:r w:rsidRPr="00B930FD">
        <w:rPr>
          <w:rFonts w:ascii="Times New Roman" w:hAnsi="Times New Roman"/>
        </w:rPr>
        <w:t>(фамилия, имя, отчество, должность исполнителя, контактный телефон)</w:t>
      </w:r>
    </w:p>
    <w:p w:rsidR="008C73AD" w:rsidRPr="00B930FD" w:rsidRDefault="008C73AD" w:rsidP="008C73AD">
      <w:pPr>
        <w:widowControl/>
        <w:adjustRightInd/>
        <w:spacing w:before="120"/>
        <w:ind w:left="567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D2389F">
        <w:rPr>
          <w:rFonts w:ascii="Times New Roman" w:hAnsi="Times New Roman" w:cs="Times New Roman"/>
          <w:sz w:val="28"/>
          <w:szCs w:val="28"/>
        </w:rPr>
        <w:t>04 декабря</w:t>
      </w:r>
      <w:r w:rsidRPr="00B930FD">
        <w:rPr>
          <w:rFonts w:ascii="Times New Roman" w:hAnsi="Times New Roman" w:cs="Times New Roman"/>
          <w:sz w:val="28"/>
          <w:szCs w:val="28"/>
        </w:rPr>
        <w:t xml:space="preserve"> 20</w:t>
      </w:r>
      <w:r w:rsidR="00D2389F">
        <w:rPr>
          <w:rFonts w:ascii="Times New Roman" w:hAnsi="Times New Roman" w:cs="Times New Roman"/>
          <w:sz w:val="28"/>
          <w:szCs w:val="28"/>
        </w:rPr>
        <w:t>17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по </w:t>
      </w:r>
      <w:r w:rsidR="00D2389F"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Pr="00B930FD">
        <w:rPr>
          <w:rFonts w:ascii="Times New Roman" w:hAnsi="Times New Roman" w:cs="Times New Roman"/>
          <w:sz w:val="28"/>
          <w:szCs w:val="28"/>
        </w:rPr>
        <w:t>20</w:t>
      </w:r>
      <w:r w:rsidR="00D2389F">
        <w:rPr>
          <w:rFonts w:ascii="Times New Roman" w:hAnsi="Times New Roman" w:cs="Times New Roman"/>
          <w:sz w:val="28"/>
          <w:szCs w:val="28"/>
        </w:rPr>
        <w:t>17.</w:t>
      </w:r>
    </w:p>
    <w:p w:rsidR="008C73AD" w:rsidRPr="001427FB" w:rsidRDefault="008C73AD" w:rsidP="00D2389F">
      <w:pPr>
        <w:widowControl/>
        <w:adjustRightInd/>
        <w:ind w:right="-2"/>
        <w:rPr>
          <w:rFonts w:ascii="Times New Roman" w:hAnsi="Times New Roman" w:cs="Times New Roman"/>
          <w:iCs/>
          <w:sz w:val="16"/>
          <w:szCs w:val="16"/>
        </w:rPr>
      </w:pPr>
    </w:p>
    <w:p w:rsidR="008C73AD" w:rsidRPr="00B930FD" w:rsidRDefault="008C73AD" w:rsidP="001135CD">
      <w:pPr>
        <w:widowControl/>
        <w:adjustRightInd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930FD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930F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30FD">
        <w:rPr>
          <w:rFonts w:ascii="Times New Roman" w:hAnsi="Times New Roman" w:cs="Times New Roman"/>
          <w:sz w:val="28"/>
          <w:szCs w:val="28"/>
        </w:rPr>
        <w:t xml:space="preserve">: </w:t>
      </w:r>
      <w:r w:rsidRPr="00B930FD">
        <w:rPr>
          <w:rFonts w:ascii="Times New Roman" w:hAnsi="Times New Roman" w:cs="Times New Roman"/>
          <w:i/>
          <w:sz w:val="28"/>
          <w:szCs w:val="28"/>
        </w:rPr>
        <w:t>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8C73AD" w:rsidRPr="00D166B2" w:rsidRDefault="008C73AD" w:rsidP="001135CD">
      <w:pPr>
        <w:widowControl/>
        <w:tabs>
          <w:tab w:val="right" w:pos="9923"/>
        </w:tabs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C73AD" w:rsidRPr="00D166B2" w:rsidRDefault="007F51E0" w:rsidP="00D166B2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 xml:space="preserve">1. </w:t>
      </w:r>
      <w:r w:rsidR="008C73AD" w:rsidRPr="00D166B2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устанавливает:</w:t>
      </w:r>
    </w:p>
    <w:p w:rsidR="00DE5862" w:rsidRPr="00D166B2" w:rsidRDefault="00D166B2" w:rsidP="00D166B2">
      <w:pPr>
        <w:widowControl/>
        <w:adjustRightInd/>
        <w:ind w:firstLine="567"/>
        <w:jc w:val="both"/>
        <w:rPr>
          <w:rFonts w:ascii="Times New Roman" w:hAnsi="Times New Roman" w:cs="Times New Roman"/>
        </w:rPr>
      </w:pPr>
      <w:r w:rsidRPr="00D166B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5862" w:rsidRPr="00D166B2">
        <w:rPr>
          <w:rFonts w:ascii="Times New Roman" w:hAnsi="Times New Roman" w:cs="Times New Roman"/>
          <w:sz w:val="28"/>
          <w:szCs w:val="28"/>
          <w:u w:val="single"/>
        </w:rPr>
        <w:t>оряд</w:t>
      </w:r>
      <w:r w:rsidRPr="00D166B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DE5862" w:rsidRPr="00D166B2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73AD" w:rsidRPr="00D166B2" w:rsidRDefault="008C73AD" w:rsidP="00D166B2">
      <w:pPr>
        <w:widowControl/>
        <w:adjustRightInd/>
        <w:jc w:val="center"/>
        <w:rPr>
          <w:rFonts w:ascii="Times New Roman" w:hAnsi="Times New Roman" w:cs="Times New Roman"/>
        </w:rPr>
      </w:pPr>
      <w:r w:rsidRPr="00D166B2">
        <w:rPr>
          <w:rFonts w:ascii="Times New Roman" w:hAnsi="Times New Roman" w:cs="Times New Roman"/>
        </w:rPr>
        <w:t>(краткое описание осуществляемого регулирования)</w:t>
      </w:r>
    </w:p>
    <w:p w:rsidR="001427FB" w:rsidRPr="001427FB" w:rsidRDefault="001427FB" w:rsidP="001427FB">
      <w:pPr>
        <w:widowControl/>
        <w:tabs>
          <w:tab w:val="right" w:pos="9923"/>
        </w:tabs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C73AD" w:rsidRPr="00666E74" w:rsidRDefault="008C73AD" w:rsidP="00D166B2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666E74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 действующий муниципальный нормативный правовой</w:t>
      </w:r>
      <w:r w:rsidR="00C546AC">
        <w:rPr>
          <w:rFonts w:ascii="Times New Roman" w:hAnsi="Times New Roman" w:cs="Times New Roman"/>
          <w:sz w:val="28"/>
          <w:szCs w:val="28"/>
        </w:rPr>
        <w:t xml:space="preserve"> акт:</w:t>
      </w:r>
    </w:p>
    <w:p w:rsidR="000624F3" w:rsidRPr="00644D93" w:rsidRDefault="001427FB" w:rsidP="00D166B2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D93">
        <w:rPr>
          <w:rStyle w:val="3"/>
          <w:sz w:val="28"/>
          <w:szCs w:val="28"/>
        </w:rPr>
        <w:t>Действующий</w:t>
      </w:r>
      <w:r w:rsidR="000624F3" w:rsidRPr="00644D93">
        <w:rPr>
          <w:rStyle w:val="3"/>
          <w:sz w:val="28"/>
          <w:szCs w:val="28"/>
        </w:rPr>
        <w:t xml:space="preserve"> нормативн</w:t>
      </w:r>
      <w:r w:rsidRPr="00644D93">
        <w:rPr>
          <w:rStyle w:val="3"/>
          <w:sz w:val="28"/>
          <w:szCs w:val="28"/>
        </w:rPr>
        <w:t>ый</w:t>
      </w:r>
      <w:r w:rsidR="000624F3" w:rsidRPr="00644D93">
        <w:rPr>
          <w:rStyle w:val="3"/>
          <w:sz w:val="28"/>
          <w:szCs w:val="28"/>
        </w:rPr>
        <w:t xml:space="preserve"> право</w:t>
      </w:r>
      <w:r w:rsidRPr="00644D93">
        <w:rPr>
          <w:rStyle w:val="3"/>
          <w:sz w:val="28"/>
          <w:szCs w:val="28"/>
        </w:rPr>
        <w:t>вой акт</w:t>
      </w:r>
      <w:r w:rsidR="000624F3" w:rsidRPr="00644D93">
        <w:rPr>
          <w:rStyle w:val="3"/>
          <w:sz w:val="28"/>
          <w:szCs w:val="28"/>
        </w:rPr>
        <w:t xml:space="preserve"> позвол</w:t>
      </w:r>
      <w:r w:rsidRPr="00644D93">
        <w:rPr>
          <w:rStyle w:val="3"/>
          <w:sz w:val="28"/>
          <w:szCs w:val="28"/>
        </w:rPr>
        <w:t>яет</w:t>
      </w:r>
      <w:r w:rsidR="000624F3" w:rsidRPr="00644D93">
        <w:rPr>
          <w:rStyle w:val="3"/>
          <w:sz w:val="28"/>
          <w:szCs w:val="28"/>
        </w:rPr>
        <w:t xml:space="preserve"> Администрации города оказ</w:t>
      </w:r>
      <w:r w:rsidRPr="00644D93">
        <w:rPr>
          <w:rStyle w:val="3"/>
          <w:sz w:val="28"/>
          <w:szCs w:val="28"/>
        </w:rPr>
        <w:t>ывать</w:t>
      </w:r>
      <w:r w:rsidR="000624F3" w:rsidRPr="00644D93">
        <w:rPr>
          <w:rStyle w:val="3"/>
          <w:sz w:val="28"/>
          <w:szCs w:val="28"/>
        </w:rPr>
        <w:t xml:space="preserve"> финансовую поддержку социально-ориентированным </w:t>
      </w:r>
      <w:r w:rsidR="00CF111B" w:rsidRPr="00644D93">
        <w:rPr>
          <w:rStyle w:val="3"/>
          <w:sz w:val="28"/>
          <w:szCs w:val="28"/>
        </w:rPr>
        <w:t>юридическим лицам, являющимся коммерческими</w:t>
      </w:r>
      <w:r w:rsidR="000624F3" w:rsidRPr="00644D93">
        <w:rPr>
          <w:rStyle w:val="3"/>
          <w:sz w:val="28"/>
          <w:szCs w:val="28"/>
        </w:rPr>
        <w:t xml:space="preserve"> организациям</w:t>
      </w:r>
      <w:r w:rsidR="00CF111B" w:rsidRPr="00644D93">
        <w:rPr>
          <w:rStyle w:val="3"/>
          <w:sz w:val="28"/>
          <w:szCs w:val="28"/>
        </w:rPr>
        <w:t>и</w:t>
      </w:r>
      <w:r w:rsidR="000624F3" w:rsidRPr="00644D93">
        <w:rPr>
          <w:rStyle w:val="3"/>
          <w:sz w:val="28"/>
          <w:szCs w:val="28"/>
        </w:rPr>
        <w:t xml:space="preserve">, осуществляющим образовательную деятельность, имеющим лицензию на осуществление </w:t>
      </w:r>
      <w:r w:rsidR="000624F3" w:rsidRPr="00644D93">
        <w:rPr>
          <w:rStyle w:val="3"/>
          <w:sz w:val="28"/>
          <w:szCs w:val="28"/>
        </w:rPr>
        <w:lastRenderedPageBreak/>
        <w:t xml:space="preserve">образовательной деятельности и организующим функционирование лагеря с дневным пребыванием детей, в целях содействия их социально значимой деятельности, увеличения охвата детей организованным отдыхом и оздоровлением, снижения родительской платы для детей, посещающих лагеря с дневным пребыванием детей, организованных на базе </w:t>
      </w:r>
      <w:r w:rsidR="00CF111B" w:rsidRPr="00644D93">
        <w:rPr>
          <w:rStyle w:val="3"/>
          <w:sz w:val="28"/>
          <w:szCs w:val="28"/>
        </w:rPr>
        <w:t>юридических лиц, являющихся коммерческими организациями</w:t>
      </w:r>
      <w:r w:rsidR="000624F3" w:rsidRPr="00644D93">
        <w:rPr>
          <w:rStyle w:val="3"/>
          <w:sz w:val="28"/>
          <w:szCs w:val="28"/>
        </w:rPr>
        <w:t>, осуществляющих образовательную деятельность, имеющих лицензию на осуществление образовательной деятельности, возможности организации отдыха и оздоровления детей в лагерях с дневным пребыванием детей во 2-ю и 3-ю смены.</w:t>
      </w:r>
    </w:p>
    <w:p w:rsidR="008C73AD" w:rsidRPr="00644D93" w:rsidRDefault="008C73AD" w:rsidP="001427FB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644D93">
        <w:rPr>
          <w:rFonts w:ascii="Times New Roman" w:hAnsi="Times New Roman" w:cs="Times New Roman"/>
        </w:rPr>
        <w:t>(место для текстового описания)</w:t>
      </w:r>
    </w:p>
    <w:p w:rsidR="001427FB" w:rsidRPr="001427FB" w:rsidRDefault="001427FB" w:rsidP="001427FB">
      <w:pPr>
        <w:widowControl/>
        <w:tabs>
          <w:tab w:val="right" w:pos="9923"/>
        </w:tabs>
        <w:adjustRightInd/>
        <w:rPr>
          <w:rFonts w:ascii="Times New Roman" w:hAnsi="Times New Roman" w:cs="Times New Roman"/>
          <w:sz w:val="16"/>
          <w:szCs w:val="16"/>
        </w:rPr>
      </w:pPr>
    </w:p>
    <w:p w:rsidR="008C73AD" w:rsidRPr="00D166B2" w:rsidRDefault="008C73AD" w:rsidP="00D166B2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>3.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8C73AD" w:rsidRPr="00644D93" w:rsidRDefault="001427FB" w:rsidP="001427FB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D93">
        <w:rPr>
          <w:rStyle w:val="3"/>
          <w:sz w:val="28"/>
          <w:szCs w:val="28"/>
        </w:rPr>
        <w:tab/>
      </w:r>
      <w:r w:rsidR="00D2389F" w:rsidRPr="00644D93">
        <w:rPr>
          <w:rStyle w:val="3"/>
          <w:sz w:val="28"/>
          <w:szCs w:val="28"/>
        </w:rPr>
        <w:t xml:space="preserve">Отсутствие нормативного правового акта, определяющего порядок предоставления субсидии </w:t>
      </w:r>
      <w:r w:rsidR="0017714F" w:rsidRPr="00644D93">
        <w:rPr>
          <w:rFonts w:ascii="Times New Roman" w:hAnsi="Times New Roman" w:cs="Times New Roman"/>
          <w:sz w:val="28"/>
          <w:szCs w:val="28"/>
          <w:u w:val="single"/>
        </w:rPr>
        <w:t>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="00D2389F" w:rsidRPr="00644D93">
        <w:rPr>
          <w:rStyle w:val="3"/>
          <w:sz w:val="28"/>
          <w:szCs w:val="28"/>
        </w:rPr>
        <w:t xml:space="preserve">, не позволит оказать финансовую поддержку социально-ориентированным </w:t>
      </w:r>
      <w:r w:rsidR="00F43F77" w:rsidRPr="00644D93">
        <w:rPr>
          <w:rStyle w:val="3"/>
          <w:sz w:val="28"/>
          <w:szCs w:val="28"/>
        </w:rPr>
        <w:t>юридическим лицам, являющимся коммерческими организациями</w:t>
      </w:r>
      <w:r w:rsidR="00D2389F" w:rsidRPr="00644D93">
        <w:rPr>
          <w:rStyle w:val="3"/>
          <w:sz w:val="28"/>
          <w:szCs w:val="28"/>
        </w:rPr>
        <w:t>, осуществляющим образовательную деятельность, имеющим лицензию на осуществлен</w:t>
      </w:r>
      <w:r w:rsidR="001D73EA" w:rsidRPr="00644D93">
        <w:rPr>
          <w:rStyle w:val="3"/>
          <w:sz w:val="28"/>
          <w:szCs w:val="28"/>
        </w:rPr>
        <w:t>ие образовательной деятельности</w:t>
      </w:r>
      <w:r w:rsidR="00D2389F" w:rsidRPr="00644D93">
        <w:rPr>
          <w:rStyle w:val="3"/>
          <w:sz w:val="28"/>
          <w:szCs w:val="28"/>
        </w:rPr>
        <w:t xml:space="preserve"> и организующим функционирование лагеря с дневным пребыванием детей.</w:t>
      </w:r>
    </w:p>
    <w:p w:rsidR="008C73AD" w:rsidRPr="00D166B2" w:rsidRDefault="008C73AD" w:rsidP="001427FB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D166B2">
        <w:rPr>
          <w:rFonts w:ascii="Times New Roman" w:hAnsi="Times New Roman" w:cs="Times New Roman"/>
        </w:rPr>
        <w:t>(место для текстового описания)</w:t>
      </w:r>
    </w:p>
    <w:p w:rsidR="008C73AD" w:rsidRPr="001427FB" w:rsidRDefault="008C73AD" w:rsidP="001427FB">
      <w:pPr>
        <w:widowControl/>
        <w:tabs>
          <w:tab w:val="right" w:pos="9923"/>
        </w:tabs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C73AD" w:rsidRPr="00D166B2" w:rsidRDefault="008C73AD" w:rsidP="00D166B2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>4. Цели правового регулирования:</w:t>
      </w:r>
    </w:p>
    <w:p w:rsidR="00D2389F" w:rsidRPr="001135CD" w:rsidRDefault="00D2389F" w:rsidP="00846326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1135CD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Оказание финансовой поддержки социально-ориентированным </w:t>
      </w:r>
      <w:r w:rsidR="00F43F77" w:rsidRPr="001135CD">
        <w:rPr>
          <w:rStyle w:val="3"/>
          <w:spacing w:val="-4"/>
          <w:sz w:val="28"/>
          <w:szCs w:val="28"/>
        </w:rPr>
        <w:t>юридическим лицам, являющимся коммерческими организациями</w:t>
      </w:r>
      <w:r w:rsidRPr="001135CD">
        <w:rPr>
          <w:rFonts w:ascii="Times New Roman" w:hAnsi="Times New Roman" w:cs="Times New Roman"/>
          <w:spacing w:val="-4"/>
          <w:sz w:val="28"/>
          <w:szCs w:val="28"/>
          <w:u w:val="single"/>
        </w:rPr>
        <w:t>, осуществляющим образовательную деятельность, имеющим лицензию на осуществление образовательной деятельности, включенным в реестр организаций, обеспечивающих отдых и оздоровление на территории города Сургута и организующим функционирование лагеря с дневным пребыванием детей.</w:t>
      </w:r>
    </w:p>
    <w:p w:rsidR="008C73AD" w:rsidRPr="00D166B2" w:rsidRDefault="008C73AD" w:rsidP="00846326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D166B2">
        <w:rPr>
          <w:rFonts w:ascii="Times New Roman" w:hAnsi="Times New Roman" w:cs="Times New Roman"/>
        </w:rPr>
        <w:t>(место для текстового описания)</w:t>
      </w:r>
    </w:p>
    <w:p w:rsidR="008C73AD" w:rsidRPr="00846326" w:rsidRDefault="008C73AD" w:rsidP="00846326">
      <w:pPr>
        <w:widowControl/>
        <w:tabs>
          <w:tab w:val="right" w:pos="9923"/>
        </w:tabs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C73AD" w:rsidRPr="00D166B2" w:rsidRDefault="008C73AD" w:rsidP="00D166B2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>5. Потенциальные адресаты правового регулирования (их группы, количественный состав)</w:t>
      </w:r>
    </w:p>
    <w:p w:rsidR="00846326" w:rsidRPr="00846326" w:rsidRDefault="001B4F81" w:rsidP="00846326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Юридические лица, являющиеся коммерческими организациями</w:t>
      </w:r>
      <w:r w:rsidR="000624F3" w:rsidRPr="00846326">
        <w:rPr>
          <w:rStyle w:val="3"/>
          <w:rFonts w:eastAsia="Calibri"/>
          <w:sz w:val="28"/>
          <w:szCs w:val="28"/>
        </w:rPr>
        <w:t>, осуществляющие образовательную деятельность, имеющие лицензию на осуществление образовательной деятельности и организующие функционирование лагеря с дневным пребыванием детей</w:t>
      </w:r>
      <w:r w:rsidR="001D73EA">
        <w:rPr>
          <w:rStyle w:val="3"/>
          <w:rFonts w:eastAsia="Calibri"/>
          <w:sz w:val="28"/>
          <w:szCs w:val="28"/>
        </w:rPr>
        <w:t>.</w:t>
      </w:r>
    </w:p>
    <w:p w:rsidR="008C73AD" w:rsidRDefault="008C73AD" w:rsidP="00846326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D166B2">
        <w:rPr>
          <w:rFonts w:ascii="Times New Roman" w:hAnsi="Times New Roman" w:cs="Times New Roman"/>
        </w:rPr>
        <w:t>(место для текстового описания)</w:t>
      </w:r>
    </w:p>
    <w:p w:rsidR="00846326" w:rsidRPr="00846326" w:rsidRDefault="00846326" w:rsidP="00846326">
      <w:pPr>
        <w:widowControl/>
        <w:tabs>
          <w:tab w:val="right" w:pos="9923"/>
        </w:tabs>
        <w:adjustRightInd/>
        <w:rPr>
          <w:rFonts w:ascii="Times New Roman" w:hAnsi="Times New Roman" w:cs="Times New Roman"/>
          <w:sz w:val="16"/>
          <w:szCs w:val="16"/>
        </w:rPr>
      </w:pPr>
    </w:p>
    <w:p w:rsidR="0017714F" w:rsidRDefault="008C73AD" w:rsidP="0017714F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Иная информация, которая по решению ответственного за проведение экспертизы, позволяет оценить эффективность действующего правового регулирования</w:t>
      </w:r>
    </w:p>
    <w:p w:rsidR="0017714F" w:rsidRDefault="0017714F" w:rsidP="0017714F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</w:p>
    <w:p w:rsidR="00D82461" w:rsidRDefault="00D82461" w:rsidP="008C73AD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C73AD" w:rsidRPr="00D7150C" w:rsidRDefault="00D82461" w:rsidP="008C73AD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D7150C">
        <w:rPr>
          <w:rFonts w:ascii="Times New Roman" w:hAnsi="Times New Roman" w:cs="Times New Roman"/>
        </w:rPr>
        <w:t xml:space="preserve"> </w:t>
      </w:r>
      <w:r w:rsidR="008C73AD" w:rsidRPr="00D7150C">
        <w:rPr>
          <w:rFonts w:ascii="Times New Roman" w:hAnsi="Times New Roman" w:cs="Times New Roman"/>
        </w:rPr>
        <w:t>(место для текстового описания)</w:t>
      </w:r>
    </w:p>
    <w:p w:rsidR="008C73AD" w:rsidRPr="00846326" w:rsidRDefault="008C73AD" w:rsidP="00846326">
      <w:pPr>
        <w:widowControl/>
        <w:tabs>
          <w:tab w:val="right" w:pos="9923"/>
        </w:tabs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C73AD" w:rsidRPr="00B930FD" w:rsidRDefault="008C73AD" w:rsidP="008C73AD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238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846326" w:rsidRDefault="00846326" w:rsidP="00846326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326">
        <w:rPr>
          <w:rFonts w:ascii="Times New Roman" w:hAnsi="Times New Roman" w:cs="Times New Roman"/>
          <w:sz w:val="28"/>
          <w:szCs w:val="28"/>
          <w:u w:val="single"/>
        </w:rPr>
        <w:t>Департамент образования Администрации города Сургута</w:t>
      </w:r>
    </w:p>
    <w:p w:rsidR="00846326" w:rsidRDefault="008C73AD" w:rsidP="00846326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B930FD">
        <w:rPr>
          <w:rFonts w:ascii="Times New Roman" w:hAnsi="Times New Roman" w:cs="Times New Roman"/>
          <w:sz w:val="18"/>
          <w:szCs w:val="18"/>
        </w:rPr>
        <w:t>(</w:t>
      </w:r>
      <w:r w:rsidRPr="003F34AB">
        <w:rPr>
          <w:rFonts w:ascii="Times New Roman" w:hAnsi="Times New Roman" w:cs="Times New Roman"/>
          <w:sz w:val="18"/>
          <w:szCs w:val="18"/>
        </w:rPr>
        <w:t>наименование структурного подразделения, муниципального учреждения ответственного за проведение экспертизы</w:t>
      </w:r>
      <w:r w:rsidRPr="00B930FD">
        <w:rPr>
          <w:rFonts w:ascii="Times New Roman" w:hAnsi="Times New Roman" w:cs="Times New Roman"/>
          <w:sz w:val="18"/>
          <w:szCs w:val="18"/>
        </w:rPr>
        <w:t>)</w:t>
      </w:r>
    </w:p>
    <w:p w:rsidR="008C73AD" w:rsidRPr="00846326" w:rsidRDefault="008C73AD" w:rsidP="00846326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C73AD" w:rsidRDefault="008C73AD" w:rsidP="008C73AD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30F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  предложений будет размещен </w:t>
      </w:r>
      <w:r w:rsidRPr="00B930FD">
        <w:rPr>
          <w:rFonts w:ascii="Times New Roman" w:hAnsi="Times New Roman" w:cs="Times New Roman"/>
          <w:i/>
          <w:sz w:val="28"/>
          <w:szCs w:val="28"/>
        </w:rPr>
        <w:t>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Pr="00B930FD">
        <w:rPr>
          <w:rFonts w:ascii="Times New Roman" w:hAnsi="Times New Roman" w:cs="Times New Roman"/>
          <w:sz w:val="28"/>
          <w:szCs w:val="28"/>
        </w:rPr>
        <w:t>, а участники публичных консультаций проинформированы о результатах рассмотрения их мнений.</w:t>
      </w:r>
    </w:p>
    <w:p w:rsidR="008C73AD" w:rsidRDefault="008C73AD" w:rsidP="00D82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461" w:rsidRDefault="00D82461" w:rsidP="00D82461">
      <w:pPr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D82461" w:rsidRDefault="00D82461" w:rsidP="00D8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30FD">
        <w:rPr>
          <w:rFonts w:ascii="Times New Roman" w:hAnsi="Times New Roman" w:cs="Times New Roman"/>
          <w:sz w:val="28"/>
          <w:szCs w:val="28"/>
        </w:rPr>
        <w:t>просный лист при пр</w:t>
      </w:r>
      <w:bookmarkStart w:id="0" w:name="_GoBack"/>
      <w:bookmarkEnd w:id="0"/>
      <w:r w:rsidRPr="00B930FD">
        <w:rPr>
          <w:rFonts w:ascii="Times New Roman" w:hAnsi="Times New Roman" w:cs="Times New Roman"/>
          <w:sz w:val="28"/>
          <w:szCs w:val="28"/>
        </w:rPr>
        <w:t xml:space="preserve">оведении публичных консультаций в рамках </w:t>
      </w:r>
      <w:r>
        <w:rPr>
          <w:rFonts w:ascii="Times New Roman" w:hAnsi="Times New Roman" w:cs="Times New Roman"/>
          <w:sz w:val="28"/>
          <w:szCs w:val="28"/>
        </w:rPr>
        <w:t>экспертизы;</w:t>
      </w:r>
    </w:p>
    <w:p w:rsidR="00D2389F" w:rsidRPr="00D82461" w:rsidRDefault="00D82461" w:rsidP="00D82461">
      <w:pPr>
        <w:widowControl/>
        <w:adjustRightInd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30F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30F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30F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sectPr w:rsidR="00D2389F" w:rsidRPr="00D82461" w:rsidSect="00644D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AD"/>
    <w:rsid w:val="000624F3"/>
    <w:rsid w:val="001135CD"/>
    <w:rsid w:val="001427FB"/>
    <w:rsid w:val="0017714F"/>
    <w:rsid w:val="001B4F81"/>
    <w:rsid w:val="001D73EA"/>
    <w:rsid w:val="002A2405"/>
    <w:rsid w:val="003A6918"/>
    <w:rsid w:val="00644D93"/>
    <w:rsid w:val="00666E74"/>
    <w:rsid w:val="007F51E0"/>
    <w:rsid w:val="00846326"/>
    <w:rsid w:val="008623C6"/>
    <w:rsid w:val="008C73AD"/>
    <w:rsid w:val="00AC51DF"/>
    <w:rsid w:val="00BA0EF2"/>
    <w:rsid w:val="00BA6695"/>
    <w:rsid w:val="00BD0957"/>
    <w:rsid w:val="00C232CF"/>
    <w:rsid w:val="00C546AC"/>
    <w:rsid w:val="00CF111B"/>
    <w:rsid w:val="00D166B2"/>
    <w:rsid w:val="00D2389F"/>
    <w:rsid w:val="00D82461"/>
    <w:rsid w:val="00DE5862"/>
    <w:rsid w:val="00ED7D93"/>
    <w:rsid w:val="00F43F77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CEBA-A66F-497B-B044-6DDF68A8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C73AD"/>
  </w:style>
  <w:style w:type="paragraph" w:styleId="a4">
    <w:name w:val="List Paragraph"/>
    <w:basedOn w:val="a"/>
    <w:uiPriority w:val="34"/>
    <w:qFormat/>
    <w:rsid w:val="007F51E0"/>
    <w:pPr>
      <w:ind w:left="720"/>
      <w:contextualSpacing/>
    </w:pPr>
  </w:style>
  <w:style w:type="character" w:customStyle="1" w:styleId="3">
    <w:name w:val="Основной текст3"/>
    <w:basedOn w:val="a0"/>
    <w:rsid w:val="00D2389F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824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Чирухина Евгения Олеговна</dc:creator>
  <cp:keywords/>
  <dc:description/>
  <cp:lastModifiedBy>Чирухина Евгения Олеговна</cp:lastModifiedBy>
  <cp:revision>20</cp:revision>
  <cp:lastPrinted>2017-12-01T11:01:00Z</cp:lastPrinted>
  <dcterms:created xsi:type="dcterms:W3CDTF">2017-12-01T09:34:00Z</dcterms:created>
  <dcterms:modified xsi:type="dcterms:W3CDTF">2017-12-01T11:05:00Z</dcterms:modified>
</cp:coreProperties>
</file>