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4F1" w:rsidRDefault="002B0ACE" w:rsidP="008F64F1">
      <w:pPr>
        <w:ind w:left="10620"/>
        <w:jc w:val="both"/>
      </w:pPr>
      <w:r>
        <w:t>Приложение 4</w:t>
      </w:r>
      <w:r w:rsidR="008F64F1">
        <w:t xml:space="preserve"> </w:t>
      </w:r>
    </w:p>
    <w:p w:rsidR="008F64F1" w:rsidRDefault="008F64F1" w:rsidP="008F64F1">
      <w:pPr>
        <w:ind w:left="10620"/>
        <w:jc w:val="both"/>
      </w:pPr>
      <w:r>
        <w:t xml:space="preserve">к приказу </w:t>
      </w:r>
    </w:p>
    <w:p w:rsidR="00D60A8D" w:rsidRDefault="00D60A8D" w:rsidP="00D60A8D">
      <w:pPr>
        <w:ind w:left="10620"/>
        <w:jc w:val="both"/>
      </w:pPr>
      <w:r>
        <w:t>от 26.07.2017 № 12-27-537/17</w:t>
      </w:r>
    </w:p>
    <w:p w:rsidR="00D60A8D" w:rsidRDefault="00D60A8D" w:rsidP="00D60A8D">
      <w:pPr>
        <w:ind w:left="10620"/>
        <w:jc w:val="both"/>
      </w:pPr>
      <w:r>
        <w:t>(с изменениями)</w:t>
      </w:r>
    </w:p>
    <w:p w:rsidR="00DD069F" w:rsidRPr="000F45A5" w:rsidRDefault="00DD069F" w:rsidP="00DD069F">
      <w:pPr>
        <w:jc w:val="both"/>
        <w:rPr>
          <w:sz w:val="16"/>
          <w:szCs w:val="16"/>
        </w:rPr>
      </w:pPr>
    </w:p>
    <w:p w:rsidR="000F45A5" w:rsidRDefault="000F45A5" w:rsidP="000F45A5">
      <w:pPr>
        <w:jc w:val="center"/>
        <w:rPr>
          <w:szCs w:val="28"/>
        </w:rPr>
      </w:pPr>
      <w:r>
        <w:rPr>
          <w:szCs w:val="28"/>
        </w:rPr>
        <w:t xml:space="preserve">Критерии и показатели </w:t>
      </w:r>
      <w:r w:rsidRPr="00113E51">
        <w:rPr>
          <w:szCs w:val="28"/>
        </w:rPr>
        <w:t xml:space="preserve">эффективности деятельности </w:t>
      </w:r>
      <w:r w:rsidR="00DF4D3F">
        <w:rPr>
          <w:szCs w:val="28"/>
        </w:rPr>
        <w:t>учреждений дополнительного образования</w:t>
      </w:r>
      <w:r>
        <w:rPr>
          <w:szCs w:val="28"/>
        </w:rPr>
        <w:t>,</w:t>
      </w:r>
    </w:p>
    <w:p w:rsidR="00DD069F" w:rsidRDefault="00F044F8" w:rsidP="00F044F8">
      <w:pPr>
        <w:jc w:val="center"/>
        <w:rPr>
          <w:szCs w:val="28"/>
        </w:rPr>
      </w:pPr>
      <w:r w:rsidRPr="00113E51">
        <w:rPr>
          <w:szCs w:val="28"/>
        </w:rPr>
        <w:t>эффективности деятельности</w:t>
      </w:r>
      <w:r>
        <w:rPr>
          <w:szCs w:val="28"/>
        </w:rPr>
        <w:t xml:space="preserve"> и качества труда </w:t>
      </w:r>
      <w:r w:rsidR="000F45A5">
        <w:rPr>
          <w:szCs w:val="28"/>
        </w:rPr>
        <w:t xml:space="preserve">директоров </w:t>
      </w:r>
      <w:r w:rsidR="00DF4D3F">
        <w:rPr>
          <w:szCs w:val="28"/>
        </w:rPr>
        <w:t>учреждений дополнительного образования</w:t>
      </w:r>
      <w:r w:rsidRPr="00F044F8">
        <w:rPr>
          <w:szCs w:val="28"/>
        </w:rPr>
        <w:t xml:space="preserve"> </w:t>
      </w:r>
    </w:p>
    <w:p w:rsidR="000F45A5" w:rsidRPr="000F45A5" w:rsidRDefault="000F45A5" w:rsidP="000F45A5">
      <w:pPr>
        <w:jc w:val="center"/>
        <w:rPr>
          <w:sz w:val="16"/>
          <w:szCs w:val="16"/>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831"/>
        <w:gridCol w:w="2835"/>
        <w:gridCol w:w="7371"/>
      </w:tblGrid>
      <w:tr w:rsidR="00D60A8D" w:rsidRPr="00D60A8D" w:rsidTr="003B1146">
        <w:trPr>
          <w:trHeight w:val="349"/>
          <w:tblHeader/>
        </w:trPr>
        <w:tc>
          <w:tcPr>
            <w:tcW w:w="2267" w:type="dxa"/>
            <w:tcBorders>
              <w:top w:val="single" w:sz="4" w:space="0" w:color="auto"/>
              <w:left w:val="single" w:sz="4" w:space="0" w:color="auto"/>
              <w:bottom w:val="single" w:sz="4" w:space="0" w:color="auto"/>
              <w:right w:val="single" w:sz="4" w:space="0" w:color="auto"/>
            </w:tcBorders>
            <w:shd w:val="clear" w:color="auto" w:fill="auto"/>
          </w:tcPr>
          <w:p w:rsidR="00CB1457" w:rsidRPr="00D60A8D" w:rsidRDefault="00CB1457" w:rsidP="00AF78C8">
            <w:pPr>
              <w:jc w:val="center"/>
              <w:rPr>
                <w:sz w:val="24"/>
              </w:rPr>
            </w:pPr>
            <w:r w:rsidRPr="00D60A8D">
              <w:rPr>
                <w:sz w:val="24"/>
              </w:rPr>
              <w:t xml:space="preserve">Критерии </w:t>
            </w:r>
          </w:p>
        </w:tc>
        <w:tc>
          <w:tcPr>
            <w:tcW w:w="2831" w:type="dxa"/>
            <w:tcBorders>
              <w:top w:val="single" w:sz="4" w:space="0" w:color="auto"/>
              <w:left w:val="single" w:sz="4" w:space="0" w:color="auto"/>
              <w:bottom w:val="single" w:sz="4" w:space="0" w:color="auto"/>
              <w:right w:val="single" w:sz="4" w:space="0" w:color="auto"/>
            </w:tcBorders>
            <w:shd w:val="clear" w:color="auto" w:fill="auto"/>
          </w:tcPr>
          <w:p w:rsidR="00CB1457" w:rsidRPr="00D60A8D" w:rsidRDefault="00CB1457" w:rsidP="00DF4D3F">
            <w:pPr>
              <w:jc w:val="center"/>
              <w:rPr>
                <w:sz w:val="24"/>
              </w:rPr>
            </w:pPr>
            <w:r w:rsidRPr="00D60A8D">
              <w:rPr>
                <w:sz w:val="24"/>
              </w:rPr>
              <w:t xml:space="preserve">Показатели эффективности деятельности </w:t>
            </w:r>
            <w:r w:rsidR="00DF4D3F" w:rsidRPr="00D60A8D">
              <w:rPr>
                <w:sz w:val="24"/>
                <w:szCs w:val="28"/>
              </w:rPr>
              <w:t>учреждения дополнительного образования</w:t>
            </w:r>
            <w:r w:rsidR="00DF4D3F" w:rsidRPr="00D60A8D">
              <w:rPr>
                <w:sz w:val="22"/>
              </w:rPr>
              <w:t xml:space="preserve"> </w:t>
            </w:r>
            <w:r w:rsidRPr="00D60A8D">
              <w:rPr>
                <w:sz w:val="24"/>
              </w:rPr>
              <w:t>(</w:t>
            </w:r>
            <w:r w:rsidR="00DF4D3F" w:rsidRPr="00D60A8D">
              <w:rPr>
                <w:sz w:val="24"/>
              </w:rPr>
              <w:t>УДО</w:t>
            </w:r>
            <w:r w:rsidRPr="00D60A8D">
              <w:rPr>
                <w:sz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B1457" w:rsidRPr="00D60A8D" w:rsidRDefault="00CB1457" w:rsidP="00DF4D3F">
            <w:pPr>
              <w:jc w:val="center"/>
              <w:rPr>
                <w:sz w:val="24"/>
              </w:rPr>
            </w:pPr>
            <w:r w:rsidRPr="00D60A8D">
              <w:rPr>
                <w:sz w:val="24"/>
              </w:rPr>
              <w:t xml:space="preserve">Показатели эффективности деятельности и качества труда </w:t>
            </w:r>
            <w:r w:rsidR="00DF4D3F" w:rsidRPr="00D60A8D">
              <w:rPr>
                <w:sz w:val="24"/>
              </w:rPr>
              <w:t>директора</w:t>
            </w:r>
            <w:r w:rsidRPr="00D60A8D">
              <w:rPr>
                <w:sz w:val="24"/>
              </w:rPr>
              <w:t xml:space="preserve"> У</w:t>
            </w:r>
            <w:r w:rsidR="00DF4D3F" w:rsidRPr="00D60A8D">
              <w:rPr>
                <w:sz w:val="24"/>
              </w:rPr>
              <w:t>ДО</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CB1457" w:rsidRPr="00D60A8D" w:rsidRDefault="00CB1457" w:rsidP="007F3BD5">
            <w:pPr>
              <w:jc w:val="center"/>
              <w:rPr>
                <w:sz w:val="24"/>
              </w:rPr>
            </w:pPr>
            <w:r w:rsidRPr="00D60A8D">
              <w:rPr>
                <w:sz w:val="24"/>
              </w:rPr>
              <w:t>Методика расчета значений показателей</w:t>
            </w:r>
          </w:p>
        </w:tc>
      </w:tr>
      <w:tr w:rsidR="00D60A8D" w:rsidRPr="00D60A8D" w:rsidTr="003B1146">
        <w:tc>
          <w:tcPr>
            <w:tcW w:w="2267" w:type="dxa"/>
            <w:vMerge w:val="restart"/>
            <w:shd w:val="clear" w:color="auto" w:fill="auto"/>
          </w:tcPr>
          <w:p w:rsidR="000E75DC" w:rsidRPr="00D60A8D" w:rsidRDefault="000E75DC" w:rsidP="006B1E88">
            <w:pPr>
              <w:rPr>
                <w:sz w:val="24"/>
              </w:rPr>
            </w:pPr>
            <w:r w:rsidRPr="00D60A8D">
              <w:rPr>
                <w:sz w:val="24"/>
              </w:rPr>
              <w:t>1. Кадровое обеспечение образовательного процесса (развитие кадрового потенциала)</w:t>
            </w:r>
          </w:p>
        </w:tc>
        <w:tc>
          <w:tcPr>
            <w:tcW w:w="2831" w:type="dxa"/>
            <w:shd w:val="clear" w:color="auto" w:fill="auto"/>
          </w:tcPr>
          <w:p w:rsidR="000E75DC" w:rsidRPr="00D60A8D" w:rsidRDefault="000E75DC" w:rsidP="006B1E88">
            <w:pPr>
              <w:rPr>
                <w:sz w:val="24"/>
              </w:rPr>
            </w:pPr>
            <w:r w:rsidRPr="00D60A8D">
              <w:rPr>
                <w:sz w:val="24"/>
              </w:rPr>
              <w:t>1.1. Укомплектованность педагогическими работниками не менее 95%</w:t>
            </w:r>
          </w:p>
        </w:tc>
        <w:tc>
          <w:tcPr>
            <w:tcW w:w="2835" w:type="dxa"/>
            <w:shd w:val="clear" w:color="auto" w:fill="auto"/>
          </w:tcPr>
          <w:p w:rsidR="000E75DC" w:rsidRPr="00D60A8D" w:rsidRDefault="000E75DC" w:rsidP="006B1E88">
            <w:pPr>
              <w:rPr>
                <w:sz w:val="24"/>
              </w:rPr>
            </w:pPr>
            <w:r w:rsidRPr="00D60A8D">
              <w:rPr>
                <w:sz w:val="24"/>
              </w:rPr>
              <w:t>1.1. Укомплектованность педагогическими работниками не менее 95%</w:t>
            </w:r>
          </w:p>
        </w:tc>
        <w:tc>
          <w:tcPr>
            <w:tcW w:w="7371" w:type="dxa"/>
            <w:shd w:val="clear" w:color="auto" w:fill="auto"/>
          </w:tcPr>
          <w:p w:rsidR="000E75DC" w:rsidRPr="00D60A8D" w:rsidRDefault="000E75DC" w:rsidP="006B1E88">
            <w:pPr>
              <w:widowControl w:val="0"/>
              <w:jc w:val="both"/>
              <w:rPr>
                <w:sz w:val="24"/>
              </w:rPr>
            </w:pPr>
            <w:r w:rsidRPr="00D60A8D">
              <w:rPr>
                <w:sz w:val="24"/>
                <w:u w:val="single"/>
              </w:rPr>
              <w:t>Ответственный за предоставление информации:</w:t>
            </w:r>
            <w:r w:rsidRPr="00D60A8D">
              <w:rPr>
                <w:sz w:val="24"/>
              </w:rPr>
              <w:t xml:space="preserve"> Рубекина Е.А.</w:t>
            </w:r>
          </w:p>
          <w:p w:rsidR="000E75DC" w:rsidRPr="00D60A8D" w:rsidRDefault="000E75DC" w:rsidP="006B1E88">
            <w:pPr>
              <w:widowControl w:val="0"/>
              <w:jc w:val="both"/>
              <w:rPr>
                <w:sz w:val="24"/>
              </w:rPr>
            </w:pPr>
            <w:r w:rsidRPr="00D60A8D">
              <w:rPr>
                <w:sz w:val="24"/>
                <w:u w:val="single"/>
              </w:rPr>
              <w:t>Источник информации:</w:t>
            </w:r>
            <w:r w:rsidRPr="00D60A8D">
              <w:rPr>
                <w:sz w:val="24"/>
              </w:rPr>
              <w:t xml:space="preserve"> ежемесячные отчеты образовательных учреждений по численности и движению работников. </w:t>
            </w:r>
          </w:p>
          <w:p w:rsidR="00DF4D3F" w:rsidRPr="00D60A8D" w:rsidRDefault="00241279" w:rsidP="00DF4D3F">
            <w:pPr>
              <w:jc w:val="both"/>
              <w:rPr>
                <w:sz w:val="24"/>
              </w:rPr>
            </w:pPr>
            <w:r w:rsidRPr="00D60A8D">
              <w:rPr>
                <w:sz w:val="24"/>
                <w:u w:val="single"/>
              </w:rPr>
              <w:t>Порядок расчета:</w:t>
            </w:r>
            <w:r w:rsidRPr="00D60A8D">
              <w:rPr>
                <w:sz w:val="24"/>
              </w:rPr>
              <w:t xml:space="preserve"> </w:t>
            </w:r>
            <w:r w:rsidR="00DF4D3F" w:rsidRPr="00D60A8D">
              <w:rPr>
                <w:sz w:val="24"/>
              </w:rPr>
              <w:t xml:space="preserve">(сумма </w:t>
            </w:r>
            <w:r w:rsidR="00DB102E" w:rsidRPr="00D60A8D">
              <w:rPr>
                <w:rFonts w:eastAsia="SimSun"/>
                <w:sz w:val="24"/>
                <w:lang w:eastAsia="zh-CN"/>
              </w:rPr>
              <w:t xml:space="preserve">занятых </w:t>
            </w:r>
            <w:r w:rsidR="00DF4D3F" w:rsidRPr="00D60A8D">
              <w:rPr>
                <w:sz w:val="24"/>
              </w:rPr>
              <w:t xml:space="preserve">штатных единиц по педагогическому персоналу на 1-е число каждого месяца за 9 месяцев (с сентября по май) / 9) / [(сумма </w:t>
            </w:r>
            <w:r w:rsidR="00DB102E" w:rsidRPr="00D60A8D">
              <w:rPr>
                <w:rFonts w:eastAsia="SimSun"/>
                <w:sz w:val="24"/>
                <w:lang w:eastAsia="zh-CN"/>
              </w:rPr>
              <w:t xml:space="preserve">занятых </w:t>
            </w:r>
            <w:r w:rsidR="00DF4D3F" w:rsidRPr="00D60A8D">
              <w:rPr>
                <w:sz w:val="24"/>
              </w:rPr>
              <w:t xml:space="preserve">штатных единиц по педагогическому персоналу на 1-е число каждого месяца за 9 месяцев (с сентября по май) / 9) + (сумма вакантных штатных единиц по педагогическому персоналу на 1-е число каждого месяца за 9 месяцев (с сентября по май) / 9)] * 100%. </w:t>
            </w:r>
          </w:p>
          <w:p w:rsidR="000E75DC" w:rsidRPr="00D60A8D" w:rsidRDefault="000E75DC" w:rsidP="00AA295A">
            <w:pPr>
              <w:jc w:val="both"/>
              <w:rPr>
                <w:sz w:val="24"/>
              </w:rPr>
            </w:pPr>
            <w:r w:rsidRPr="00D60A8D">
              <w:rPr>
                <w:sz w:val="24"/>
                <w:u w:val="single"/>
              </w:rPr>
              <w:t>Периодичность:</w:t>
            </w:r>
            <w:r w:rsidRPr="00D60A8D">
              <w:rPr>
                <w:sz w:val="24"/>
              </w:rPr>
              <w:t xml:space="preserve"> ежегодно в июле за предшествую</w:t>
            </w:r>
            <w:bookmarkStart w:id="0" w:name="_GoBack"/>
            <w:bookmarkEnd w:id="0"/>
            <w:r w:rsidRPr="00D60A8D">
              <w:rPr>
                <w:sz w:val="24"/>
              </w:rPr>
              <w:t xml:space="preserve">щий </w:t>
            </w:r>
            <w:r w:rsidR="00564686" w:rsidRPr="00D60A8D">
              <w:rPr>
                <w:sz w:val="24"/>
              </w:rPr>
              <w:t xml:space="preserve">учебный </w:t>
            </w:r>
            <w:r w:rsidRPr="00D60A8D">
              <w:rPr>
                <w:sz w:val="24"/>
              </w:rPr>
              <w:t>год</w:t>
            </w:r>
            <w:r w:rsidR="00564686" w:rsidRPr="00D60A8D">
              <w:rPr>
                <w:sz w:val="24"/>
              </w:rPr>
              <w:t>*</w:t>
            </w:r>
          </w:p>
        </w:tc>
      </w:tr>
      <w:tr w:rsidR="00D60A8D" w:rsidRPr="00D60A8D" w:rsidTr="003B1146">
        <w:tc>
          <w:tcPr>
            <w:tcW w:w="2267" w:type="dxa"/>
            <w:vMerge/>
            <w:shd w:val="clear" w:color="auto" w:fill="auto"/>
          </w:tcPr>
          <w:p w:rsidR="000E75DC" w:rsidRPr="00D60A8D" w:rsidRDefault="000E75DC" w:rsidP="006B1E88">
            <w:pPr>
              <w:rPr>
                <w:sz w:val="24"/>
              </w:rPr>
            </w:pPr>
          </w:p>
        </w:tc>
        <w:tc>
          <w:tcPr>
            <w:tcW w:w="2831" w:type="dxa"/>
            <w:shd w:val="clear" w:color="auto" w:fill="auto"/>
          </w:tcPr>
          <w:p w:rsidR="000E75DC" w:rsidRPr="00D60A8D" w:rsidRDefault="000E75DC" w:rsidP="000E75DC">
            <w:pPr>
              <w:rPr>
                <w:sz w:val="24"/>
              </w:rPr>
            </w:pPr>
            <w:r w:rsidRPr="00D60A8D">
              <w:rPr>
                <w:sz w:val="24"/>
              </w:rPr>
              <w:t>1.2. Участие педагогических и руководящих работников в профессиональных конкурсах</w:t>
            </w:r>
          </w:p>
        </w:tc>
        <w:tc>
          <w:tcPr>
            <w:tcW w:w="2835" w:type="dxa"/>
            <w:shd w:val="clear" w:color="auto" w:fill="auto"/>
          </w:tcPr>
          <w:p w:rsidR="000E75DC" w:rsidRPr="00D60A8D" w:rsidRDefault="000E75DC" w:rsidP="000E75DC">
            <w:pPr>
              <w:rPr>
                <w:sz w:val="24"/>
              </w:rPr>
            </w:pPr>
            <w:r w:rsidRPr="00D60A8D">
              <w:rPr>
                <w:sz w:val="24"/>
              </w:rPr>
              <w:t>1.2. Участие педагогических и руководящих работников в профессиональных конкурсах</w:t>
            </w:r>
          </w:p>
        </w:tc>
        <w:tc>
          <w:tcPr>
            <w:tcW w:w="7371" w:type="dxa"/>
            <w:shd w:val="clear" w:color="auto" w:fill="auto"/>
          </w:tcPr>
          <w:p w:rsidR="000E75DC" w:rsidRPr="00D60A8D" w:rsidRDefault="000E75DC" w:rsidP="006B1E88">
            <w:pPr>
              <w:widowControl w:val="0"/>
              <w:jc w:val="both"/>
              <w:rPr>
                <w:sz w:val="24"/>
              </w:rPr>
            </w:pPr>
            <w:r w:rsidRPr="00D60A8D">
              <w:rPr>
                <w:sz w:val="24"/>
                <w:u w:val="single"/>
              </w:rPr>
              <w:t>Ответственный за предоставление информации:</w:t>
            </w:r>
            <w:r w:rsidRPr="00D60A8D">
              <w:rPr>
                <w:sz w:val="24"/>
              </w:rPr>
              <w:t xml:space="preserve"> Гончарова С.П.</w:t>
            </w:r>
          </w:p>
          <w:p w:rsidR="000E75DC" w:rsidRPr="00D60A8D" w:rsidRDefault="000E75DC" w:rsidP="006B1E88">
            <w:pPr>
              <w:widowControl w:val="0"/>
              <w:jc w:val="both"/>
              <w:rPr>
                <w:sz w:val="24"/>
              </w:rPr>
            </w:pPr>
            <w:r w:rsidRPr="00D60A8D">
              <w:rPr>
                <w:sz w:val="24"/>
                <w:u w:val="single"/>
              </w:rPr>
              <w:t>Источник информации</w:t>
            </w:r>
            <w:r w:rsidRPr="00D60A8D">
              <w:rPr>
                <w:sz w:val="24"/>
              </w:rPr>
              <w:t xml:space="preserve">: отчеты образовательных учреждений, приказы (протоколы) о награждении (подведении итогов конкурсов) департамента образования, </w:t>
            </w:r>
            <w:r w:rsidR="00182637" w:rsidRPr="00D60A8D">
              <w:rPr>
                <w:rFonts w:eastAsia="SimSun"/>
                <w:sz w:val="24"/>
                <w:lang w:eastAsia="zh-CN"/>
              </w:rPr>
              <w:t>Департамента образования и молодежной политики ХМАО-Югры</w:t>
            </w:r>
            <w:r w:rsidR="00182637" w:rsidRPr="00D60A8D">
              <w:rPr>
                <w:sz w:val="24"/>
              </w:rPr>
              <w:t xml:space="preserve"> (далее – Д</w:t>
            </w:r>
            <w:r w:rsidRPr="00D60A8D">
              <w:rPr>
                <w:sz w:val="24"/>
              </w:rPr>
              <w:t>О</w:t>
            </w:r>
            <w:r w:rsidR="00CB1457" w:rsidRPr="00D60A8D">
              <w:rPr>
                <w:sz w:val="24"/>
              </w:rPr>
              <w:t>иМП ХМАО-Югры</w:t>
            </w:r>
            <w:r w:rsidR="00182637" w:rsidRPr="00D60A8D">
              <w:rPr>
                <w:sz w:val="24"/>
              </w:rPr>
              <w:t>)</w:t>
            </w:r>
            <w:r w:rsidR="00CB1457" w:rsidRPr="00D60A8D">
              <w:rPr>
                <w:sz w:val="24"/>
              </w:rPr>
              <w:t xml:space="preserve">, </w:t>
            </w:r>
            <w:r w:rsidR="00182637" w:rsidRPr="00D60A8D">
              <w:rPr>
                <w:rFonts w:eastAsia="SimSun"/>
                <w:sz w:val="24"/>
                <w:lang w:eastAsia="zh-CN"/>
              </w:rPr>
              <w:t xml:space="preserve">Министерства образования и науки Российской Федерации </w:t>
            </w:r>
            <w:r w:rsidR="00182637" w:rsidRPr="00D60A8D">
              <w:rPr>
                <w:sz w:val="24"/>
              </w:rPr>
              <w:t xml:space="preserve">(далее – </w:t>
            </w:r>
            <w:r w:rsidR="00CB1457" w:rsidRPr="00D60A8D">
              <w:rPr>
                <w:sz w:val="24"/>
              </w:rPr>
              <w:t>Минобрнауки РФ</w:t>
            </w:r>
            <w:r w:rsidR="00182637" w:rsidRPr="00D60A8D">
              <w:rPr>
                <w:sz w:val="24"/>
              </w:rPr>
              <w:t>)</w:t>
            </w:r>
            <w:r w:rsidR="00CB1457" w:rsidRPr="00D60A8D">
              <w:rPr>
                <w:sz w:val="24"/>
              </w:rPr>
              <w:t>, И</w:t>
            </w:r>
            <w:r w:rsidRPr="00D60A8D">
              <w:rPr>
                <w:sz w:val="24"/>
              </w:rPr>
              <w:t>нститутов развития образования.</w:t>
            </w:r>
          </w:p>
          <w:p w:rsidR="000E75DC" w:rsidRPr="00D60A8D" w:rsidRDefault="000E75DC" w:rsidP="006B1E88">
            <w:pPr>
              <w:jc w:val="both"/>
              <w:rPr>
                <w:sz w:val="24"/>
              </w:rPr>
            </w:pPr>
            <w:r w:rsidRPr="00D60A8D">
              <w:rPr>
                <w:sz w:val="24"/>
                <w:u w:val="single"/>
              </w:rPr>
              <w:t>Условие, при котором показатель считается достигнутым:</w:t>
            </w:r>
            <w:r w:rsidRPr="00D60A8D">
              <w:rPr>
                <w:sz w:val="24"/>
              </w:rPr>
              <w:t xml:space="preserve"> наличие педагогических и руководящих работников, принявших участие в профессиональных конкурсах не ниже муниципального уровня. </w:t>
            </w:r>
          </w:p>
          <w:p w:rsidR="000E75DC" w:rsidRPr="00D60A8D" w:rsidRDefault="000E75DC" w:rsidP="006B1E88">
            <w:pPr>
              <w:rPr>
                <w:sz w:val="24"/>
              </w:rPr>
            </w:pPr>
            <w:r w:rsidRPr="00D60A8D">
              <w:rPr>
                <w:sz w:val="24"/>
                <w:u w:val="single"/>
              </w:rPr>
              <w:t>Периодичность:</w:t>
            </w:r>
            <w:r w:rsidRPr="00D60A8D">
              <w:rPr>
                <w:sz w:val="24"/>
              </w:rPr>
              <w:t xml:space="preserve"> ежегодно в июле за предшествующий учебный год</w:t>
            </w:r>
          </w:p>
        </w:tc>
      </w:tr>
      <w:tr w:rsidR="00D60A8D" w:rsidRPr="00D60A8D" w:rsidTr="003B1146">
        <w:tc>
          <w:tcPr>
            <w:tcW w:w="2267" w:type="dxa"/>
            <w:vMerge/>
            <w:shd w:val="clear" w:color="auto" w:fill="auto"/>
          </w:tcPr>
          <w:p w:rsidR="000E75DC" w:rsidRPr="00D60A8D" w:rsidRDefault="000E75DC" w:rsidP="006B1E88">
            <w:pPr>
              <w:rPr>
                <w:sz w:val="24"/>
              </w:rPr>
            </w:pPr>
          </w:p>
        </w:tc>
        <w:tc>
          <w:tcPr>
            <w:tcW w:w="2831" w:type="dxa"/>
            <w:shd w:val="clear" w:color="auto" w:fill="auto"/>
          </w:tcPr>
          <w:p w:rsidR="000E75DC" w:rsidRPr="00D60A8D" w:rsidRDefault="000E75DC" w:rsidP="000E75DC">
            <w:pPr>
              <w:rPr>
                <w:sz w:val="24"/>
              </w:rPr>
            </w:pPr>
            <w:r w:rsidRPr="00D60A8D">
              <w:rPr>
                <w:sz w:val="24"/>
              </w:rPr>
              <w:t>1.3. Наличие не менее 18% молодых учителей</w:t>
            </w:r>
          </w:p>
        </w:tc>
        <w:tc>
          <w:tcPr>
            <w:tcW w:w="2835" w:type="dxa"/>
            <w:shd w:val="clear" w:color="auto" w:fill="auto"/>
          </w:tcPr>
          <w:p w:rsidR="000E75DC" w:rsidRPr="00D60A8D" w:rsidRDefault="000E75DC" w:rsidP="00AA295A">
            <w:pPr>
              <w:rPr>
                <w:sz w:val="24"/>
              </w:rPr>
            </w:pPr>
            <w:r w:rsidRPr="00D60A8D">
              <w:rPr>
                <w:sz w:val="24"/>
              </w:rPr>
              <w:t xml:space="preserve">1.3. Наличие не менее 18% молодых </w:t>
            </w:r>
            <w:r w:rsidR="00AA295A" w:rsidRPr="00D60A8D">
              <w:rPr>
                <w:sz w:val="24"/>
              </w:rPr>
              <w:t>педагогов</w:t>
            </w:r>
          </w:p>
        </w:tc>
        <w:tc>
          <w:tcPr>
            <w:tcW w:w="7371" w:type="dxa"/>
            <w:shd w:val="clear" w:color="auto" w:fill="auto"/>
          </w:tcPr>
          <w:p w:rsidR="000E75DC" w:rsidRPr="00D60A8D" w:rsidRDefault="000E75DC" w:rsidP="006B1E88">
            <w:pPr>
              <w:widowControl w:val="0"/>
              <w:jc w:val="both"/>
              <w:rPr>
                <w:sz w:val="24"/>
              </w:rPr>
            </w:pPr>
            <w:r w:rsidRPr="00D60A8D">
              <w:rPr>
                <w:sz w:val="24"/>
                <w:u w:val="single"/>
              </w:rPr>
              <w:t>Ответственный за предоставление информации:</w:t>
            </w:r>
            <w:r w:rsidRPr="00D60A8D">
              <w:rPr>
                <w:sz w:val="24"/>
              </w:rPr>
              <w:t xml:space="preserve"> Рубекина Е.А.</w:t>
            </w:r>
          </w:p>
          <w:p w:rsidR="00DF4D3F" w:rsidRPr="00D60A8D" w:rsidRDefault="000E75DC" w:rsidP="00DF4D3F">
            <w:pPr>
              <w:widowControl w:val="0"/>
              <w:jc w:val="both"/>
              <w:rPr>
                <w:sz w:val="24"/>
              </w:rPr>
            </w:pPr>
            <w:r w:rsidRPr="00D60A8D">
              <w:rPr>
                <w:sz w:val="24"/>
                <w:u w:val="single"/>
              </w:rPr>
              <w:t>Источник информации:</w:t>
            </w:r>
            <w:r w:rsidRPr="00D60A8D">
              <w:rPr>
                <w:sz w:val="24"/>
              </w:rPr>
              <w:t xml:space="preserve"> </w:t>
            </w:r>
            <w:r w:rsidR="00DF4D3F" w:rsidRPr="00D60A8D">
              <w:rPr>
                <w:sz w:val="24"/>
              </w:rPr>
              <w:t>форма статистической отчетности 1-ДО.</w:t>
            </w:r>
          </w:p>
          <w:p w:rsidR="00DF4D3F" w:rsidRPr="00D60A8D" w:rsidRDefault="00DF4D3F" w:rsidP="00DF4D3F">
            <w:pPr>
              <w:jc w:val="both"/>
              <w:rPr>
                <w:sz w:val="24"/>
              </w:rPr>
            </w:pPr>
            <w:r w:rsidRPr="00D60A8D">
              <w:rPr>
                <w:sz w:val="24"/>
                <w:u w:val="single"/>
              </w:rPr>
              <w:t>Порядок расчета:</w:t>
            </w:r>
            <w:r w:rsidRPr="00D60A8D">
              <w:rPr>
                <w:sz w:val="24"/>
              </w:rPr>
              <w:t xml:space="preserve"> </w:t>
            </w:r>
            <w:r w:rsidRPr="00D60A8D">
              <w:rPr>
                <w:rFonts w:eastAsia="SimSun"/>
                <w:sz w:val="24"/>
                <w:lang w:eastAsia="zh-CN"/>
              </w:rPr>
              <w:t>[численность педагогических работников в возрасте до 35 лет включительно / общая численность педагогических работников (без совместителей)] * 100%.</w:t>
            </w:r>
          </w:p>
          <w:p w:rsidR="000E75DC" w:rsidRPr="00D60A8D" w:rsidRDefault="000E75DC" w:rsidP="006B1E88">
            <w:pPr>
              <w:rPr>
                <w:sz w:val="24"/>
              </w:rPr>
            </w:pPr>
            <w:r w:rsidRPr="00D60A8D">
              <w:rPr>
                <w:sz w:val="24"/>
                <w:u w:val="single"/>
              </w:rPr>
              <w:t>Периодичность:</w:t>
            </w:r>
            <w:r w:rsidRPr="00D60A8D">
              <w:rPr>
                <w:sz w:val="24"/>
              </w:rPr>
              <w:t xml:space="preserve"> ежегодно в июле за предшествующий календарный год</w:t>
            </w:r>
          </w:p>
        </w:tc>
      </w:tr>
      <w:tr w:rsidR="00D60A8D" w:rsidRPr="00D60A8D" w:rsidTr="003B1146">
        <w:tc>
          <w:tcPr>
            <w:tcW w:w="2267" w:type="dxa"/>
            <w:vMerge/>
            <w:shd w:val="clear" w:color="auto" w:fill="auto"/>
          </w:tcPr>
          <w:p w:rsidR="000E75DC" w:rsidRPr="00D60A8D" w:rsidRDefault="000E75DC" w:rsidP="006B1E88">
            <w:pPr>
              <w:rPr>
                <w:sz w:val="24"/>
              </w:rPr>
            </w:pPr>
          </w:p>
        </w:tc>
        <w:tc>
          <w:tcPr>
            <w:tcW w:w="2831" w:type="dxa"/>
            <w:shd w:val="clear" w:color="auto" w:fill="auto"/>
          </w:tcPr>
          <w:p w:rsidR="000E75DC" w:rsidRPr="00D60A8D" w:rsidRDefault="000E75DC" w:rsidP="000E75DC">
            <w:pPr>
              <w:rPr>
                <w:sz w:val="24"/>
              </w:rPr>
            </w:pPr>
            <w:r w:rsidRPr="00D60A8D">
              <w:rPr>
                <w:sz w:val="24"/>
              </w:rPr>
              <w:t>1.4. 100% педагогических работников, прошедших аттестацию на заявленную категорию или на соответствие занимаемой должности</w:t>
            </w:r>
          </w:p>
        </w:tc>
        <w:tc>
          <w:tcPr>
            <w:tcW w:w="2835" w:type="dxa"/>
            <w:shd w:val="clear" w:color="auto" w:fill="auto"/>
          </w:tcPr>
          <w:p w:rsidR="000E75DC" w:rsidRPr="00D60A8D" w:rsidRDefault="000E75DC" w:rsidP="000E75DC">
            <w:pPr>
              <w:rPr>
                <w:sz w:val="24"/>
              </w:rPr>
            </w:pPr>
            <w:r w:rsidRPr="00D60A8D">
              <w:rPr>
                <w:sz w:val="24"/>
              </w:rPr>
              <w:t>1.4. 100% педагогических работников, прошедших аттестацию на заявленную категорию или на соответствие занимаемой должности</w:t>
            </w:r>
          </w:p>
        </w:tc>
        <w:tc>
          <w:tcPr>
            <w:tcW w:w="7371" w:type="dxa"/>
            <w:shd w:val="clear" w:color="auto" w:fill="auto"/>
          </w:tcPr>
          <w:p w:rsidR="000E75DC" w:rsidRPr="00D60A8D" w:rsidRDefault="000E75DC" w:rsidP="006B1E88">
            <w:pPr>
              <w:widowControl w:val="0"/>
              <w:jc w:val="both"/>
              <w:rPr>
                <w:sz w:val="24"/>
              </w:rPr>
            </w:pPr>
            <w:r w:rsidRPr="00D60A8D">
              <w:rPr>
                <w:sz w:val="24"/>
                <w:u w:val="single"/>
              </w:rPr>
              <w:t>Ответственный за предоставление информации:</w:t>
            </w:r>
            <w:r w:rsidRPr="00D60A8D">
              <w:rPr>
                <w:sz w:val="24"/>
              </w:rPr>
              <w:t xml:space="preserve"> </w:t>
            </w:r>
            <w:r w:rsidR="002B0ACE" w:rsidRPr="00D60A8D">
              <w:rPr>
                <w:sz w:val="24"/>
              </w:rPr>
              <w:t>Кулназарова И.Г.</w:t>
            </w:r>
          </w:p>
          <w:p w:rsidR="000E75DC" w:rsidRPr="00D60A8D" w:rsidRDefault="000E75DC" w:rsidP="006B1E88">
            <w:pPr>
              <w:widowControl w:val="0"/>
              <w:jc w:val="both"/>
              <w:rPr>
                <w:sz w:val="24"/>
              </w:rPr>
            </w:pPr>
            <w:r w:rsidRPr="00D60A8D">
              <w:rPr>
                <w:sz w:val="24"/>
                <w:u w:val="single"/>
              </w:rPr>
              <w:t>Источник информации:</w:t>
            </w:r>
            <w:r w:rsidRPr="00D60A8D">
              <w:rPr>
                <w:sz w:val="24"/>
              </w:rPr>
              <w:t xml:space="preserve"> приказы ДОиМП ХМАО-Югры о присвоении квалификационных категорий, приказы образовательных учреждений о прохождении аттестации на соответствие занимаемой должности.</w:t>
            </w:r>
          </w:p>
          <w:p w:rsidR="000E75DC" w:rsidRPr="00D60A8D" w:rsidRDefault="000E75DC" w:rsidP="006B1E88">
            <w:pPr>
              <w:jc w:val="both"/>
              <w:rPr>
                <w:sz w:val="24"/>
              </w:rPr>
            </w:pPr>
            <w:r w:rsidRPr="00D60A8D">
              <w:rPr>
                <w:sz w:val="24"/>
                <w:u w:val="single"/>
              </w:rPr>
              <w:t>Условие, при котором показатель считается достигнутым:</w:t>
            </w:r>
            <w:r w:rsidRPr="00D60A8D">
              <w:rPr>
                <w:sz w:val="24"/>
              </w:rPr>
              <w:t xml:space="preserve"> отсутствие случаев несоответствия квалификационным категориям или занимаемой должности.</w:t>
            </w:r>
          </w:p>
          <w:p w:rsidR="000E75DC" w:rsidRPr="00D60A8D" w:rsidRDefault="000E75DC" w:rsidP="006B1E88">
            <w:pPr>
              <w:rPr>
                <w:sz w:val="24"/>
              </w:rPr>
            </w:pPr>
            <w:r w:rsidRPr="00D60A8D">
              <w:rPr>
                <w:sz w:val="24"/>
                <w:u w:val="single"/>
              </w:rPr>
              <w:t>Периодичность:</w:t>
            </w:r>
            <w:r w:rsidRPr="00D60A8D">
              <w:rPr>
                <w:sz w:val="24"/>
              </w:rPr>
              <w:t xml:space="preserve"> ежегодно в июле за предшествующий учебный год</w:t>
            </w:r>
          </w:p>
        </w:tc>
      </w:tr>
      <w:tr w:rsidR="00D60A8D" w:rsidRPr="00D60A8D" w:rsidTr="003B1146">
        <w:tc>
          <w:tcPr>
            <w:tcW w:w="2267" w:type="dxa"/>
            <w:vMerge w:val="restart"/>
            <w:shd w:val="clear" w:color="auto" w:fill="auto"/>
          </w:tcPr>
          <w:p w:rsidR="000E75DC" w:rsidRPr="00D60A8D" w:rsidRDefault="000E75DC" w:rsidP="000E75DC">
            <w:pPr>
              <w:rPr>
                <w:sz w:val="24"/>
              </w:rPr>
            </w:pPr>
            <w:r w:rsidRPr="00D60A8D">
              <w:rPr>
                <w:sz w:val="24"/>
              </w:rPr>
              <w:t>2. Обеспечение безопасности образовательного процесса</w:t>
            </w:r>
          </w:p>
        </w:tc>
        <w:tc>
          <w:tcPr>
            <w:tcW w:w="2831" w:type="dxa"/>
            <w:shd w:val="clear" w:color="auto" w:fill="auto"/>
          </w:tcPr>
          <w:p w:rsidR="000E75DC" w:rsidRPr="00D60A8D" w:rsidRDefault="000E75DC" w:rsidP="006B1E88">
            <w:pPr>
              <w:rPr>
                <w:sz w:val="24"/>
              </w:rPr>
            </w:pPr>
            <w:r w:rsidRPr="00D60A8D">
              <w:rPr>
                <w:sz w:val="24"/>
              </w:rPr>
              <w:t>2.1. Обеспечение безопасности образовательного учреждения</w:t>
            </w:r>
          </w:p>
        </w:tc>
        <w:tc>
          <w:tcPr>
            <w:tcW w:w="2835" w:type="dxa"/>
            <w:shd w:val="clear" w:color="auto" w:fill="auto"/>
          </w:tcPr>
          <w:p w:rsidR="000E75DC" w:rsidRPr="00D60A8D" w:rsidRDefault="000E75DC" w:rsidP="006B1E88">
            <w:pPr>
              <w:rPr>
                <w:sz w:val="24"/>
              </w:rPr>
            </w:pPr>
            <w:r w:rsidRPr="00D60A8D">
              <w:rPr>
                <w:sz w:val="24"/>
              </w:rPr>
              <w:t>2.1. Обеспечение безопасности образовательного учреждения</w:t>
            </w:r>
          </w:p>
        </w:tc>
        <w:tc>
          <w:tcPr>
            <w:tcW w:w="7371" w:type="dxa"/>
            <w:shd w:val="clear" w:color="auto" w:fill="auto"/>
          </w:tcPr>
          <w:p w:rsidR="000E75DC" w:rsidRPr="00D60A8D" w:rsidRDefault="000E75DC" w:rsidP="006B1E88">
            <w:pPr>
              <w:widowControl w:val="0"/>
              <w:jc w:val="both"/>
              <w:rPr>
                <w:sz w:val="24"/>
              </w:rPr>
            </w:pPr>
            <w:r w:rsidRPr="00D60A8D">
              <w:rPr>
                <w:sz w:val="24"/>
                <w:u w:val="single"/>
              </w:rPr>
              <w:t>Ответственный за предоставление информации:</w:t>
            </w:r>
            <w:r w:rsidRPr="00D60A8D">
              <w:rPr>
                <w:sz w:val="24"/>
              </w:rPr>
              <w:t xml:space="preserve"> Биргулиева Ф.Г.</w:t>
            </w:r>
          </w:p>
          <w:p w:rsidR="000E75DC" w:rsidRPr="00D60A8D" w:rsidRDefault="000E75DC" w:rsidP="006B1E88">
            <w:pPr>
              <w:widowControl w:val="0"/>
              <w:jc w:val="both"/>
              <w:rPr>
                <w:sz w:val="24"/>
              </w:rPr>
            </w:pPr>
            <w:r w:rsidRPr="00D60A8D">
              <w:rPr>
                <w:sz w:val="24"/>
                <w:u w:val="single"/>
              </w:rPr>
              <w:t>Источник информации:</w:t>
            </w:r>
            <w:r w:rsidRPr="00D60A8D">
              <w:rPr>
                <w:sz w:val="24"/>
              </w:rPr>
              <w:t xml:space="preserve"> акты готовности образовательных учреждений к началу нового учебного года; информация о замечаниях, выданных членами межведомственной комиссии по проверке готовности учреждения к новому учебному году; результаты расследования причин чрезвычайных ситуаций.</w:t>
            </w:r>
          </w:p>
          <w:p w:rsidR="000E75DC" w:rsidRPr="00D60A8D" w:rsidRDefault="000E75DC" w:rsidP="006B1E88">
            <w:pPr>
              <w:jc w:val="both"/>
              <w:rPr>
                <w:sz w:val="24"/>
              </w:rPr>
            </w:pPr>
            <w:r w:rsidRPr="00D60A8D">
              <w:rPr>
                <w:sz w:val="24"/>
                <w:u w:val="single"/>
              </w:rPr>
              <w:t>Условие, при котором показатель считается достигнутым:</w:t>
            </w:r>
            <w:r w:rsidRPr="00D60A8D">
              <w:rPr>
                <w:sz w:val="24"/>
              </w:rPr>
              <w:t xml:space="preserve"> отсутствие нарушений организационного характера, выявленных надзорными органами (Отдел надзорной деятельности, Роспотребнадзор, Управление МВД) при проверке готовности образовательных учреждений к новому учебному году, а также отсутствие чрезвычайных ситуаций в образовательном учреждении в течение учебного года.</w:t>
            </w:r>
          </w:p>
          <w:p w:rsidR="000E75DC" w:rsidRPr="00D60A8D" w:rsidRDefault="000E75DC" w:rsidP="006B1E88">
            <w:pPr>
              <w:rPr>
                <w:sz w:val="24"/>
              </w:rPr>
            </w:pPr>
            <w:r w:rsidRPr="00D60A8D">
              <w:rPr>
                <w:sz w:val="24"/>
                <w:u w:val="single"/>
              </w:rPr>
              <w:t>Периодичность:</w:t>
            </w:r>
            <w:r w:rsidRPr="00D60A8D">
              <w:rPr>
                <w:sz w:val="24"/>
              </w:rPr>
              <w:t xml:space="preserve"> ежегодно в июле за</w:t>
            </w:r>
            <w:r w:rsidR="00CB1457" w:rsidRPr="00D60A8D">
              <w:rPr>
                <w:sz w:val="24"/>
              </w:rPr>
              <w:t xml:space="preserve"> предшествующий учебный год</w:t>
            </w:r>
          </w:p>
        </w:tc>
      </w:tr>
      <w:tr w:rsidR="00D60A8D" w:rsidRPr="00D60A8D" w:rsidTr="003B1146">
        <w:tc>
          <w:tcPr>
            <w:tcW w:w="2267" w:type="dxa"/>
            <w:vMerge/>
            <w:shd w:val="clear" w:color="auto" w:fill="auto"/>
          </w:tcPr>
          <w:p w:rsidR="000E75DC" w:rsidRPr="00D60A8D" w:rsidRDefault="000E75DC" w:rsidP="006B1E88">
            <w:pPr>
              <w:rPr>
                <w:sz w:val="24"/>
              </w:rPr>
            </w:pPr>
          </w:p>
        </w:tc>
        <w:tc>
          <w:tcPr>
            <w:tcW w:w="2831" w:type="dxa"/>
            <w:shd w:val="clear" w:color="auto" w:fill="auto"/>
          </w:tcPr>
          <w:p w:rsidR="000E75DC" w:rsidRPr="00D60A8D" w:rsidRDefault="000E75DC" w:rsidP="006B1E88">
            <w:pPr>
              <w:rPr>
                <w:sz w:val="24"/>
              </w:rPr>
            </w:pPr>
            <w:r w:rsidRPr="00D60A8D">
              <w:rPr>
                <w:sz w:val="24"/>
              </w:rPr>
              <w:t>2.2. Отсутствие случаев травматизма в образовательном учреждении</w:t>
            </w:r>
          </w:p>
        </w:tc>
        <w:tc>
          <w:tcPr>
            <w:tcW w:w="2835" w:type="dxa"/>
            <w:shd w:val="clear" w:color="auto" w:fill="auto"/>
          </w:tcPr>
          <w:p w:rsidR="000E75DC" w:rsidRPr="00D60A8D" w:rsidRDefault="000E75DC" w:rsidP="006B1E88">
            <w:pPr>
              <w:rPr>
                <w:sz w:val="24"/>
              </w:rPr>
            </w:pPr>
            <w:r w:rsidRPr="00D60A8D">
              <w:rPr>
                <w:sz w:val="24"/>
              </w:rPr>
              <w:t>2.2. Отсутствие случаев травматизма в образовательном учреждении</w:t>
            </w:r>
          </w:p>
        </w:tc>
        <w:tc>
          <w:tcPr>
            <w:tcW w:w="7371" w:type="dxa"/>
            <w:shd w:val="clear" w:color="auto" w:fill="auto"/>
          </w:tcPr>
          <w:p w:rsidR="000E75DC" w:rsidRPr="00D60A8D" w:rsidRDefault="000E75DC" w:rsidP="006B1E88">
            <w:pPr>
              <w:widowControl w:val="0"/>
              <w:jc w:val="both"/>
              <w:rPr>
                <w:sz w:val="24"/>
              </w:rPr>
            </w:pPr>
            <w:r w:rsidRPr="00D60A8D">
              <w:rPr>
                <w:sz w:val="24"/>
                <w:u w:val="single"/>
              </w:rPr>
              <w:t>Ответственный за предоставление информации:</w:t>
            </w:r>
            <w:r w:rsidRPr="00D60A8D">
              <w:rPr>
                <w:sz w:val="24"/>
              </w:rPr>
              <w:t xml:space="preserve"> Биргулиева Ф.Г.</w:t>
            </w:r>
          </w:p>
          <w:p w:rsidR="000E75DC" w:rsidRPr="00D60A8D" w:rsidRDefault="000E75DC" w:rsidP="006B1E88">
            <w:pPr>
              <w:jc w:val="both"/>
              <w:rPr>
                <w:sz w:val="24"/>
              </w:rPr>
            </w:pPr>
            <w:r w:rsidRPr="00D60A8D">
              <w:rPr>
                <w:sz w:val="24"/>
                <w:u w:val="single"/>
              </w:rPr>
              <w:t>Источник информации:</w:t>
            </w:r>
            <w:r w:rsidRPr="00D60A8D">
              <w:rPr>
                <w:sz w:val="24"/>
              </w:rPr>
              <w:t xml:space="preserve"> акты о несчастном случае с учащимися (форма Н-2)</w:t>
            </w:r>
            <w:r w:rsidR="00607E01" w:rsidRPr="00D60A8D">
              <w:rPr>
                <w:sz w:val="24"/>
              </w:rPr>
              <w:t>.</w:t>
            </w:r>
          </w:p>
          <w:p w:rsidR="000E75DC" w:rsidRPr="00D60A8D" w:rsidRDefault="000E75DC" w:rsidP="006B1E88">
            <w:pPr>
              <w:jc w:val="both"/>
              <w:rPr>
                <w:sz w:val="24"/>
              </w:rPr>
            </w:pPr>
            <w:r w:rsidRPr="00D60A8D">
              <w:rPr>
                <w:sz w:val="24"/>
                <w:u w:val="single"/>
              </w:rPr>
              <w:t>Условие, при котором показатель считается достигнутым:</w:t>
            </w:r>
            <w:r w:rsidRPr="00D60A8D">
              <w:rPr>
                <w:sz w:val="24"/>
              </w:rPr>
              <w:t xml:space="preserve"> отсутствие случаев травматиз</w:t>
            </w:r>
            <w:r w:rsidR="00DF4D3F" w:rsidRPr="00D60A8D">
              <w:rPr>
                <w:sz w:val="24"/>
              </w:rPr>
              <w:t>ма в образовательном учреждении</w:t>
            </w:r>
            <w:r w:rsidRPr="00D60A8D">
              <w:rPr>
                <w:sz w:val="24"/>
              </w:rPr>
              <w:t>.</w:t>
            </w:r>
          </w:p>
          <w:p w:rsidR="000E75DC" w:rsidRPr="00D60A8D" w:rsidRDefault="000E75DC" w:rsidP="006B1E88">
            <w:pPr>
              <w:jc w:val="both"/>
              <w:rPr>
                <w:sz w:val="24"/>
              </w:rPr>
            </w:pPr>
            <w:r w:rsidRPr="00D60A8D">
              <w:rPr>
                <w:sz w:val="24"/>
                <w:u w:val="single"/>
              </w:rPr>
              <w:t>Периодичность:</w:t>
            </w:r>
            <w:r w:rsidRPr="00D60A8D">
              <w:rPr>
                <w:sz w:val="24"/>
              </w:rPr>
              <w:t xml:space="preserve"> ежегодно в июле за</w:t>
            </w:r>
            <w:r w:rsidR="00CB1457" w:rsidRPr="00D60A8D">
              <w:rPr>
                <w:sz w:val="24"/>
              </w:rPr>
              <w:t xml:space="preserve"> предшествующий учебный год</w:t>
            </w:r>
          </w:p>
        </w:tc>
      </w:tr>
      <w:tr w:rsidR="00D60A8D" w:rsidRPr="00D60A8D" w:rsidTr="003B1146">
        <w:tc>
          <w:tcPr>
            <w:tcW w:w="2267" w:type="dxa"/>
            <w:vMerge w:val="restart"/>
            <w:shd w:val="clear" w:color="auto" w:fill="auto"/>
          </w:tcPr>
          <w:p w:rsidR="00740F26" w:rsidRPr="00D60A8D" w:rsidRDefault="00740F26" w:rsidP="00740F26">
            <w:pPr>
              <w:rPr>
                <w:sz w:val="24"/>
              </w:rPr>
            </w:pPr>
            <w:r w:rsidRPr="00D60A8D">
              <w:rPr>
                <w:sz w:val="24"/>
              </w:rPr>
              <w:t>3. Обеспечение доступности дополнительного образования</w:t>
            </w:r>
          </w:p>
        </w:tc>
        <w:tc>
          <w:tcPr>
            <w:tcW w:w="2831" w:type="dxa"/>
            <w:shd w:val="clear" w:color="auto" w:fill="auto"/>
          </w:tcPr>
          <w:p w:rsidR="00740F26" w:rsidRPr="00D60A8D" w:rsidRDefault="00740F26" w:rsidP="00740F26">
            <w:pPr>
              <w:rPr>
                <w:sz w:val="24"/>
              </w:rPr>
            </w:pPr>
            <w:r w:rsidRPr="00D60A8D">
              <w:rPr>
                <w:sz w:val="24"/>
              </w:rPr>
              <w:t xml:space="preserve">3.1. Вовлечение обучающихся, нуждающихся в особой заботе государства в общественную жизнь образовательного учреждения </w:t>
            </w:r>
          </w:p>
          <w:p w:rsidR="00740F26" w:rsidRPr="00D60A8D" w:rsidRDefault="00740F26" w:rsidP="00740F26">
            <w:pPr>
              <w:widowControl w:val="0"/>
              <w:rPr>
                <w:rFonts w:eastAsia="SimSun"/>
                <w:sz w:val="24"/>
                <w:lang w:eastAsia="zh-CN"/>
              </w:rPr>
            </w:pPr>
            <w:r w:rsidRPr="00D60A8D">
              <w:rPr>
                <w:sz w:val="24"/>
              </w:rPr>
              <w:t>(при наличии таких обучающихся)</w:t>
            </w:r>
          </w:p>
        </w:tc>
        <w:tc>
          <w:tcPr>
            <w:tcW w:w="2835" w:type="dxa"/>
            <w:shd w:val="clear" w:color="auto" w:fill="auto"/>
          </w:tcPr>
          <w:p w:rsidR="00740F26" w:rsidRPr="00D60A8D" w:rsidRDefault="00740F26" w:rsidP="00740F26">
            <w:pPr>
              <w:rPr>
                <w:sz w:val="24"/>
              </w:rPr>
            </w:pPr>
            <w:r w:rsidRPr="00D60A8D">
              <w:rPr>
                <w:sz w:val="24"/>
              </w:rPr>
              <w:t xml:space="preserve">3.1. Вовлечение обучающихся, нуждающихся в особой заботе государства в общественную жизнь образовательного учреждения </w:t>
            </w:r>
          </w:p>
          <w:p w:rsidR="00740F26" w:rsidRPr="00D60A8D" w:rsidRDefault="00740F26" w:rsidP="00740F26">
            <w:pPr>
              <w:widowControl w:val="0"/>
              <w:rPr>
                <w:rFonts w:eastAsia="SimSun"/>
                <w:sz w:val="24"/>
                <w:lang w:eastAsia="zh-CN"/>
              </w:rPr>
            </w:pPr>
            <w:r w:rsidRPr="00D60A8D">
              <w:rPr>
                <w:sz w:val="24"/>
              </w:rPr>
              <w:t>(при наличии таких обучающихся)</w:t>
            </w:r>
          </w:p>
        </w:tc>
        <w:tc>
          <w:tcPr>
            <w:tcW w:w="7371" w:type="dxa"/>
            <w:shd w:val="clear" w:color="auto" w:fill="auto"/>
          </w:tcPr>
          <w:p w:rsidR="00740F26" w:rsidRPr="00D60A8D" w:rsidRDefault="00740F26" w:rsidP="00740F26">
            <w:pPr>
              <w:jc w:val="both"/>
              <w:rPr>
                <w:sz w:val="24"/>
              </w:rPr>
            </w:pPr>
            <w:r w:rsidRPr="00D60A8D">
              <w:rPr>
                <w:sz w:val="24"/>
                <w:u w:val="single"/>
              </w:rPr>
              <w:t>Ответственный за предоставление информации:</w:t>
            </w:r>
            <w:r w:rsidRPr="00D60A8D">
              <w:rPr>
                <w:sz w:val="24"/>
              </w:rPr>
              <w:t xml:space="preserve"> Коркунова Е.В. </w:t>
            </w:r>
          </w:p>
          <w:p w:rsidR="00740F26" w:rsidRPr="00D60A8D" w:rsidRDefault="00740F26" w:rsidP="00740F26">
            <w:pPr>
              <w:jc w:val="both"/>
              <w:rPr>
                <w:sz w:val="24"/>
              </w:rPr>
            </w:pPr>
            <w:r w:rsidRPr="00D60A8D">
              <w:rPr>
                <w:sz w:val="24"/>
                <w:u w:val="single"/>
              </w:rPr>
              <w:t>Источник информации:</w:t>
            </w:r>
            <w:r w:rsidRPr="00D60A8D">
              <w:rPr>
                <w:sz w:val="24"/>
              </w:rPr>
              <w:t xml:space="preserve"> отчеты образовательных учреждений.</w:t>
            </w:r>
          </w:p>
          <w:p w:rsidR="00740F26" w:rsidRPr="00D60A8D" w:rsidRDefault="00740F26" w:rsidP="00740F26">
            <w:pPr>
              <w:jc w:val="both"/>
              <w:rPr>
                <w:sz w:val="24"/>
              </w:rPr>
            </w:pPr>
            <w:r w:rsidRPr="00D60A8D">
              <w:rPr>
                <w:sz w:val="24"/>
                <w:u w:val="single"/>
              </w:rPr>
              <w:t>Условие, при котором показатель считается достигнутым:</w:t>
            </w:r>
            <w:r w:rsidRPr="00D60A8D">
              <w:rPr>
                <w:sz w:val="24"/>
              </w:rPr>
              <w:t xml:space="preserve"> </w:t>
            </w:r>
            <w:r w:rsidRPr="00D60A8D">
              <w:rPr>
                <w:rFonts w:eastAsia="SimSun"/>
                <w:sz w:val="24"/>
                <w:lang w:eastAsia="zh-CN"/>
              </w:rPr>
              <w:t xml:space="preserve">проведение </w:t>
            </w:r>
            <w:r w:rsidRPr="00D60A8D">
              <w:rPr>
                <w:sz w:val="24"/>
              </w:rPr>
              <w:t>не менее 4-х мероприятий с участием обучающихся, нуждающихся в особой заботе государства (дети из многодетных семей; дети с ограниченными возможностями здоровья и инвалидностью; дети, попавшие в трудную жизненную ситуацию; дети, находящиеся в социально-опасном положении; дети, состоящие на различных видах учета; дети мигрантов).</w:t>
            </w:r>
          </w:p>
          <w:p w:rsidR="00740F26" w:rsidRPr="00D60A8D" w:rsidRDefault="00740F26" w:rsidP="00740F26">
            <w:pPr>
              <w:widowControl w:val="0"/>
              <w:jc w:val="both"/>
              <w:rPr>
                <w:rFonts w:eastAsia="SimSun"/>
                <w:sz w:val="24"/>
                <w:lang w:eastAsia="zh-CN"/>
              </w:rPr>
            </w:pPr>
            <w:r w:rsidRPr="00D60A8D">
              <w:rPr>
                <w:sz w:val="24"/>
                <w:u w:val="single"/>
              </w:rPr>
              <w:t>Периодичность:</w:t>
            </w:r>
            <w:r w:rsidRPr="00D60A8D">
              <w:rPr>
                <w:sz w:val="24"/>
              </w:rPr>
              <w:t xml:space="preserve"> ежегодно в июле за</w:t>
            </w:r>
            <w:r w:rsidRPr="00D60A8D">
              <w:rPr>
                <w:rFonts w:eastAsia="SimSun"/>
                <w:sz w:val="24"/>
                <w:lang w:eastAsia="zh-CN"/>
              </w:rPr>
              <w:t xml:space="preserve"> предшествующий учебный год</w:t>
            </w:r>
          </w:p>
        </w:tc>
      </w:tr>
      <w:tr w:rsidR="00D60A8D" w:rsidRPr="00D60A8D" w:rsidTr="003B1146">
        <w:tc>
          <w:tcPr>
            <w:tcW w:w="2267" w:type="dxa"/>
            <w:vMerge/>
            <w:shd w:val="clear" w:color="auto" w:fill="auto"/>
          </w:tcPr>
          <w:p w:rsidR="00740F26" w:rsidRPr="00D60A8D" w:rsidRDefault="00740F26" w:rsidP="00740F26">
            <w:pPr>
              <w:rPr>
                <w:sz w:val="24"/>
              </w:rPr>
            </w:pPr>
          </w:p>
        </w:tc>
        <w:tc>
          <w:tcPr>
            <w:tcW w:w="2831" w:type="dxa"/>
            <w:shd w:val="clear" w:color="auto" w:fill="auto"/>
          </w:tcPr>
          <w:p w:rsidR="00740F26" w:rsidRPr="00D60A8D" w:rsidRDefault="00740F26" w:rsidP="00740F26">
            <w:pPr>
              <w:widowControl w:val="0"/>
              <w:rPr>
                <w:sz w:val="24"/>
              </w:rPr>
            </w:pPr>
            <w:r w:rsidRPr="00D60A8D">
              <w:rPr>
                <w:sz w:val="24"/>
              </w:rPr>
              <w:t>3.2. Расширение возможностей для получения  качественного дополнительного образования</w:t>
            </w:r>
          </w:p>
        </w:tc>
        <w:tc>
          <w:tcPr>
            <w:tcW w:w="2835" w:type="dxa"/>
            <w:shd w:val="clear" w:color="auto" w:fill="auto"/>
          </w:tcPr>
          <w:p w:rsidR="00740F26" w:rsidRPr="00D60A8D" w:rsidRDefault="00740F26" w:rsidP="00740F26">
            <w:pPr>
              <w:widowControl w:val="0"/>
              <w:rPr>
                <w:sz w:val="24"/>
              </w:rPr>
            </w:pPr>
            <w:r w:rsidRPr="00D60A8D">
              <w:rPr>
                <w:sz w:val="24"/>
              </w:rPr>
              <w:t>3.2. Расширение возможностей для получения  качественного дополнительного образования</w:t>
            </w:r>
          </w:p>
        </w:tc>
        <w:tc>
          <w:tcPr>
            <w:tcW w:w="7371" w:type="dxa"/>
            <w:shd w:val="clear" w:color="auto" w:fill="auto"/>
          </w:tcPr>
          <w:p w:rsidR="00740F26" w:rsidRPr="00D60A8D" w:rsidRDefault="00740F26" w:rsidP="00740F26">
            <w:pPr>
              <w:widowControl w:val="0"/>
              <w:jc w:val="both"/>
              <w:rPr>
                <w:sz w:val="24"/>
              </w:rPr>
            </w:pPr>
            <w:r w:rsidRPr="00D60A8D">
              <w:rPr>
                <w:sz w:val="24"/>
                <w:u w:val="single"/>
              </w:rPr>
              <w:t>Ответственный за предоставление информации:</w:t>
            </w:r>
            <w:r w:rsidRPr="00D60A8D">
              <w:rPr>
                <w:sz w:val="24"/>
              </w:rPr>
              <w:t xml:space="preserve"> Коркунова Е.В.</w:t>
            </w:r>
          </w:p>
          <w:p w:rsidR="00740F26" w:rsidRPr="00D60A8D" w:rsidRDefault="00740F26" w:rsidP="00740F26">
            <w:pPr>
              <w:widowControl w:val="0"/>
              <w:jc w:val="both"/>
              <w:rPr>
                <w:sz w:val="24"/>
                <w:u w:val="single"/>
              </w:rPr>
            </w:pPr>
            <w:r w:rsidRPr="00D60A8D">
              <w:rPr>
                <w:sz w:val="24"/>
                <w:u w:val="single"/>
              </w:rPr>
              <w:t>Источник информации:</w:t>
            </w:r>
            <w:r w:rsidRPr="00D60A8D">
              <w:rPr>
                <w:sz w:val="24"/>
              </w:rPr>
              <w:t xml:space="preserve"> комплектование учебных групп дополнительного образования.</w:t>
            </w:r>
          </w:p>
          <w:p w:rsidR="00740F26" w:rsidRPr="00D60A8D" w:rsidRDefault="00740F26" w:rsidP="00740F26">
            <w:pPr>
              <w:widowControl w:val="0"/>
              <w:jc w:val="both"/>
              <w:rPr>
                <w:sz w:val="24"/>
              </w:rPr>
            </w:pPr>
            <w:r w:rsidRPr="00D60A8D">
              <w:rPr>
                <w:sz w:val="24"/>
                <w:u w:val="single"/>
              </w:rPr>
              <w:t>Условие, при котором показатель считается достигнутым:</w:t>
            </w:r>
            <w:r w:rsidRPr="00D60A8D">
              <w:rPr>
                <w:sz w:val="24"/>
              </w:rPr>
              <w:t xml:space="preserve"> реализация дополнительных общеобразовательных программ на платной основе для детей и (или) взрослых.</w:t>
            </w:r>
          </w:p>
          <w:p w:rsidR="00740F26" w:rsidRPr="00D60A8D" w:rsidRDefault="00740F26" w:rsidP="00740F26">
            <w:pPr>
              <w:widowControl w:val="0"/>
              <w:jc w:val="both"/>
              <w:rPr>
                <w:sz w:val="24"/>
                <w:u w:val="single"/>
              </w:rPr>
            </w:pPr>
            <w:r w:rsidRPr="00D60A8D">
              <w:rPr>
                <w:sz w:val="24"/>
                <w:u w:val="single"/>
              </w:rPr>
              <w:t>Периодичность:</w:t>
            </w:r>
            <w:r w:rsidRPr="00D60A8D">
              <w:rPr>
                <w:sz w:val="24"/>
              </w:rPr>
              <w:t xml:space="preserve"> ежегодно в июле за</w:t>
            </w:r>
            <w:r w:rsidRPr="00D60A8D">
              <w:rPr>
                <w:rFonts w:eastAsia="SimSun"/>
                <w:sz w:val="24"/>
                <w:lang w:eastAsia="zh-CN"/>
              </w:rPr>
              <w:t xml:space="preserve"> предшествующий учебный год</w:t>
            </w:r>
          </w:p>
        </w:tc>
      </w:tr>
      <w:tr w:rsidR="00D60A8D" w:rsidRPr="00D60A8D" w:rsidTr="003B1146">
        <w:tc>
          <w:tcPr>
            <w:tcW w:w="2267" w:type="dxa"/>
            <w:shd w:val="clear" w:color="auto" w:fill="auto"/>
          </w:tcPr>
          <w:p w:rsidR="006C30C3" w:rsidRPr="00D60A8D" w:rsidRDefault="00740F26" w:rsidP="006C30C3">
            <w:pPr>
              <w:rPr>
                <w:sz w:val="24"/>
              </w:rPr>
            </w:pPr>
            <w:r w:rsidRPr="00D60A8D">
              <w:rPr>
                <w:sz w:val="24"/>
              </w:rPr>
              <w:t>4</w:t>
            </w:r>
            <w:r w:rsidR="006C30C3" w:rsidRPr="00D60A8D">
              <w:rPr>
                <w:sz w:val="24"/>
              </w:rPr>
              <w:t>. Выполнение муниципального задания на оказание муниципальных услуг</w:t>
            </w:r>
          </w:p>
        </w:tc>
        <w:tc>
          <w:tcPr>
            <w:tcW w:w="2831" w:type="dxa"/>
            <w:shd w:val="clear" w:color="auto" w:fill="auto"/>
          </w:tcPr>
          <w:p w:rsidR="006C30C3" w:rsidRPr="00D60A8D" w:rsidRDefault="00740F26" w:rsidP="006C30C3">
            <w:pPr>
              <w:rPr>
                <w:rFonts w:eastAsia="SimSun"/>
                <w:sz w:val="24"/>
                <w:lang w:eastAsia="zh-CN"/>
              </w:rPr>
            </w:pPr>
            <w:r w:rsidRPr="00D60A8D">
              <w:rPr>
                <w:rFonts w:eastAsia="SimSun"/>
                <w:sz w:val="24"/>
                <w:lang w:eastAsia="zh-CN"/>
              </w:rPr>
              <w:t>4</w:t>
            </w:r>
            <w:r w:rsidR="006C30C3" w:rsidRPr="00D60A8D">
              <w:rPr>
                <w:rFonts w:eastAsia="SimSun"/>
                <w:sz w:val="24"/>
                <w:lang w:eastAsia="zh-CN"/>
              </w:rPr>
              <w:t>.1. Выполнение 100% установленных показателей муниципального задания</w:t>
            </w:r>
          </w:p>
        </w:tc>
        <w:tc>
          <w:tcPr>
            <w:tcW w:w="2835" w:type="dxa"/>
            <w:shd w:val="clear" w:color="auto" w:fill="auto"/>
          </w:tcPr>
          <w:p w:rsidR="006C30C3" w:rsidRPr="00D60A8D" w:rsidRDefault="00740F26" w:rsidP="006C30C3">
            <w:pPr>
              <w:rPr>
                <w:rFonts w:eastAsia="SimSun"/>
                <w:sz w:val="24"/>
                <w:lang w:eastAsia="zh-CN"/>
              </w:rPr>
            </w:pPr>
            <w:r w:rsidRPr="00D60A8D">
              <w:rPr>
                <w:rFonts w:eastAsia="SimSun"/>
                <w:sz w:val="24"/>
                <w:lang w:eastAsia="zh-CN"/>
              </w:rPr>
              <w:t>4</w:t>
            </w:r>
            <w:r w:rsidR="006C30C3" w:rsidRPr="00D60A8D">
              <w:rPr>
                <w:rFonts w:eastAsia="SimSun"/>
                <w:sz w:val="24"/>
                <w:lang w:eastAsia="zh-CN"/>
              </w:rPr>
              <w:t>.1. Выполнение 100%  установленных показателей муниципального задания</w:t>
            </w:r>
          </w:p>
        </w:tc>
        <w:tc>
          <w:tcPr>
            <w:tcW w:w="7371" w:type="dxa"/>
            <w:shd w:val="clear" w:color="auto" w:fill="auto"/>
          </w:tcPr>
          <w:p w:rsidR="006C30C3" w:rsidRPr="00D60A8D" w:rsidRDefault="006C30C3" w:rsidP="006C30C3">
            <w:pPr>
              <w:widowControl w:val="0"/>
              <w:jc w:val="both"/>
              <w:rPr>
                <w:sz w:val="24"/>
              </w:rPr>
            </w:pPr>
            <w:r w:rsidRPr="00D60A8D">
              <w:rPr>
                <w:sz w:val="24"/>
                <w:u w:val="single"/>
              </w:rPr>
              <w:t>Ответственный за предоставление информации:</w:t>
            </w:r>
            <w:r w:rsidRPr="00D60A8D">
              <w:rPr>
                <w:sz w:val="24"/>
              </w:rPr>
              <w:t xml:space="preserve"> Соловей Л.Г.</w:t>
            </w:r>
          </w:p>
          <w:p w:rsidR="006C30C3" w:rsidRPr="00D60A8D" w:rsidRDefault="006C30C3" w:rsidP="006C30C3">
            <w:pPr>
              <w:tabs>
                <w:tab w:val="left" w:pos="1276"/>
              </w:tabs>
              <w:jc w:val="both"/>
              <w:rPr>
                <w:sz w:val="24"/>
              </w:rPr>
            </w:pPr>
            <w:r w:rsidRPr="00D60A8D">
              <w:rPr>
                <w:sz w:val="24"/>
                <w:u w:val="single"/>
              </w:rPr>
              <w:t>Источник информации:</w:t>
            </w:r>
            <w:r w:rsidRPr="00D60A8D">
              <w:rPr>
                <w:sz w:val="24"/>
              </w:rPr>
              <w:t xml:space="preserve"> годовые отчеты о результатах деятельности муниципальных учреждений и об использовании закрепленного за ними муниципального имущества.</w:t>
            </w:r>
          </w:p>
          <w:p w:rsidR="006C30C3" w:rsidRPr="00D60A8D" w:rsidRDefault="006C30C3" w:rsidP="006C30C3">
            <w:pPr>
              <w:tabs>
                <w:tab w:val="left" w:pos="1276"/>
              </w:tabs>
              <w:jc w:val="both"/>
              <w:rPr>
                <w:sz w:val="24"/>
              </w:rPr>
            </w:pPr>
            <w:r w:rsidRPr="00D60A8D">
              <w:rPr>
                <w:sz w:val="24"/>
                <w:u w:val="single"/>
              </w:rPr>
              <w:t>Порядок расчета:</w:t>
            </w:r>
            <w:r w:rsidRPr="00D60A8D">
              <w:rPr>
                <w:sz w:val="24"/>
              </w:rPr>
              <w:t xml:space="preserve"> [число показателей, по которым исполнено муниципальное задание (в том числе признано исполненным с учетом объективных факторов) / общее число показателей, по которым установлено муниципальное задание] * 100%.</w:t>
            </w:r>
          </w:p>
          <w:p w:rsidR="006C30C3" w:rsidRPr="00D60A8D" w:rsidRDefault="006C30C3" w:rsidP="006C30C3">
            <w:pPr>
              <w:tabs>
                <w:tab w:val="left" w:pos="1276"/>
              </w:tabs>
              <w:jc w:val="both"/>
              <w:rPr>
                <w:sz w:val="24"/>
              </w:rPr>
            </w:pPr>
            <w:r w:rsidRPr="00D60A8D">
              <w:rPr>
                <w:sz w:val="24"/>
              </w:rPr>
              <w:t xml:space="preserve">Выполнение показателей определяется в соответствии с методикой, указанной в муниципальном задании. </w:t>
            </w:r>
          </w:p>
          <w:p w:rsidR="006C30C3" w:rsidRPr="00D60A8D" w:rsidRDefault="006C30C3" w:rsidP="006C30C3">
            <w:pPr>
              <w:tabs>
                <w:tab w:val="left" w:pos="1134"/>
                <w:tab w:val="left" w:pos="1276"/>
              </w:tabs>
              <w:rPr>
                <w:sz w:val="24"/>
              </w:rPr>
            </w:pPr>
            <w:r w:rsidRPr="00D60A8D">
              <w:rPr>
                <w:sz w:val="24"/>
                <w:u w:val="single"/>
              </w:rPr>
              <w:t>Периодичность:</w:t>
            </w:r>
            <w:r w:rsidRPr="00D60A8D">
              <w:rPr>
                <w:sz w:val="24"/>
              </w:rPr>
              <w:t xml:space="preserve"> ежегодно в июле за </w:t>
            </w:r>
            <w:r w:rsidR="00A3427F" w:rsidRPr="00D60A8D">
              <w:rPr>
                <w:sz w:val="24"/>
              </w:rPr>
              <w:t>предшествующий календарный год</w:t>
            </w:r>
          </w:p>
        </w:tc>
      </w:tr>
      <w:tr w:rsidR="00D60A8D" w:rsidRPr="00D60A8D" w:rsidTr="003B1146">
        <w:tc>
          <w:tcPr>
            <w:tcW w:w="2267" w:type="dxa"/>
            <w:vMerge w:val="restart"/>
            <w:shd w:val="clear" w:color="auto" w:fill="auto"/>
          </w:tcPr>
          <w:p w:rsidR="00740F26" w:rsidRPr="00D60A8D" w:rsidRDefault="00740F26" w:rsidP="00740F26">
            <w:pPr>
              <w:rPr>
                <w:sz w:val="24"/>
              </w:rPr>
            </w:pPr>
            <w:r w:rsidRPr="00D60A8D">
              <w:rPr>
                <w:sz w:val="24"/>
              </w:rPr>
              <w:t>5. Сохранение контингента и освоение образовательных программ</w:t>
            </w:r>
          </w:p>
        </w:tc>
        <w:tc>
          <w:tcPr>
            <w:tcW w:w="2831" w:type="dxa"/>
            <w:shd w:val="clear" w:color="auto" w:fill="auto"/>
          </w:tcPr>
          <w:p w:rsidR="00740F26" w:rsidRPr="00D60A8D" w:rsidRDefault="00740F26" w:rsidP="00740F26">
            <w:pPr>
              <w:rPr>
                <w:sz w:val="24"/>
              </w:rPr>
            </w:pPr>
            <w:r w:rsidRPr="00D60A8D">
              <w:rPr>
                <w:sz w:val="24"/>
              </w:rPr>
              <w:t>5.1. Не менее 97% укомплектованность групп дополнительного образования по итогам реализации дополнительных общеобразовательных программ</w:t>
            </w:r>
          </w:p>
          <w:p w:rsidR="00740F26" w:rsidRPr="00D60A8D" w:rsidRDefault="00740F26" w:rsidP="00740F26">
            <w:pPr>
              <w:rPr>
                <w:rFonts w:eastAsia="SimSun"/>
                <w:sz w:val="24"/>
                <w:lang w:eastAsia="zh-CN"/>
              </w:rPr>
            </w:pPr>
          </w:p>
        </w:tc>
        <w:tc>
          <w:tcPr>
            <w:tcW w:w="2835" w:type="dxa"/>
            <w:shd w:val="clear" w:color="auto" w:fill="auto"/>
          </w:tcPr>
          <w:p w:rsidR="00740F26" w:rsidRPr="00D60A8D" w:rsidRDefault="00740F26" w:rsidP="00740F26">
            <w:pPr>
              <w:rPr>
                <w:sz w:val="24"/>
              </w:rPr>
            </w:pPr>
            <w:r w:rsidRPr="00D60A8D">
              <w:rPr>
                <w:sz w:val="24"/>
              </w:rPr>
              <w:t>5.1. Не менее 97% укомплектованность групп дополнительного образования по итогам реализации дополнительных общеобразовательных программ</w:t>
            </w:r>
          </w:p>
          <w:p w:rsidR="00740F26" w:rsidRPr="00D60A8D" w:rsidRDefault="00740F26" w:rsidP="00740F26">
            <w:pPr>
              <w:rPr>
                <w:rFonts w:eastAsia="SimSun"/>
                <w:sz w:val="24"/>
                <w:lang w:eastAsia="zh-CN"/>
              </w:rPr>
            </w:pPr>
          </w:p>
        </w:tc>
        <w:tc>
          <w:tcPr>
            <w:tcW w:w="7371" w:type="dxa"/>
            <w:shd w:val="clear" w:color="auto" w:fill="auto"/>
          </w:tcPr>
          <w:p w:rsidR="00740F26" w:rsidRPr="00D60A8D" w:rsidRDefault="00740F26" w:rsidP="00740F26">
            <w:pPr>
              <w:widowControl w:val="0"/>
              <w:rPr>
                <w:rFonts w:eastAsia="SimSun"/>
                <w:sz w:val="24"/>
                <w:lang w:eastAsia="zh-CN"/>
              </w:rPr>
            </w:pPr>
            <w:r w:rsidRPr="00D60A8D">
              <w:rPr>
                <w:sz w:val="24"/>
                <w:u w:val="single"/>
              </w:rPr>
              <w:t>Ответственный за предоставление информации:</w:t>
            </w:r>
            <w:r w:rsidRPr="00D60A8D">
              <w:rPr>
                <w:sz w:val="24"/>
              </w:rPr>
              <w:t xml:space="preserve"> Коркунова Е.В.</w:t>
            </w:r>
          </w:p>
          <w:p w:rsidR="00740F26" w:rsidRPr="00D60A8D" w:rsidRDefault="00740F26" w:rsidP="00740F26">
            <w:pPr>
              <w:widowControl w:val="0"/>
              <w:jc w:val="both"/>
              <w:rPr>
                <w:sz w:val="24"/>
              </w:rPr>
            </w:pPr>
            <w:r w:rsidRPr="00D60A8D">
              <w:rPr>
                <w:sz w:val="24"/>
                <w:u w:val="single"/>
              </w:rPr>
              <w:t>Источник информации:</w:t>
            </w:r>
            <w:r w:rsidRPr="00D60A8D">
              <w:rPr>
                <w:sz w:val="24"/>
              </w:rPr>
              <w:t xml:space="preserve"> отчеты образовательных учреждений по итогам учебного года.</w:t>
            </w:r>
          </w:p>
          <w:p w:rsidR="00740F26" w:rsidRPr="00D60A8D" w:rsidRDefault="00740F26" w:rsidP="00740F26">
            <w:pPr>
              <w:widowControl w:val="0"/>
              <w:jc w:val="both"/>
              <w:rPr>
                <w:b/>
                <w:sz w:val="24"/>
              </w:rPr>
            </w:pPr>
            <w:r w:rsidRPr="00D60A8D">
              <w:rPr>
                <w:sz w:val="24"/>
                <w:u w:val="single"/>
              </w:rPr>
              <w:t>Порядок расчета:</w:t>
            </w:r>
            <w:r w:rsidRPr="00D60A8D">
              <w:rPr>
                <w:sz w:val="24"/>
              </w:rPr>
              <w:t xml:space="preserve"> (фактическая численность обучающихся на дату завершения обучения в предшествующем учебном году / численность обучающихся согласно комплектованию на начало реализации дополнительных общеобразовательных программ в предшествующем учебном году) * 100%.</w:t>
            </w:r>
          </w:p>
          <w:p w:rsidR="00740F26" w:rsidRPr="00D60A8D" w:rsidRDefault="00740F26" w:rsidP="00740F26">
            <w:pPr>
              <w:rPr>
                <w:rFonts w:eastAsia="SimSun"/>
                <w:sz w:val="24"/>
                <w:lang w:eastAsia="zh-CN"/>
              </w:rPr>
            </w:pPr>
            <w:r w:rsidRPr="00D60A8D">
              <w:rPr>
                <w:rFonts w:eastAsia="SimSun"/>
                <w:sz w:val="24"/>
                <w:u w:val="single"/>
                <w:lang w:eastAsia="zh-CN"/>
              </w:rPr>
              <w:t>Периодичность:</w:t>
            </w:r>
            <w:r w:rsidRPr="00D60A8D">
              <w:rPr>
                <w:rFonts w:eastAsia="SimSun"/>
                <w:sz w:val="24"/>
                <w:lang w:eastAsia="zh-CN"/>
              </w:rPr>
              <w:t xml:space="preserve"> </w:t>
            </w:r>
            <w:r w:rsidRPr="00D60A8D">
              <w:rPr>
                <w:sz w:val="24"/>
              </w:rPr>
              <w:t>ежегодно в июле за предшествующий учебный год</w:t>
            </w:r>
          </w:p>
        </w:tc>
      </w:tr>
      <w:tr w:rsidR="00D60A8D" w:rsidRPr="00D60A8D" w:rsidTr="003B1146">
        <w:tc>
          <w:tcPr>
            <w:tcW w:w="2267" w:type="dxa"/>
            <w:vMerge/>
            <w:shd w:val="clear" w:color="auto" w:fill="auto"/>
          </w:tcPr>
          <w:p w:rsidR="00740F26" w:rsidRPr="00D60A8D" w:rsidRDefault="00740F26" w:rsidP="00740F26">
            <w:pPr>
              <w:rPr>
                <w:sz w:val="24"/>
              </w:rPr>
            </w:pPr>
          </w:p>
        </w:tc>
        <w:tc>
          <w:tcPr>
            <w:tcW w:w="2831" w:type="dxa"/>
            <w:shd w:val="clear" w:color="auto" w:fill="auto"/>
          </w:tcPr>
          <w:p w:rsidR="00740F26" w:rsidRPr="00D60A8D" w:rsidRDefault="00740F26" w:rsidP="00740F26">
            <w:pPr>
              <w:rPr>
                <w:rFonts w:eastAsia="SimSun"/>
                <w:sz w:val="24"/>
                <w:lang w:eastAsia="zh-CN"/>
              </w:rPr>
            </w:pPr>
            <w:r w:rsidRPr="00D60A8D">
              <w:rPr>
                <w:sz w:val="24"/>
              </w:rPr>
              <w:t>5.2. Не менее 90% обучающихся, успешно освоивших дополнительные общеобразовательные программы, по итогам учебного года</w:t>
            </w:r>
          </w:p>
        </w:tc>
        <w:tc>
          <w:tcPr>
            <w:tcW w:w="2835" w:type="dxa"/>
            <w:shd w:val="clear" w:color="auto" w:fill="auto"/>
          </w:tcPr>
          <w:p w:rsidR="00740F26" w:rsidRPr="00D60A8D" w:rsidRDefault="00740F26" w:rsidP="00740F26">
            <w:pPr>
              <w:rPr>
                <w:rFonts w:eastAsia="SimSun"/>
                <w:sz w:val="24"/>
                <w:lang w:eastAsia="zh-CN"/>
              </w:rPr>
            </w:pPr>
            <w:r w:rsidRPr="00D60A8D">
              <w:rPr>
                <w:sz w:val="24"/>
              </w:rPr>
              <w:t>5.2. Не менее 90% обучающихся, успешно освоивших дополнительные общеобразовательные программы, по итогам учебного года</w:t>
            </w:r>
          </w:p>
        </w:tc>
        <w:tc>
          <w:tcPr>
            <w:tcW w:w="7371" w:type="dxa"/>
            <w:shd w:val="clear" w:color="auto" w:fill="auto"/>
          </w:tcPr>
          <w:p w:rsidR="00740F26" w:rsidRPr="00D60A8D" w:rsidRDefault="00740F26" w:rsidP="00740F26">
            <w:pPr>
              <w:widowControl w:val="0"/>
              <w:jc w:val="both"/>
              <w:rPr>
                <w:rFonts w:eastAsia="SimSun"/>
                <w:sz w:val="24"/>
                <w:lang w:eastAsia="zh-CN"/>
              </w:rPr>
            </w:pPr>
            <w:r w:rsidRPr="00D60A8D">
              <w:rPr>
                <w:sz w:val="24"/>
                <w:u w:val="single"/>
              </w:rPr>
              <w:t>Ответственный за предоставление информации:</w:t>
            </w:r>
            <w:r w:rsidRPr="00D60A8D">
              <w:rPr>
                <w:sz w:val="24"/>
              </w:rPr>
              <w:t xml:space="preserve"> Коркунова Е.В.</w:t>
            </w:r>
          </w:p>
          <w:p w:rsidR="00740F26" w:rsidRPr="00D60A8D" w:rsidRDefault="00740F26" w:rsidP="00740F26">
            <w:pPr>
              <w:widowControl w:val="0"/>
              <w:jc w:val="both"/>
              <w:rPr>
                <w:sz w:val="24"/>
              </w:rPr>
            </w:pPr>
            <w:r w:rsidRPr="00D60A8D">
              <w:rPr>
                <w:sz w:val="24"/>
                <w:u w:val="single"/>
              </w:rPr>
              <w:t>Источник информации:</w:t>
            </w:r>
            <w:r w:rsidRPr="00D60A8D">
              <w:rPr>
                <w:sz w:val="24"/>
              </w:rPr>
              <w:t xml:space="preserve"> отчеты образовательных учреждений по итогам учебного года.</w:t>
            </w:r>
          </w:p>
          <w:p w:rsidR="00740F26" w:rsidRPr="00D60A8D" w:rsidRDefault="00740F26" w:rsidP="00740F26">
            <w:pPr>
              <w:jc w:val="both"/>
              <w:rPr>
                <w:sz w:val="24"/>
              </w:rPr>
            </w:pPr>
            <w:r w:rsidRPr="00D60A8D">
              <w:rPr>
                <w:sz w:val="24"/>
                <w:u w:val="single"/>
              </w:rPr>
              <w:t>Условие, при котором показатель считается достигнутым:</w:t>
            </w:r>
            <w:r w:rsidRPr="00D60A8D">
              <w:rPr>
                <w:sz w:val="24"/>
              </w:rPr>
              <w:t xml:space="preserve"> (численность обучающихся, успешно освоивших дополнительные общеобразовательные программы (по итогам промежуточного и итогового контроля) / численность обучающихся на конец учебного года) * 100%.</w:t>
            </w:r>
          </w:p>
          <w:p w:rsidR="00740F26" w:rsidRPr="00D60A8D" w:rsidRDefault="00740F26" w:rsidP="00740F26">
            <w:pPr>
              <w:widowControl w:val="0"/>
              <w:rPr>
                <w:rFonts w:eastAsia="SimSun"/>
                <w:sz w:val="24"/>
                <w:u w:val="single"/>
                <w:lang w:eastAsia="zh-CN"/>
              </w:rPr>
            </w:pPr>
            <w:r w:rsidRPr="00D60A8D">
              <w:rPr>
                <w:rFonts w:eastAsia="SimSun"/>
                <w:sz w:val="24"/>
                <w:u w:val="single"/>
                <w:lang w:eastAsia="zh-CN"/>
              </w:rPr>
              <w:t>Периодичность:</w:t>
            </w:r>
            <w:r w:rsidRPr="00D60A8D">
              <w:rPr>
                <w:rFonts w:eastAsia="SimSun"/>
                <w:sz w:val="24"/>
                <w:lang w:eastAsia="zh-CN"/>
              </w:rPr>
              <w:t xml:space="preserve"> </w:t>
            </w:r>
            <w:r w:rsidRPr="00D60A8D">
              <w:rPr>
                <w:sz w:val="24"/>
              </w:rPr>
              <w:t>ежегодно в июле за предшествующий учебный год</w:t>
            </w:r>
          </w:p>
        </w:tc>
      </w:tr>
      <w:tr w:rsidR="00D60A8D" w:rsidRPr="00D60A8D" w:rsidTr="003B1146">
        <w:tc>
          <w:tcPr>
            <w:tcW w:w="2267" w:type="dxa"/>
            <w:vMerge/>
            <w:shd w:val="clear" w:color="auto" w:fill="auto"/>
          </w:tcPr>
          <w:p w:rsidR="00740F26" w:rsidRPr="00D60A8D" w:rsidRDefault="00740F26" w:rsidP="00740F26">
            <w:pPr>
              <w:rPr>
                <w:sz w:val="24"/>
              </w:rPr>
            </w:pPr>
          </w:p>
        </w:tc>
        <w:tc>
          <w:tcPr>
            <w:tcW w:w="2831" w:type="dxa"/>
            <w:shd w:val="clear" w:color="auto" w:fill="auto"/>
          </w:tcPr>
          <w:p w:rsidR="00740F26" w:rsidRPr="00D60A8D" w:rsidRDefault="00740F26" w:rsidP="00740F26">
            <w:pPr>
              <w:rPr>
                <w:rFonts w:eastAsia="SimSun"/>
                <w:sz w:val="24"/>
                <w:lang w:eastAsia="zh-CN"/>
              </w:rPr>
            </w:pPr>
            <w:r w:rsidRPr="00D60A8D">
              <w:rPr>
                <w:sz w:val="24"/>
              </w:rPr>
              <w:t>5.3. Наличие обучающихся – победителей, призеров и лауреатов конкурсов, фестивалей, олимпиад, акций, соревнований и других мероприятий</w:t>
            </w:r>
          </w:p>
        </w:tc>
        <w:tc>
          <w:tcPr>
            <w:tcW w:w="2835" w:type="dxa"/>
            <w:shd w:val="clear" w:color="auto" w:fill="auto"/>
          </w:tcPr>
          <w:p w:rsidR="00740F26" w:rsidRPr="00D60A8D" w:rsidRDefault="00740F26" w:rsidP="00740F26">
            <w:pPr>
              <w:rPr>
                <w:rFonts w:eastAsia="SimSun"/>
                <w:sz w:val="24"/>
                <w:lang w:eastAsia="zh-CN"/>
              </w:rPr>
            </w:pPr>
            <w:r w:rsidRPr="00D60A8D">
              <w:rPr>
                <w:sz w:val="24"/>
              </w:rPr>
              <w:t>5.3. Наличие обучающихся – победителей, призеров и лауреатов конкурсов, фестивалей, олимпиад, акций, соревнований и других мероприятий</w:t>
            </w:r>
          </w:p>
        </w:tc>
        <w:tc>
          <w:tcPr>
            <w:tcW w:w="7371" w:type="dxa"/>
            <w:shd w:val="clear" w:color="auto" w:fill="auto"/>
          </w:tcPr>
          <w:p w:rsidR="00740F26" w:rsidRPr="00D60A8D" w:rsidRDefault="00740F26" w:rsidP="00740F26">
            <w:pPr>
              <w:widowControl w:val="0"/>
              <w:jc w:val="both"/>
              <w:rPr>
                <w:rFonts w:eastAsia="SimSun"/>
                <w:sz w:val="24"/>
                <w:lang w:eastAsia="zh-CN"/>
              </w:rPr>
            </w:pPr>
            <w:r w:rsidRPr="00D60A8D">
              <w:rPr>
                <w:sz w:val="24"/>
                <w:u w:val="single"/>
              </w:rPr>
              <w:t>Ответственный за предоставление информации:</w:t>
            </w:r>
            <w:r w:rsidRPr="00D60A8D">
              <w:rPr>
                <w:sz w:val="24"/>
              </w:rPr>
              <w:t xml:space="preserve"> Коркунова Е.В.</w:t>
            </w:r>
          </w:p>
          <w:p w:rsidR="00740F26" w:rsidRPr="00D60A8D" w:rsidRDefault="00740F26" w:rsidP="00740F26">
            <w:pPr>
              <w:widowControl w:val="0"/>
              <w:jc w:val="both"/>
              <w:rPr>
                <w:sz w:val="24"/>
              </w:rPr>
            </w:pPr>
            <w:r w:rsidRPr="00D60A8D">
              <w:rPr>
                <w:sz w:val="24"/>
                <w:u w:val="single"/>
              </w:rPr>
              <w:t>Источник информации:</w:t>
            </w:r>
            <w:r w:rsidRPr="00D60A8D">
              <w:rPr>
                <w:sz w:val="24"/>
              </w:rPr>
              <w:t xml:space="preserve"> приказы о награждении (подведении итогов) департамента образования, Департамента образования и молодежной политики ХМАО-Югры (далее – ДОиМП ХМАО-Югры), Министерства образования и науки Российской Федерации (далее – Минобрнауки РФ),</w:t>
            </w:r>
            <w:r w:rsidRPr="00D60A8D">
              <w:rPr>
                <w:szCs w:val="28"/>
              </w:rPr>
              <w:t xml:space="preserve"> </w:t>
            </w:r>
            <w:r w:rsidRPr="00D60A8D">
              <w:rPr>
                <w:sz w:val="24"/>
                <w:szCs w:val="28"/>
              </w:rPr>
              <w:t>образовательных учреждений – организаторов мероприятий городского календарного плана мероприятий</w:t>
            </w:r>
            <w:r w:rsidRPr="00D60A8D">
              <w:rPr>
                <w:sz w:val="22"/>
              </w:rPr>
              <w:t>.</w:t>
            </w:r>
          </w:p>
          <w:p w:rsidR="00740F26" w:rsidRPr="00D60A8D" w:rsidRDefault="00740F26" w:rsidP="00740F26">
            <w:pPr>
              <w:jc w:val="both"/>
              <w:rPr>
                <w:sz w:val="24"/>
              </w:rPr>
            </w:pPr>
            <w:r w:rsidRPr="00D60A8D">
              <w:rPr>
                <w:sz w:val="24"/>
                <w:u w:val="single"/>
              </w:rPr>
              <w:t>Условие, при котором показатель считается достигнутым:</w:t>
            </w:r>
            <w:r w:rsidRPr="00D60A8D">
              <w:rPr>
                <w:sz w:val="24"/>
              </w:rPr>
              <w:t xml:space="preserve"> наличие обучающихся – победителей, призеров и лауреатов конкурсов, фестивалей, олимпиад, акций, соревнований и других мероприятий не ниже муниципального уровня (при наличии данных мероприятий в соответствующих календарных планах; государственных, окружных и муниципальных программах; организованных на основании решений федеральных, региональных и муниципальных органов власти).</w:t>
            </w:r>
          </w:p>
          <w:p w:rsidR="00740F26" w:rsidRPr="00D60A8D" w:rsidRDefault="00740F26" w:rsidP="00740F26">
            <w:pPr>
              <w:rPr>
                <w:rFonts w:eastAsia="SimSun"/>
                <w:sz w:val="24"/>
                <w:lang w:eastAsia="zh-CN"/>
              </w:rPr>
            </w:pPr>
            <w:r w:rsidRPr="00D60A8D">
              <w:rPr>
                <w:rFonts w:eastAsia="SimSun"/>
                <w:sz w:val="24"/>
                <w:u w:val="single"/>
                <w:lang w:eastAsia="zh-CN"/>
              </w:rPr>
              <w:t>Периодичность:</w:t>
            </w:r>
            <w:r w:rsidRPr="00D60A8D">
              <w:rPr>
                <w:rFonts w:eastAsia="SimSun"/>
                <w:sz w:val="24"/>
                <w:lang w:eastAsia="zh-CN"/>
              </w:rPr>
              <w:t xml:space="preserve"> </w:t>
            </w:r>
            <w:r w:rsidRPr="00D60A8D">
              <w:rPr>
                <w:sz w:val="24"/>
              </w:rPr>
              <w:t>ежегодно в июле за предшествующий учебный год</w:t>
            </w:r>
          </w:p>
        </w:tc>
      </w:tr>
      <w:tr w:rsidR="00D60A8D" w:rsidRPr="00D60A8D" w:rsidTr="003B1146">
        <w:tc>
          <w:tcPr>
            <w:tcW w:w="2267" w:type="dxa"/>
            <w:vMerge w:val="restart"/>
            <w:shd w:val="clear" w:color="auto" w:fill="auto"/>
          </w:tcPr>
          <w:p w:rsidR="007B50B0" w:rsidRPr="00D60A8D" w:rsidRDefault="007B50B0" w:rsidP="007B50B0">
            <w:pPr>
              <w:rPr>
                <w:sz w:val="24"/>
              </w:rPr>
            </w:pPr>
            <w:r w:rsidRPr="00D60A8D">
              <w:rPr>
                <w:sz w:val="24"/>
              </w:rPr>
              <w:t>6. Организация внеурочной деятельности обучающихся</w:t>
            </w:r>
          </w:p>
        </w:tc>
        <w:tc>
          <w:tcPr>
            <w:tcW w:w="2831" w:type="dxa"/>
            <w:shd w:val="clear" w:color="auto" w:fill="auto"/>
          </w:tcPr>
          <w:p w:rsidR="007B50B0" w:rsidRPr="00D60A8D" w:rsidRDefault="007B50B0" w:rsidP="007B50B0">
            <w:pPr>
              <w:rPr>
                <w:rFonts w:eastAsia="SimSun"/>
                <w:sz w:val="24"/>
                <w:lang w:eastAsia="zh-CN"/>
              </w:rPr>
            </w:pPr>
            <w:r w:rsidRPr="00D60A8D">
              <w:rPr>
                <w:sz w:val="24"/>
              </w:rPr>
              <w:t>6.1. Организация деятельности детских общественных объединений</w:t>
            </w:r>
          </w:p>
        </w:tc>
        <w:tc>
          <w:tcPr>
            <w:tcW w:w="2835" w:type="dxa"/>
            <w:shd w:val="clear" w:color="auto" w:fill="auto"/>
          </w:tcPr>
          <w:p w:rsidR="007B50B0" w:rsidRPr="00D60A8D" w:rsidRDefault="007B50B0" w:rsidP="007B50B0">
            <w:pPr>
              <w:rPr>
                <w:rFonts w:eastAsia="SimSun"/>
                <w:sz w:val="24"/>
                <w:lang w:eastAsia="zh-CN"/>
              </w:rPr>
            </w:pPr>
            <w:r w:rsidRPr="00D60A8D">
              <w:rPr>
                <w:sz w:val="24"/>
              </w:rPr>
              <w:t>6.1. Организация деятельности детских общественных объединений</w:t>
            </w:r>
          </w:p>
        </w:tc>
        <w:tc>
          <w:tcPr>
            <w:tcW w:w="7371" w:type="dxa"/>
            <w:shd w:val="clear" w:color="auto" w:fill="auto"/>
          </w:tcPr>
          <w:p w:rsidR="007B50B0" w:rsidRPr="00D60A8D" w:rsidRDefault="007B50B0" w:rsidP="007B50B0">
            <w:pPr>
              <w:widowControl w:val="0"/>
              <w:jc w:val="both"/>
              <w:rPr>
                <w:rFonts w:eastAsia="SimSun"/>
                <w:sz w:val="24"/>
                <w:lang w:eastAsia="zh-CN"/>
              </w:rPr>
            </w:pPr>
            <w:r w:rsidRPr="00D60A8D">
              <w:rPr>
                <w:sz w:val="24"/>
                <w:u w:val="single"/>
              </w:rPr>
              <w:t>Ответственный за предоставление информации:</w:t>
            </w:r>
            <w:r w:rsidRPr="00D60A8D">
              <w:rPr>
                <w:sz w:val="24"/>
              </w:rPr>
              <w:t xml:space="preserve"> Коркунова Е.В.</w:t>
            </w:r>
          </w:p>
          <w:p w:rsidR="007B50B0" w:rsidRPr="00D60A8D" w:rsidRDefault="007B50B0" w:rsidP="007B50B0">
            <w:pPr>
              <w:widowControl w:val="0"/>
              <w:jc w:val="both"/>
              <w:rPr>
                <w:sz w:val="24"/>
              </w:rPr>
            </w:pPr>
            <w:r w:rsidRPr="00D60A8D">
              <w:rPr>
                <w:sz w:val="24"/>
                <w:u w:val="single"/>
              </w:rPr>
              <w:t>Источник информации:</w:t>
            </w:r>
            <w:r w:rsidRPr="00D60A8D">
              <w:rPr>
                <w:sz w:val="24"/>
              </w:rPr>
              <w:t xml:space="preserve"> статистический отчет о деятельности детских общественных объединений по состоянию на 6 июня. </w:t>
            </w:r>
          </w:p>
          <w:p w:rsidR="007B50B0" w:rsidRPr="00D60A8D" w:rsidRDefault="007B50B0" w:rsidP="007B50B0">
            <w:pPr>
              <w:jc w:val="both"/>
              <w:rPr>
                <w:sz w:val="24"/>
              </w:rPr>
            </w:pPr>
            <w:r w:rsidRPr="00D60A8D">
              <w:rPr>
                <w:sz w:val="24"/>
                <w:u w:val="single"/>
              </w:rPr>
              <w:t>Условие, при котором показатель считается достигнутым:</w:t>
            </w:r>
            <w:r w:rsidRPr="00D60A8D">
              <w:rPr>
                <w:sz w:val="24"/>
              </w:rPr>
              <w:t xml:space="preserve"> участие детских общественных объединений в конкурсах, фестивалях, слетах детских общественных объединений не ниже муниципального уровня (при наличии данных мероприятий в соответствующих календарных планах, государственных, окружных и муниципальных программах; организованных на основании решений федеральных, региональных и муниципальных органов власти).</w:t>
            </w:r>
          </w:p>
          <w:p w:rsidR="007B50B0" w:rsidRPr="00D60A8D" w:rsidRDefault="007B50B0" w:rsidP="007B50B0">
            <w:pPr>
              <w:rPr>
                <w:rFonts w:eastAsia="SimSun"/>
                <w:sz w:val="24"/>
                <w:lang w:eastAsia="zh-CN"/>
              </w:rPr>
            </w:pPr>
            <w:r w:rsidRPr="00D60A8D">
              <w:rPr>
                <w:rFonts w:eastAsia="SimSun"/>
                <w:sz w:val="24"/>
                <w:u w:val="single"/>
                <w:lang w:eastAsia="zh-CN"/>
              </w:rPr>
              <w:t>Периодичность:</w:t>
            </w:r>
            <w:r w:rsidRPr="00D60A8D">
              <w:rPr>
                <w:rFonts w:eastAsia="SimSun"/>
                <w:sz w:val="24"/>
                <w:lang w:eastAsia="zh-CN"/>
              </w:rPr>
              <w:t xml:space="preserve"> </w:t>
            </w:r>
            <w:r w:rsidRPr="00D60A8D">
              <w:rPr>
                <w:sz w:val="24"/>
              </w:rPr>
              <w:t>ежегодно в июле за предшествующий учебный год</w:t>
            </w:r>
          </w:p>
        </w:tc>
      </w:tr>
      <w:tr w:rsidR="00D60A8D" w:rsidRPr="00D60A8D" w:rsidTr="003B1146">
        <w:tc>
          <w:tcPr>
            <w:tcW w:w="2267" w:type="dxa"/>
            <w:vMerge/>
            <w:shd w:val="clear" w:color="auto" w:fill="auto"/>
          </w:tcPr>
          <w:p w:rsidR="007B50B0" w:rsidRPr="00D60A8D" w:rsidRDefault="007B50B0" w:rsidP="007B50B0">
            <w:pPr>
              <w:rPr>
                <w:sz w:val="24"/>
              </w:rPr>
            </w:pPr>
          </w:p>
        </w:tc>
        <w:tc>
          <w:tcPr>
            <w:tcW w:w="2831" w:type="dxa"/>
            <w:shd w:val="clear" w:color="auto" w:fill="auto"/>
          </w:tcPr>
          <w:p w:rsidR="007B50B0" w:rsidRPr="00D60A8D" w:rsidRDefault="007B50B0" w:rsidP="007B50B0">
            <w:pPr>
              <w:rPr>
                <w:rFonts w:eastAsia="SimSun"/>
                <w:sz w:val="24"/>
                <w:lang w:eastAsia="zh-CN"/>
              </w:rPr>
            </w:pPr>
            <w:r w:rsidRPr="00D60A8D">
              <w:rPr>
                <w:sz w:val="24"/>
              </w:rPr>
              <w:t>6.2. Организация и проведение совместных мероприятий, обеспечивающих реализацию программ внеурочной деятельности образовательных учреждений</w:t>
            </w:r>
          </w:p>
        </w:tc>
        <w:tc>
          <w:tcPr>
            <w:tcW w:w="2835" w:type="dxa"/>
            <w:shd w:val="clear" w:color="auto" w:fill="auto"/>
          </w:tcPr>
          <w:p w:rsidR="007B50B0" w:rsidRPr="00D60A8D" w:rsidRDefault="007B50B0" w:rsidP="007B50B0">
            <w:pPr>
              <w:rPr>
                <w:rFonts w:eastAsia="SimSun"/>
                <w:sz w:val="24"/>
                <w:lang w:eastAsia="zh-CN"/>
              </w:rPr>
            </w:pPr>
            <w:r w:rsidRPr="00D60A8D">
              <w:rPr>
                <w:sz w:val="24"/>
              </w:rPr>
              <w:t>6.2. Организация и проведение совместных мероприятий, обеспечивающих реализацию программ внеурочной деятельности образовательных учреждений</w:t>
            </w:r>
          </w:p>
        </w:tc>
        <w:tc>
          <w:tcPr>
            <w:tcW w:w="7371" w:type="dxa"/>
            <w:shd w:val="clear" w:color="auto" w:fill="auto"/>
          </w:tcPr>
          <w:p w:rsidR="007B50B0" w:rsidRPr="00D60A8D" w:rsidRDefault="007B50B0" w:rsidP="007B50B0">
            <w:pPr>
              <w:widowControl w:val="0"/>
              <w:jc w:val="both"/>
              <w:rPr>
                <w:rFonts w:eastAsia="SimSun"/>
                <w:sz w:val="24"/>
                <w:lang w:eastAsia="zh-CN"/>
              </w:rPr>
            </w:pPr>
            <w:r w:rsidRPr="00D60A8D">
              <w:rPr>
                <w:sz w:val="24"/>
                <w:u w:val="single"/>
              </w:rPr>
              <w:t>Ответственный за предоставление информации:</w:t>
            </w:r>
            <w:r w:rsidRPr="00D60A8D">
              <w:rPr>
                <w:sz w:val="24"/>
              </w:rPr>
              <w:t xml:space="preserve"> Коркунова Е.В.</w:t>
            </w:r>
          </w:p>
          <w:p w:rsidR="007B50B0" w:rsidRPr="00D60A8D" w:rsidRDefault="007B50B0" w:rsidP="007B50B0">
            <w:pPr>
              <w:widowControl w:val="0"/>
              <w:jc w:val="both"/>
              <w:rPr>
                <w:sz w:val="24"/>
              </w:rPr>
            </w:pPr>
            <w:r w:rsidRPr="00D60A8D">
              <w:rPr>
                <w:sz w:val="24"/>
                <w:u w:val="single"/>
              </w:rPr>
              <w:t>Источник информации:</w:t>
            </w:r>
            <w:r w:rsidRPr="00D60A8D">
              <w:rPr>
                <w:sz w:val="24"/>
              </w:rPr>
              <w:t xml:space="preserve"> статистический отчет об организации внеурочной деятельности по состоянию на 15 февраля.</w:t>
            </w:r>
          </w:p>
          <w:p w:rsidR="007B50B0" w:rsidRPr="00D60A8D" w:rsidRDefault="007B50B0" w:rsidP="007B50B0">
            <w:pPr>
              <w:jc w:val="both"/>
              <w:rPr>
                <w:sz w:val="24"/>
              </w:rPr>
            </w:pPr>
            <w:r w:rsidRPr="00D60A8D">
              <w:rPr>
                <w:sz w:val="24"/>
                <w:u w:val="single"/>
              </w:rPr>
              <w:t>Условие, при котором показатель считается достигнутым:</w:t>
            </w:r>
            <w:r w:rsidRPr="00D60A8D">
              <w:rPr>
                <w:sz w:val="24"/>
              </w:rPr>
              <w:t xml:space="preserve"> наличие совместных мероприятий (тематических программ, акций, экскурсий и т.д.), обеспечивающих реализацию программ внеурочной деятельности образовательных учреждений.</w:t>
            </w:r>
          </w:p>
          <w:p w:rsidR="007B50B0" w:rsidRPr="00D60A8D" w:rsidRDefault="007B50B0" w:rsidP="007B50B0">
            <w:pPr>
              <w:rPr>
                <w:rFonts w:eastAsia="SimSun"/>
                <w:sz w:val="24"/>
                <w:lang w:eastAsia="zh-CN"/>
              </w:rPr>
            </w:pPr>
            <w:r w:rsidRPr="00D60A8D">
              <w:rPr>
                <w:rFonts w:eastAsia="SimSun"/>
                <w:sz w:val="24"/>
                <w:u w:val="single"/>
                <w:lang w:eastAsia="zh-CN"/>
              </w:rPr>
              <w:t>Периодичность:</w:t>
            </w:r>
            <w:r w:rsidRPr="00D60A8D">
              <w:rPr>
                <w:rFonts w:eastAsia="SimSun"/>
                <w:sz w:val="24"/>
                <w:lang w:eastAsia="zh-CN"/>
              </w:rPr>
              <w:t xml:space="preserve"> </w:t>
            </w:r>
            <w:r w:rsidRPr="00D60A8D">
              <w:rPr>
                <w:sz w:val="24"/>
              </w:rPr>
              <w:t>ежегодно в июле за предшествующий учебный год</w:t>
            </w:r>
          </w:p>
        </w:tc>
      </w:tr>
      <w:tr w:rsidR="00D60A8D" w:rsidRPr="00D60A8D" w:rsidTr="003B1146">
        <w:tc>
          <w:tcPr>
            <w:tcW w:w="2267" w:type="dxa"/>
            <w:shd w:val="clear" w:color="auto" w:fill="auto"/>
          </w:tcPr>
          <w:p w:rsidR="00740F26" w:rsidRPr="00D60A8D" w:rsidRDefault="007B50B0" w:rsidP="00740F26">
            <w:pPr>
              <w:rPr>
                <w:sz w:val="24"/>
              </w:rPr>
            </w:pPr>
            <w:r w:rsidRPr="00D60A8D">
              <w:rPr>
                <w:sz w:val="24"/>
              </w:rPr>
              <w:t>7. Реализация социокультурных проектов</w:t>
            </w:r>
          </w:p>
        </w:tc>
        <w:tc>
          <w:tcPr>
            <w:tcW w:w="2831" w:type="dxa"/>
            <w:shd w:val="clear" w:color="auto" w:fill="auto"/>
          </w:tcPr>
          <w:p w:rsidR="00740F26" w:rsidRPr="00D60A8D" w:rsidRDefault="007B50B0" w:rsidP="00740F26">
            <w:pPr>
              <w:rPr>
                <w:sz w:val="24"/>
              </w:rPr>
            </w:pPr>
            <w:r w:rsidRPr="00D60A8D">
              <w:rPr>
                <w:sz w:val="24"/>
                <w:szCs w:val="28"/>
              </w:rPr>
              <w:t>7.1. Реализация не менее 3-х совместных программ/проектов с социальными партнерами сферы образования</w:t>
            </w:r>
          </w:p>
        </w:tc>
        <w:tc>
          <w:tcPr>
            <w:tcW w:w="2835" w:type="dxa"/>
            <w:shd w:val="clear" w:color="auto" w:fill="auto"/>
          </w:tcPr>
          <w:p w:rsidR="00740F26" w:rsidRPr="00D60A8D" w:rsidRDefault="007B50B0" w:rsidP="00740F26">
            <w:pPr>
              <w:rPr>
                <w:sz w:val="24"/>
              </w:rPr>
            </w:pPr>
            <w:r w:rsidRPr="00D60A8D">
              <w:rPr>
                <w:sz w:val="24"/>
                <w:szCs w:val="28"/>
              </w:rPr>
              <w:t>7.1. Реализация не менее 3-х совместных программ/проектов с социальными партнерами сферы образования</w:t>
            </w:r>
          </w:p>
        </w:tc>
        <w:tc>
          <w:tcPr>
            <w:tcW w:w="7371" w:type="dxa"/>
            <w:shd w:val="clear" w:color="auto" w:fill="auto"/>
          </w:tcPr>
          <w:p w:rsidR="007B50B0" w:rsidRPr="00D60A8D" w:rsidRDefault="007B50B0" w:rsidP="007B50B0">
            <w:pPr>
              <w:jc w:val="both"/>
              <w:rPr>
                <w:sz w:val="24"/>
                <w:szCs w:val="28"/>
              </w:rPr>
            </w:pPr>
            <w:r w:rsidRPr="00D60A8D">
              <w:rPr>
                <w:sz w:val="24"/>
                <w:szCs w:val="28"/>
                <w:u w:val="single"/>
              </w:rPr>
              <w:t>Ответственный за предоставление информации:</w:t>
            </w:r>
            <w:r w:rsidRPr="00D60A8D">
              <w:rPr>
                <w:sz w:val="24"/>
                <w:szCs w:val="28"/>
              </w:rPr>
              <w:t xml:space="preserve"> Коркунова Е.В.</w:t>
            </w:r>
          </w:p>
          <w:p w:rsidR="007B50B0" w:rsidRPr="00D60A8D" w:rsidRDefault="007B50B0" w:rsidP="007B50B0">
            <w:pPr>
              <w:jc w:val="both"/>
              <w:rPr>
                <w:sz w:val="24"/>
                <w:szCs w:val="28"/>
              </w:rPr>
            </w:pPr>
            <w:r w:rsidRPr="00D60A8D">
              <w:rPr>
                <w:sz w:val="24"/>
                <w:szCs w:val="28"/>
                <w:u w:val="single"/>
              </w:rPr>
              <w:t>Источник информации:</w:t>
            </w:r>
            <w:r w:rsidRPr="00D60A8D">
              <w:rPr>
                <w:sz w:val="24"/>
                <w:szCs w:val="28"/>
              </w:rPr>
              <w:t xml:space="preserve"> локальные акты образовательного учреждения, приказы департамента образования, муниципальные правовые акты, соглашения.</w:t>
            </w:r>
          </w:p>
          <w:p w:rsidR="00740F26" w:rsidRPr="00D60A8D" w:rsidRDefault="007B50B0" w:rsidP="007B50B0">
            <w:pPr>
              <w:jc w:val="both"/>
              <w:rPr>
                <w:sz w:val="24"/>
                <w:szCs w:val="28"/>
              </w:rPr>
            </w:pPr>
            <w:r w:rsidRPr="00D60A8D">
              <w:rPr>
                <w:sz w:val="24"/>
                <w:szCs w:val="28"/>
                <w:u w:val="single"/>
              </w:rPr>
              <w:t>Условие, при котором показатель считается достигнутым:</w:t>
            </w:r>
            <w:r w:rsidRPr="00D60A8D">
              <w:rPr>
                <w:sz w:val="24"/>
                <w:szCs w:val="28"/>
              </w:rPr>
              <w:t xml:space="preserve"> участие обучающихся образовательного учреждения в 3-х и более совместных проектах с социальными партнерами сферы образования.</w:t>
            </w:r>
          </w:p>
          <w:p w:rsidR="007B50B0" w:rsidRPr="00D60A8D" w:rsidRDefault="007B50B0" w:rsidP="007B50B0">
            <w:pPr>
              <w:rPr>
                <w:sz w:val="24"/>
              </w:rPr>
            </w:pPr>
            <w:r w:rsidRPr="00D60A8D">
              <w:rPr>
                <w:rFonts w:eastAsia="SimSun"/>
                <w:sz w:val="24"/>
                <w:u w:val="single"/>
                <w:lang w:eastAsia="zh-CN"/>
              </w:rPr>
              <w:t>Периодичность:</w:t>
            </w:r>
            <w:r w:rsidRPr="00D60A8D">
              <w:rPr>
                <w:rFonts w:eastAsia="SimSun"/>
                <w:sz w:val="24"/>
                <w:lang w:eastAsia="zh-CN"/>
              </w:rPr>
              <w:t xml:space="preserve"> </w:t>
            </w:r>
            <w:r w:rsidRPr="00D60A8D">
              <w:rPr>
                <w:sz w:val="24"/>
              </w:rPr>
              <w:t>ежегодно в июле за предшествующий учебный год</w:t>
            </w:r>
          </w:p>
        </w:tc>
      </w:tr>
      <w:tr w:rsidR="00D60A8D" w:rsidRPr="00D60A8D" w:rsidTr="003B1146">
        <w:tc>
          <w:tcPr>
            <w:tcW w:w="2267" w:type="dxa"/>
            <w:shd w:val="clear" w:color="auto" w:fill="auto"/>
          </w:tcPr>
          <w:p w:rsidR="00607E01" w:rsidRPr="00D60A8D" w:rsidRDefault="00607E01" w:rsidP="00607E01">
            <w:pPr>
              <w:rPr>
                <w:sz w:val="24"/>
              </w:rPr>
            </w:pPr>
            <w:r w:rsidRPr="00D60A8D">
              <w:rPr>
                <w:sz w:val="24"/>
              </w:rPr>
              <w:t xml:space="preserve">8. </w:t>
            </w:r>
            <w:r w:rsidRPr="00D60A8D">
              <w:rPr>
                <w:rFonts w:eastAsia="SimSun"/>
                <w:sz w:val="24"/>
                <w:lang w:eastAsia="zh-CN"/>
              </w:rPr>
              <w:t>Удовлетворенность потребителей качеством оказываемых образовательных услуг</w:t>
            </w:r>
          </w:p>
        </w:tc>
        <w:tc>
          <w:tcPr>
            <w:tcW w:w="2831" w:type="dxa"/>
            <w:shd w:val="clear" w:color="auto" w:fill="auto"/>
          </w:tcPr>
          <w:p w:rsidR="00607E01" w:rsidRPr="00D60A8D" w:rsidRDefault="00607E01" w:rsidP="00607E01">
            <w:pPr>
              <w:rPr>
                <w:rFonts w:eastAsia="SimSun"/>
                <w:sz w:val="24"/>
                <w:lang w:eastAsia="zh-CN"/>
              </w:rPr>
            </w:pPr>
            <w:r w:rsidRPr="00D60A8D">
              <w:rPr>
                <w:sz w:val="24"/>
              </w:rPr>
              <w:t>8.1. Не менее 80% родителей (законных представителей) у</w:t>
            </w:r>
            <w:r w:rsidRPr="00D60A8D">
              <w:rPr>
                <w:rFonts w:eastAsia="SimSun"/>
                <w:sz w:val="24"/>
                <w:lang w:eastAsia="zh-CN"/>
              </w:rPr>
              <w:t>довлетворенных качеством оказываемых образовательных услуг при охвате не менее 45% участников</w:t>
            </w:r>
          </w:p>
        </w:tc>
        <w:tc>
          <w:tcPr>
            <w:tcW w:w="2835" w:type="dxa"/>
            <w:shd w:val="clear" w:color="auto" w:fill="auto"/>
          </w:tcPr>
          <w:p w:rsidR="00607E01" w:rsidRPr="00D60A8D" w:rsidRDefault="00607E01" w:rsidP="00607E01">
            <w:pPr>
              <w:rPr>
                <w:rFonts w:eastAsia="SimSun"/>
                <w:sz w:val="24"/>
                <w:lang w:eastAsia="zh-CN"/>
              </w:rPr>
            </w:pPr>
            <w:r w:rsidRPr="00D60A8D">
              <w:rPr>
                <w:sz w:val="24"/>
              </w:rPr>
              <w:t>11.1. Не менее 80% родителей (законных представителей) у</w:t>
            </w:r>
            <w:r w:rsidRPr="00D60A8D">
              <w:rPr>
                <w:rFonts w:eastAsia="SimSun"/>
                <w:sz w:val="24"/>
                <w:lang w:eastAsia="zh-CN"/>
              </w:rPr>
              <w:t>довлетворенных качеством оказываемых образовательных услуг при охвате не менее 45% участников</w:t>
            </w:r>
          </w:p>
        </w:tc>
        <w:tc>
          <w:tcPr>
            <w:tcW w:w="7371" w:type="dxa"/>
            <w:shd w:val="clear" w:color="auto" w:fill="auto"/>
          </w:tcPr>
          <w:p w:rsidR="00607E01" w:rsidRPr="00D60A8D" w:rsidRDefault="00607E01" w:rsidP="00607E01">
            <w:pPr>
              <w:widowControl w:val="0"/>
              <w:jc w:val="both"/>
              <w:rPr>
                <w:rFonts w:eastAsia="SimSun"/>
                <w:sz w:val="24"/>
                <w:lang w:eastAsia="zh-CN"/>
              </w:rPr>
            </w:pPr>
            <w:r w:rsidRPr="00D60A8D">
              <w:rPr>
                <w:rFonts w:eastAsia="SimSun"/>
                <w:sz w:val="24"/>
                <w:u w:val="single"/>
                <w:lang w:eastAsia="zh-CN"/>
              </w:rPr>
              <w:t>Ответственный за предоставление информации:</w:t>
            </w:r>
            <w:r w:rsidRPr="00D60A8D">
              <w:rPr>
                <w:rFonts w:eastAsia="SimSun"/>
                <w:sz w:val="24"/>
                <w:lang w:eastAsia="zh-CN"/>
              </w:rPr>
              <w:t xml:space="preserve"> Соловей Л.Г.</w:t>
            </w:r>
          </w:p>
          <w:p w:rsidR="00607E01" w:rsidRPr="00D60A8D" w:rsidRDefault="00607E01" w:rsidP="00607E01">
            <w:pPr>
              <w:widowControl w:val="0"/>
              <w:jc w:val="both"/>
              <w:rPr>
                <w:rFonts w:eastAsia="SimSun"/>
                <w:sz w:val="24"/>
                <w:lang w:eastAsia="zh-CN"/>
              </w:rPr>
            </w:pPr>
            <w:r w:rsidRPr="00D60A8D">
              <w:rPr>
                <w:rFonts w:eastAsia="SimSun"/>
                <w:sz w:val="24"/>
                <w:u w:val="single"/>
                <w:lang w:eastAsia="zh-CN"/>
              </w:rPr>
              <w:t>Источник информации:</w:t>
            </w:r>
            <w:r w:rsidRPr="00D60A8D">
              <w:rPr>
                <w:rFonts w:eastAsia="SimSun"/>
                <w:sz w:val="24"/>
                <w:lang w:eastAsia="zh-CN"/>
              </w:rPr>
              <w:t xml:space="preserve"> информационная справка (отчёт) по итогам анкетирования родителей (законных представителей) обучающихся, форма статистической отчетности 1-ДОП.</w:t>
            </w:r>
          </w:p>
          <w:p w:rsidR="00607E01" w:rsidRPr="00D60A8D" w:rsidRDefault="00607E01" w:rsidP="00607E01">
            <w:pPr>
              <w:jc w:val="both"/>
              <w:rPr>
                <w:rFonts w:eastAsia="SimSun"/>
                <w:sz w:val="24"/>
                <w:lang w:eastAsia="zh-CN"/>
              </w:rPr>
            </w:pPr>
            <w:r w:rsidRPr="00D60A8D">
              <w:rPr>
                <w:rFonts w:eastAsia="SimSun"/>
                <w:sz w:val="24"/>
                <w:u w:val="single"/>
                <w:lang w:eastAsia="zh-CN"/>
              </w:rPr>
              <w:t>Условия, при котором показатель считается достигнутым:</w:t>
            </w:r>
            <w:r w:rsidRPr="00D60A8D">
              <w:rPr>
                <w:rFonts w:eastAsia="SimSun"/>
                <w:sz w:val="24"/>
                <w:lang w:eastAsia="zh-CN"/>
              </w:rPr>
              <w:t xml:space="preserve"> </w:t>
            </w:r>
          </w:p>
          <w:p w:rsidR="00607E01" w:rsidRPr="00D60A8D" w:rsidRDefault="00607E01" w:rsidP="00607E01">
            <w:pPr>
              <w:jc w:val="both"/>
              <w:rPr>
                <w:rFonts w:eastAsia="SimSun"/>
                <w:sz w:val="24"/>
                <w:lang w:eastAsia="zh-CN"/>
              </w:rPr>
            </w:pPr>
            <w:r w:rsidRPr="00D60A8D">
              <w:rPr>
                <w:rFonts w:eastAsia="SimSun"/>
                <w:sz w:val="24"/>
                <w:lang w:eastAsia="zh-CN"/>
              </w:rPr>
              <w:t xml:space="preserve">1) </w:t>
            </w:r>
            <w:r w:rsidRPr="00D60A8D">
              <w:rPr>
                <w:sz w:val="24"/>
              </w:rPr>
              <w:t>не менее 45% родителей (законных представителей), принявших участие в анкетировании об у</w:t>
            </w:r>
            <w:r w:rsidRPr="00D60A8D">
              <w:rPr>
                <w:rFonts w:eastAsia="SimSun"/>
                <w:sz w:val="24"/>
                <w:lang w:eastAsia="zh-CN"/>
              </w:rPr>
              <w:t>довлетворенности качеством оказываемых образовательных услуг (далее - респонденты);</w:t>
            </w:r>
          </w:p>
          <w:p w:rsidR="00607E01" w:rsidRPr="00D60A8D" w:rsidRDefault="00607E01" w:rsidP="00607E01">
            <w:pPr>
              <w:jc w:val="both"/>
              <w:rPr>
                <w:rFonts w:eastAsia="SimSun"/>
                <w:sz w:val="24"/>
                <w:lang w:eastAsia="zh-CN"/>
              </w:rPr>
            </w:pPr>
            <w:r w:rsidRPr="00D60A8D">
              <w:rPr>
                <w:sz w:val="24"/>
              </w:rPr>
              <w:t>2) не менее 80% респондентов, у</w:t>
            </w:r>
            <w:r w:rsidRPr="00D60A8D">
              <w:rPr>
                <w:rFonts w:eastAsia="SimSun"/>
                <w:sz w:val="24"/>
                <w:lang w:eastAsia="zh-CN"/>
              </w:rPr>
              <w:t>довлетворенных качеством оказываемых образовательных услуг.</w:t>
            </w:r>
          </w:p>
          <w:p w:rsidR="00607E01" w:rsidRPr="00D60A8D" w:rsidRDefault="00607E01" w:rsidP="00607E01">
            <w:pPr>
              <w:jc w:val="both"/>
              <w:rPr>
                <w:rFonts w:eastAsia="SimSun"/>
                <w:sz w:val="24"/>
                <w:lang w:eastAsia="zh-CN"/>
              </w:rPr>
            </w:pPr>
            <w:r w:rsidRPr="00D60A8D">
              <w:rPr>
                <w:rFonts w:eastAsia="SimSun"/>
                <w:sz w:val="24"/>
                <w:u w:val="single"/>
                <w:lang w:eastAsia="zh-CN"/>
              </w:rPr>
              <w:t>Порядок расчета:</w:t>
            </w:r>
            <w:r w:rsidRPr="00D60A8D">
              <w:rPr>
                <w:rFonts w:eastAsia="SimSun"/>
                <w:sz w:val="24"/>
                <w:lang w:eastAsia="zh-CN"/>
              </w:rPr>
              <w:t xml:space="preserve"> </w:t>
            </w:r>
          </w:p>
          <w:p w:rsidR="00607E01" w:rsidRPr="00D60A8D" w:rsidRDefault="00607E01" w:rsidP="00607E01">
            <w:pPr>
              <w:jc w:val="both"/>
              <w:rPr>
                <w:rFonts w:eastAsia="SimSun"/>
                <w:sz w:val="24"/>
                <w:lang w:eastAsia="zh-CN"/>
              </w:rPr>
            </w:pPr>
            <w:r w:rsidRPr="00D60A8D">
              <w:rPr>
                <w:rFonts w:eastAsia="SimSun"/>
                <w:sz w:val="24"/>
                <w:lang w:eastAsia="zh-CN"/>
              </w:rPr>
              <w:t xml:space="preserve">1) [численность </w:t>
            </w:r>
            <w:r w:rsidRPr="00D60A8D">
              <w:rPr>
                <w:sz w:val="24"/>
              </w:rPr>
              <w:t>респондентов</w:t>
            </w:r>
            <w:r w:rsidRPr="00D60A8D">
              <w:rPr>
                <w:rFonts w:eastAsia="SimSun"/>
                <w:sz w:val="24"/>
                <w:lang w:eastAsia="zh-CN"/>
              </w:rPr>
              <w:t xml:space="preserve"> / численность обучающихся на 1 января] * 100%;</w:t>
            </w:r>
          </w:p>
          <w:p w:rsidR="00607E01" w:rsidRPr="00D60A8D" w:rsidRDefault="00607E01" w:rsidP="00607E01">
            <w:pPr>
              <w:jc w:val="both"/>
              <w:rPr>
                <w:rFonts w:eastAsia="SimSun"/>
                <w:sz w:val="24"/>
                <w:u w:val="single"/>
                <w:lang w:eastAsia="zh-CN"/>
              </w:rPr>
            </w:pPr>
            <w:r w:rsidRPr="00D60A8D">
              <w:rPr>
                <w:rFonts w:eastAsia="SimSun"/>
                <w:sz w:val="24"/>
                <w:lang w:eastAsia="zh-CN"/>
              </w:rPr>
              <w:t xml:space="preserve">2) [численность </w:t>
            </w:r>
            <w:r w:rsidRPr="00D60A8D">
              <w:rPr>
                <w:sz w:val="24"/>
              </w:rPr>
              <w:t>респондентов</w:t>
            </w:r>
            <w:r w:rsidRPr="00D60A8D">
              <w:rPr>
                <w:rFonts w:eastAsia="SimSun"/>
                <w:sz w:val="24"/>
                <w:lang w:eastAsia="zh-CN"/>
              </w:rPr>
              <w:t>, выбравших ответы «полностью удовлетворен», «скорее удовлетворен» / (численность респондентов - численность респондентов, выбравших вариант «затрудняюсь ответить»)] * 100%.</w:t>
            </w:r>
          </w:p>
          <w:p w:rsidR="00607E01" w:rsidRPr="00D60A8D" w:rsidRDefault="00607E01" w:rsidP="00607E01">
            <w:pPr>
              <w:jc w:val="both"/>
              <w:rPr>
                <w:sz w:val="24"/>
              </w:rPr>
            </w:pPr>
            <w:r w:rsidRPr="00D60A8D">
              <w:rPr>
                <w:sz w:val="24"/>
                <w:u w:val="single"/>
              </w:rPr>
              <w:t>Периодичность:</w:t>
            </w:r>
            <w:r w:rsidRPr="00D60A8D">
              <w:rPr>
                <w:sz w:val="24"/>
              </w:rPr>
              <w:t xml:space="preserve"> ежегодно в июле за</w:t>
            </w:r>
            <w:r w:rsidRPr="00D60A8D">
              <w:rPr>
                <w:rFonts w:eastAsia="SimSun"/>
                <w:sz w:val="24"/>
                <w:lang w:eastAsia="zh-CN"/>
              </w:rPr>
              <w:t xml:space="preserve"> предшествующий учебный год</w:t>
            </w:r>
          </w:p>
        </w:tc>
      </w:tr>
      <w:tr w:rsidR="00D60A8D" w:rsidRPr="00D60A8D" w:rsidTr="003B1146">
        <w:tc>
          <w:tcPr>
            <w:tcW w:w="2267" w:type="dxa"/>
            <w:shd w:val="clear" w:color="auto" w:fill="auto"/>
          </w:tcPr>
          <w:p w:rsidR="00740F26" w:rsidRPr="00D60A8D" w:rsidRDefault="007B50B0" w:rsidP="00740F26">
            <w:pPr>
              <w:rPr>
                <w:sz w:val="24"/>
              </w:rPr>
            </w:pPr>
            <w:r w:rsidRPr="00D60A8D">
              <w:rPr>
                <w:sz w:val="24"/>
              </w:rPr>
              <w:t>9</w:t>
            </w:r>
            <w:r w:rsidR="00740F26" w:rsidRPr="00D60A8D">
              <w:rPr>
                <w:sz w:val="24"/>
              </w:rPr>
              <w:t>. Функционирование системы государственно-общественного управления</w:t>
            </w:r>
          </w:p>
        </w:tc>
        <w:tc>
          <w:tcPr>
            <w:tcW w:w="2831" w:type="dxa"/>
            <w:shd w:val="clear" w:color="auto" w:fill="auto"/>
          </w:tcPr>
          <w:p w:rsidR="00740F26" w:rsidRPr="00D60A8D" w:rsidRDefault="007B50B0" w:rsidP="00740F26">
            <w:pPr>
              <w:rPr>
                <w:sz w:val="24"/>
              </w:rPr>
            </w:pPr>
            <w:r w:rsidRPr="00D60A8D">
              <w:rPr>
                <w:sz w:val="24"/>
              </w:rPr>
              <w:t>9</w:t>
            </w:r>
            <w:r w:rsidR="00740F26" w:rsidRPr="00D60A8D">
              <w:rPr>
                <w:sz w:val="24"/>
              </w:rPr>
              <w:t>.1. Включенность членов органа государственно-общественного управления в деятельность образовательного учреждения</w:t>
            </w:r>
          </w:p>
        </w:tc>
        <w:tc>
          <w:tcPr>
            <w:tcW w:w="2835" w:type="dxa"/>
            <w:shd w:val="clear" w:color="auto" w:fill="auto"/>
          </w:tcPr>
          <w:p w:rsidR="00740F26" w:rsidRPr="00D60A8D" w:rsidRDefault="007B50B0" w:rsidP="00740F26">
            <w:pPr>
              <w:rPr>
                <w:sz w:val="24"/>
              </w:rPr>
            </w:pPr>
            <w:r w:rsidRPr="00D60A8D">
              <w:rPr>
                <w:sz w:val="24"/>
              </w:rPr>
              <w:t>9</w:t>
            </w:r>
            <w:r w:rsidR="00740F26" w:rsidRPr="00D60A8D">
              <w:rPr>
                <w:sz w:val="24"/>
              </w:rPr>
              <w:t>.1. Включенность членов органа государственно-общественного управления в деятельность образовательного учреждения</w:t>
            </w:r>
          </w:p>
        </w:tc>
        <w:tc>
          <w:tcPr>
            <w:tcW w:w="7371" w:type="dxa"/>
            <w:shd w:val="clear" w:color="auto" w:fill="auto"/>
          </w:tcPr>
          <w:p w:rsidR="00740F26" w:rsidRPr="00D60A8D" w:rsidRDefault="00740F26" w:rsidP="00740F26">
            <w:pPr>
              <w:widowControl w:val="0"/>
              <w:jc w:val="both"/>
              <w:rPr>
                <w:sz w:val="24"/>
              </w:rPr>
            </w:pPr>
            <w:r w:rsidRPr="00D60A8D">
              <w:rPr>
                <w:sz w:val="24"/>
                <w:u w:val="single"/>
              </w:rPr>
              <w:t>Ответственный за предоставление информации:</w:t>
            </w:r>
            <w:r w:rsidRPr="00D60A8D">
              <w:rPr>
                <w:sz w:val="24"/>
              </w:rPr>
              <w:t xml:space="preserve"> Соловей Л.Г.</w:t>
            </w:r>
          </w:p>
          <w:p w:rsidR="00740F26" w:rsidRPr="00D60A8D" w:rsidRDefault="00740F26" w:rsidP="00740F26">
            <w:pPr>
              <w:widowControl w:val="0"/>
              <w:jc w:val="both"/>
              <w:rPr>
                <w:sz w:val="24"/>
              </w:rPr>
            </w:pPr>
            <w:r w:rsidRPr="00D60A8D">
              <w:rPr>
                <w:sz w:val="24"/>
                <w:u w:val="single"/>
              </w:rPr>
              <w:t>Источник информации:</w:t>
            </w:r>
            <w:r w:rsidRPr="00D60A8D">
              <w:rPr>
                <w:sz w:val="24"/>
              </w:rPr>
              <w:t xml:space="preserve"> отчеты о самообследовании образовательных учреждений (с информацией о включенности членов органов государственно-общественного управления в деятельность образовательного учреждения).</w:t>
            </w:r>
          </w:p>
          <w:p w:rsidR="00740F26" w:rsidRPr="00D60A8D" w:rsidRDefault="00740F26" w:rsidP="00740F26">
            <w:pPr>
              <w:jc w:val="both"/>
              <w:rPr>
                <w:sz w:val="24"/>
              </w:rPr>
            </w:pPr>
            <w:r w:rsidRPr="00D60A8D">
              <w:rPr>
                <w:sz w:val="24"/>
                <w:u w:val="single"/>
              </w:rPr>
              <w:t>Условие, при котором показатель считается достигнутым:</w:t>
            </w:r>
            <w:r w:rsidRPr="00D60A8D">
              <w:rPr>
                <w:sz w:val="24"/>
              </w:rPr>
              <w:t xml:space="preserve"> </w:t>
            </w:r>
            <w:r w:rsidRPr="00D60A8D">
              <w:rPr>
                <w:rFonts w:eastAsia="SimSun"/>
                <w:sz w:val="24"/>
                <w:lang w:eastAsia="zh-CN"/>
              </w:rPr>
              <w:t>наличие не менее 4 мероприятий с участием членов органа государственно-общественного управления учреждения, в том числе наличие управленческих решений, принятых с учётом мнения управляющего (наблюдательного) совета.</w:t>
            </w:r>
          </w:p>
          <w:p w:rsidR="00740F26" w:rsidRPr="00D60A8D" w:rsidRDefault="00740F26" w:rsidP="00740F26">
            <w:pPr>
              <w:jc w:val="both"/>
              <w:rPr>
                <w:sz w:val="24"/>
              </w:rPr>
            </w:pPr>
            <w:r w:rsidRPr="00D60A8D">
              <w:rPr>
                <w:sz w:val="24"/>
                <w:u w:val="single"/>
              </w:rPr>
              <w:t>Периодичность:</w:t>
            </w:r>
            <w:r w:rsidRPr="00D60A8D">
              <w:rPr>
                <w:sz w:val="24"/>
              </w:rPr>
              <w:t xml:space="preserve"> ежегодно в июле за предшествующий учебный год</w:t>
            </w:r>
          </w:p>
        </w:tc>
      </w:tr>
      <w:tr w:rsidR="00D60A8D" w:rsidRPr="00D60A8D" w:rsidTr="003B1146">
        <w:tc>
          <w:tcPr>
            <w:tcW w:w="2267" w:type="dxa"/>
            <w:vMerge w:val="restart"/>
            <w:shd w:val="clear" w:color="auto" w:fill="auto"/>
          </w:tcPr>
          <w:p w:rsidR="00740F26" w:rsidRPr="00D60A8D" w:rsidRDefault="00740F26" w:rsidP="007B50B0">
            <w:pPr>
              <w:rPr>
                <w:sz w:val="24"/>
              </w:rPr>
            </w:pPr>
            <w:r w:rsidRPr="00D60A8D">
              <w:rPr>
                <w:sz w:val="24"/>
              </w:rPr>
              <w:t>1</w:t>
            </w:r>
            <w:r w:rsidR="007B50B0" w:rsidRPr="00D60A8D">
              <w:rPr>
                <w:sz w:val="24"/>
              </w:rPr>
              <w:t>0</w:t>
            </w:r>
            <w:r w:rsidRPr="00D60A8D">
              <w:rPr>
                <w:sz w:val="24"/>
              </w:rPr>
              <w:t>. Информационная открытость</w:t>
            </w:r>
          </w:p>
        </w:tc>
        <w:tc>
          <w:tcPr>
            <w:tcW w:w="2831" w:type="dxa"/>
            <w:shd w:val="clear" w:color="auto" w:fill="auto"/>
          </w:tcPr>
          <w:p w:rsidR="00740F26" w:rsidRPr="00D60A8D" w:rsidRDefault="00740F26" w:rsidP="007B50B0">
            <w:pPr>
              <w:rPr>
                <w:sz w:val="24"/>
              </w:rPr>
            </w:pPr>
            <w:r w:rsidRPr="00D60A8D">
              <w:rPr>
                <w:sz w:val="24"/>
              </w:rPr>
              <w:t>1</w:t>
            </w:r>
            <w:r w:rsidR="007B50B0" w:rsidRPr="00D60A8D">
              <w:rPr>
                <w:sz w:val="24"/>
              </w:rPr>
              <w:t>0</w:t>
            </w:r>
            <w:r w:rsidRPr="00D60A8D">
              <w:rPr>
                <w:sz w:val="24"/>
              </w:rPr>
              <w:t>.1. Обеспечение актуальности информации, размещаемой на официальном сайте образовательного учреждения в соответствии с действующим законодательством</w:t>
            </w:r>
          </w:p>
        </w:tc>
        <w:tc>
          <w:tcPr>
            <w:tcW w:w="2835" w:type="dxa"/>
            <w:shd w:val="clear" w:color="auto" w:fill="auto"/>
          </w:tcPr>
          <w:p w:rsidR="00740F26" w:rsidRPr="00D60A8D" w:rsidRDefault="00740F26" w:rsidP="00740F26">
            <w:pPr>
              <w:rPr>
                <w:sz w:val="24"/>
              </w:rPr>
            </w:pPr>
            <w:r w:rsidRPr="00D60A8D">
              <w:rPr>
                <w:sz w:val="24"/>
              </w:rPr>
              <w:t>1</w:t>
            </w:r>
            <w:r w:rsidR="007B50B0" w:rsidRPr="00D60A8D">
              <w:rPr>
                <w:sz w:val="24"/>
              </w:rPr>
              <w:t>0</w:t>
            </w:r>
            <w:r w:rsidRPr="00D60A8D">
              <w:rPr>
                <w:sz w:val="24"/>
              </w:rPr>
              <w:t>.1. Обеспечение актуальности информации, размещаемой на официальном сайте образовательного учреждения в соответствии с действующим законодательством</w:t>
            </w:r>
          </w:p>
          <w:p w:rsidR="00740F26" w:rsidRPr="00D60A8D" w:rsidRDefault="00740F26" w:rsidP="00740F26">
            <w:pPr>
              <w:rPr>
                <w:sz w:val="24"/>
              </w:rPr>
            </w:pPr>
          </w:p>
        </w:tc>
        <w:tc>
          <w:tcPr>
            <w:tcW w:w="7371" w:type="dxa"/>
            <w:shd w:val="clear" w:color="auto" w:fill="auto"/>
          </w:tcPr>
          <w:p w:rsidR="00740F26" w:rsidRPr="00D60A8D" w:rsidRDefault="00740F26" w:rsidP="00740F26">
            <w:pPr>
              <w:widowControl w:val="0"/>
              <w:jc w:val="both"/>
              <w:rPr>
                <w:rFonts w:eastAsia="SimSun"/>
                <w:sz w:val="24"/>
                <w:lang w:eastAsia="zh-CN"/>
              </w:rPr>
            </w:pPr>
            <w:r w:rsidRPr="00D60A8D">
              <w:rPr>
                <w:rFonts w:eastAsia="SimSun"/>
                <w:sz w:val="24"/>
                <w:u w:val="single"/>
                <w:lang w:eastAsia="zh-CN"/>
              </w:rPr>
              <w:t>Ответственный за предоставление информации:</w:t>
            </w:r>
            <w:r w:rsidRPr="00D60A8D">
              <w:rPr>
                <w:rFonts w:eastAsia="SimSun"/>
                <w:sz w:val="24"/>
                <w:lang w:eastAsia="zh-CN"/>
              </w:rPr>
              <w:t xml:space="preserve"> Соловей Л.Г.</w:t>
            </w:r>
          </w:p>
          <w:p w:rsidR="00740F26" w:rsidRPr="00D60A8D" w:rsidRDefault="00740F26" w:rsidP="00740F26">
            <w:pPr>
              <w:jc w:val="both"/>
              <w:rPr>
                <w:rFonts w:eastAsia="SimSun"/>
                <w:sz w:val="24"/>
                <w:u w:val="single"/>
                <w:lang w:eastAsia="zh-CN"/>
              </w:rPr>
            </w:pPr>
            <w:r w:rsidRPr="00D60A8D">
              <w:rPr>
                <w:rFonts w:eastAsia="SimSun"/>
                <w:sz w:val="24"/>
                <w:u w:val="single"/>
                <w:lang w:eastAsia="zh-CN"/>
              </w:rPr>
              <w:t>Источник информации:</w:t>
            </w:r>
            <w:r w:rsidRPr="00D60A8D">
              <w:rPr>
                <w:rFonts w:eastAsia="SimSun"/>
                <w:sz w:val="24"/>
                <w:lang w:eastAsia="zh-CN"/>
              </w:rPr>
              <w:t xml:space="preserve"> </w:t>
            </w:r>
            <w:r w:rsidRPr="00D60A8D">
              <w:rPr>
                <w:sz w:val="24"/>
              </w:rPr>
              <w:t>информационная справка по результатам мониторинга ведения официальных сайтов образовательных учреждений.</w:t>
            </w:r>
          </w:p>
          <w:p w:rsidR="00740F26" w:rsidRPr="00D60A8D" w:rsidRDefault="00740F26" w:rsidP="00740F26">
            <w:pPr>
              <w:jc w:val="both"/>
              <w:rPr>
                <w:rFonts w:eastAsia="SimSun"/>
                <w:sz w:val="24"/>
                <w:lang w:eastAsia="zh-CN"/>
              </w:rPr>
            </w:pPr>
            <w:r w:rsidRPr="00D60A8D">
              <w:rPr>
                <w:rFonts w:eastAsia="SimSun"/>
                <w:sz w:val="24"/>
                <w:u w:val="single"/>
                <w:lang w:eastAsia="zh-CN"/>
              </w:rPr>
              <w:t>Порядок расчета:</w:t>
            </w:r>
            <w:r w:rsidRPr="00D60A8D">
              <w:rPr>
                <w:rFonts w:eastAsia="SimSun"/>
                <w:sz w:val="24"/>
                <w:lang w:eastAsia="zh-CN"/>
              </w:rPr>
              <w:t xml:space="preserve"> информационная наполняемость сайта (%) определяется как соотношение количества фактически размещенной информации (документов) на сайте (сумма всех набранных баллов) к общему количеству размещаемой информации (документов) (общее количество позиций мониторинга) в соответствии с требованиями законодательства к содержанию сайта.</w:t>
            </w:r>
          </w:p>
          <w:p w:rsidR="00740F26" w:rsidRPr="00D60A8D" w:rsidRDefault="00740F26" w:rsidP="00740F26">
            <w:pPr>
              <w:jc w:val="both"/>
              <w:rPr>
                <w:rFonts w:eastAsia="SimSun"/>
                <w:sz w:val="24"/>
                <w:lang w:eastAsia="zh-CN"/>
              </w:rPr>
            </w:pPr>
            <w:r w:rsidRPr="00D60A8D">
              <w:rPr>
                <w:rFonts w:eastAsia="SimSun"/>
                <w:sz w:val="24"/>
                <w:lang w:eastAsia="zh-CN"/>
              </w:rPr>
              <w:t>Методика мониторинга функционирования официальных сайтов утверждена приказом департамента образования от 14.09.2016 №12-27-60</w:t>
            </w:r>
            <w:r w:rsidR="007B50B0" w:rsidRPr="00D60A8D">
              <w:rPr>
                <w:rFonts w:eastAsia="SimSun"/>
                <w:sz w:val="24"/>
                <w:lang w:eastAsia="zh-CN"/>
              </w:rPr>
              <w:t>1</w:t>
            </w:r>
            <w:r w:rsidRPr="00D60A8D">
              <w:rPr>
                <w:rFonts w:eastAsia="SimSun"/>
                <w:sz w:val="24"/>
                <w:lang w:eastAsia="zh-CN"/>
              </w:rPr>
              <w:t>/16.</w:t>
            </w:r>
          </w:p>
          <w:p w:rsidR="00740F26" w:rsidRPr="00D60A8D" w:rsidRDefault="00740F26" w:rsidP="00740F26">
            <w:pPr>
              <w:jc w:val="both"/>
              <w:rPr>
                <w:rFonts w:eastAsia="SimSun"/>
                <w:sz w:val="24"/>
                <w:u w:val="single"/>
                <w:lang w:eastAsia="zh-CN"/>
              </w:rPr>
            </w:pPr>
            <w:r w:rsidRPr="00D60A8D">
              <w:rPr>
                <w:rFonts w:eastAsia="SimSun"/>
                <w:sz w:val="24"/>
                <w:u w:val="single"/>
                <w:lang w:eastAsia="zh-CN"/>
              </w:rPr>
              <w:t>Условие, при котором показатель считается достигнутым:</w:t>
            </w:r>
            <w:r w:rsidRPr="00D60A8D">
              <w:rPr>
                <w:rFonts w:eastAsia="SimSun"/>
                <w:sz w:val="24"/>
                <w:lang w:eastAsia="zh-CN"/>
              </w:rPr>
              <w:t xml:space="preserve"> 100% информационная наполняемость официального сайта образовательного учреждения.</w:t>
            </w:r>
          </w:p>
          <w:p w:rsidR="00740F26" w:rsidRPr="00D60A8D" w:rsidRDefault="00740F26" w:rsidP="00740F26">
            <w:pPr>
              <w:rPr>
                <w:sz w:val="24"/>
              </w:rPr>
            </w:pPr>
            <w:r w:rsidRPr="00D60A8D">
              <w:rPr>
                <w:sz w:val="24"/>
                <w:u w:val="single"/>
              </w:rPr>
              <w:t>Периодичность:</w:t>
            </w:r>
            <w:r w:rsidRPr="00D60A8D">
              <w:rPr>
                <w:sz w:val="24"/>
              </w:rPr>
              <w:t xml:space="preserve"> ежегодно в июле за</w:t>
            </w:r>
            <w:r w:rsidRPr="00D60A8D">
              <w:rPr>
                <w:rFonts w:eastAsia="SimSun"/>
                <w:sz w:val="24"/>
                <w:lang w:eastAsia="zh-CN"/>
              </w:rPr>
              <w:t xml:space="preserve"> предшествующий учебный год</w:t>
            </w:r>
          </w:p>
        </w:tc>
      </w:tr>
      <w:tr w:rsidR="00D60A8D" w:rsidRPr="00D60A8D" w:rsidTr="003B1146">
        <w:tc>
          <w:tcPr>
            <w:tcW w:w="2267" w:type="dxa"/>
            <w:vMerge/>
            <w:shd w:val="clear" w:color="auto" w:fill="auto"/>
          </w:tcPr>
          <w:p w:rsidR="00740F26" w:rsidRPr="00D60A8D" w:rsidRDefault="00740F26" w:rsidP="00740F26">
            <w:pPr>
              <w:rPr>
                <w:sz w:val="24"/>
              </w:rPr>
            </w:pPr>
          </w:p>
        </w:tc>
        <w:tc>
          <w:tcPr>
            <w:tcW w:w="2831" w:type="dxa"/>
            <w:shd w:val="clear" w:color="auto" w:fill="auto"/>
          </w:tcPr>
          <w:p w:rsidR="00740F26" w:rsidRPr="00D60A8D" w:rsidRDefault="00740F26" w:rsidP="007B50B0">
            <w:pPr>
              <w:rPr>
                <w:rFonts w:eastAsia="SimSun"/>
                <w:sz w:val="24"/>
                <w:lang w:eastAsia="zh-CN"/>
              </w:rPr>
            </w:pPr>
            <w:r w:rsidRPr="00D60A8D">
              <w:rPr>
                <w:rFonts w:eastAsia="SimSun"/>
                <w:sz w:val="24"/>
                <w:lang w:eastAsia="zh-CN"/>
              </w:rPr>
              <w:t>1</w:t>
            </w:r>
            <w:r w:rsidR="007B50B0" w:rsidRPr="00D60A8D">
              <w:rPr>
                <w:rFonts w:eastAsia="SimSun"/>
                <w:sz w:val="24"/>
                <w:lang w:eastAsia="zh-CN"/>
              </w:rPr>
              <w:t>0</w:t>
            </w:r>
            <w:r w:rsidRPr="00D60A8D">
              <w:rPr>
                <w:rFonts w:eastAsia="SimSun"/>
                <w:sz w:val="24"/>
                <w:lang w:eastAsia="zh-CN"/>
              </w:rPr>
              <w:t>.2. Формирование позитивного имиджа образовательного учреждения</w:t>
            </w:r>
          </w:p>
        </w:tc>
        <w:tc>
          <w:tcPr>
            <w:tcW w:w="2835" w:type="dxa"/>
            <w:shd w:val="clear" w:color="auto" w:fill="auto"/>
          </w:tcPr>
          <w:p w:rsidR="00740F26" w:rsidRPr="00D60A8D" w:rsidRDefault="00740F26" w:rsidP="007B50B0">
            <w:r w:rsidRPr="00D60A8D">
              <w:rPr>
                <w:rFonts w:eastAsia="SimSun"/>
                <w:sz w:val="24"/>
                <w:lang w:eastAsia="zh-CN"/>
              </w:rPr>
              <w:t>1</w:t>
            </w:r>
            <w:r w:rsidR="007B50B0" w:rsidRPr="00D60A8D">
              <w:rPr>
                <w:rFonts w:eastAsia="SimSun"/>
                <w:sz w:val="24"/>
                <w:lang w:eastAsia="zh-CN"/>
              </w:rPr>
              <w:t>0</w:t>
            </w:r>
            <w:r w:rsidRPr="00D60A8D">
              <w:rPr>
                <w:rFonts w:eastAsia="SimSun"/>
                <w:sz w:val="24"/>
                <w:lang w:eastAsia="zh-CN"/>
              </w:rPr>
              <w:t>.2. Формирование позитивного имиджа образовательного учреждения</w:t>
            </w:r>
          </w:p>
        </w:tc>
        <w:tc>
          <w:tcPr>
            <w:tcW w:w="7371" w:type="dxa"/>
            <w:shd w:val="clear" w:color="auto" w:fill="auto"/>
          </w:tcPr>
          <w:p w:rsidR="00740F26" w:rsidRPr="00D60A8D" w:rsidRDefault="00740F26" w:rsidP="00740F26">
            <w:pPr>
              <w:widowControl w:val="0"/>
              <w:jc w:val="both"/>
              <w:rPr>
                <w:rFonts w:eastAsia="SimSun"/>
                <w:sz w:val="24"/>
                <w:lang w:eastAsia="zh-CN"/>
              </w:rPr>
            </w:pPr>
            <w:r w:rsidRPr="00D60A8D">
              <w:rPr>
                <w:rFonts w:eastAsia="SimSun"/>
                <w:sz w:val="24"/>
                <w:u w:val="single"/>
                <w:lang w:eastAsia="zh-CN"/>
              </w:rPr>
              <w:t>Ответственный за предоставление информации:</w:t>
            </w:r>
            <w:r w:rsidRPr="00D60A8D">
              <w:rPr>
                <w:rFonts w:eastAsia="SimSun"/>
                <w:sz w:val="24"/>
                <w:lang w:eastAsia="zh-CN"/>
              </w:rPr>
              <w:t xml:space="preserve"> Коркунова Е.В.</w:t>
            </w:r>
          </w:p>
          <w:p w:rsidR="00740F26" w:rsidRPr="00D60A8D" w:rsidRDefault="00740F26" w:rsidP="00740F26">
            <w:pPr>
              <w:jc w:val="both"/>
              <w:rPr>
                <w:rFonts w:eastAsia="SimSun"/>
                <w:sz w:val="24"/>
                <w:lang w:eastAsia="zh-CN"/>
              </w:rPr>
            </w:pPr>
            <w:r w:rsidRPr="00D60A8D">
              <w:rPr>
                <w:rFonts w:eastAsia="SimSun"/>
                <w:sz w:val="24"/>
                <w:u w:val="single"/>
                <w:lang w:eastAsia="zh-CN"/>
              </w:rPr>
              <w:t>Источник информации:</w:t>
            </w:r>
            <w:r w:rsidRPr="00D60A8D">
              <w:rPr>
                <w:rFonts w:eastAsia="SimSun"/>
                <w:sz w:val="24"/>
                <w:lang w:eastAsia="zh-CN"/>
              </w:rPr>
              <w:t xml:space="preserve"> официальный интернет-портал департамента образования Администрации города «Образование Сургута» (www.edu-surgut.ru)</w:t>
            </w:r>
          </w:p>
          <w:p w:rsidR="00740F26" w:rsidRPr="00D60A8D" w:rsidRDefault="00740F26" w:rsidP="00740F26">
            <w:pPr>
              <w:jc w:val="both"/>
              <w:rPr>
                <w:rFonts w:eastAsia="SimSun"/>
                <w:sz w:val="24"/>
                <w:lang w:eastAsia="zh-CN"/>
              </w:rPr>
            </w:pPr>
            <w:r w:rsidRPr="00D60A8D">
              <w:rPr>
                <w:rFonts w:eastAsia="SimSun"/>
                <w:sz w:val="24"/>
                <w:u w:val="single"/>
                <w:lang w:eastAsia="zh-CN"/>
              </w:rPr>
              <w:t>Условие, при котором показатель считается достигнутым:</w:t>
            </w:r>
            <w:r w:rsidRPr="00D60A8D">
              <w:rPr>
                <w:rFonts w:eastAsia="SimSun"/>
                <w:sz w:val="24"/>
                <w:lang w:eastAsia="zh-CN"/>
              </w:rPr>
              <w:t xml:space="preserve"> размещение не менее 5-ти информационных материалов о культурно-образовательных событиях, достижениях </w:t>
            </w:r>
            <w:r w:rsidRPr="00D60A8D">
              <w:rPr>
                <w:sz w:val="24"/>
              </w:rPr>
              <w:t xml:space="preserve">обучающихся </w:t>
            </w:r>
            <w:r w:rsidRPr="00D60A8D">
              <w:rPr>
                <w:rFonts w:eastAsia="SimSun"/>
                <w:sz w:val="24"/>
                <w:lang w:eastAsia="zh-CN"/>
              </w:rPr>
              <w:t>образовательного учреждения на официальном интернет-портале департамента образования Администрации города «Образование Сургута» (</w:t>
            </w:r>
            <w:hyperlink r:id="rId8" w:history="1">
              <w:r w:rsidRPr="00D60A8D">
                <w:rPr>
                  <w:rStyle w:val="aa"/>
                  <w:rFonts w:eastAsia="SimSun"/>
                  <w:color w:val="auto"/>
                  <w:sz w:val="24"/>
                  <w:lang w:eastAsia="zh-CN"/>
                </w:rPr>
                <w:t>www.edu-surgut.ru</w:t>
              </w:r>
            </w:hyperlink>
            <w:r w:rsidRPr="00D60A8D">
              <w:rPr>
                <w:rFonts w:eastAsia="SimSun"/>
                <w:sz w:val="24"/>
                <w:lang w:eastAsia="zh-CN"/>
              </w:rPr>
              <w:t xml:space="preserve">) в течение учебного года. </w:t>
            </w:r>
          </w:p>
          <w:p w:rsidR="00740F26" w:rsidRPr="00D60A8D" w:rsidRDefault="00740F26" w:rsidP="00740F26">
            <w:pPr>
              <w:rPr>
                <w:sz w:val="24"/>
                <w:lang w:eastAsia="en-US"/>
              </w:rPr>
            </w:pPr>
            <w:r w:rsidRPr="00D60A8D">
              <w:rPr>
                <w:sz w:val="24"/>
                <w:u w:val="single"/>
              </w:rPr>
              <w:t>Периодичность:</w:t>
            </w:r>
            <w:r w:rsidRPr="00D60A8D">
              <w:rPr>
                <w:sz w:val="24"/>
              </w:rPr>
              <w:t xml:space="preserve"> ежегодно в июле за</w:t>
            </w:r>
            <w:r w:rsidRPr="00D60A8D">
              <w:rPr>
                <w:rFonts w:eastAsia="SimSun"/>
                <w:sz w:val="24"/>
                <w:lang w:eastAsia="zh-CN"/>
              </w:rPr>
              <w:t xml:space="preserve"> предшествующий учебный год</w:t>
            </w:r>
          </w:p>
        </w:tc>
      </w:tr>
      <w:tr w:rsidR="00D60A8D" w:rsidRPr="00D60A8D" w:rsidTr="003B1146">
        <w:tc>
          <w:tcPr>
            <w:tcW w:w="2267" w:type="dxa"/>
            <w:vMerge/>
            <w:shd w:val="clear" w:color="auto" w:fill="auto"/>
          </w:tcPr>
          <w:p w:rsidR="00740F26" w:rsidRPr="00D60A8D" w:rsidRDefault="00740F26" w:rsidP="00740F26">
            <w:pPr>
              <w:rPr>
                <w:sz w:val="24"/>
              </w:rPr>
            </w:pPr>
          </w:p>
        </w:tc>
        <w:tc>
          <w:tcPr>
            <w:tcW w:w="2831" w:type="dxa"/>
            <w:shd w:val="clear" w:color="auto" w:fill="auto"/>
          </w:tcPr>
          <w:p w:rsidR="00740F26" w:rsidRPr="00D60A8D" w:rsidRDefault="00740F26" w:rsidP="007B50B0">
            <w:r w:rsidRPr="00D60A8D">
              <w:rPr>
                <w:rFonts w:eastAsia="SimSun"/>
                <w:sz w:val="24"/>
                <w:lang w:eastAsia="zh-CN"/>
              </w:rPr>
              <w:t>1</w:t>
            </w:r>
            <w:r w:rsidR="007B50B0" w:rsidRPr="00D60A8D">
              <w:rPr>
                <w:rFonts w:eastAsia="SimSun"/>
                <w:sz w:val="24"/>
                <w:lang w:eastAsia="zh-CN"/>
              </w:rPr>
              <w:t>0</w:t>
            </w:r>
            <w:r w:rsidRPr="00D60A8D">
              <w:rPr>
                <w:rFonts w:eastAsia="SimSun"/>
                <w:sz w:val="24"/>
                <w:lang w:eastAsia="zh-CN"/>
              </w:rPr>
              <w:t xml:space="preserve">.3. Не менее </w:t>
            </w:r>
            <w:r w:rsidR="007B50B0" w:rsidRPr="00D60A8D">
              <w:rPr>
                <w:rFonts w:eastAsia="SimSun"/>
                <w:sz w:val="24"/>
                <w:lang w:eastAsia="zh-CN"/>
              </w:rPr>
              <w:t>2</w:t>
            </w:r>
            <w:r w:rsidRPr="00D60A8D">
              <w:rPr>
                <w:rFonts w:eastAsia="SimSun"/>
                <w:sz w:val="24"/>
                <w:lang w:eastAsia="zh-CN"/>
              </w:rPr>
              <w:t xml:space="preserve"> представлений опыта образовательного учреждения педагогическими и руководящими работниками</w:t>
            </w:r>
          </w:p>
        </w:tc>
        <w:tc>
          <w:tcPr>
            <w:tcW w:w="2835" w:type="dxa"/>
            <w:shd w:val="clear" w:color="auto" w:fill="auto"/>
          </w:tcPr>
          <w:p w:rsidR="00740F26" w:rsidRPr="00D60A8D" w:rsidRDefault="00740F26" w:rsidP="007B50B0">
            <w:r w:rsidRPr="00D60A8D">
              <w:rPr>
                <w:rFonts w:eastAsia="SimSun"/>
                <w:sz w:val="24"/>
                <w:lang w:eastAsia="zh-CN"/>
              </w:rPr>
              <w:t>1</w:t>
            </w:r>
            <w:r w:rsidR="007B50B0" w:rsidRPr="00D60A8D">
              <w:rPr>
                <w:rFonts w:eastAsia="SimSun"/>
                <w:sz w:val="24"/>
                <w:lang w:eastAsia="zh-CN"/>
              </w:rPr>
              <w:t>0</w:t>
            </w:r>
            <w:r w:rsidRPr="00D60A8D">
              <w:rPr>
                <w:rFonts w:eastAsia="SimSun"/>
                <w:sz w:val="24"/>
                <w:lang w:eastAsia="zh-CN"/>
              </w:rPr>
              <w:t xml:space="preserve">.3. Не менее </w:t>
            </w:r>
            <w:r w:rsidR="007B50B0" w:rsidRPr="00D60A8D">
              <w:rPr>
                <w:rFonts w:eastAsia="SimSun"/>
                <w:sz w:val="24"/>
                <w:lang w:eastAsia="zh-CN"/>
              </w:rPr>
              <w:t>2</w:t>
            </w:r>
            <w:r w:rsidRPr="00D60A8D">
              <w:rPr>
                <w:rFonts w:eastAsia="SimSun"/>
                <w:sz w:val="24"/>
                <w:lang w:eastAsia="zh-CN"/>
              </w:rPr>
              <w:t xml:space="preserve"> представлений опыта образовательного учреждения педагогическими и руководящими работниками</w:t>
            </w:r>
          </w:p>
        </w:tc>
        <w:tc>
          <w:tcPr>
            <w:tcW w:w="7371" w:type="dxa"/>
            <w:shd w:val="clear" w:color="auto" w:fill="auto"/>
          </w:tcPr>
          <w:p w:rsidR="00740F26" w:rsidRPr="00D60A8D" w:rsidRDefault="00740F26" w:rsidP="00740F26">
            <w:pPr>
              <w:widowControl w:val="0"/>
              <w:jc w:val="both"/>
              <w:rPr>
                <w:rFonts w:eastAsia="SimSun"/>
                <w:sz w:val="24"/>
                <w:lang w:eastAsia="zh-CN"/>
              </w:rPr>
            </w:pPr>
            <w:r w:rsidRPr="00D60A8D">
              <w:rPr>
                <w:rFonts w:eastAsia="SimSun"/>
                <w:sz w:val="24"/>
                <w:u w:val="single"/>
                <w:lang w:eastAsia="zh-CN"/>
              </w:rPr>
              <w:t>Ответственный за предоставление информации:</w:t>
            </w:r>
            <w:r w:rsidR="00607E01" w:rsidRPr="00D60A8D">
              <w:rPr>
                <w:rFonts w:eastAsia="SimSun"/>
                <w:sz w:val="24"/>
                <w:lang w:eastAsia="zh-CN"/>
              </w:rPr>
              <w:t xml:space="preserve"> </w:t>
            </w:r>
            <w:r w:rsidR="0074127C" w:rsidRPr="00D60A8D">
              <w:rPr>
                <w:rFonts w:eastAsia="SimSun"/>
                <w:sz w:val="24"/>
                <w:lang w:eastAsia="zh-CN"/>
              </w:rPr>
              <w:t>Коркунова Е.В.</w:t>
            </w:r>
          </w:p>
          <w:p w:rsidR="00740F26" w:rsidRPr="00D60A8D" w:rsidRDefault="00740F26" w:rsidP="00740F26">
            <w:pPr>
              <w:widowControl w:val="0"/>
              <w:jc w:val="both"/>
              <w:rPr>
                <w:rFonts w:eastAsia="SimSun"/>
                <w:sz w:val="24"/>
                <w:lang w:eastAsia="zh-CN"/>
              </w:rPr>
            </w:pPr>
            <w:r w:rsidRPr="00D60A8D">
              <w:rPr>
                <w:rFonts w:eastAsia="SimSun"/>
                <w:sz w:val="24"/>
                <w:u w:val="single"/>
                <w:lang w:eastAsia="zh-CN"/>
              </w:rPr>
              <w:t>Источник информации:</w:t>
            </w:r>
            <w:r w:rsidRPr="00D60A8D">
              <w:rPr>
                <w:rFonts w:eastAsia="SimSun"/>
                <w:sz w:val="24"/>
                <w:lang w:eastAsia="zh-CN"/>
              </w:rPr>
              <w:t xml:space="preserve"> отчеты образовательных учреждений, программы публичных мероприятий, ксерокопии публикаций или ссылки на публикацию в сети Интернет.</w:t>
            </w:r>
          </w:p>
          <w:p w:rsidR="00740F26" w:rsidRPr="00D60A8D" w:rsidRDefault="00740F26" w:rsidP="00740F26">
            <w:pPr>
              <w:jc w:val="both"/>
              <w:rPr>
                <w:rFonts w:eastAsia="SimSun"/>
                <w:sz w:val="24"/>
                <w:lang w:eastAsia="zh-CN"/>
              </w:rPr>
            </w:pPr>
            <w:r w:rsidRPr="00D60A8D">
              <w:rPr>
                <w:rFonts w:eastAsia="SimSun"/>
                <w:sz w:val="24"/>
                <w:u w:val="single"/>
                <w:lang w:eastAsia="zh-CN"/>
              </w:rPr>
              <w:t>Условие, при котором показатель считается достигнутым:</w:t>
            </w:r>
            <w:r w:rsidRPr="00D60A8D">
              <w:rPr>
                <w:rFonts w:eastAsia="SimSun"/>
                <w:sz w:val="24"/>
                <w:lang w:eastAsia="zh-CN"/>
              </w:rPr>
              <w:t xml:space="preserve"> наличие не менее </w:t>
            </w:r>
            <w:r w:rsidR="007B50B0" w:rsidRPr="00D60A8D">
              <w:rPr>
                <w:rFonts w:eastAsia="SimSun"/>
                <w:sz w:val="24"/>
                <w:lang w:eastAsia="zh-CN"/>
              </w:rPr>
              <w:t>2</w:t>
            </w:r>
            <w:r w:rsidRPr="00D60A8D">
              <w:rPr>
                <w:rFonts w:eastAsia="SimSun"/>
                <w:sz w:val="24"/>
                <w:lang w:eastAsia="zh-CN"/>
              </w:rPr>
              <w:t xml:space="preserve"> фактов представления педагогическими и руководящими работниками опыта образовательного учреждения на публичных мероприятиях в сфере образования (форумах, конгрессах, конференциях, семинарах и др.), в средствах массовой информации (выступления, публикации), в печатных и интернет-изданиях.</w:t>
            </w:r>
          </w:p>
          <w:p w:rsidR="00740F26" w:rsidRPr="00D60A8D" w:rsidRDefault="00740F26" w:rsidP="00740F26">
            <w:pPr>
              <w:jc w:val="both"/>
              <w:rPr>
                <w:rFonts w:eastAsia="SimSun"/>
                <w:sz w:val="24"/>
                <w:lang w:eastAsia="zh-CN"/>
              </w:rPr>
            </w:pPr>
            <w:r w:rsidRPr="00D60A8D">
              <w:rPr>
                <w:sz w:val="24"/>
                <w:u w:val="single"/>
              </w:rPr>
              <w:t>Периодичность:</w:t>
            </w:r>
            <w:r w:rsidRPr="00D60A8D">
              <w:rPr>
                <w:sz w:val="24"/>
              </w:rPr>
              <w:t xml:space="preserve"> ежегодно в июле за</w:t>
            </w:r>
            <w:r w:rsidRPr="00D60A8D">
              <w:rPr>
                <w:rFonts w:eastAsia="SimSun"/>
                <w:sz w:val="24"/>
                <w:lang w:eastAsia="zh-CN"/>
              </w:rPr>
              <w:t xml:space="preserve"> предшествующий учебный год</w:t>
            </w:r>
          </w:p>
        </w:tc>
      </w:tr>
      <w:tr w:rsidR="00D60A8D" w:rsidRPr="00D60A8D" w:rsidTr="003B1146">
        <w:trPr>
          <w:trHeight w:val="652"/>
        </w:trPr>
        <w:tc>
          <w:tcPr>
            <w:tcW w:w="2267" w:type="dxa"/>
            <w:vMerge w:val="restart"/>
            <w:shd w:val="clear" w:color="auto" w:fill="auto"/>
          </w:tcPr>
          <w:p w:rsidR="00740F26" w:rsidRPr="00D60A8D" w:rsidRDefault="00740F26" w:rsidP="007B50B0">
            <w:pPr>
              <w:widowControl w:val="0"/>
              <w:rPr>
                <w:sz w:val="24"/>
              </w:rPr>
            </w:pPr>
            <w:r w:rsidRPr="00D60A8D">
              <w:rPr>
                <w:sz w:val="24"/>
              </w:rPr>
              <w:t>1</w:t>
            </w:r>
            <w:r w:rsidR="007B50B0" w:rsidRPr="00D60A8D">
              <w:rPr>
                <w:sz w:val="24"/>
              </w:rPr>
              <w:t>1</w:t>
            </w:r>
            <w:r w:rsidRPr="00D60A8D">
              <w:rPr>
                <w:sz w:val="24"/>
              </w:rPr>
              <w:t>. Соответствие деятельности образовательного учреждения требованиям законодательства</w:t>
            </w:r>
          </w:p>
        </w:tc>
        <w:tc>
          <w:tcPr>
            <w:tcW w:w="2831" w:type="dxa"/>
            <w:shd w:val="clear" w:color="auto" w:fill="auto"/>
          </w:tcPr>
          <w:p w:rsidR="00740F26" w:rsidRPr="00D60A8D" w:rsidRDefault="00740F26" w:rsidP="00740F26">
            <w:pPr>
              <w:widowControl w:val="0"/>
              <w:rPr>
                <w:sz w:val="24"/>
              </w:rPr>
            </w:pPr>
            <w:r w:rsidRPr="00D60A8D">
              <w:rPr>
                <w:sz w:val="24"/>
              </w:rPr>
              <w:t>-</w:t>
            </w:r>
          </w:p>
        </w:tc>
        <w:tc>
          <w:tcPr>
            <w:tcW w:w="2835" w:type="dxa"/>
            <w:shd w:val="clear" w:color="auto" w:fill="auto"/>
          </w:tcPr>
          <w:p w:rsidR="00740F26" w:rsidRPr="00D60A8D" w:rsidRDefault="00740F26" w:rsidP="007B50B0">
            <w:pPr>
              <w:widowControl w:val="0"/>
              <w:rPr>
                <w:sz w:val="24"/>
              </w:rPr>
            </w:pPr>
            <w:r w:rsidRPr="00D60A8D">
              <w:rPr>
                <w:sz w:val="24"/>
              </w:rPr>
              <w:t>1</w:t>
            </w:r>
            <w:r w:rsidR="007B50B0" w:rsidRPr="00D60A8D">
              <w:rPr>
                <w:sz w:val="24"/>
              </w:rPr>
              <w:t>1</w:t>
            </w:r>
            <w:r w:rsidRPr="00D60A8D">
              <w:rPr>
                <w:sz w:val="24"/>
              </w:rPr>
              <w:t>.1. Соответствие деятельности образовательного учреждения законодательству РФ</w:t>
            </w:r>
          </w:p>
        </w:tc>
        <w:tc>
          <w:tcPr>
            <w:tcW w:w="7371" w:type="dxa"/>
            <w:shd w:val="clear" w:color="auto" w:fill="auto"/>
          </w:tcPr>
          <w:p w:rsidR="00740F26" w:rsidRPr="00D60A8D" w:rsidRDefault="00740F26" w:rsidP="00740F26">
            <w:pPr>
              <w:widowControl w:val="0"/>
              <w:jc w:val="both"/>
              <w:rPr>
                <w:sz w:val="24"/>
              </w:rPr>
            </w:pPr>
            <w:r w:rsidRPr="00D60A8D">
              <w:rPr>
                <w:sz w:val="24"/>
                <w:u w:val="single"/>
              </w:rPr>
              <w:t>Ответственный за предоставление информации:</w:t>
            </w:r>
            <w:r w:rsidRPr="00D60A8D">
              <w:rPr>
                <w:sz w:val="24"/>
              </w:rPr>
              <w:t xml:space="preserve"> Соловей Л.Г.</w:t>
            </w:r>
            <w:r w:rsidR="00607E01" w:rsidRPr="00D60A8D">
              <w:rPr>
                <w:sz w:val="24"/>
              </w:rPr>
              <w:t>, начальники отделов (при наличии информации).</w:t>
            </w:r>
          </w:p>
          <w:p w:rsidR="00740F26" w:rsidRPr="00D60A8D" w:rsidRDefault="00740F26" w:rsidP="00740F26">
            <w:pPr>
              <w:widowControl w:val="0"/>
              <w:jc w:val="both"/>
              <w:rPr>
                <w:rFonts w:eastAsia="SimSun"/>
                <w:sz w:val="24"/>
                <w:lang w:eastAsia="zh-CN"/>
              </w:rPr>
            </w:pPr>
            <w:r w:rsidRPr="00D60A8D">
              <w:rPr>
                <w:sz w:val="24"/>
                <w:u w:val="single"/>
              </w:rPr>
              <w:t>Источник информации:</w:t>
            </w:r>
            <w:r w:rsidRPr="00D60A8D">
              <w:rPr>
                <w:sz w:val="24"/>
              </w:rPr>
              <w:t xml:space="preserve"> </w:t>
            </w:r>
            <w:r w:rsidRPr="00D60A8D">
              <w:rPr>
                <w:rFonts w:eastAsia="SimSun"/>
                <w:sz w:val="24"/>
                <w:lang w:eastAsia="zh-CN"/>
              </w:rPr>
              <w:t xml:space="preserve">акты проверок (предписания, представления) контрольных и надзорных органов, </w:t>
            </w:r>
            <w:r w:rsidRPr="00D60A8D">
              <w:rPr>
                <w:sz w:val="24"/>
              </w:rPr>
              <w:t>Акты, информационные справки структурных подразделений Администрации города.</w:t>
            </w:r>
          </w:p>
          <w:p w:rsidR="00740F26" w:rsidRPr="00D60A8D" w:rsidRDefault="00740F26" w:rsidP="00740F26">
            <w:pPr>
              <w:widowControl w:val="0"/>
              <w:jc w:val="both"/>
              <w:rPr>
                <w:sz w:val="24"/>
              </w:rPr>
            </w:pPr>
            <w:r w:rsidRPr="00D60A8D">
              <w:rPr>
                <w:sz w:val="24"/>
                <w:u w:val="single"/>
              </w:rPr>
              <w:t>Условие, при котором показатель считается достигнутым:</w:t>
            </w:r>
            <w:r w:rsidRPr="00D60A8D">
              <w:rPr>
                <w:sz w:val="24"/>
              </w:rPr>
              <w:t xml:space="preserve"> </w:t>
            </w:r>
          </w:p>
          <w:p w:rsidR="00740F26" w:rsidRPr="00D60A8D" w:rsidRDefault="00740F26" w:rsidP="00740F26">
            <w:pPr>
              <w:widowControl w:val="0"/>
              <w:jc w:val="both"/>
              <w:rPr>
                <w:sz w:val="24"/>
              </w:rPr>
            </w:pPr>
            <w:r w:rsidRPr="00D60A8D">
              <w:rPr>
                <w:sz w:val="24"/>
              </w:rPr>
              <w:t>1) </w:t>
            </w:r>
            <w:r w:rsidRPr="00D60A8D">
              <w:rPr>
                <w:rFonts w:eastAsia="SimSun"/>
                <w:sz w:val="24"/>
                <w:lang w:eastAsia="zh-CN"/>
              </w:rPr>
              <w:t>отсутствие предписаний, полученных по результатам проверок контрольных и надзорных органов на предмет соответствия деятельности учреждения нормам законодательства*.</w:t>
            </w:r>
            <w:r w:rsidRPr="00D60A8D">
              <w:rPr>
                <w:sz w:val="24"/>
              </w:rPr>
              <w:t xml:space="preserve"> </w:t>
            </w:r>
          </w:p>
          <w:p w:rsidR="00740F26" w:rsidRPr="00D60A8D" w:rsidRDefault="00740F26" w:rsidP="00740F26">
            <w:pPr>
              <w:widowControl w:val="0"/>
              <w:jc w:val="both"/>
              <w:rPr>
                <w:sz w:val="24"/>
              </w:rPr>
            </w:pPr>
            <w:r w:rsidRPr="00D60A8D">
              <w:rPr>
                <w:sz w:val="24"/>
              </w:rPr>
              <w:t>2) отсутствие нарушений по результатам проверок (мониторингов), проведенных уполномоченными структурными подразделениями Администрации города.</w:t>
            </w:r>
          </w:p>
          <w:p w:rsidR="00740F26" w:rsidRPr="00D60A8D" w:rsidRDefault="00740F26" w:rsidP="00740F26">
            <w:pPr>
              <w:widowControl w:val="0"/>
              <w:jc w:val="both"/>
              <w:rPr>
                <w:sz w:val="24"/>
              </w:rPr>
            </w:pPr>
            <w:r w:rsidRPr="00D60A8D">
              <w:rPr>
                <w:sz w:val="24"/>
              </w:rPr>
              <w:t>*Не учитываются предписания:</w:t>
            </w:r>
          </w:p>
          <w:p w:rsidR="00740F26" w:rsidRPr="00D60A8D" w:rsidRDefault="00740F26" w:rsidP="00740F26">
            <w:pPr>
              <w:widowControl w:val="0"/>
              <w:jc w:val="both"/>
              <w:rPr>
                <w:sz w:val="24"/>
              </w:rPr>
            </w:pPr>
            <w:r w:rsidRPr="00D60A8D">
              <w:rPr>
                <w:sz w:val="24"/>
              </w:rPr>
              <w:t xml:space="preserve">- связанные с закрытием групп / учреждений </w:t>
            </w:r>
            <w:r w:rsidRPr="00D60A8D">
              <w:rPr>
                <w:rFonts w:eastAsia="SimSun"/>
                <w:sz w:val="24"/>
                <w:lang w:eastAsia="zh-CN"/>
              </w:rPr>
              <w:t>в целях профилактики распространения инфекционных заболеваний;</w:t>
            </w:r>
          </w:p>
          <w:p w:rsidR="00740F26" w:rsidRPr="00D60A8D" w:rsidRDefault="00740F26" w:rsidP="00740F26">
            <w:pPr>
              <w:widowControl w:val="0"/>
              <w:jc w:val="both"/>
              <w:rPr>
                <w:sz w:val="24"/>
              </w:rPr>
            </w:pPr>
            <w:r w:rsidRPr="00D60A8D">
              <w:rPr>
                <w:sz w:val="24"/>
              </w:rPr>
              <w:t>- содержащие только нарушения, устранение которых требует значительных финансовых затрат (превышающих объем средств, выделенных на содержание конструктивных элементов здания).</w:t>
            </w:r>
          </w:p>
          <w:p w:rsidR="00740F26" w:rsidRPr="00D60A8D" w:rsidRDefault="00740F26" w:rsidP="00740F26">
            <w:pPr>
              <w:widowControl w:val="0"/>
              <w:jc w:val="both"/>
              <w:rPr>
                <w:sz w:val="24"/>
              </w:rPr>
            </w:pPr>
            <w:r w:rsidRPr="00D60A8D">
              <w:rPr>
                <w:sz w:val="24"/>
                <w:u w:val="single"/>
              </w:rPr>
              <w:t>Периодичность:</w:t>
            </w:r>
            <w:r w:rsidRPr="00D60A8D">
              <w:rPr>
                <w:sz w:val="24"/>
              </w:rPr>
              <w:t xml:space="preserve"> в январе и июле за предшествующее полугодие</w:t>
            </w:r>
          </w:p>
        </w:tc>
      </w:tr>
      <w:tr w:rsidR="00D60A8D" w:rsidRPr="00D60A8D" w:rsidTr="003B1146">
        <w:trPr>
          <w:trHeight w:val="305"/>
        </w:trPr>
        <w:tc>
          <w:tcPr>
            <w:tcW w:w="2267" w:type="dxa"/>
            <w:vMerge/>
            <w:shd w:val="clear" w:color="auto" w:fill="auto"/>
          </w:tcPr>
          <w:p w:rsidR="00740F26" w:rsidRPr="00D60A8D" w:rsidRDefault="00740F26" w:rsidP="00740F26">
            <w:pPr>
              <w:widowControl w:val="0"/>
              <w:rPr>
                <w:sz w:val="24"/>
              </w:rPr>
            </w:pPr>
          </w:p>
        </w:tc>
        <w:tc>
          <w:tcPr>
            <w:tcW w:w="2831" w:type="dxa"/>
            <w:shd w:val="clear" w:color="auto" w:fill="auto"/>
          </w:tcPr>
          <w:p w:rsidR="00740F26" w:rsidRPr="00D60A8D" w:rsidRDefault="00740F26" w:rsidP="00740F26">
            <w:pPr>
              <w:widowControl w:val="0"/>
              <w:rPr>
                <w:sz w:val="24"/>
              </w:rPr>
            </w:pPr>
            <w:r w:rsidRPr="00D60A8D">
              <w:rPr>
                <w:sz w:val="24"/>
              </w:rPr>
              <w:t>-</w:t>
            </w:r>
          </w:p>
        </w:tc>
        <w:tc>
          <w:tcPr>
            <w:tcW w:w="2835" w:type="dxa"/>
            <w:shd w:val="clear" w:color="auto" w:fill="auto"/>
          </w:tcPr>
          <w:p w:rsidR="00740F26" w:rsidRPr="00D60A8D" w:rsidRDefault="00740F26" w:rsidP="007B50B0">
            <w:pPr>
              <w:widowControl w:val="0"/>
              <w:rPr>
                <w:sz w:val="24"/>
              </w:rPr>
            </w:pPr>
            <w:r w:rsidRPr="00D60A8D">
              <w:rPr>
                <w:sz w:val="24"/>
              </w:rPr>
              <w:t>1</w:t>
            </w:r>
            <w:r w:rsidR="007B50B0" w:rsidRPr="00D60A8D">
              <w:rPr>
                <w:sz w:val="24"/>
              </w:rPr>
              <w:t>1</w:t>
            </w:r>
            <w:r w:rsidRPr="00D60A8D">
              <w:rPr>
                <w:sz w:val="24"/>
              </w:rPr>
              <w:t>.2. Отсутствие подтвержденных жалоб потребителей</w:t>
            </w:r>
          </w:p>
        </w:tc>
        <w:tc>
          <w:tcPr>
            <w:tcW w:w="7371" w:type="dxa"/>
            <w:shd w:val="clear" w:color="auto" w:fill="auto"/>
          </w:tcPr>
          <w:p w:rsidR="00740F26" w:rsidRPr="00D60A8D" w:rsidRDefault="00740F26" w:rsidP="00740F26">
            <w:pPr>
              <w:widowControl w:val="0"/>
              <w:jc w:val="both"/>
              <w:rPr>
                <w:sz w:val="24"/>
              </w:rPr>
            </w:pPr>
            <w:r w:rsidRPr="00D60A8D">
              <w:rPr>
                <w:sz w:val="24"/>
                <w:u w:val="single"/>
              </w:rPr>
              <w:t>Ответственный за предоставление информации:</w:t>
            </w:r>
            <w:r w:rsidRPr="00D60A8D">
              <w:rPr>
                <w:sz w:val="24"/>
              </w:rPr>
              <w:t> </w:t>
            </w:r>
            <w:r w:rsidR="00D522C2" w:rsidRPr="00D60A8D">
              <w:rPr>
                <w:sz w:val="24"/>
              </w:rPr>
              <w:t>Соловей </w:t>
            </w:r>
            <w:r w:rsidRPr="00D60A8D">
              <w:rPr>
                <w:sz w:val="24"/>
              </w:rPr>
              <w:t xml:space="preserve">Л.Г., Березина Н.С, </w:t>
            </w:r>
            <w:r w:rsidR="0074127C" w:rsidRPr="00D60A8D">
              <w:rPr>
                <w:sz w:val="24"/>
              </w:rPr>
              <w:t>Коркунова Е.В.</w:t>
            </w:r>
            <w:r w:rsidR="00607E01" w:rsidRPr="00D60A8D">
              <w:rPr>
                <w:sz w:val="24"/>
              </w:rPr>
              <w:t xml:space="preserve"> и начальники отделов (при наличии информации).</w:t>
            </w:r>
          </w:p>
          <w:p w:rsidR="00740F26" w:rsidRPr="00D60A8D" w:rsidRDefault="00740F26" w:rsidP="00740F26">
            <w:pPr>
              <w:widowControl w:val="0"/>
              <w:jc w:val="both"/>
              <w:rPr>
                <w:sz w:val="24"/>
              </w:rPr>
            </w:pPr>
            <w:r w:rsidRPr="00D60A8D">
              <w:rPr>
                <w:sz w:val="24"/>
                <w:u w:val="single"/>
              </w:rPr>
              <w:t>Источник информации:</w:t>
            </w:r>
            <w:r w:rsidRPr="00D60A8D">
              <w:rPr>
                <w:sz w:val="24"/>
              </w:rPr>
              <w:t xml:space="preserve"> отчеты образовательных учреждений, </w:t>
            </w:r>
            <w:r w:rsidRPr="00D60A8D">
              <w:rPr>
                <w:rFonts w:eastAsia="SimSun"/>
                <w:sz w:val="24"/>
                <w:lang w:eastAsia="zh-CN"/>
              </w:rPr>
              <w:t>ответы заявителям.</w:t>
            </w:r>
          </w:p>
          <w:p w:rsidR="00740F26" w:rsidRPr="00D60A8D" w:rsidRDefault="00740F26" w:rsidP="00740F26">
            <w:pPr>
              <w:widowControl w:val="0"/>
              <w:jc w:val="both"/>
              <w:rPr>
                <w:sz w:val="24"/>
              </w:rPr>
            </w:pPr>
            <w:r w:rsidRPr="00D60A8D">
              <w:rPr>
                <w:sz w:val="24"/>
                <w:u w:val="single"/>
              </w:rPr>
              <w:t>Условие, при котором показатель считается достигнутым:</w:t>
            </w:r>
            <w:r w:rsidRPr="00D60A8D">
              <w:rPr>
                <w:sz w:val="24"/>
              </w:rPr>
              <w:t xml:space="preserve"> отсутствие подтвержденных жалоб потребителей (законных представителей потребителей), поступивших в образовательное учреждение, муниципальные и региональные органы управления образованием</w:t>
            </w:r>
            <w:r w:rsidRPr="00D60A8D">
              <w:rPr>
                <w:b/>
                <w:sz w:val="24"/>
              </w:rPr>
              <w:t xml:space="preserve">, </w:t>
            </w:r>
            <w:r w:rsidRPr="00D60A8D">
              <w:rPr>
                <w:sz w:val="24"/>
              </w:rPr>
              <w:t>органы, осуществляющие надзорную деятельность.</w:t>
            </w:r>
          </w:p>
          <w:p w:rsidR="00740F26" w:rsidRPr="00D60A8D" w:rsidRDefault="00740F26" w:rsidP="00740F26">
            <w:pPr>
              <w:widowControl w:val="0"/>
              <w:rPr>
                <w:sz w:val="24"/>
              </w:rPr>
            </w:pPr>
            <w:r w:rsidRPr="00D60A8D">
              <w:rPr>
                <w:sz w:val="24"/>
                <w:u w:val="single"/>
              </w:rPr>
              <w:t>Периодичность:</w:t>
            </w:r>
            <w:r w:rsidRPr="00D60A8D">
              <w:rPr>
                <w:sz w:val="24"/>
              </w:rPr>
              <w:t xml:space="preserve"> в январе и июле за предшествующее полугодие</w:t>
            </w:r>
          </w:p>
        </w:tc>
      </w:tr>
      <w:tr w:rsidR="00D60A8D" w:rsidRPr="00D60A8D" w:rsidTr="003B1146">
        <w:tc>
          <w:tcPr>
            <w:tcW w:w="2267" w:type="dxa"/>
            <w:vMerge w:val="restart"/>
            <w:shd w:val="clear" w:color="auto" w:fill="auto"/>
          </w:tcPr>
          <w:p w:rsidR="00740F26" w:rsidRPr="00D60A8D" w:rsidRDefault="00740F26" w:rsidP="007B50B0">
            <w:pPr>
              <w:rPr>
                <w:sz w:val="24"/>
              </w:rPr>
            </w:pPr>
            <w:r w:rsidRPr="00D60A8D">
              <w:rPr>
                <w:sz w:val="24"/>
              </w:rPr>
              <w:t>1</w:t>
            </w:r>
            <w:r w:rsidR="007B50B0" w:rsidRPr="00D60A8D">
              <w:rPr>
                <w:sz w:val="24"/>
              </w:rPr>
              <w:t>2</w:t>
            </w:r>
            <w:r w:rsidRPr="00D60A8D">
              <w:rPr>
                <w:sz w:val="24"/>
              </w:rPr>
              <w:t>. Качество управленческой деятельности (исполнительская дисциплина)</w:t>
            </w:r>
          </w:p>
        </w:tc>
        <w:tc>
          <w:tcPr>
            <w:tcW w:w="2831" w:type="dxa"/>
            <w:shd w:val="clear" w:color="auto" w:fill="auto"/>
          </w:tcPr>
          <w:p w:rsidR="00740F26" w:rsidRPr="00D60A8D" w:rsidRDefault="00740F26" w:rsidP="00740F26">
            <w:pPr>
              <w:rPr>
                <w:rFonts w:eastAsia="SimSun"/>
                <w:sz w:val="24"/>
                <w:lang w:eastAsia="zh-CN"/>
              </w:rPr>
            </w:pPr>
            <w:r w:rsidRPr="00D60A8D">
              <w:rPr>
                <w:rFonts w:eastAsia="SimSun"/>
                <w:sz w:val="24"/>
                <w:lang w:eastAsia="zh-CN"/>
              </w:rPr>
              <w:t>-</w:t>
            </w:r>
          </w:p>
        </w:tc>
        <w:tc>
          <w:tcPr>
            <w:tcW w:w="2835" w:type="dxa"/>
            <w:shd w:val="clear" w:color="auto" w:fill="auto"/>
          </w:tcPr>
          <w:p w:rsidR="00740F26" w:rsidRPr="00D60A8D" w:rsidRDefault="00740F26" w:rsidP="007B50B0">
            <w:pPr>
              <w:rPr>
                <w:sz w:val="24"/>
              </w:rPr>
            </w:pPr>
            <w:r w:rsidRPr="00D60A8D">
              <w:rPr>
                <w:sz w:val="24"/>
              </w:rPr>
              <w:t>1</w:t>
            </w:r>
            <w:r w:rsidR="007B50B0" w:rsidRPr="00D60A8D">
              <w:rPr>
                <w:sz w:val="24"/>
              </w:rPr>
              <w:t>2</w:t>
            </w:r>
            <w:r w:rsidRPr="00D60A8D">
              <w:rPr>
                <w:sz w:val="24"/>
              </w:rPr>
              <w:t>.1. Соблюдение сроков исполнения и качества подготовки документов с установленными сроками исполнения; своевременное и качественное заполнение информационных систем</w:t>
            </w:r>
          </w:p>
        </w:tc>
        <w:tc>
          <w:tcPr>
            <w:tcW w:w="7371" w:type="dxa"/>
            <w:shd w:val="clear" w:color="auto" w:fill="auto"/>
          </w:tcPr>
          <w:p w:rsidR="00740F26" w:rsidRPr="00D60A8D" w:rsidRDefault="00740F26" w:rsidP="00740F26">
            <w:pPr>
              <w:widowControl w:val="0"/>
              <w:jc w:val="both"/>
              <w:rPr>
                <w:sz w:val="24"/>
              </w:rPr>
            </w:pPr>
            <w:r w:rsidRPr="00D60A8D">
              <w:rPr>
                <w:sz w:val="24"/>
                <w:u w:val="single"/>
              </w:rPr>
              <w:t>Ответственный за предоставление информации:</w:t>
            </w:r>
            <w:r w:rsidRPr="00D60A8D">
              <w:rPr>
                <w:sz w:val="24"/>
              </w:rPr>
              <w:t xml:space="preserve"> начальники отделов, управления департамента образования, директора МКУ «ИМЦ», «УДОУ», «УУиООУ», «ЦДиК».</w:t>
            </w:r>
          </w:p>
          <w:p w:rsidR="00740F26" w:rsidRPr="00D60A8D" w:rsidRDefault="00740F26" w:rsidP="00740F26">
            <w:pPr>
              <w:jc w:val="both"/>
              <w:rPr>
                <w:sz w:val="24"/>
              </w:rPr>
            </w:pPr>
            <w:r w:rsidRPr="00D60A8D">
              <w:rPr>
                <w:sz w:val="24"/>
                <w:u w:val="single"/>
              </w:rPr>
              <w:t>Источник информации:</w:t>
            </w:r>
            <w:r w:rsidRPr="00D60A8D">
              <w:rPr>
                <w:sz w:val="24"/>
              </w:rPr>
              <w:t xml:space="preserve"> служебные записки вышеназванных лиц о наличии в </w:t>
            </w:r>
            <w:r w:rsidRPr="00D60A8D">
              <w:rPr>
                <w:rFonts w:eastAsia="SimSun"/>
                <w:sz w:val="24"/>
                <w:lang w:eastAsia="zh-CN"/>
              </w:rPr>
              <w:t>образовательном учреждении</w:t>
            </w:r>
            <w:r w:rsidRPr="00D60A8D">
              <w:rPr>
                <w:sz w:val="24"/>
              </w:rPr>
              <w:t xml:space="preserve"> документов с нарушенным сроком исполнения по состоянию на 1 число месяца следующего за отчетным периодом с указанием темы, номера и даты регистрации неисполненного в срок документа (в т.ч. договоров, соглашений, первичных документов для начисления заработной платы работников, документов, в отношении которых сроки установлены законодательством, муниципальными правовыми актами, письменных запросов и поручений департамента образования муниципальным казенным учреждениям «ИМЦ», «УДОУ», «УУиООУ», «ЦДиК»), результаты мониторинга заполнения информационных систем.</w:t>
            </w:r>
          </w:p>
          <w:p w:rsidR="00740F26" w:rsidRPr="00D60A8D" w:rsidRDefault="00740F26" w:rsidP="00740F26">
            <w:pPr>
              <w:jc w:val="both"/>
              <w:rPr>
                <w:sz w:val="24"/>
              </w:rPr>
            </w:pPr>
            <w:r w:rsidRPr="00D60A8D">
              <w:rPr>
                <w:sz w:val="24"/>
                <w:u w:val="single"/>
              </w:rPr>
              <w:t>Условие, при котором показатель считается достигнутым:</w:t>
            </w:r>
            <w:r w:rsidRPr="00D60A8D">
              <w:rPr>
                <w:sz w:val="24"/>
              </w:rPr>
              <w:t xml:space="preserve"> </w:t>
            </w:r>
          </w:p>
          <w:p w:rsidR="00740F26" w:rsidRPr="00D60A8D" w:rsidRDefault="00740F26" w:rsidP="00740F26">
            <w:pPr>
              <w:jc w:val="both"/>
              <w:rPr>
                <w:sz w:val="24"/>
              </w:rPr>
            </w:pPr>
            <w:r w:rsidRPr="00D60A8D">
              <w:rPr>
                <w:sz w:val="24"/>
              </w:rPr>
              <w:t>1) отсутствие документов, неисполненных в срок или подготовленных некачественно;</w:t>
            </w:r>
          </w:p>
          <w:p w:rsidR="00740F26" w:rsidRPr="00D60A8D" w:rsidRDefault="00740F26" w:rsidP="00740F26">
            <w:pPr>
              <w:jc w:val="both"/>
              <w:rPr>
                <w:sz w:val="24"/>
              </w:rPr>
            </w:pPr>
            <w:r w:rsidRPr="00D60A8D">
              <w:rPr>
                <w:sz w:val="24"/>
              </w:rPr>
              <w:t>2) с</w:t>
            </w:r>
            <w:r w:rsidRPr="00D60A8D">
              <w:rPr>
                <w:sz w:val="24"/>
                <w:szCs w:val="28"/>
              </w:rPr>
              <w:t xml:space="preserve">воевременное и безошибочное внесение данных в ИАС АВЕРС, модуль «Информация об энергосбережении и повышении энергетической эффективности» на портале </w:t>
            </w:r>
            <w:hyperlink r:id="rId9" w:history="1">
              <w:r w:rsidRPr="00D60A8D">
                <w:rPr>
                  <w:rStyle w:val="aa"/>
                  <w:color w:val="auto"/>
                  <w:sz w:val="24"/>
                  <w:szCs w:val="28"/>
                  <w:lang w:val="en-US"/>
                </w:rPr>
                <w:t>http</w:t>
              </w:r>
              <w:r w:rsidRPr="00D60A8D">
                <w:rPr>
                  <w:rStyle w:val="aa"/>
                  <w:color w:val="auto"/>
                  <w:sz w:val="24"/>
                  <w:szCs w:val="28"/>
                </w:rPr>
                <w:t>://</w:t>
              </w:r>
              <w:r w:rsidRPr="00D60A8D">
                <w:rPr>
                  <w:rStyle w:val="aa"/>
                  <w:color w:val="auto"/>
                  <w:sz w:val="24"/>
                  <w:szCs w:val="28"/>
                  <w:lang w:val="en-US"/>
                </w:rPr>
                <w:t>dper</w:t>
              </w:r>
              <w:r w:rsidRPr="00D60A8D">
                <w:rPr>
                  <w:rStyle w:val="aa"/>
                  <w:color w:val="auto"/>
                  <w:sz w:val="24"/>
                  <w:szCs w:val="28"/>
                </w:rPr>
                <w:t>.</w:t>
              </w:r>
              <w:r w:rsidRPr="00D60A8D">
                <w:rPr>
                  <w:rStyle w:val="aa"/>
                  <w:color w:val="auto"/>
                  <w:sz w:val="24"/>
                  <w:szCs w:val="28"/>
                  <w:lang w:val="en-US"/>
                </w:rPr>
                <w:t>gisee</w:t>
              </w:r>
              <w:r w:rsidRPr="00D60A8D">
                <w:rPr>
                  <w:rStyle w:val="aa"/>
                  <w:color w:val="auto"/>
                  <w:sz w:val="24"/>
                  <w:szCs w:val="28"/>
                </w:rPr>
                <w:t>.</w:t>
              </w:r>
              <w:r w:rsidRPr="00D60A8D">
                <w:rPr>
                  <w:rStyle w:val="aa"/>
                  <w:color w:val="auto"/>
                  <w:sz w:val="24"/>
                  <w:szCs w:val="28"/>
                  <w:lang w:val="en-US"/>
                </w:rPr>
                <w:t>ru</w:t>
              </w:r>
              <w:r w:rsidRPr="00D60A8D">
                <w:rPr>
                  <w:rStyle w:val="aa"/>
                  <w:color w:val="auto"/>
                  <w:sz w:val="24"/>
                  <w:szCs w:val="28"/>
                </w:rPr>
                <w:t>/</w:t>
              </w:r>
            </w:hyperlink>
            <w:r w:rsidRPr="00D60A8D">
              <w:rPr>
                <w:sz w:val="24"/>
                <w:szCs w:val="28"/>
              </w:rPr>
              <w:t>, корректная работа в Е</w:t>
            </w:r>
            <w:r w:rsidRPr="00D60A8D">
              <w:rPr>
                <w:sz w:val="24"/>
              </w:rPr>
              <w:t>диной системе электронного документооборота и делопроизводства</w:t>
            </w:r>
            <w:r w:rsidRPr="00D60A8D">
              <w:rPr>
                <w:sz w:val="22"/>
              </w:rPr>
              <w:t xml:space="preserve"> </w:t>
            </w:r>
            <w:r w:rsidRPr="00D60A8D">
              <w:rPr>
                <w:sz w:val="24"/>
              </w:rPr>
              <w:t>(ЕСЭДД)</w:t>
            </w:r>
            <w:r w:rsidRPr="00D60A8D">
              <w:rPr>
                <w:sz w:val="22"/>
                <w:szCs w:val="28"/>
              </w:rPr>
              <w:t xml:space="preserve"> </w:t>
            </w:r>
            <w:r w:rsidRPr="00D60A8D">
              <w:rPr>
                <w:sz w:val="24"/>
                <w:szCs w:val="28"/>
              </w:rPr>
              <w:t>в соответствии с инструкцией.</w:t>
            </w:r>
          </w:p>
          <w:p w:rsidR="00740F26" w:rsidRPr="00D60A8D" w:rsidRDefault="00740F26" w:rsidP="00740F26">
            <w:pPr>
              <w:jc w:val="both"/>
              <w:rPr>
                <w:sz w:val="24"/>
              </w:rPr>
            </w:pPr>
            <w:r w:rsidRPr="00D60A8D">
              <w:rPr>
                <w:sz w:val="24"/>
                <w:u w:val="single"/>
              </w:rPr>
              <w:t>Периодичность:</w:t>
            </w:r>
            <w:r w:rsidRPr="00D60A8D">
              <w:rPr>
                <w:sz w:val="24"/>
              </w:rPr>
              <w:t xml:space="preserve"> в январе и июле за предшествующее полугодие</w:t>
            </w:r>
          </w:p>
        </w:tc>
      </w:tr>
      <w:tr w:rsidR="00D60A8D" w:rsidRPr="00D60A8D" w:rsidTr="003B1146">
        <w:tc>
          <w:tcPr>
            <w:tcW w:w="2267" w:type="dxa"/>
            <w:vMerge/>
            <w:shd w:val="clear" w:color="auto" w:fill="auto"/>
          </w:tcPr>
          <w:p w:rsidR="00740F26" w:rsidRPr="00D60A8D" w:rsidRDefault="00740F26" w:rsidP="00740F26">
            <w:pPr>
              <w:rPr>
                <w:sz w:val="24"/>
              </w:rPr>
            </w:pPr>
          </w:p>
        </w:tc>
        <w:tc>
          <w:tcPr>
            <w:tcW w:w="2831" w:type="dxa"/>
            <w:shd w:val="clear" w:color="auto" w:fill="auto"/>
          </w:tcPr>
          <w:p w:rsidR="00740F26" w:rsidRPr="00D60A8D" w:rsidRDefault="00740F26" w:rsidP="00740F26">
            <w:pPr>
              <w:rPr>
                <w:rFonts w:eastAsia="SimSun"/>
                <w:sz w:val="24"/>
                <w:lang w:eastAsia="zh-CN"/>
              </w:rPr>
            </w:pPr>
            <w:r w:rsidRPr="00D60A8D">
              <w:rPr>
                <w:rFonts w:eastAsia="SimSun"/>
                <w:sz w:val="24"/>
                <w:lang w:eastAsia="zh-CN"/>
              </w:rPr>
              <w:t>-</w:t>
            </w:r>
          </w:p>
        </w:tc>
        <w:tc>
          <w:tcPr>
            <w:tcW w:w="2835" w:type="dxa"/>
            <w:shd w:val="clear" w:color="auto" w:fill="auto"/>
          </w:tcPr>
          <w:p w:rsidR="00740F26" w:rsidRPr="00D60A8D" w:rsidRDefault="00740F26" w:rsidP="007B50B0">
            <w:pPr>
              <w:rPr>
                <w:sz w:val="24"/>
              </w:rPr>
            </w:pPr>
            <w:r w:rsidRPr="00D60A8D">
              <w:rPr>
                <w:sz w:val="24"/>
              </w:rPr>
              <w:t>1</w:t>
            </w:r>
            <w:r w:rsidR="007B50B0" w:rsidRPr="00D60A8D">
              <w:rPr>
                <w:sz w:val="24"/>
              </w:rPr>
              <w:t>2</w:t>
            </w:r>
            <w:r w:rsidRPr="00D60A8D">
              <w:rPr>
                <w:sz w:val="24"/>
              </w:rPr>
              <w:t>.2. Наличие согласий Учредителя (наблюдательного совета) на совершение крупных сделок на момент проведения торговых процедур и/или заключения гражданско-правовых договоров с единственным поставщиком</w:t>
            </w:r>
          </w:p>
        </w:tc>
        <w:tc>
          <w:tcPr>
            <w:tcW w:w="7371" w:type="dxa"/>
            <w:shd w:val="clear" w:color="auto" w:fill="auto"/>
          </w:tcPr>
          <w:p w:rsidR="00740F26" w:rsidRPr="00D60A8D" w:rsidRDefault="00740F26" w:rsidP="00740F26">
            <w:pPr>
              <w:widowControl w:val="0"/>
              <w:jc w:val="both"/>
              <w:rPr>
                <w:sz w:val="24"/>
              </w:rPr>
            </w:pPr>
            <w:r w:rsidRPr="00D60A8D">
              <w:rPr>
                <w:sz w:val="24"/>
                <w:u w:val="single"/>
              </w:rPr>
              <w:t>Ответственный за предоставление информации:</w:t>
            </w:r>
            <w:r w:rsidRPr="00D60A8D">
              <w:rPr>
                <w:sz w:val="24"/>
              </w:rPr>
              <w:t xml:space="preserve"> Гапонова Е.Е.</w:t>
            </w:r>
          </w:p>
          <w:p w:rsidR="00740F26" w:rsidRPr="00D60A8D" w:rsidRDefault="00740F26" w:rsidP="00740F26">
            <w:pPr>
              <w:jc w:val="both"/>
              <w:rPr>
                <w:sz w:val="24"/>
              </w:rPr>
            </w:pPr>
            <w:r w:rsidRPr="00D60A8D">
              <w:rPr>
                <w:sz w:val="24"/>
                <w:u w:val="single"/>
              </w:rPr>
              <w:t>Источник информации:</w:t>
            </w:r>
            <w:r w:rsidRPr="00D60A8D">
              <w:rPr>
                <w:sz w:val="24"/>
              </w:rPr>
              <w:t xml:space="preserve"> отчет МКУ «УУиООУ» о наличии согласий Учредителя (наблюдательного совета) на совершение крупных сделок. </w:t>
            </w:r>
          </w:p>
          <w:p w:rsidR="00740F26" w:rsidRPr="00D60A8D" w:rsidRDefault="00740F26" w:rsidP="00740F26">
            <w:pPr>
              <w:jc w:val="both"/>
              <w:rPr>
                <w:sz w:val="24"/>
              </w:rPr>
            </w:pPr>
            <w:r w:rsidRPr="00D60A8D">
              <w:rPr>
                <w:sz w:val="24"/>
                <w:u w:val="single"/>
              </w:rPr>
              <w:t>Условие, при котором показатель считается достигнутым:</w:t>
            </w:r>
            <w:r w:rsidRPr="00D60A8D">
              <w:rPr>
                <w:sz w:val="24"/>
              </w:rPr>
              <w:t xml:space="preserve"> отсутствие в отчетном квартале случаев совершения крупной сделки на момент проведения торговых процедур и/или заключения гражданско-правового договора с единственным поставщиком без согласования Учредителя (наблюдательного совета).</w:t>
            </w:r>
          </w:p>
          <w:p w:rsidR="00740F26" w:rsidRPr="00D60A8D" w:rsidRDefault="00740F26" w:rsidP="00740F26">
            <w:pPr>
              <w:jc w:val="both"/>
              <w:rPr>
                <w:sz w:val="24"/>
              </w:rPr>
            </w:pPr>
            <w:r w:rsidRPr="00D60A8D">
              <w:rPr>
                <w:sz w:val="24"/>
                <w:u w:val="single"/>
              </w:rPr>
              <w:t>Периодичность:</w:t>
            </w:r>
            <w:r w:rsidRPr="00D60A8D">
              <w:rPr>
                <w:sz w:val="24"/>
              </w:rPr>
              <w:t xml:space="preserve"> в январе и июле за предшествующее полугодие</w:t>
            </w:r>
          </w:p>
        </w:tc>
      </w:tr>
      <w:tr w:rsidR="00D60A8D" w:rsidRPr="00D60A8D" w:rsidTr="003B1146">
        <w:tc>
          <w:tcPr>
            <w:tcW w:w="2267" w:type="dxa"/>
            <w:vMerge w:val="restart"/>
            <w:shd w:val="clear" w:color="auto" w:fill="auto"/>
          </w:tcPr>
          <w:p w:rsidR="00740F26" w:rsidRPr="00D60A8D" w:rsidRDefault="00740F26" w:rsidP="007B50B0">
            <w:pPr>
              <w:rPr>
                <w:sz w:val="24"/>
              </w:rPr>
            </w:pPr>
            <w:r w:rsidRPr="00D60A8D">
              <w:rPr>
                <w:sz w:val="24"/>
              </w:rPr>
              <w:t>1</w:t>
            </w:r>
            <w:r w:rsidR="007B50B0" w:rsidRPr="00D60A8D">
              <w:rPr>
                <w:sz w:val="24"/>
              </w:rPr>
              <w:t>3</w:t>
            </w:r>
            <w:r w:rsidRPr="00D60A8D">
              <w:rPr>
                <w:sz w:val="24"/>
              </w:rPr>
              <w:t>. Финансово-хозяйственная деятельность</w:t>
            </w:r>
          </w:p>
        </w:tc>
        <w:tc>
          <w:tcPr>
            <w:tcW w:w="2831" w:type="dxa"/>
            <w:shd w:val="clear" w:color="auto" w:fill="auto"/>
          </w:tcPr>
          <w:p w:rsidR="00740F26" w:rsidRPr="00D60A8D" w:rsidRDefault="00740F26" w:rsidP="00740F26">
            <w:pPr>
              <w:rPr>
                <w:rFonts w:eastAsia="SimSun"/>
                <w:sz w:val="24"/>
                <w:lang w:eastAsia="zh-CN"/>
              </w:rPr>
            </w:pPr>
            <w:r w:rsidRPr="00D60A8D">
              <w:rPr>
                <w:rFonts w:eastAsia="SimSun"/>
                <w:sz w:val="24"/>
                <w:lang w:eastAsia="zh-CN"/>
              </w:rPr>
              <w:t>-</w:t>
            </w:r>
          </w:p>
        </w:tc>
        <w:tc>
          <w:tcPr>
            <w:tcW w:w="2835" w:type="dxa"/>
            <w:shd w:val="clear" w:color="auto" w:fill="auto"/>
          </w:tcPr>
          <w:p w:rsidR="00740F26" w:rsidRPr="00D60A8D" w:rsidRDefault="00740F26" w:rsidP="007B50B0">
            <w:pPr>
              <w:rPr>
                <w:sz w:val="24"/>
              </w:rPr>
            </w:pPr>
            <w:r w:rsidRPr="00D60A8D">
              <w:rPr>
                <w:sz w:val="24"/>
              </w:rPr>
              <w:t>1</w:t>
            </w:r>
            <w:r w:rsidR="007B50B0" w:rsidRPr="00D60A8D">
              <w:rPr>
                <w:sz w:val="24"/>
              </w:rPr>
              <w:t>3</w:t>
            </w:r>
            <w:r w:rsidRPr="00D60A8D">
              <w:rPr>
                <w:sz w:val="24"/>
              </w:rPr>
              <w:t>.1. Отсутствие просроченной кредиторской задолженности</w:t>
            </w:r>
          </w:p>
        </w:tc>
        <w:tc>
          <w:tcPr>
            <w:tcW w:w="7371" w:type="dxa"/>
            <w:shd w:val="clear" w:color="auto" w:fill="auto"/>
          </w:tcPr>
          <w:p w:rsidR="00740F26" w:rsidRPr="00D60A8D" w:rsidRDefault="00740F26" w:rsidP="00740F26">
            <w:pPr>
              <w:widowControl w:val="0"/>
              <w:jc w:val="both"/>
              <w:rPr>
                <w:sz w:val="24"/>
              </w:rPr>
            </w:pPr>
            <w:r w:rsidRPr="00D60A8D">
              <w:rPr>
                <w:sz w:val="24"/>
                <w:u w:val="single"/>
              </w:rPr>
              <w:t>Ответственный за предоставление информации:</w:t>
            </w:r>
            <w:r w:rsidRPr="00D60A8D">
              <w:rPr>
                <w:sz w:val="24"/>
              </w:rPr>
              <w:t xml:space="preserve"> Гапонова Е.Е.</w:t>
            </w:r>
          </w:p>
          <w:p w:rsidR="00740F26" w:rsidRPr="00D60A8D" w:rsidRDefault="00740F26" w:rsidP="00740F26">
            <w:pPr>
              <w:jc w:val="both"/>
              <w:rPr>
                <w:sz w:val="24"/>
              </w:rPr>
            </w:pPr>
            <w:r w:rsidRPr="00D60A8D">
              <w:rPr>
                <w:sz w:val="24"/>
                <w:u w:val="single"/>
              </w:rPr>
              <w:t>Источник информации:</w:t>
            </w:r>
            <w:r w:rsidRPr="00D60A8D">
              <w:rPr>
                <w:sz w:val="24"/>
              </w:rPr>
              <w:t xml:space="preserve"> отчеты МКУ «УУиООУ», </w:t>
            </w:r>
            <w:r w:rsidRPr="00D60A8D">
              <w:rPr>
                <w:rFonts w:eastAsia="SimSun"/>
                <w:sz w:val="24"/>
                <w:lang w:eastAsia="zh-CN"/>
              </w:rPr>
              <w:t>образовательных учреждений</w:t>
            </w:r>
            <w:r w:rsidRPr="00D60A8D">
              <w:rPr>
                <w:sz w:val="24"/>
              </w:rPr>
              <w:t xml:space="preserve"> о состоянии задолженности.</w:t>
            </w:r>
          </w:p>
          <w:p w:rsidR="00740F26" w:rsidRPr="00D60A8D" w:rsidRDefault="00740F26" w:rsidP="00740F26">
            <w:pPr>
              <w:jc w:val="both"/>
              <w:rPr>
                <w:sz w:val="24"/>
              </w:rPr>
            </w:pPr>
            <w:r w:rsidRPr="00D60A8D">
              <w:rPr>
                <w:sz w:val="24"/>
                <w:u w:val="single"/>
              </w:rPr>
              <w:t>Условие, при котором показатель считается достигнутым:</w:t>
            </w:r>
            <w:r w:rsidRPr="00D60A8D">
              <w:rPr>
                <w:sz w:val="24"/>
              </w:rPr>
              <w:t xml:space="preserve"> отсутствие просроченной кредиторской задолженности. </w:t>
            </w:r>
          </w:p>
          <w:p w:rsidR="00740F26" w:rsidRPr="00D60A8D" w:rsidRDefault="00740F26" w:rsidP="00740F26">
            <w:pPr>
              <w:jc w:val="both"/>
              <w:rPr>
                <w:sz w:val="24"/>
              </w:rPr>
            </w:pPr>
            <w:r w:rsidRPr="00D60A8D">
              <w:rPr>
                <w:sz w:val="24"/>
                <w:u w:val="single"/>
              </w:rPr>
              <w:t>Периодичность:</w:t>
            </w:r>
            <w:r w:rsidRPr="00D60A8D">
              <w:rPr>
                <w:sz w:val="24"/>
              </w:rPr>
              <w:t xml:space="preserve"> в январе и июле за предшествующее полугодие</w:t>
            </w:r>
          </w:p>
        </w:tc>
      </w:tr>
      <w:tr w:rsidR="00D60A8D" w:rsidRPr="00D60A8D" w:rsidTr="003B1146">
        <w:tc>
          <w:tcPr>
            <w:tcW w:w="2267" w:type="dxa"/>
            <w:vMerge/>
            <w:shd w:val="clear" w:color="auto" w:fill="auto"/>
          </w:tcPr>
          <w:p w:rsidR="00740F26" w:rsidRPr="00D60A8D" w:rsidRDefault="00740F26" w:rsidP="00740F26">
            <w:pPr>
              <w:rPr>
                <w:sz w:val="24"/>
              </w:rPr>
            </w:pPr>
          </w:p>
        </w:tc>
        <w:tc>
          <w:tcPr>
            <w:tcW w:w="2831" w:type="dxa"/>
            <w:shd w:val="clear" w:color="auto" w:fill="auto"/>
          </w:tcPr>
          <w:p w:rsidR="00740F26" w:rsidRPr="00D60A8D" w:rsidRDefault="00740F26" w:rsidP="00740F26">
            <w:pPr>
              <w:rPr>
                <w:rFonts w:eastAsia="SimSun"/>
                <w:sz w:val="24"/>
                <w:lang w:eastAsia="zh-CN"/>
              </w:rPr>
            </w:pPr>
            <w:r w:rsidRPr="00D60A8D">
              <w:rPr>
                <w:rFonts w:eastAsia="SimSun"/>
                <w:sz w:val="24"/>
                <w:lang w:eastAsia="zh-CN"/>
              </w:rPr>
              <w:t>-</w:t>
            </w:r>
          </w:p>
        </w:tc>
        <w:tc>
          <w:tcPr>
            <w:tcW w:w="2835" w:type="dxa"/>
            <w:shd w:val="clear" w:color="auto" w:fill="auto"/>
          </w:tcPr>
          <w:p w:rsidR="00740F26" w:rsidRPr="00D60A8D" w:rsidRDefault="00740F26" w:rsidP="007B50B0">
            <w:pPr>
              <w:rPr>
                <w:sz w:val="24"/>
              </w:rPr>
            </w:pPr>
            <w:r w:rsidRPr="00D60A8D">
              <w:rPr>
                <w:sz w:val="24"/>
              </w:rPr>
              <w:t>1</w:t>
            </w:r>
            <w:r w:rsidR="007B50B0" w:rsidRPr="00D60A8D">
              <w:rPr>
                <w:sz w:val="24"/>
              </w:rPr>
              <w:t>3</w:t>
            </w:r>
            <w:r w:rsidRPr="00D60A8D">
              <w:rPr>
                <w:sz w:val="24"/>
              </w:rPr>
              <w:t>.2. Обеспечение своевременного освоения средств субсидии на финансовое обеспечение выполнения муниципального задания</w:t>
            </w:r>
          </w:p>
        </w:tc>
        <w:tc>
          <w:tcPr>
            <w:tcW w:w="7371" w:type="dxa"/>
            <w:shd w:val="clear" w:color="auto" w:fill="auto"/>
          </w:tcPr>
          <w:p w:rsidR="00740F26" w:rsidRPr="00D60A8D" w:rsidRDefault="00740F26" w:rsidP="00740F26">
            <w:pPr>
              <w:widowControl w:val="0"/>
              <w:jc w:val="both"/>
              <w:rPr>
                <w:sz w:val="24"/>
              </w:rPr>
            </w:pPr>
            <w:r w:rsidRPr="00D60A8D">
              <w:rPr>
                <w:sz w:val="24"/>
                <w:u w:val="single"/>
              </w:rPr>
              <w:t>Ответственный за предоставление информации:</w:t>
            </w:r>
            <w:r w:rsidRPr="00D60A8D">
              <w:rPr>
                <w:sz w:val="24"/>
              </w:rPr>
              <w:t xml:space="preserve"> Рубекина Е.А.</w:t>
            </w:r>
          </w:p>
          <w:p w:rsidR="00740F26" w:rsidRPr="00D60A8D" w:rsidRDefault="00740F26" w:rsidP="00740F26">
            <w:pPr>
              <w:jc w:val="both"/>
              <w:rPr>
                <w:sz w:val="24"/>
              </w:rPr>
            </w:pPr>
            <w:r w:rsidRPr="00D60A8D">
              <w:rPr>
                <w:sz w:val="24"/>
                <w:u w:val="single"/>
              </w:rPr>
              <w:t>Источник информации:</w:t>
            </w:r>
            <w:r w:rsidRPr="00D60A8D">
              <w:rPr>
                <w:sz w:val="24"/>
              </w:rPr>
              <w:t xml:space="preserve"> АЦК-финансирование, АЦК-финансы.</w:t>
            </w:r>
          </w:p>
          <w:p w:rsidR="00740F26" w:rsidRPr="00D60A8D" w:rsidRDefault="00740F26" w:rsidP="00740F26">
            <w:pPr>
              <w:jc w:val="both"/>
              <w:rPr>
                <w:sz w:val="24"/>
              </w:rPr>
            </w:pPr>
            <w:r w:rsidRPr="00D60A8D">
              <w:rPr>
                <w:sz w:val="24"/>
                <w:u w:val="single"/>
              </w:rPr>
              <w:t>Порядок расчета:</w:t>
            </w:r>
            <w:r w:rsidRPr="00D60A8D">
              <w:rPr>
                <w:sz w:val="24"/>
              </w:rPr>
              <w:t xml:space="preserve"> Исп = ((КРосмз + КРосиц + КРсмз + КРсиц) / (ООсмз + ООсиц + Смз + Сиц)) * 100%, где</w:t>
            </w:r>
          </w:p>
          <w:p w:rsidR="00740F26" w:rsidRPr="00D60A8D" w:rsidRDefault="00740F26" w:rsidP="00740F26">
            <w:pPr>
              <w:jc w:val="both"/>
              <w:rPr>
                <w:sz w:val="24"/>
              </w:rPr>
            </w:pPr>
            <w:r w:rsidRPr="00D60A8D">
              <w:rPr>
                <w:sz w:val="24"/>
              </w:rPr>
              <w:t xml:space="preserve">Исп - освоение бюджетных средств за соответствующий период, % </w:t>
            </w:r>
          </w:p>
          <w:p w:rsidR="00740F26" w:rsidRPr="00D60A8D" w:rsidRDefault="00740F26" w:rsidP="00740F26">
            <w:pPr>
              <w:jc w:val="both"/>
              <w:rPr>
                <w:sz w:val="24"/>
              </w:rPr>
            </w:pPr>
            <w:r w:rsidRPr="00D60A8D">
              <w:rPr>
                <w:sz w:val="24"/>
              </w:rPr>
              <w:t xml:space="preserve">КРосмз – кассовые расходы за счет остатка средств субсидии на финансовое обеспечение выполнения муниципального задания на лицевом счете учреждения на начало года; </w:t>
            </w:r>
          </w:p>
          <w:p w:rsidR="00740F26" w:rsidRPr="00D60A8D" w:rsidRDefault="00740F26" w:rsidP="00740F26">
            <w:pPr>
              <w:jc w:val="both"/>
              <w:rPr>
                <w:sz w:val="24"/>
              </w:rPr>
            </w:pPr>
            <w:r w:rsidRPr="00D60A8D">
              <w:rPr>
                <w:sz w:val="24"/>
              </w:rPr>
              <w:t xml:space="preserve">КРосиц – кассовые расходы за счет остатка средств субсидий на иные цели, подлежащих использованию на те же цели в текущем финансовом году;  </w:t>
            </w:r>
          </w:p>
          <w:p w:rsidR="00740F26" w:rsidRPr="00D60A8D" w:rsidRDefault="00740F26" w:rsidP="00740F26">
            <w:pPr>
              <w:jc w:val="both"/>
              <w:rPr>
                <w:sz w:val="24"/>
              </w:rPr>
            </w:pPr>
            <w:r w:rsidRPr="00D60A8D">
              <w:rPr>
                <w:sz w:val="24"/>
              </w:rPr>
              <w:t>КРсмз – кассовые расходы за счет субсидии на финансовое обеспечение выполнения муниципального задания, перечисленной на лицевой счет учреждения за соответствующий период, за вычетом планового объема субсидии на заработную плату, начисления на выплаты по оплате труда на соответствующий период;</w:t>
            </w:r>
          </w:p>
          <w:p w:rsidR="00740F26" w:rsidRPr="00D60A8D" w:rsidRDefault="00740F26" w:rsidP="00740F26">
            <w:pPr>
              <w:jc w:val="both"/>
              <w:rPr>
                <w:sz w:val="24"/>
              </w:rPr>
            </w:pPr>
            <w:r w:rsidRPr="00D60A8D">
              <w:rPr>
                <w:sz w:val="24"/>
              </w:rPr>
              <w:t>КРсиц - кассовые расходы за счет субсидий на иные цели, перечисленных на лицевой счет учреждения за соответствующий период;</w:t>
            </w:r>
          </w:p>
          <w:p w:rsidR="00740F26" w:rsidRPr="00D60A8D" w:rsidRDefault="00740F26" w:rsidP="00740F26">
            <w:pPr>
              <w:jc w:val="both"/>
              <w:rPr>
                <w:sz w:val="24"/>
              </w:rPr>
            </w:pPr>
            <w:r w:rsidRPr="00D60A8D">
              <w:rPr>
                <w:sz w:val="24"/>
              </w:rPr>
              <w:t>ООсмз – сумма остатка средств субсидии на финансовое обеспечение выполнения муниципального задания на лицевом счете учреждения на начало года;</w:t>
            </w:r>
          </w:p>
          <w:p w:rsidR="00740F26" w:rsidRPr="00D60A8D" w:rsidRDefault="00740F26" w:rsidP="00740F26">
            <w:pPr>
              <w:jc w:val="both"/>
              <w:rPr>
                <w:sz w:val="24"/>
              </w:rPr>
            </w:pPr>
            <w:r w:rsidRPr="00D60A8D">
              <w:rPr>
                <w:sz w:val="24"/>
              </w:rPr>
              <w:t>ООсиц – сумма остатка средств субсидий на иные цели, подлежащих использованию на те же цели в текущем финансовом году;</w:t>
            </w:r>
          </w:p>
          <w:p w:rsidR="00740F26" w:rsidRPr="00D60A8D" w:rsidRDefault="00740F26" w:rsidP="00740F26">
            <w:pPr>
              <w:jc w:val="both"/>
              <w:rPr>
                <w:sz w:val="24"/>
              </w:rPr>
            </w:pPr>
            <w:r w:rsidRPr="00D60A8D">
              <w:rPr>
                <w:sz w:val="24"/>
              </w:rPr>
              <w:t>Смз – объем субсидии на финансовое обеспечение выполнения муниципального задания, перечисленной на лицевой счет учреждения за соответствующий период, за вычетом планового объема субсидии на заработную плату, начисления на выплаты по оплате труда на соответствующий период;</w:t>
            </w:r>
          </w:p>
          <w:p w:rsidR="00740F26" w:rsidRPr="00D60A8D" w:rsidRDefault="00740F26" w:rsidP="00740F26">
            <w:pPr>
              <w:jc w:val="both"/>
              <w:rPr>
                <w:sz w:val="24"/>
              </w:rPr>
            </w:pPr>
            <w:r w:rsidRPr="00D60A8D">
              <w:rPr>
                <w:sz w:val="24"/>
              </w:rPr>
              <w:t>Сиц -  объем субсидий на иные цели по плану на соответствующий период.</w:t>
            </w:r>
          </w:p>
          <w:p w:rsidR="00740F26" w:rsidRPr="00D60A8D" w:rsidRDefault="00740F26" w:rsidP="00740F26">
            <w:pPr>
              <w:jc w:val="both"/>
              <w:rPr>
                <w:sz w:val="24"/>
              </w:rPr>
            </w:pPr>
            <w:r w:rsidRPr="00D60A8D">
              <w:rPr>
                <w:sz w:val="24"/>
                <w:u w:val="single"/>
              </w:rPr>
              <w:t>Условие, при котором показатель считается достигнутым</w:t>
            </w:r>
            <w:r w:rsidRPr="00D60A8D">
              <w:rPr>
                <w:sz w:val="24"/>
              </w:rPr>
              <w:t>: не менее</w:t>
            </w:r>
            <w:r w:rsidRPr="00D60A8D">
              <w:rPr>
                <w:sz w:val="24"/>
                <w:u w:val="single"/>
              </w:rPr>
              <w:t xml:space="preserve"> </w:t>
            </w:r>
            <w:r w:rsidRPr="00D60A8D">
              <w:rPr>
                <w:sz w:val="24"/>
              </w:rPr>
              <w:t>95% освоения средств субсидии на финансовое обеспечение выполнения муниципального задания, перечисленных на лицевые счета учреждения (без учета средств на заработную плату, начисления на выплаты по оплате труда), планового объема субсидий на иные цели по итогам полугодия.</w:t>
            </w:r>
          </w:p>
          <w:p w:rsidR="00740F26" w:rsidRPr="00D60A8D" w:rsidRDefault="00740F26" w:rsidP="00740F26">
            <w:pPr>
              <w:jc w:val="both"/>
              <w:rPr>
                <w:sz w:val="24"/>
              </w:rPr>
            </w:pPr>
            <w:r w:rsidRPr="00D60A8D">
              <w:rPr>
                <w:sz w:val="24"/>
                <w:u w:val="single"/>
              </w:rPr>
              <w:t>Периодичность:</w:t>
            </w:r>
            <w:r w:rsidRPr="00D60A8D">
              <w:rPr>
                <w:sz w:val="24"/>
              </w:rPr>
              <w:t xml:space="preserve"> в январе и июле за предшествующее полугодие</w:t>
            </w:r>
          </w:p>
        </w:tc>
      </w:tr>
      <w:tr w:rsidR="00D60A8D" w:rsidRPr="00D60A8D" w:rsidTr="003B1146">
        <w:tc>
          <w:tcPr>
            <w:tcW w:w="2267" w:type="dxa"/>
            <w:vMerge/>
            <w:shd w:val="clear" w:color="auto" w:fill="auto"/>
          </w:tcPr>
          <w:p w:rsidR="00740F26" w:rsidRPr="00D60A8D" w:rsidRDefault="00740F26" w:rsidP="00740F26">
            <w:pPr>
              <w:rPr>
                <w:sz w:val="24"/>
              </w:rPr>
            </w:pPr>
          </w:p>
        </w:tc>
        <w:tc>
          <w:tcPr>
            <w:tcW w:w="2831" w:type="dxa"/>
            <w:shd w:val="clear" w:color="auto" w:fill="auto"/>
          </w:tcPr>
          <w:p w:rsidR="00740F26" w:rsidRPr="00D60A8D" w:rsidRDefault="00740F26" w:rsidP="00740F26">
            <w:pPr>
              <w:rPr>
                <w:rFonts w:eastAsia="SimSun"/>
                <w:sz w:val="24"/>
                <w:lang w:eastAsia="zh-CN"/>
              </w:rPr>
            </w:pPr>
            <w:r w:rsidRPr="00D60A8D">
              <w:rPr>
                <w:rFonts w:eastAsia="SimSun"/>
                <w:sz w:val="24"/>
                <w:lang w:eastAsia="zh-CN"/>
              </w:rPr>
              <w:t>-</w:t>
            </w:r>
          </w:p>
        </w:tc>
        <w:tc>
          <w:tcPr>
            <w:tcW w:w="2835" w:type="dxa"/>
            <w:shd w:val="clear" w:color="auto" w:fill="auto"/>
          </w:tcPr>
          <w:p w:rsidR="00740F26" w:rsidRPr="00D60A8D" w:rsidRDefault="00740F26" w:rsidP="007B50B0">
            <w:pPr>
              <w:rPr>
                <w:sz w:val="24"/>
              </w:rPr>
            </w:pPr>
            <w:r w:rsidRPr="00D60A8D">
              <w:rPr>
                <w:sz w:val="24"/>
              </w:rPr>
              <w:t>1</w:t>
            </w:r>
            <w:r w:rsidR="007B50B0" w:rsidRPr="00D60A8D">
              <w:rPr>
                <w:sz w:val="24"/>
              </w:rPr>
              <w:t>3</w:t>
            </w:r>
            <w:r w:rsidRPr="00D60A8D">
              <w:rPr>
                <w:sz w:val="24"/>
              </w:rPr>
              <w:t>.3. Своевременное планирование и размещение муниципальных закупок в соответствии с законодательством</w:t>
            </w:r>
          </w:p>
        </w:tc>
        <w:tc>
          <w:tcPr>
            <w:tcW w:w="7371" w:type="dxa"/>
            <w:shd w:val="clear" w:color="auto" w:fill="auto"/>
          </w:tcPr>
          <w:p w:rsidR="00740F26" w:rsidRPr="00D60A8D" w:rsidRDefault="00740F26" w:rsidP="00740F26">
            <w:pPr>
              <w:jc w:val="both"/>
              <w:rPr>
                <w:sz w:val="24"/>
                <w:lang w:eastAsia="zh-CN"/>
              </w:rPr>
            </w:pPr>
            <w:r w:rsidRPr="00D60A8D">
              <w:rPr>
                <w:sz w:val="24"/>
                <w:u w:val="single"/>
              </w:rPr>
              <w:t>Ответственный за предоставление информации:</w:t>
            </w:r>
            <w:r w:rsidRPr="00D60A8D">
              <w:rPr>
                <w:sz w:val="24"/>
              </w:rPr>
              <w:t xml:space="preserve"> Зинкевич И.П.</w:t>
            </w:r>
          </w:p>
          <w:p w:rsidR="00740F26" w:rsidRPr="00D60A8D" w:rsidRDefault="00740F26" w:rsidP="00740F26">
            <w:pPr>
              <w:jc w:val="both"/>
              <w:rPr>
                <w:sz w:val="24"/>
              </w:rPr>
            </w:pPr>
            <w:r w:rsidRPr="00D60A8D">
              <w:rPr>
                <w:sz w:val="24"/>
                <w:u w:val="single"/>
              </w:rPr>
              <w:t>Источник информации:</w:t>
            </w:r>
            <w:r w:rsidRPr="00D60A8D">
              <w:rPr>
                <w:sz w:val="24"/>
              </w:rPr>
              <w:t> сайт www.zakupki.gov.ru, Автоматизированный Центр Контроля «АЦК-Муниципальный заказ», информация об осуществлении закупок товаров, работ, услуг у субъектов малого предпринимательства, социально ориентированных некоммерческих организаций.</w:t>
            </w:r>
          </w:p>
          <w:p w:rsidR="00740F26" w:rsidRPr="00D60A8D" w:rsidRDefault="00740F26" w:rsidP="00740F26">
            <w:pPr>
              <w:jc w:val="both"/>
              <w:rPr>
                <w:sz w:val="24"/>
                <w:u w:val="single"/>
              </w:rPr>
            </w:pPr>
            <w:r w:rsidRPr="00D60A8D">
              <w:rPr>
                <w:sz w:val="24"/>
                <w:u w:val="single"/>
              </w:rPr>
              <w:t>Условия, при которых показатель считается достигнутым:</w:t>
            </w:r>
          </w:p>
          <w:p w:rsidR="00740F26" w:rsidRPr="00D60A8D" w:rsidRDefault="00740F26" w:rsidP="00740F26">
            <w:pPr>
              <w:jc w:val="both"/>
              <w:rPr>
                <w:sz w:val="24"/>
              </w:rPr>
            </w:pPr>
            <w:r w:rsidRPr="00D60A8D">
              <w:rPr>
                <w:sz w:val="24"/>
              </w:rPr>
              <w:t>1. Своевременное формирование и утверждение планов закупок товаров, работ, услуг для обеспечения муниципальных нужд в соответствии с постановлением Правительства РФ от 21 ноября 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и постановлением Администрации г. Сургута от 14 января 2015 г. № 59 «О порядке формирования, утверждения и ведения планов закупок товаров, работ, услуг для обеспечения муниципальных нужд".</w:t>
            </w:r>
          </w:p>
          <w:p w:rsidR="00740F26" w:rsidRPr="00D60A8D" w:rsidRDefault="00740F26" w:rsidP="00740F26">
            <w:pPr>
              <w:jc w:val="both"/>
              <w:rPr>
                <w:sz w:val="24"/>
              </w:rPr>
            </w:pPr>
            <w:r w:rsidRPr="00D60A8D">
              <w:rPr>
                <w:sz w:val="24"/>
              </w:rPr>
              <w:t>2. Своевременное формирование, утверждение и ведение планов-графиков закупок товаров, работ, услуг для обеспечения нужд субъекта Российской Федерации и муниципальных нужд в соответствии с постановлением Правительства РФ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постановлением Администрации г. Сургута от 23 декабря 2015 г. № 8962 "Об утверждении порядка формирования, утверждения и ведения плана-графика закупок товаров, работ, услуг для обеспечения муниципальных нужд".</w:t>
            </w:r>
          </w:p>
          <w:p w:rsidR="00740F26" w:rsidRPr="00D60A8D" w:rsidRDefault="00740F26" w:rsidP="00740F26">
            <w:pPr>
              <w:jc w:val="both"/>
              <w:rPr>
                <w:sz w:val="24"/>
              </w:rPr>
            </w:pPr>
            <w:r w:rsidRPr="00D60A8D">
              <w:rPr>
                <w:sz w:val="24"/>
              </w:rPr>
              <w:t>3. Соответствие документации по закупкам, размещенной в  Автоматизированном Центре Контроля «АЦК-Муниципальный заказ»,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постановления Администрации города от 19.02.2014 № 1131 «Об утверждении регламента организации закупок товаров, работ, услуг для обеспечения муниципальных нужд в муниципальном образовании городской округ город Сургут», распоряжения Администрации города от 22.03.2017 № 430 «Об утверждении примерных форм документации о закупках» и другим документам, относящимся к закупкам.</w:t>
            </w:r>
          </w:p>
          <w:p w:rsidR="00740F26" w:rsidRPr="00D60A8D" w:rsidRDefault="00740F26" w:rsidP="00740F26">
            <w:pPr>
              <w:jc w:val="both"/>
              <w:rPr>
                <w:sz w:val="24"/>
              </w:rPr>
            </w:pPr>
            <w:r w:rsidRPr="00D60A8D">
              <w:rPr>
                <w:sz w:val="24"/>
              </w:rPr>
              <w:t>4. Планирование закупок у субъектов малого предпринимательства, социально ориентированных некоммерческих организаций в соответствии с Федеральным законом № 44-ФЗ и приказом Департамента государственного заказа ХМАО-Югры от 07.03.2017 № 17  «Об утверждении отчетных форм по формированию, исполнению плана закупок, плана-графика закупок товаров, работ, услуг для обеспечения нужд Ханты-Мансийского автономного округа – Югры и требований к их заполнению» (далее – приказ Департамента госзаказа ХМАО-Югры № 17).</w:t>
            </w:r>
          </w:p>
          <w:p w:rsidR="00740F26" w:rsidRPr="00D60A8D" w:rsidRDefault="00740F26" w:rsidP="00740F26">
            <w:pPr>
              <w:jc w:val="both"/>
              <w:rPr>
                <w:sz w:val="24"/>
              </w:rPr>
            </w:pPr>
            <w:r w:rsidRPr="00D60A8D">
              <w:rPr>
                <w:sz w:val="24"/>
                <w:u w:val="single"/>
              </w:rPr>
              <w:t>Периодичность:</w:t>
            </w:r>
            <w:r w:rsidRPr="00D60A8D">
              <w:rPr>
                <w:sz w:val="24"/>
              </w:rPr>
              <w:t xml:space="preserve"> в январе и июле за предшествующее полугодие</w:t>
            </w:r>
          </w:p>
        </w:tc>
      </w:tr>
      <w:tr w:rsidR="00D60A8D" w:rsidRPr="00D60A8D" w:rsidTr="003B1146">
        <w:tc>
          <w:tcPr>
            <w:tcW w:w="2267" w:type="dxa"/>
            <w:vMerge/>
            <w:shd w:val="clear" w:color="auto" w:fill="auto"/>
          </w:tcPr>
          <w:p w:rsidR="00740F26" w:rsidRPr="00D60A8D" w:rsidRDefault="00740F26" w:rsidP="00740F26">
            <w:pPr>
              <w:rPr>
                <w:sz w:val="24"/>
              </w:rPr>
            </w:pPr>
          </w:p>
        </w:tc>
        <w:tc>
          <w:tcPr>
            <w:tcW w:w="2831" w:type="dxa"/>
            <w:shd w:val="clear" w:color="auto" w:fill="auto"/>
          </w:tcPr>
          <w:p w:rsidR="00740F26" w:rsidRPr="00D60A8D" w:rsidRDefault="00740F26" w:rsidP="00740F26">
            <w:pPr>
              <w:rPr>
                <w:rFonts w:eastAsia="SimSun"/>
                <w:sz w:val="24"/>
                <w:lang w:eastAsia="zh-CN"/>
              </w:rPr>
            </w:pPr>
            <w:r w:rsidRPr="00D60A8D">
              <w:rPr>
                <w:rFonts w:eastAsia="SimSun"/>
                <w:sz w:val="24"/>
                <w:lang w:eastAsia="zh-CN"/>
              </w:rPr>
              <w:t>-</w:t>
            </w:r>
          </w:p>
        </w:tc>
        <w:tc>
          <w:tcPr>
            <w:tcW w:w="2835" w:type="dxa"/>
            <w:shd w:val="clear" w:color="auto" w:fill="auto"/>
          </w:tcPr>
          <w:p w:rsidR="00740F26" w:rsidRPr="00D60A8D" w:rsidRDefault="00740F26" w:rsidP="007B50B0">
            <w:pPr>
              <w:rPr>
                <w:sz w:val="24"/>
              </w:rPr>
            </w:pPr>
            <w:r w:rsidRPr="00D60A8D">
              <w:rPr>
                <w:sz w:val="24"/>
              </w:rPr>
              <w:t>1</w:t>
            </w:r>
            <w:r w:rsidR="007B50B0" w:rsidRPr="00D60A8D">
              <w:rPr>
                <w:sz w:val="24"/>
              </w:rPr>
              <w:t>3</w:t>
            </w:r>
            <w:r w:rsidRPr="00D60A8D">
              <w:rPr>
                <w:sz w:val="24"/>
              </w:rPr>
              <w:t>.4. Обеспечение контроля за своевременным заключением контракта (гражданско-правового договора), осуществление закупок у субъектов малого предпринимательства, социально ориентированных некоммерческих организаций</w:t>
            </w:r>
          </w:p>
        </w:tc>
        <w:tc>
          <w:tcPr>
            <w:tcW w:w="7371" w:type="dxa"/>
            <w:shd w:val="clear" w:color="auto" w:fill="auto"/>
          </w:tcPr>
          <w:p w:rsidR="00740F26" w:rsidRPr="00D60A8D" w:rsidRDefault="00740F26" w:rsidP="00740F26">
            <w:pPr>
              <w:jc w:val="both"/>
              <w:rPr>
                <w:sz w:val="24"/>
                <w:lang w:eastAsia="zh-CN"/>
              </w:rPr>
            </w:pPr>
            <w:r w:rsidRPr="00D60A8D">
              <w:rPr>
                <w:sz w:val="24"/>
                <w:u w:val="single"/>
              </w:rPr>
              <w:t>Ответственный за предоставление информации:</w:t>
            </w:r>
            <w:r w:rsidRPr="00D60A8D">
              <w:rPr>
                <w:sz w:val="24"/>
              </w:rPr>
              <w:t xml:space="preserve"> Зинкевич И.П.</w:t>
            </w:r>
          </w:p>
          <w:p w:rsidR="00740F26" w:rsidRPr="00D60A8D" w:rsidRDefault="00740F26" w:rsidP="00740F26">
            <w:pPr>
              <w:jc w:val="both"/>
              <w:rPr>
                <w:sz w:val="24"/>
              </w:rPr>
            </w:pPr>
            <w:r w:rsidRPr="00D60A8D">
              <w:rPr>
                <w:sz w:val="24"/>
                <w:u w:val="single"/>
              </w:rPr>
              <w:t>Источник информации:</w:t>
            </w:r>
            <w:r w:rsidRPr="00D60A8D">
              <w:rPr>
                <w:sz w:val="24"/>
              </w:rPr>
              <w:t xml:space="preserve"> сайты </w:t>
            </w:r>
            <w:hyperlink r:id="rId10" w:history="1">
              <w:r w:rsidRPr="00D60A8D">
                <w:rPr>
                  <w:rStyle w:val="aa"/>
                  <w:color w:val="auto"/>
                  <w:sz w:val="24"/>
                </w:rPr>
                <w:t>www.roseltorg.ru</w:t>
              </w:r>
            </w:hyperlink>
            <w:r w:rsidRPr="00D60A8D">
              <w:rPr>
                <w:sz w:val="24"/>
              </w:rPr>
              <w:t xml:space="preserve">, сайт </w:t>
            </w:r>
            <w:hyperlink r:id="rId11" w:history="1">
              <w:r w:rsidRPr="00D60A8D">
                <w:rPr>
                  <w:rStyle w:val="aa"/>
                  <w:color w:val="auto"/>
                  <w:sz w:val="24"/>
                </w:rPr>
                <w:t>www.zakupki.gov.ru</w:t>
              </w:r>
            </w:hyperlink>
            <w:r w:rsidRPr="00D60A8D">
              <w:rPr>
                <w:rStyle w:val="aa"/>
                <w:color w:val="auto"/>
                <w:sz w:val="24"/>
              </w:rPr>
              <w:t xml:space="preserve">, </w:t>
            </w:r>
            <w:r w:rsidRPr="00D60A8D">
              <w:rPr>
                <w:sz w:val="24"/>
              </w:rPr>
              <w:t>информация об осуществлении закупок товаров, работ, услуг у субъектов малого предпринимательства, социально ориентированных некоммерческих организаций.</w:t>
            </w:r>
          </w:p>
          <w:p w:rsidR="00740F26" w:rsidRPr="00D60A8D" w:rsidRDefault="00740F26" w:rsidP="00740F26">
            <w:pPr>
              <w:jc w:val="both"/>
              <w:rPr>
                <w:sz w:val="24"/>
                <w:u w:val="single"/>
              </w:rPr>
            </w:pPr>
            <w:r w:rsidRPr="00D60A8D">
              <w:rPr>
                <w:sz w:val="24"/>
                <w:u w:val="single"/>
              </w:rPr>
              <w:t>Условия, при котором показатель считается достигнутым:</w:t>
            </w:r>
          </w:p>
          <w:p w:rsidR="00740F26" w:rsidRPr="00D60A8D" w:rsidRDefault="00740F26" w:rsidP="00740F26">
            <w:pPr>
              <w:jc w:val="both"/>
              <w:rPr>
                <w:sz w:val="24"/>
              </w:rPr>
            </w:pPr>
            <w:r w:rsidRPr="00D60A8D">
              <w:rPr>
                <w:sz w:val="24"/>
              </w:rPr>
              <w:t xml:space="preserve">1. Своевременное заключение контракта (гражданско-правового договора), размещенного на сайте ОАО «ЕЭТП» </w:t>
            </w:r>
            <w:hyperlink r:id="rId12" w:history="1">
              <w:r w:rsidRPr="00D60A8D">
                <w:rPr>
                  <w:rStyle w:val="aa"/>
                  <w:color w:val="auto"/>
                  <w:sz w:val="24"/>
                </w:rPr>
                <w:t>www.roseltorg.ru</w:t>
              </w:r>
            </w:hyperlink>
            <w:r w:rsidRPr="00D60A8D">
              <w:rPr>
                <w:sz w:val="24"/>
              </w:rPr>
              <w:t xml:space="preserve"> (по результатам проведения открытого аукциона в электронной форме), в соответствии с Федеральным законом № 44-ФЗ и внесение информации о заключенном контракте (гражданско-правовом договоре), размещенной на официальном сайте Российской Федерации:  </w:t>
            </w:r>
            <w:hyperlink r:id="rId13" w:history="1">
              <w:r w:rsidRPr="00D60A8D">
                <w:rPr>
                  <w:rStyle w:val="aa"/>
                  <w:color w:val="auto"/>
                  <w:sz w:val="24"/>
                </w:rPr>
                <w:t>www.zakupki.gov.ru</w:t>
              </w:r>
            </w:hyperlink>
            <w:r w:rsidRPr="00D60A8D">
              <w:rPr>
                <w:rStyle w:val="aa"/>
                <w:color w:val="auto"/>
                <w:sz w:val="24"/>
              </w:rPr>
              <w:t xml:space="preserve">, </w:t>
            </w:r>
            <w:r w:rsidRPr="00D60A8D">
              <w:rPr>
                <w:sz w:val="24"/>
              </w:rPr>
              <w:t xml:space="preserve"> в реестр контрактов в соответствии с Федеральным законом № 44-ФЗ, постановлением Правительства РФ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и приказом Министерства финансов РФ от 24.11.2014 №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w:t>
            </w:r>
          </w:p>
          <w:p w:rsidR="00740F26" w:rsidRPr="00D60A8D" w:rsidRDefault="00740F26" w:rsidP="00740F26">
            <w:pPr>
              <w:jc w:val="both"/>
              <w:rPr>
                <w:sz w:val="24"/>
              </w:rPr>
            </w:pPr>
            <w:r w:rsidRPr="00D60A8D">
              <w:rPr>
                <w:sz w:val="24"/>
              </w:rPr>
              <w:t>2. Обеспечение исполнения доли фактически осуществленных заказчиками закупок у субъектов малого предпринимательства, социально ориентированных некоммерческих организаций в соответствии с требованиями Федерального закона № 44-ФЗ и приказа Департамента госзаказа ХМАО-Югры № 17.</w:t>
            </w:r>
          </w:p>
          <w:p w:rsidR="00740F26" w:rsidRPr="00D60A8D" w:rsidRDefault="00740F26" w:rsidP="00740F26">
            <w:pPr>
              <w:jc w:val="both"/>
              <w:rPr>
                <w:sz w:val="24"/>
              </w:rPr>
            </w:pPr>
            <w:r w:rsidRPr="00D60A8D">
              <w:rPr>
                <w:sz w:val="24"/>
              </w:rPr>
              <w:t>3. Обеспечение контроля за своевременным составлением и опубликованием отчета об объеме закупок у субъектов малого предпринимательства и социально ориентированных некоммерческих организаций в единой информационной системе в сфере закупок в соответствии с Федеральным законом № 44-ФЗ и Постановлением Правительства РФ от 17.03.2015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w:t>
            </w:r>
          </w:p>
          <w:p w:rsidR="00740F26" w:rsidRPr="00D60A8D" w:rsidRDefault="00740F26" w:rsidP="00740F26">
            <w:pPr>
              <w:jc w:val="both"/>
              <w:rPr>
                <w:rFonts w:eastAsia="SimSun"/>
                <w:sz w:val="24"/>
                <w:lang w:eastAsia="zh-CN"/>
              </w:rPr>
            </w:pPr>
            <w:r w:rsidRPr="00D60A8D">
              <w:rPr>
                <w:sz w:val="24"/>
                <w:u w:val="single"/>
              </w:rPr>
              <w:t>Периодичность:</w:t>
            </w:r>
            <w:r w:rsidRPr="00D60A8D">
              <w:rPr>
                <w:sz w:val="24"/>
              </w:rPr>
              <w:t xml:space="preserve"> в январе и июле за предшествующее полугодие</w:t>
            </w:r>
          </w:p>
        </w:tc>
      </w:tr>
    </w:tbl>
    <w:p w:rsidR="00564686" w:rsidRDefault="00564686" w:rsidP="00B62919">
      <w:pPr>
        <w:jc w:val="both"/>
        <w:rPr>
          <w:sz w:val="24"/>
        </w:rPr>
      </w:pPr>
    </w:p>
    <w:p w:rsidR="00217AD3" w:rsidRDefault="00E31096" w:rsidP="00B62919">
      <w:pPr>
        <w:jc w:val="both"/>
      </w:pPr>
      <w:r w:rsidRPr="00564686">
        <w:rPr>
          <w:sz w:val="24"/>
        </w:rPr>
        <w:t xml:space="preserve">* </w:t>
      </w:r>
      <w:r w:rsidR="00564686" w:rsidRPr="00564686">
        <w:rPr>
          <w:sz w:val="24"/>
        </w:rPr>
        <w:t>П</w:t>
      </w:r>
      <w:r w:rsidRPr="00564686">
        <w:rPr>
          <w:sz w:val="24"/>
        </w:rPr>
        <w:t>ериод с 1 июля по 30 июня, если иное не указан</w:t>
      </w:r>
      <w:r w:rsidR="00564686" w:rsidRPr="00564686">
        <w:rPr>
          <w:sz w:val="24"/>
        </w:rPr>
        <w:t>о в методике расчета значений показателя</w:t>
      </w:r>
      <w:r w:rsidR="00A10426">
        <w:rPr>
          <w:sz w:val="24"/>
        </w:rPr>
        <w:t xml:space="preserve"> (при проведении оценки в 2017 году учебным годом считать период с 1 сентября 2016 года по 31 августа 2017 года).</w:t>
      </w:r>
    </w:p>
    <w:p w:rsidR="00564686" w:rsidRDefault="00564686" w:rsidP="00B62919">
      <w:pPr>
        <w:jc w:val="both"/>
      </w:pPr>
    </w:p>
    <w:p w:rsidR="00B62919" w:rsidRDefault="00B62919" w:rsidP="00C24B08">
      <w:pPr>
        <w:sectPr w:rsidR="00B62919" w:rsidSect="00B62919">
          <w:pgSz w:w="16838" w:h="11906" w:orient="landscape" w:code="9"/>
          <w:pgMar w:top="1134" w:right="1134" w:bottom="567" w:left="1134" w:header="720" w:footer="720" w:gutter="0"/>
          <w:cols w:space="708"/>
          <w:titlePg/>
          <w:docGrid w:linePitch="381"/>
        </w:sectPr>
      </w:pPr>
    </w:p>
    <w:p w:rsidR="003A634F" w:rsidRDefault="003A634F" w:rsidP="003A634F">
      <w:pPr>
        <w:jc w:val="both"/>
        <w:rPr>
          <w:szCs w:val="28"/>
        </w:rPr>
      </w:pPr>
    </w:p>
    <w:p w:rsidR="00922CA8" w:rsidRDefault="00922CA8" w:rsidP="00D21D1F">
      <w:pPr>
        <w:ind w:left="5670"/>
        <w:jc w:val="both"/>
        <w:rPr>
          <w:szCs w:val="28"/>
        </w:rPr>
      </w:pPr>
    </w:p>
    <w:sectPr w:rsidR="00922CA8" w:rsidSect="00D21D1F">
      <w:pgSz w:w="11906" w:h="16838" w:code="9"/>
      <w:pgMar w:top="1134" w:right="567" w:bottom="1134" w:left="1701"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EAB" w:rsidRDefault="003C3EAB" w:rsidP="006A1B05">
      <w:r>
        <w:separator/>
      </w:r>
    </w:p>
  </w:endnote>
  <w:endnote w:type="continuationSeparator" w:id="0">
    <w:p w:rsidR="003C3EAB" w:rsidRDefault="003C3EAB" w:rsidP="006A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EAB" w:rsidRDefault="003C3EAB" w:rsidP="006A1B05">
      <w:r>
        <w:separator/>
      </w:r>
    </w:p>
  </w:footnote>
  <w:footnote w:type="continuationSeparator" w:id="0">
    <w:p w:rsidR="003C3EAB" w:rsidRDefault="003C3EAB" w:rsidP="006A1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E40"/>
    <w:multiLevelType w:val="hybridMultilevel"/>
    <w:tmpl w:val="A85690E6"/>
    <w:lvl w:ilvl="0" w:tplc="9B44E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246CA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A92D1A"/>
    <w:multiLevelType w:val="multilevel"/>
    <w:tmpl w:val="F62696D8"/>
    <w:lvl w:ilvl="0">
      <w:start w:val="1"/>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7EC78A4"/>
    <w:multiLevelType w:val="multilevel"/>
    <w:tmpl w:val="AFCA6D7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DC50FC"/>
    <w:multiLevelType w:val="hybridMultilevel"/>
    <w:tmpl w:val="4FA60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3C58E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9B0275"/>
    <w:multiLevelType w:val="hybridMultilevel"/>
    <w:tmpl w:val="E73EE990"/>
    <w:lvl w:ilvl="0" w:tplc="CAA47932">
      <w:start w:val="1"/>
      <w:numFmt w:val="bullet"/>
      <w:lvlText w:val=""/>
      <w:lvlJc w:val="left"/>
      <w:pPr>
        <w:ind w:left="1260" w:hanging="360"/>
      </w:pPr>
      <w:rPr>
        <w:rFonts w:ascii="Symbol" w:hAnsi="Symbol" w:hint="default"/>
      </w:rPr>
    </w:lvl>
    <w:lvl w:ilvl="1" w:tplc="CAA47932">
      <w:start w:val="1"/>
      <w:numFmt w:val="bullet"/>
      <w:lvlText w:val=""/>
      <w:lvlJc w:val="left"/>
      <w:pPr>
        <w:ind w:left="1980" w:hanging="360"/>
      </w:pPr>
      <w:rPr>
        <w:rFonts w:ascii="Symbol" w:hAnsi="Symbol" w:hint="default"/>
      </w:rPr>
    </w:lvl>
    <w:lvl w:ilvl="2" w:tplc="04190005">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633D6B6B"/>
    <w:multiLevelType w:val="hybridMultilevel"/>
    <w:tmpl w:val="61BE09EA"/>
    <w:lvl w:ilvl="0" w:tplc="1436C7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6347573D"/>
    <w:multiLevelType w:val="hybridMultilevel"/>
    <w:tmpl w:val="25FEC2CE"/>
    <w:lvl w:ilvl="0" w:tplc="1436C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D2873C2"/>
    <w:multiLevelType w:val="hybridMultilevel"/>
    <w:tmpl w:val="2676C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285221"/>
    <w:multiLevelType w:val="hybridMultilevel"/>
    <w:tmpl w:val="2D52F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59247C"/>
    <w:multiLevelType w:val="hybridMultilevel"/>
    <w:tmpl w:val="2D52F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
  </w:num>
  <w:num w:numId="5">
    <w:abstractNumId w:val="6"/>
  </w:num>
  <w:num w:numId="6">
    <w:abstractNumId w:val="5"/>
  </w:num>
  <w:num w:numId="7">
    <w:abstractNumId w:val="9"/>
  </w:num>
  <w:num w:numId="8">
    <w:abstractNumId w:val="4"/>
  </w:num>
  <w:num w:numId="9">
    <w:abstractNumId w:val="0"/>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2F"/>
    <w:rsid w:val="0000086E"/>
    <w:rsid w:val="00003338"/>
    <w:rsid w:val="000079A4"/>
    <w:rsid w:val="00012456"/>
    <w:rsid w:val="00012B36"/>
    <w:rsid w:val="0001646C"/>
    <w:rsid w:val="0002713C"/>
    <w:rsid w:val="00027400"/>
    <w:rsid w:val="000277C0"/>
    <w:rsid w:val="00027992"/>
    <w:rsid w:val="00032244"/>
    <w:rsid w:val="0003235B"/>
    <w:rsid w:val="00034CF7"/>
    <w:rsid w:val="00040F42"/>
    <w:rsid w:val="0004156D"/>
    <w:rsid w:val="00067A99"/>
    <w:rsid w:val="00081175"/>
    <w:rsid w:val="00094F0D"/>
    <w:rsid w:val="000A2729"/>
    <w:rsid w:val="000A3027"/>
    <w:rsid w:val="000A4DFC"/>
    <w:rsid w:val="000B4D9C"/>
    <w:rsid w:val="000C3707"/>
    <w:rsid w:val="000C71C7"/>
    <w:rsid w:val="000E75DC"/>
    <w:rsid w:val="000E79D6"/>
    <w:rsid w:val="000F45A5"/>
    <w:rsid w:val="001050E6"/>
    <w:rsid w:val="00110D45"/>
    <w:rsid w:val="00112520"/>
    <w:rsid w:val="001130E6"/>
    <w:rsid w:val="00125B41"/>
    <w:rsid w:val="00125C62"/>
    <w:rsid w:val="001262B7"/>
    <w:rsid w:val="00127206"/>
    <w:rsid w:val="00144F4B"/>
    <w:rsid w:val="00147A16"/>
    <w:rsid w:val="00150F59"/>
    <w:rsid w:val="00160874"/>
    <w:rsid w:val="00167F83"/>
    <w:rsid w:val="00173F56"/>
    <w:rsid w:val="00176C0F"/>
    <w:rsid w:val="00182637"/>
    <w:rsid w:val="001833B4"/>
    <w:rsid w:val="00183CBC"/>
    <w:rsid w:val="0018547E"/>
    <w:rsid w:val="00185928"/>
    <w:rsid w:val="001862CC"/>
    <w:rsid w:val="001A1261"/>
    <w:rsid w:val="001C0DF4"/>
    <w:rsid w:val="001C2865"/>
    <w:rsid w:val="001D7E42"/>
    <w:rsid w:val="001E1EAC"/>
    <w:rsid w:val="001F0952"/>
    <w:rsid w:val="002060ED"/>
    <w:rsid w:val="00217AD3"/>
    <w:rsid w:val="00220DAF"/>
    <w:rsid w:val="002261E4"/>
    <w:rsid w:val="002374CF"/>
    <w:rsid w:val="00241279"/>
    <w:rsid w:val="0024264B"/>
    <w:rsid w:val="00243FCD"/>
    <w:rsid w:val="00250D34"/>
    <w:rsid w:val="00257CC5"/>
    <w:rsid w:val="002679FF"/>
    <w:rsid w:val="00271462"/>
    <w:rsid w:val="002727A9"/>
    <w:rsid w:val="00277B60"/>
    <w:rsid w:val="00283743"/>
    <w:rsid w:val="0028471F"/>
    <w:rsid w:val="00284D3D"/>
    <w:rsid w:val="002866CB"/>
    <w:rsid w:val="00287234"/>
    <w:rsid w:val="0029049D"/>
    <w:rsid w:val="0029582C"/>
    <w:rsid w:val="002A051D"/>
    <w:rsid w:val="002A1026"/>
    <w:rsid w:val="002B0ACE"/>
    <w:rsid w:val="002B112A"/>
    <w:rsid w:val="002B2D43"/>
    <w:rsid w:val="002C11BC"/>
    <w:rsid w:val="002C24D1"/>
    <w:rsid w:val="002D2F9F"/>
    <w:rsid w:val="002D341D"/>
    <w:rsid w:val="002D5F7D"/>
    <w:rsid w:val="002E6628"/>
    <w:rsid w:val="002F2D3E"/>
    <w:rsid w:val="00312E79"/>
    <w:rsid w:val="003138FE"/>
    <w:rsid w:val="00324217"/>
    <w:rsid w:val="003278A9"/>
    <w:rsid w:val="003462BC"/>
    <w:rsid w:val="003550D8"/>
    <w:rsid w:val="00355D37"/>
    <w:rsid w:val="00361562"/>
    <w:rsid w:val="00362B1F"/>
    <w:rsid w:val="003742E6"/>
    <w:rsid w:val="00385D69"/>
    <w:rsid w:val="003872AD"/>
    <w:rsid w:val="003969BA"/>
    <w:rsid w:val="003978CB"/>
    <w:rsid w:val="003A634F"/>
    <w:rsid w:val="003A63EA"/>
    <w:rsid w:val="003A6691"/>
    <w:rsid w:val="003B1146"/>
    <w:rsid w:val="003C178C"/>
    <w:rsid w:val="003C248D"/>
    <w:rsid w:val="003C3EAB"/>
    <w:rsid w:val="003C475D"/>
    <w:rsid w:val="003C5BC0"/>
    <w:rsid w:val="003E570E"/>
    <w:rsid w:val="003F15AF"/>
    <w:rsid w:val="004069CB"/>
    <w:rsid w:val="00414E88"/>
    <w:rsid w:val="00431DC7"/>
    <w:rsid w:val="004337A9"/>
    <w:rsid w:val="004351F7"/>
    <w:rsid w:val="004358D6"/>
    <w:rsid w:val="00437371"/>
    <w:rsid w:val="00437AAF"/>
    <w:rsid w:val="00444B62"/>
    <w:rsid w:val="0044766A"/>
    <w:rsid w:val="00456FEA"/>
    <w:rsid w:val="0046016C"/>
    <w:rsid w:val="004633B2"/>
    <w:rsid w:val="00476E8A"/>
    <w:rsid w:val="004A36AA"/>
    <w:rsid w:val="004A4234"/>
    <w:rsid w:val="004A5310"/>
    <w:rsid w:val="004B6FCB"/>
    <w:rsid w:val="004D3092"/>
    <w:rsid w:val="004E7C61"/>
    <w:rsid w:val="004F25C6"/>
    <w:rsid w:val="004F7F57"/>
    <w:rsid w:val="00504B07"/>
    <w:rsid w:val="005055AE"/>
    <w:rsid w:val="00513B54"/>
    <w:rsid w:val="0051630B"/>
    <w:rsid w:val="00516414"/>
    <w:rsid w:val="00521810"/>
    <w:rsid w:val="00527647"/>
    <w:rsid w:val="0053652D"/>
    <w:rsid w:val="005374C7"/>
    <w:rsid w:val="00537AC1"/>
    <w:rsid w:val="00550698"/>
    <w:rsid w:val="00550B9B"/>
    <w:rsid w:val="005520F5"/>
    <w:rsid w:val="00554A81"/>
    <w:rsid w:val="0056020E"/>
    <w:rsid w:val="00564686"/>
    <w:rsid w:val="00567DE6"/>
    <w:rsid w:val="00570772"/>
    <w:rsid w:val="0057248F"/>
    <w:rsid w:val="00575143"/>
    <w:rsid w:val="00576F0C"/>
    <w:rsid w:val="005A22E1"/>
    <w:rsid w:val="005A3E76"/>
    <w:rsid w:val="005A6EE3"/>
    <w:rsid w:val="005B1495"/>
    <w:rsid w:val="005C0D3A"/>
    <w:rsid w:val="005D0852"/>
    <w:rsid w:val="005D0D4C"/>
    <w:rsid w:val="005E3EE4"/>
    <w:rsid w:val="005E5A77"/>
    <w:rsid w:val="005F2BE9"/>
    <w:rsid w:val="005F2F65"/>
    <w:rsid w:val="006018D0"/>
    <w:rsid w:val="00605CE2"/>
    <w:rsid w:val="00606166"/>
    <w:rsid w:val="00607E01"/>
    <w:rsid w:val="006138C6"/>
    <w:rsid w:val="006140ED"/>
    <w:rsid w:val="00615842"/>
    <w:rsid w:val="00617DB9"/>
    <w:rsid w:val="00620754"/>
    <w:rsid w:val="00624EAF"/>
    <w:rsid w:val="00627546"/>
    <w:rsid w:val="0063155A"/>
    <w:rsid w:val="006356A2"/>
    <w:rsid w:val="0064634A"/>
    <w:rsid w:val="00655295"/>
    <w:rsid w:val="006628CF"/>
    <w:rsid w:val="0067673C"/>
    <w:rsid w:val="00692341"/>
    <w:rsid w:val="00693964"/>
    <w:rsid w:val="006A1B05"/>
    <w:rsid w:val="006B1E88"/>
    <w:rsid w:val="006B4ADA"/>
    <w:rsid w:val="006C30C3"/>
    <w:rsid w:val="006D4AAC"/>
    <w:rsid w:val="006E3960"/>
    <w:rsid w:val="006E648C"/>
    <w:rsid w:val="006E7190"/>
    <w:rsid w:val="006F6952"/>
    <w:rsid w:val="00707C46"/>
    <w:rsid w:val="00724D02"/>
    <w:rsid w:val="0072666E"/>
    <w:rsid w:val="0073137B"/>
    <w:rsid w:val="00733AC4"/>
    <w:rsid w:val="00736055"/>
    <w:rsid w:val="00740575"/>
    <w:rsid w:val="00740F26"/>
    <w:rsid w:val="0074127C"/>
    <w:rsid w:val="00741DFF"/>
    <w:rsid w:val="00745135"/>
    <w:rsid w:val="0075172A"/>
    <w:rsid w:val="00762D2E"/>
    <w:rsid w:val="00790EA3"/>
    <w:rsid w:val="007932C4"/>
    <w:rsid w:val="007948B7"/>
    <w:rsid w:val="007A20B6"/>
    <w:rsid w:val="007A4544"/>
    <w:rsid w:val="007B50B0"/>
    <w:rsid w:val="007C0364"/>
    <w:rsid w:val="007C6521"/>
    <w:rsid w:val="007D1145"/>
    <w:rsid w:val="007E6285"/>
    <w:rsid w:val="007F3BD5"/>
    <w:rsid w:val="007F51AA"/>
    <w:rsid w:val="00801BCC"/>
    <w:rsid w:val="00804DB1"/>
    <w:rsid w:val="00822D75"/>
    <w:rsid w:val="00825658"/>
    <w:rsid w:val="00831852"/>
    <w:rsid w:val="00836A28"/>
    <w:rsid w:val="008379FA"/>
    <w:rsid w:val="00844BA7"/>
    <w:rsid w:val="00846648"/>
    <w:rsid w:val="00865160"/>
    <w:rsid w:val="00867CE7"/>
    <w:rsid w:val="008743E7"/>
    <w:rsid w:val="00876272"/>
    <w:rsid w:val="008775E7"/>
    <w:rsid w:val="00881E10"/>
    <w:rsid w:val="008835A2"/>
    <w:rsid w:val="008871EA"/>
    <w:rsid w:val="0088771E"/>
    <w:rsid w:val="008C2A21"/>
    <w:rsid w:val="008C2DD6"/>
    <w:rsid w:val="008C6EFD"/>
    <w:rsid w:val="008C797C"/>
    <w:rsid w:val="008D1AA6"/>
    <w:rsid w:val="008D39BA"/>
    <w:rsid w:val="008D4470"/>
    <w:rsid w:val="008D4E03"/>
    <w:rsid w:val="008F64F1"/>
    <w:rsid w:val="00900147"/>
    <w:rsid w:val="00902234"/>
    <w:rsid w:val="00904187"/>
    <w:rsid w:val="00922062"/>
    <w:rsid w:val="00922CA8"/>
    <w:rsid w:val="00930613"/>
    <w:rsid w:val="0094673E"/>
    <w:rsid w:val="0095787F"/>
    <w:rsid w:val="00957FB8"/>
    <w:rsid w:val="00962C37"/>
    <w:rsid w:val="009636E5"/>
    <w:rsid w:val="00971BF2"/>
    <w:rsid w:val="00982E45"/>
    <w:rsid w:val="0098644A"/>
    <w:rsid w:val="0098720E"/>
    <w:rsid w:val="0099148B"/>
    <w:rsid w:val="00992436"/>
    <w:rsid w:val="009A2A38"/>
    <w:rsid w:val="009A4071"/>
    <w:rsid w:val="009A4603"/>
    <w:rsid w:val="009A46EB"/>
    <w:rsid w:val="009B190A"/>
    <w:rsid w:val="009B758A"/>
    <w:rsid w:val="009C0CD3"/>
    <w:rsid w:val="009C6116"/>
    <w:rsid w:val="009D58E1"/>
    <w:rsid w:val="009E238B"/>
    <w:rsid w:val="009E73DB"/>
    <w:rsid w:val="009F35A4"/>
    <w:rsid w:val="009F49DB"/>
    <w:rsid w:val="009F4FD9"/>
    <w:rsid w:val="009F59DD"/>
    <w:rsid w:val="00A06067"/>
    <w:rsid w:val="00A07F50"/>
    <w:rsid w:val="00A10426"/>
    <w:rsid w:val="00A16B1D"/>
    <w:rsid w:val="00A3427F"/>
    <w:rsid w:val="00A36B3C"/>
    <w:rsid w:val="00A420C0"/>
    <w:rsid w:val="00A4317E"/>
    <w:rsid w:val="00A51C25"/>
    <w:rsid w:val="00A60589"/>
    <w:rsid w:val="00A63B4E"/>
    <w:rsid w:val="00A67060"/>
    <w:rsid w:val="00A71830"/>
    <w:rsid w:val="00A72EE8"/>
    <w:rsid w:val="00A74163"/>
    <w:rsid w:val="00A74CF6"/>
    <w:rsid w:val="00A76D4B"/>
    <w:rsid w:val="00A80412"/>
    <w:rsid w:val="00A806E3"/>
    <w:rsid w:val="00A85BBE"/>
    <w:rsid w:val="00A90D96"/>
    <w:rsid w:val="00A93FFD"/>
    <w:rsid w:val="00A95FF9"/>
    <w:rsid w:val="00AA295A"/>
    <w:rsid w:val="00AB7F75"/>
    <w:rsid w:val="00AE63EA"/>
    <w:rsid w:val="00AF48F1"/>
    <w:rsid w:val="00AF4B0F"/>
    <w:rsid w:val="00AF6D84"/>
    <w:rsid w:val="00AF78C8"/>
    <w:rsid w:val="00B02E12"/>
    <w:rsid w:val="00B050E8"/>
    <w:rsid w:val="00B3096F"/>
    <w:rsid w:val="00B3501A"/>
    <w:rsid w:val="00B44187"/>
    <w:rsid w:val="00B4507E"/>
    <w:rsid w:val="00B45178"/>
    <w:rsid w:val="00B5028F"/>
    <w:rsid w:val="00B52602"/>
    <w:rsid w:val="00B53391"/>
    <w:rsid w:val="00B53A80"/>
    <w:rsid w:val="00B603FC"/>
    <w:rsid w:val="00B62919"/>
    <w:rsid w:val="00B62DF6"/>
    <w:rsid w:val="00B63517"/>
    <w:rsid w:val="00B70594"/>
    <w:rsid w:val="00B74F7F"/>
    <w:rsid w:val="00B91498"/>
    <w:rsid w:val="00BA13E5"/>
    <w:rsid w:val="00BA1C40"/>
    <w:rsid w:val="00BA2133"/>
    <w:rsid w:val="00BB7300"/>
    <w:rsid w:val="00BC4C3A"/>
    <w:rsid w:val="00BC702E"/>
    <w:rsid w:val="00BC7A85"/>
    <w:rsid w:val="00BD12E0"/>
    <w:rsid w:val="00BE4E48"/>
    <w:rsid w:val="00BE6B21"/>
    <w:rsid w:val="00BF1446"/>
    <w:rsid w:val="00BF7C89"/>
    <w:rsid w:val="00C00B64"/>
    <w:rsid w:val="00C02FFE"/>
    <w:rsid w:val="00C06287"/>
    <w:rsid w:val="00C140BC"/>
    <w:rsid w:val="00C24B08"/>
    <w:rsid w:val="00C32DC2"/>
    <w:rsid w:val="00C332E3"/>
    <w:rsid w:val="00C35BBD"/>
    <w:rsid w:val="00C379B8"/>
    <w:rsid w:val="00C43582"/>
    <w:rsid w:val="00C61300"/>
    <w:rsid w:val="00C77E54"/>
    <w:rsid w:val="00C808E9"/>
    <w:rsid w:val="00CA19AB"/>
    <w:rsid w:val="00CA5276"/>
    <w:rsid w:val="00CA5A72"/>
    <w:rsid w:val="00CA61E2"/>
    <w:rsid w:val="00CA65AA"/>
    <w:rsid w:val="00CA7677"/>
    <w:rsid w:val="00CB1457"/>
    <w:rsid w:val="00CB5B0C"/>
    <w:rsid w:val="00CB5F7C"/>
    <w:rsid w:val="00CC26C1"/>
    <w:rsid w:val="00CD1991"/>
    <w:rsid w:val="00CD4458"/>
    <w:rsid w:val="00CE5ECD"/>
    <w:rsid w:val="00CF274C"/>
    <w:rsid w:val="00D05630"/>
    <w:rsid w:val="00D069FE"/>
    <w:rsid w:val="00D1127A"/>
    <w:rsid w:val="00D150DC"/>
    <w:rsid w:val="00D21D1F"/>
    <w:rsid w:val="00D26F80"/>
    <w:rsid w:val="00D3488D"/>
    <w:rsid w:val="00D41E8D"/>
    <w:rsid w:val="00D47C15"/>
    <w:rsid w:val="00D50056"/>
    <w:rsid w:val="00D522C2"/>
    <w:rsid w:val="00D55643"/>
    <w:rsid w:val="00D5682A"/>
    <w:rsid w:val="00D56F57"/>
    <w:rsid w:val="00D60A8D"/>
    <w:rsid w:val="00D61D23"/>
    <w:rsid w:val="00D65EDB"/>
    <w:rsid w:val="00D70D83"/>
    <w:rsid w:val="00D736E2"/>
    <w:rsid w:val="00D755BF"/>
    <w:rsid w:val="00D755D2"/>
    <w:rsid w:val="00D80EBF"/>
    <w:rsid w:val="00D90B4C"/>
    <w:rsid w:val="00D94822"/>
    <w:rsid w:val="00D95907"/>
    <w:rsid w:val="00DA5351"/>
    <w:rsid w:val="00DA675E"/>
    <w:rsid w:val="00DA6EFA"/>
    <w:rsid w:val="00DB102E"/>
    <w:rsid w:val="00DC027B"/>
    <w:rsid w:val="00DC07EB"/>
    <w:rsid w:val="00DD069F"/>
    <w:rsid w:val="00DD1B73"/>
    <w:rsid w:val="00DD6FD5"/>
    <w:rsid w:val="00DD78DB"/>
    <w:rsid w:val="00DE4B79"/>
    <w:rsid w:val="00DE5FE6"/>
    <w:rsid w:val="00DF484C"/>
    <w:rsid w:val="00DF4D3F"/>
    <w:rsid w:val="00E00291"/>
    <w:rsid w:val="00E10083"/>
    <w:rsid w:val="00E13482"/>
    <w:rsid w:val="00E20952"/>
    <w:rsid w:val="00E31096"/>
    <w:rsid w:val="00E4066E"/>
    <w:rsid w:val="00E4578D"/>
    <w:rsid w:val="00E465E7"/>
    <w:rsid w:val="00E47506"/>
    <w:rsid w:val="00E50549"/>
    <w:rsid w:val="00E50613"/>
    <w:rsid w:val="00E533EC"/>
    <w:rsid w:val="00E5765A"/>
    <w:rsid w:val="00E61A83"/>
    <w:rsid w:val="00E62F43"/>
    <w:rsid w:val="00E760A1"/>
    <w:rsid w:val="00E82C32"/>
    <w:rsid w:val="00E86A9F"/>
    <w:rsid w:val="00E94422"/>
    <w:rsid w:val="00EA2C1D"/>
    <w:rsid w:val="00EB5F3A"/>
    <w:rsid w:val="00EC33DB"/>
    <w:rsid w:val="00EC7260"/>
    <w:rsid w:val="00ED2CA3"/>
    <w:rsid w:val="00ED305D"/>
    <w:rsid w:val="00ED3DCB"/>
    <w:rsid w:val="00ED7410"/>
    <w:rsid w:val="00EE3E89"/>
    <w:rsid w:val="00EF673B"/>
    <w:rsid w:val="00F044F8"/>
    <w:rsid w:val="00F13B01"/>
    <w:rsid w:val="00F20C6F"/>
    <w:rsid w:val="00F2592F"/>
    <w:rsid w:val="00F30B10"/>
    <w:rsid w:val="00F3210D"/>
    <w:rsid w:val="00F32F26"/>
    <w:rsid w:val="00F420FF"/>
    <w:rsid w:val="00F42E26"/>
    <w:rsid w:val="00F44334"/>
    <w:rsid w:val="00F54AFF"/>
    <w:rsid w:val="00F55EB8"/>
    <w:rsid w:val="00F5669C"/>
    <w:rsid w:val="00F570A7"/>
    <w:rsid w:val="00F61E5B"/>
    <w:rsid w:val="00F62351"/>
    <w:rsid w:val="00F63B25"/>
    <w:rsid w:val="00F66474"/>
    <w:rsid w:val="00F70297"/>
    <w:rsid w:val="00F716FC"/>
    <w:rsid w:val="00F75D76"/>
    <w:rsid w:val="00F801B7"/>
    <w:rsid w:val="00F837BC"/>
    <w:rsid w:val="00F86B74"/>
    <w:rsid w:val="00F9176E"/>
    <w:rsid w:val="00F94029"/>
    <w:rsid w:val="00F95C7F"/>
    <w:rsid w:val="00FA4891"/>
    <w:rsid w:val="00FA5E27"/>
    <w:rsid w:val="00FA6B31"/>
    <w:rsid w:val="00FB1548"/>
    <w:rsid w:val="00FC3F48"/>
    <w:rsid w:val="00FD2D9D"/>
    <w:rsid w:val="00FD7B6D"/>
    <w:rsid w:val="00FF4CA6"/>
    <w:rsid w:val="00FF61F8"/>
    <w:rsid w:val="00FF7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94C99D-8391-4F4F-ADE0-C88FEC15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rPr>
  </w:style>
  <w:style w:type="paragraph" w:styleId="1">
    <w:name w:val="heading 1"/>
    <w:basedOn w:val="a"/>
    <w:next w:val="a"/>
    <w:qFormat/>
    <w:pPr>
      <w:keepNext/>
      <w:outlineLvl w:val="0"/>
    </w:pPr>
    <w:rPr>
      <w:rFonts w:eastAsia="Arial Unicode MS"/>
      <w:b/>
      <w:bCs/>
      <w:sz w:val="20"/>
    </w:rPr>
  </w:style>
  <w:style w:type="paragraph" w:styleId="2">
    <w:name w:val="heading 2"/>
    <w:basedOn w:val="a"/>
    <w:next w:val="a"/>
    <w:qFormat/>
    <w:pPr>
      <w:keepNext/>
      <w:spacing w:line="120" w:lineRule="atLeast"/>
      <w:jc w:val="center"/>
      <w:outlineLvl w:val="1"/>
    </w:pPr>
    <w:rPr>
      <w:rFonts w:eastAsia="Arial Unicode MS"/>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Цветовое выделение"/>
    <w:uiPriority w:val="99"/>
    <w:rsid w:val="00D26F80"/>
    <w:rPr>
      <w:b/>
      <w:bCs/>
      <w:color w:val="26282F"/>
    </w:rPr>
  </w:style>
  <w:style w:type="character" w:customStyle="1" w:styleId="a5">
    <w:name w:val="Гипертекстовая ссылка"/>
    <w:uiPriority w:val="99"/>
    <w:rsid w:val="00D26F80"/>
    <w:rPr>
      <w:b w:val="0"/>
      <w:bCs w:val="0"/>
      <w:color w:val="106BBE"/>
    </w:rPr>
  </w:style>
  <w:style w:type="paragraph" w:styleId="a6">
    <w:name w:val="Balloon Text"/>
    <w:basedOn w:val="a"/>
    <w:link w:val="a7"/>
    <w:uiPriority w:val="99"/>
    <w:semiHidden/>
    <w:unhideWhenUsed/>
    <w:rsid w:val="001050E6"/>
    <w:rPr>
      <w:rFonts w:ascii="Tahoma" w:hAnsi="Tahoma" w:cs="Tahoma"/>
      <w:sz w:val="16"/>
      <w:szCs w:val="16"/>
    </w:rPr>
  </w:style>
  <w:style w:type="character" w:customStyle="1" w:styleId="a7">
    <w:name w:val="Текст выноски Знак"/>
    <w:link w:val="a6"/>
    <w:uiPriority w:val="99"/>
    <w:semiHidden/>
    <w:rsid w:val="001050E6"/>
    <w:rPr>
      <w:rFonts w:ascii="Tahoma" w:hAnsi="Tahoma" w:cs="Tahoma"/>
      <w:sz w:val="16"/>
      <w:szCs w:val="16"/>
    </w:rPr>
  </w:style>
  <w:style w:type="character" w:styleId="a8">
    <w:name w:val="Emphasis"/>
    <w:qFormat/>
    <w:rsid w:val="00DD069F"/>
    <w:rPr>
      <w:i/>
      <w:iCs/>
    </w:rPr>
  </w:style>
  <w:style w:type="paragraph" w:styleId="a9">
    <w:name w:val="List Paragraph"/>
    <w:basedOn w:val="a"/>
    <w:uiPriority w:val="34"/>
    <w:qFormat/>
    <w:rsid w:val="00DD069F"/>
    <w:pPr>
      <w:ind w:left="720"/>
      <w:contextualSpacing/>
    </w:pPr>
    <w:rPr>
      <w:rFonts w:eastAsia="SimSun"/>
      <w:sz w:val="24"/>
      <w:lang w:eastAsia="zh-CN"/>
    </w:rPr>
  </w:style>
  <w:style w:type="character" w:styleId="aa">
    <w:name w:val="Hyperlink"/>
    <w:uiPriority w:val="99"/>
    <w:unhideWhenUsed/>
    <w:rsid w:val="00DD069F"/>
    <w:rPr>
      <w:color w:val="0000FF"/>
      <w:u w:val="single"/>
    </w:rPr>
  </w:style>
  <w:style w:type="numbering" w:customStyle="1" w:styleId="10">
    <w:name w:val="Нет списка1"/>
    <w:next w:val="a2"/>
    <w:uiPriority w:val="99"/>
    <w:semiHidden/>
    <w:unhideWhenUsed/>
    <w:rsid w:val="00DD069F"/>
  </w:style>
  <w:style w:type="table" w:customStyle="1" w:styleId="11">
    <w:name w:val="Сетка таблицы1"/>
    <w:basedOn w:val="a1"/>
    <w:next w:val="a3"/>
    <w:uiPriority w:val="59"/>
    <w:rsid w:val="00DD06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A1B05"/>
    <w:pPr>
      <w:tabs>
        <w:tab w:val="center" w:pos="4677"/>
        <w:tab w:val="right" w:pos="9355"/>
      </w:tabs>
    </w:pPr>
  </w:style>
  <w:style w:type="character" w:customStyle="1" w:styleId="ac">
    <w:name w:val="Верхний колонтитул Знак"/>
    <w:link w:val="ab"/>
    <w:uiPriority w:val="99"/>
    <w:rsid w:val="006A1B05"/>
    <w:rPr>
      <w:sz w:val="28"/>
      <w:szCs w:val="24"/>
    </w:rPr>
  </w:style>
  <w:style w:type="paragraph" w:styleId="ad">
    <w:name w:val="footer"/>
    <w:basedOn w:val="a"/>
    <w:link w:val="ae"/>
    <w:uiPriority w:val="99"/>
    <w:unhideWhenUsed/>
    <w:rsid w:val="006A1B05"/>
    <w:pPr>
      <w:tabs>
        <w:tab w:val="center" w:pos="4677"/>
        <w:tab w:val="right" w:pos="9355"/>
      </w:tabs>
    </w:pPr>
  </w:style>
  <w:style w:type="character" w:customStyle="1" w:styleId="ae">
    <w:name w:val="Нижний колонтитул Знак"/>
    <w:link w:val="ad"/>
    <w:uiPriority w:val="99"/>
    <w:rsid w:val="006A1B05"/>
    <w:rPr>
      <w:sz w:val="28"/>
      <w:szCs w:val="24"/>
    </w:rPr>
  </w:style>
  <w:style w:type="paragraph" w:styleId="af">
    <w:name w:val="No Spacing"/>
    <w:uiPriority w:val="1"/>
    <w:qFormat/>
    <w:rsid w:val="00D755D2"/>
    <w:rPr>
      <w:sz w:val="28"/>
      <w:szCs w:val="24"/>
    </w:rPr>
  </w:style>
  <w:style w:type="character" w:customStyle="1" w:styleId="ConsPlusNormal">
    <w:name w:val="ConsPlusNormal Знак"/>
    <w:link w:val="ConsPlusNormal0"/>
    <w:locked/>
    <w:rsid w:val="008D1AA6"/>
    <w:rPr>
      <w:rFonts w:ascii="Arial" w:hAnsi="Arial" w:cs="Arial"/>
    </w:rPr>
  </w:style>
  <w:style w:type="paragraph" w:customStyle="1" w:styleId="ConsPlusNormal0">
    <w:name w:val="ConsPlusNormal"/>
    <w:link w:val="ConsPlusNormal"/>
    <w:rsid w:val="008D1AA6"/>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739">
      <w:bodyDiv w:val="1"/>
      <w:marLeft w:val="0"/>
      <w:marRight w:val="0"/>
      <w:marTop w:val="0"/>
      <w:marBottom w:val="0"/>
      <w:divBdr>
        <w:top w:val="none" w:sz="0" w:space="0" w:color="auto"/>
        <w:left w:val="none" w:sz="0" w:space="0" w:color="auto"/>
        <w:bottom w:val="none" w:sz="0" w:space="0" w:color="auto"/>
        <w:right w:val="none" w:sz="0" w:space="0" w:color="auto"/>
      </w:divBdr>
    </w:div>
    <w:div w:id="153382168">
      <w:bodyDiv w:val="1"/>
      <w:marLeft w:val="0"/>
      <w:marRight w:val="0"/>
      <w:marTop w:val="0"/>
      <w:marBottom w:val="0"/>
      <w:divBdr>
        <w:top w:val="none" w:sz="0" w:space="0" w:color="auto"/>
        <w:left w:val="none" w:sz="0" w:space="0" w:color="auto"/>
        <w:bottom w:val="none" w:sz="0" w:space="0" w:color="auto"/>
        <w:right w:val="none" w:sz="0" w:space="0" w:color="auto"/>
      </w:divBdr>
    </w:div>
    <w:div w:id="288585077">
      <w:bodyDiv w:val="1"/>
      <w:marLeft w:val="0"/>
      <w:marRight w:val="0"/>
      <w:marTop w:val="0"/>
      <w:marBottom w:val="0"/>
      <w:divBdr>
        <w:top w:val="none" w:sz="0" w:space="0" w:color="auto"/>
        <w:left w:val="none" w:sz="0" w:space="0" w:color="auto"/>
        <w:bottom w:val="none" w:sz="0" w:space="0" w:color="auto"/>
        <w:right w:val="none" w:sz="0" w:space="0" w:color="auto"/>
      </w:divBdr>
    </w:div>
    <w:div w:id="451284582">
      <w:bodyDiv w:val="1"/>
      <w:marLeft w:val="0"/>
      <w:marRight w:val="0"/>
      <w:marTop w:val="0"/>
      <w:marBottom w:val="0"/>
      <w:divBdr>
        <w:top w:val="none" w:sz="0" w:space="0" w:color="auto"/>
        <w:left w:val="none" w:sz="0" w:space="0" w:color="auto"/>
        <w:bottom w:val="none" w:sz="0" w:space="0" w:color="auto"/>
        <w:right w:val="none" w:sz="0" w:space="0" w:color="auto"/>
      </w:divBdr>
    </w:div>
    <w:div w:id="462311934">
      <w:bodyDiv w:val="1"/>
      <w:marLeft w:val="0"/>
      <w:marRight w:val="0"/>
      <w:marTop w:val="0"/>
      <w:marBottom w:val="0"/>
      <w:divBdr>
        <w:top w:val="none" w:sz="0" w:space="0" w:color="auto"/>
        <w:left w:val="none" w:sz="0" w:space="0" w:color="auto"/>
        <w:bottom w:val="none" w:sz="0" w:space="0" w:color="auto"/>
        <w:right w:val="none" w:sz="0" w:space="0" w:color="auto"/>
      </w:divBdr>
    </w:div>
    <w:div w:id="541018408">
      <w:bodyDiv w:val="1"/>
      <w:marLeft w:val="0"/>
      <w:marRight w:val="0"/>
      <w:marTop w:val="0"/>
      <w:marBottom w:val="0"/>
      <w:divBdr>
        <w:top w:val="none" w:sz="0" w:space="0" w:color="auto"/>
        <w:left w:val="none" w:sz="0" w:space="0" w:color="auto"/>
        <w:bottom w:val="none" w:sz="0" w:space="0" w:color="auto"/>
        <w:right w:val="none" w:sz="0" w:space="0" w:color="auto"/>
      </w:divBdr>
    </w:div>
    <w:div w:id="639460530">
      <w:bodyDiv w:val="1"/>
      <w:marLeft w:val="0"/>
      <w:marRight w:val="0"/>
      <w:marTop w:val="0"/>
      <w:marBottom w:val="0"/>
      <w:divBdr>
        <w:top w:val="none" w:sz="0" w:space="0" w:color="auto"/>
        <w:left w:val="none" w:sz="0" w:space="0" w:color="auto"/>
        <w:bottom w:val="none" w:sz="0" w:space="0" w:color="auto"/>
        <w:right w:val="none" w:sz="0" w:space="0" w:color="auto"/>
      </w:divBdr>
    </w:div>
    <w:div w:id="760370156">
      <w:bodyDiv w:val="1"/>
      <w:marLeft w:val="0"/>
      <w:marRight w:val="0"/>
      <w:marTop w:val="0"/>
      <w:marBottom w:val="0"/>
      <w:divBdr>
        <w:top w:val="none" w:sz="0" w:space="0" w:color="auto"/>
        <w:left w:val="none" w:sz="0" w:space="0" w:color="auto"/>
        <w:bottom w:val="none" w:sz="0" w:space="0" w:color="auto"/>
        <w:right w:val="none" w:sz="0" w:space="0" w:color="auto"/>
      </w:divBdr>
    </w:div>
    <w:div w:id="1405834951">
      <w:bodyDiv w:val="1"/>
      <w:marLeft w:val="0"/>
      <w:marRight w:val="0"/>
      <w:marTop w:val="0"/>
      <w:marBottom w:val="0"/>
      <w:divBdr>
        <w:top w:val="none" w:sz="0" w:space="0" w:color="auto"/>
        <w:left w:val="none" w:sz="0" w:space="0" w:color="auto"/>
        <w:bottom w:val="none" w:sz="0" w:space="0" w:color="auto"/>
        <w:right w:val="none" w:sz="0" w:space="0" w:color="auto"/>
      </w:divBdr>
    </w:div>
    <w:div w:id="1421369775">
      <w:bodyDiv w:val="1"/>
      <w:marLeft w:val="0"/>
      <w:marRight w:val="0"/>
      <w:marTop w:val="0"/>
      <w:marBottom w:val="0"/>
      <w:divBdr>
        <w:top w:val="none" w:sz="0" w:space="0" w:color="auto"/>
        <w:left w:val="none" w:sz="0" w:space="0" w:color="auto"/>
        <w:bottom w:val="none" w:sz="0" w:space="0" w:color="auto"/>
        <w:right w:val="none" w:sz="0" w:space="0" w:color="auto"/>
      </w:divBdr>
    </w:div>
    <w:div w:id="1516915982">
      <w:bodyDiv w:val="1"/>
      <w:marLeft w:val="0"/>
      <w:marRight w:val="0"/>
      <w:marTop w:val="0"/>
      <w:marBottom w:val="0"/>
      <w:divBdr>
        <w:top w:val="none" w:sz="0" w:space="0" w:color="auto"/>
        <w:left w:val="none" w:sz="0" w:space="0" w:color="auto"/>
        <w:bottom w:val="none" w:sz="0" w:space="0" w:color="auto"/>
        <w:right w:val="none" w:sz="0" w:space="0" w:color="auto"/>
      </w:divBdr>
    </w:div>
    <w:div w:id="1532500821">
      <w:bodyDiv w:val="1"/>
      <w:marLeft w:val="0"/>
      <w:marRight w:val="0"/>
      <w:marTop w:val="0"/>
      <w:marBottom w:val="0"/>
      <w:divBdr>
        <w:top w:val="none" w:sz="0" w:space="0" w:color="auto"/>
        <w:left w:val="none" w:sz="0" w:space="0" w:color="auto"/>
        <w:bottom w:val="none" w:sz="0" w:space="0" w:color="auto"/>
        <w:right w:val="none" w:sz="0" w:space="0" w:color="auto"/>
      </w:divBdr>
    </w:div>
    <w:div w:id="1563561089">
      <w:bodyDiv w:val="1"/>
      <w:marLeft w:val="0"/>
      <w:marRight w:val="0"/>
      <w:marTop w:val="0"/>
      <w:marBottom w:val="0"/>
      <w:divBdr>
        <w:top w:val="none" w:sz="0" w:space="0" w:color="auto"/>
        <w:left w:val="none" w:sz="0" w:space="0" w:color="auto"/>
        <w:bottom w:val="none" w:sz="0" w:space="0" w:color="auto"/>
        <w:right w:val="none" w:sz="0" w:space="0" w:color="auto"/>
      </w:divBdr>
    </w:div>
    <w:div w:id="1763841456">
      <w:bodyDiv w:val="1"/>
      <w:marLeft w:val="0"/>
      <w:marRight w:val="0"/>
      <w:marTop w:val="0"/>
      <w:marBottom w:val="0"/>
      <w:divBdr>
        <w:top w:val="none" w:sz="0" w:space="0" w:color="auto"/>
        <w:left w:val="none" w:sz="0" w:space="0" w:color="auto"/>
        <w:bottom w:val="none" w:sz="0" w:space="0" w:color="auto"/>
        <w:right w:val="none" w:sz="0" w:space="0" w:color="auto"/>
      </w:divBdr>
    </w:div>
    <w:div w:id="1764105330">
      <w:bodyDiv w:val="1"/>
      <w:marLeft w:val="0"/>
      <w:marRight w:val="0"/>
      <w:marTop w:val="0"/>
      <w:marBottom w:val="0"/>
      <w:divBdr>
        <w:top w:val="none" w:sz="0" w:space="0" w:color="auto"/>
        <w:left w:val="none" w:sz="0" w:space="0" w:color="auto"/>
        <w:bottom w:val="none" w:sz="0" w:space="0" w:color="auto"/>
        <w:right w:val="none" w:sz="0" w:space="0" w:color="auto"/>
      </w:divBdr>
    </w:div>
    <w:div w:id="1911502661">
      <w:bodyDiv w:val="1"/>
      <w:marLeft w:val="0"/>
      <w:marRight w:val="0"/>
      <w:marTop w:val="0"/>
      <w:marBottom w:val="0"/>
      <w:divBdr>
        <w:top w:val="none" w:sz="0" w:space="0" w:color="auto"/>
        <w:left w:val="none" w:sz="0" w:space="0" w:color="auto"/>
        <w:bottom w:val="none" w:sz="0" w:space="0" w:color="auto"/>
        <w:right w:val="none" w:sz="0" w:space="0" w:color="auto"/>
      </w:divBdr>
    </w:div>
    <w:div w:id="1920171948">
      <w:bodyDiv w:val="1"/>
      <w:marLeft w:val="0"/>
      <w:marRight w:val="0"/>
      <w:marTop w:val="0"/>
      <w:marBottom w:val="0"/>
      <w:divBdr>
        <w:top w:val="none" w:sz="0" w:space="0" w:color="auto"/>
        <w:left w:val="none" w:sz="0" w:space="0" w:color="auto"/>
        <w:bottom w:val="none" w:sz="0" w:space="0" w:color="auto"/>
        <w:right w:val="none" w:sz="0" w:space="0" w:color="auto"/>
      </w:divBdr>
    </w:div>
    <w:div w:id="1953316035">
      <w:bodyDiv w:val="1"/>
      <w:marLeft w:val="0"/>
      <w:marRight w:val="0"/>
      <w:marTop w:val="0"/>
      <w:marBottom w:val="0"/>
      <w:divBdr>
        <w:top w:val="none" w:sz="0" w:space="0" w:color="auto"/>
        <w:left w:val="none" w:sz="0" w:space="0" w:color="auto"/>
        <w:bottom w:val="none" w:sz="0" w:space="0" w:color="auto"/>
        <w:right w:val="none" w:sz="0" w:space="0" w:color="auto"/>
      </w:divBdr>
    </w:div>
    <w:div w:id="19699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surgut.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seltorg.ru" TargetMode="External"/><Relationship Id="rId4" Type="http://schemas.openxmlformats.org/officeDocument/2006/relationships/settings" Target="settings.xml"/><Relationship Id="rId9" Type="http://schemas.openxmlformats.org/officeDocument/2006/relationships/hyperlink" Target="http://dper.gise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178BB-28CD-41BB-8141-CDF886D5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3315</Words>
  <Characters>26151</Characters>
  <Application>Microsoft Office Word</Application>
  <DocSecurity>0</DocSecurity>
  <Lines>217</Lines>
  <Paragraphs>58</Paragraphs>
  <ScaleCrop>false</ScaleCrop>
  <HeadingPairs>
    <vt:vector size="2" baseType="variant">
      <vt:variant>
        <vt:lpstr>Название</vt:lpstr>
      </vt:variant>
      <vt:variant>
        <vt:i4>1</vt:i4>
      </vt:variant>
    </vt:vector>
  </HeadingPairs>
  <TitlesOfParts>
    <vt:vector size="1" baseType="lpstr">
      <vt:lpstr>             </vt:lpstr>
    </vt:vector>
  </TitlesOfParts>
  <Company>Admin</Company>
  <LinksUpToDate>false</LinksUpToDate>
  <CharactersWithSpaces>29408</CharactersWithSpaces>
  <SharedDoc>false</SharedDoc>
  <HLinks>
    <vt:vector size="36" baseType="variant">
      <vt:variant>
        <vt:i4>7274549</vt:i4>
      </vt:variant>
      <vt:variant>
        <vt:i4>15</vt:i4>
      </vt:variant>
      <vt:variant>
        <vt:i4>0</vt:i4>
      </vt:variant>
      <vt:variant>
        <vt:i4>5</vt:i4>
      </vt:variant>
      <vt:variant>
        <vt:lpwstr>http://www.zakupki.gov.ru/</vt:lpwstr>
      </vt:variant>
      <vt:variant>
        <vt:lpwstr/>
      </vt:variant>
      <vt:variant>
        <vt:i4>1245191</vt:i4>
      </vt:variant>
      <vt:variant>
        <vt:i4>12</vt:i4>
      </vt:variant>
      <vt:variant>
        <vt:i4>0</vt:i4>
      </vt:variant>
      <vt:variant>
        <vt:i4>5</vt:i4>
      </vt:variant>
      <vt:variant>
        <vt:lpwstr>http://www.roseltorg.ru/</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ariant>
        <vt:i4>5439496</vt:i4>
      </vt:variant>
      <vt:variant>
        <vt:i4>3</vt:i4>
      </vt:variant>
      <vt:variant>
        <vt:i4>0</vt:i4>
      </vt:variant>
      <vt:variant>
        <vt:i4>5</vt:i4>
      </vt:variant>
      <vt:variant>
        <vt:lpwstr>http://dper.gisee.ru/</vt:lpwstr>
      </vt:variant>
      <vt:variant>
        <vt:lpwstr/>
      </vt:variant>
      <vt:variant>
        <vt:i4>1310733</vt:i4>
      </vt:variant>
      <vt:variant>
        <vt:i4>0</vt:i4>
      </vt:variant>
      <vt:variant>
        <vt:i4>0</vt:i4>
      </vt:variant>
      <vt:variant>
        <vt:i4>5</vt:i4>
      </vt:variant>
      <vt:variant>
        <vt:lpwstr>http://www.edu-surgut.ru/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30102new</dc:creator>
  <cp:keywords/>
  <cp:lastModifiedBy>Самохвалова Наталья Витальевна</cp:lastModifiedBy>
  <cp:revision>2</cp:revision>
  <cp:lastPrinted>2016-12-12T05:09:00Z</cp:lastPrinted>
  <dcterms:created xsi:type="dcterms:W3CDTF">2017-09-22T05:46:00Z</dcterms:created>
  <dcterms:modified xsi:type="dcterms:W3CDTF">2017-09-22T05:46:00Z</dcterms:modified>
</cp:coreProperties>
</file>