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F" w:rsidRPr="009D7407" w:rsidRDefault="00415073">
      <w:pPr>
        <w:pStyle w:val="1"/>
        <w:rPr>
          <w:color w:val="auto"/>
          <w:sz w:val="28"/>
          <w:szCs w:val="28"/>
        </w:rPr>
      </w:pPr>
      <w:r w:rsidRPr="009D7407">
        <w:rPr>
          <w:color w:val="auto"/>
          <w:sz w:val="28"/>
          <w:szCs w:val="28"/>
        </w:rPr>
        <w:fldChar w:fldCharType="begin"/>
      </w:r>
      <w:r w:rsidRPr="009D7407">
        <w:rPr>
          <w:color w:val="auto"/>
          <w:sz w:val="28"/>
          <w:szCs w:val="28"/>
        </w:rPr>
        <w:instrText>HYPERLINK "http://mobileonline.garant.ru/document?id=45134060&amp;sub=0"</w:instrText>
      </w:r>
      <w:r w:rsidRPr="009D7407">
        <w:rPr>
          <w:color w:val="auto"/>
          <w:sz w:val="28"/>
          <w:szCs w:val="28"/>
        </w:rPr>
        <w:fldChar w:fldCharType="separate"/>
      </w:r>
      <w:r w:rsidRPr="009D7407">
        <w:rPr>
          <w:rStyle w:val="a4"/>
          <w:b w:val="0"/>
          <w:bCs w:val="0"/>
          <w:color w:val="auto"/>
          <w:sz w:val="28"/>
          <w:szCs w:val="28"/>
        </w:rPr>
        <w:t>Постановление Администраци</w:t>
      </w:r>
      <w:r w:rsidR="001F7DB9">
        <w:rPr>
          <w:rStyle w:val="a4"/>
          <w:b w:val="0"/>
          <w:bCs w:val="0"/>
          <w:color w:val="auto"/>
          <w:sz w:val="28"/>
          <w:szCs w:val="28"/>
        </w:rPr>
        <w:t>и г. Сургута от 3 июля 2017 г. №</w:t>
      </w:r>
      <w:bookmarkStart w:id="0" w:name="_GoBack"/>
      <w:bookmarkEnd w:id="0"/>
      <w:r w:rsidRPr="009D7407">
        <w:rPr>
          <w:rStyle w:val="a4"/>
          <w:b w:val="0"/>
          <w:bCs w:val="0"/>
          <w:color w:val="auto"/>
          <w:sz w:val="28"/>
          <w:szCs w:val="28"/>
        </w:rPr>
        <w:t xml:space="preserve"> 5590 </w:t>
      </w:r>
      <w:r w:rsidRPr="009D7407">
        <w:rPr>
          <w:rStyle w:val="a4"/>
          <w:b w:val="0"/>
          <w:bCs w:val="0"/>
          <w:color w:val="auto"/>
          <w:sz w:val="28"/>
          <w:szCs w:val="28"/>
        </w:rPr>
        <w:br/>
        <w:t>"Об утверждении ставок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2017 - 2019 годы"</w:t>
      </w:r>
      <w:r w:rsidRPr="009D7407">
        <w:rPr>
          <w:color w:val="auto"/>
          <w:sz w:val="28"/>
          <w:szCs w:val="28"/>
        </w:rPr>
        <w:fldChar w:fldCharType="end"/>
      </w:r>
    </w:p>
    <w:p w:rsidR="000C6C8F" w:rsidRPr="009D7407" w:rsidRDefault="00415073">
      <w:pPr>
        <w:pStyle w:val="ab"/>
        <w:rPr>
          <w:color w:val="auto"/>
          <w:sz w:val="28"/>
          <w:szCs w:val="28"/>
        </w:rPr>
      </w:pPr>
      <w:r w:rsidRPr="009D7407">
        <w:rPr>
          <w:color w:val="auto"/>
          <w:sz w:val="28"/>
          <w:szCs w:val="28"/>
        </w:rPr>
        <w:t>С изменениями и дополнениями от:</w:t>
      </w:r>
    </w:p>
    <w:p w:rsidR="000C6C8F" w:rsidRPr="009D7407" w:rsidRDefault="00415073">
      <w:pPr>
        <w:pStyle w:val="a9"/>
        <w:rPr>
          <w:color w:val="auto"/>
          <w:sz w:val="28"/>
          <w:szCs w:val="28"/>
        </w:rPr>
      </w:pPr>
      <w:r w:rsidRPr="009D7407">
        <w:rPr>
          <w:color w:val="auto"/>
          <w:sz w:val="28"/>
          <w:szCs w:val="28"/>
        </w:rPr>
        <w:t>16 октября 2017 г.</w:t>
      </w:r>
    </w:p>
    <w:p w:rsidR="000C6C8F" w:rsidRPr="009D7407" w:rsidRDefault="000C6C8F">
      <w:pPr>
        <w:rPr>
          <w:sz w:val="28"/>
          <w:szCs w:val="28"/>
        </w:rPr>
      </w:pPr>
    </w:p>
    <w:p w:rsidR="000C6C8F" w:rsidRPr="009D7407" w:rsidRDefault="00415073">
      <w:pPr>
        <w:rPr>
          <w:sz w:val="28"/>
          <w:szCs w:val="28"/>
        </w:rPr>
      </w:pPr>
      <w:r w:rsidRPr="009D7407">
        <w:rPr>
          <w:sz w:val="28"/>
          <w:szCs w:val="28"/>
        </w:rPr>
        <w:t xml:space="preserve">В соответствии со </w:t>
      </w:r>
      <w:hyperlink r:id="rId5" w:history="1">
        <w:r w:rsidRPr="009D7407">
          <w:rPr>
            <w:rStyle w:val="a4"/>
            <w:color w:val="auto"/>
            <w:sz w:val="28"/>
            <w:szCs w:val="28"/>
          </w:rPr>
          <w:t>ст. 73</w:t>
        </w:r>
      </w:hyperlink>
      <w:r w:rsidRPr="009D7407">
        <w:rPr>
          <w:sz w:val="28"/>
          <w:szCs w:val="28"/>
        </w:rPr>
        <w:t xml:space="preserve">, </w:t>
      </w:r>
      <w:hyperlink r:id="rId6" w:history="1">
        <w:r w:rsidRPr="009D7407">
          <w:rPr>
            <w:rStyle w:val="a4"/>
            <w:color w:val="auto"/>
            <w:sz w:val="28"/>
            <w:szCs w:val="28"/>
          </w:rPr>
          <w:t>74</w:t>
        </w:r>
      </w:hyperlink>
      <w:r w:rsidRPr="009D7407">
        <w:rPr>
          <w:sz w:val="28"/>
          <w:szCs w:val="28"/>
        </w:rPr>
        <w:t xml:space="preserve">, </w:t>
      </w:r>
      <w:hyperlink r:id="rId7" w:history="1">
        <w:r w:rsidRPr="009D7407">
          <w:rPr>
            <w:rStyle w:val="a4"/>
            <w:color w:val="auto"/>
            <w:sz w:val="28"/>
            <w:szCs w:val="28"/>
          </w:rPr>
          <w:t>84</w:t>
        </w:r>
      </w:hyperlink>
      <w:r w:rsidRPr="009D7407">
        <w:rPr>
          <w:sz w:val="28"/>
          <w:szCs w:val="28"/>
        </w:rPr>
        <w:t xml:space="preserve"> Лесного кодекса Российской Федерации, </w:t>
      </w:r>
      <w:hyperlink r:id="rId8" w:history="1">
        <w:r w:rsidRPr="009D7407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9D7407">
        <w:rPr>
          <w:sz w:val="28"/>
          <w:szCs w:val="28"/>
        </w:rPr>
        <w:t xml:space="preserve"> Правительства Российской Федерации от 01.02.2016 N 53 "Об утверждении методики определения размера арендной платы по договору аренды лесного участка, заключаемому в соответствии с </w:t>
      </w:r>
      <w:hyperlink r:id="rId9" w:history="1">
        <w:r w:rsidRPr="009D7407">
          <w:rPr>
            <w:rStyle w:val="a4"/>
            <w:color w:val="auto"/>
            <w:sz w:val="28"/>
            <w:szCs w:val="28"/>
          </w:rPr>
          <w:t>пунктом 2 части 4 статьи 74</w:t>
        </w:r>
      </w:hyperlink>
      <w:r w:rsidRPr="009D7407">
        <w:rPr>
          <w:sz w:val="28"/>
          <w:szCs w:val="28"/>
        </w:rPr>
        <w:t xml:space="preserve"> Лесного кодекса Российской Федерации":</w:t>
      </w:r>
    </w:p>
    <w:p w:rsidR="000C6C8F" w:rsidRPr="009D7407" w:rsidRDefault="00415073">
      <w:pPr>
        <w:rPr>
          <w:sz w:val="28"/>
          <w:szCs w:val="28"/>
        </w:rPr>
      </w:pPr>
      <w:bookmarkStart w:id="1" w:name="sub_1"/>
      <w:r w:rsidRPr="009D7407">
        <w:rPr>
          <w:sz w:val="28"/>
          <w:szCs w:val="28"/>
        </w:rPr>
        <w:t>1. Утвердить в отношении лесных участков, находящихся на территории городского округа города Сургута:</w:t>
      </w:r>
    </w:p>
    <w:p w:rsidR="000C6C8F" w:rsidRPr="009D7407" w:rsidRDefault="00415073">
      <w:pPr>
        <w:rPr>
          <w:sz w:val="28"/>
          <w:szCs w:val="28"/>
        </w:rPr>
      </w:pPr>
      <w:bookmarkStart w:id="2" w:name="sub_111"/>
      <w:bookmarkEnd w:id="1"/>
      <w:r w:rsidRPr="009D7407">
        <w:rPr>
          <w:sz w:val="28"/>
          <w:szCs w:val="28"/>
        </w:rPr>
        <w:t xml:space="preserve">1.1. Ставки платы за единицу объема древесины согласно </w:t>
      </w:r>
      <w:hyperlink w:anchor="sub_1000" w:history="1">
        <w:r w:rsidRPr="009D7407">
          <w:rPr>
            <w:rStyle w:val="a4"/>
            <w:color w:val="auto"/>
            <w:sz w:val="28"/>
            <w:szCs w:val="28"/>
          </w:rPr>
          <w:t>приложению 1</w:t>
        </w:r>
      </w:hyperlink>
      <w:r w:rsidRPr="009D7407">
        <w:rPr>
          <w:sz w:val="28"/>
          <w:szCs w:val="28"/>
        </w:rPr>
        <w:t>.</w:t>
      </w:r>
    </w:p>
    <w:p w:rsidR="000C6C8F" w:rsidRPr="009D7407" w:rsidRDefault="00415073">
      <w:pPr>
        <w:rPr>
          <w:sz w:val="28"/>
          <w:szCs w:val="28"/>
        </w:rPr>
      </w:pPr>
      <w:bookmarkStart w:id="3" w:name="sub_112"/>
      <w:bookmarkEnd w:id="2"/>
      <w:r w:rsidRPr="009D7407">
        <w:rPr>
          <w:sz w:val="28"/>
          <w:szCs w:val="28"/>
        </w:rPr>
        <w:t xml:space="preserve">1.2. Ставки платы за единицу объема лесных ресурсов и ставки платы за единицу площади лесного участка в целях его аренды согласно </w:t>
      </w:r>
      <w:hyperlink w:anchor="sub_2000" w:history="1">
        <w:r w:rsidRPr="009D7407">
          <w:rPr>
            <w:rStyle w:val="a4"/>
            <w:color w:val="auto"/>
            <w:sz w:val="28"/>
            <w:szCs w:val="28"/>
          </w:rPr>
          <w:t>приложению 2</w:t>
        </w:r>
      </w:hyperlink>
      <w:r w:rsidRPr="009D7407">
        <w:rPr>
          <w:sz w:val="28"/>
          <w:szCs w:val="28"/>
        </w:rPr>
        <w:t>.</w:t>
      </w:r>
    </w:p>
    <w:p w:rsidR="000C6C8F" w:rsidRPr="009D7407" w:rsidRDefault="00415073">
      <w:pPr>
        <w:rPr>
          <w:sz w:val="28"/>
          <w:szCs w:val="28"/>
        </w:rPr>
      </w:pPr>
      <w:bookmarkStart w:id="4" w:name="sub_2"/>
      <w:bookmarkEnd w:id="3"/>
      <w:r w:rsidRPr="009D7407">
        <w:rPr>
          <w:sz w:val="28"/>
          <w:szCs w:val="28"/>
        </w:rPr>
        <w:t xml:space="preserve">2. Ставки платы за единицу объема древесины, объема лесных ресурсов и ставки платы за единицу площади лесного участка в целях его аренды на территории города Сургута, не применяемые для целевого использования защитных лесов, утверждены для исчисления размера вреда, причиненного лесам вследствие нарушения </w:t>
      </w:r>
      <w:hyperlink r:id="rId10" w:history="1">
        <w:r w:rsidRPr="009D7407">
          <w:rPr>
            <w:rStyle w:val="a4"/>
            <w:color w:val="auto"/>
            <w:sz w:val="28"/>
            <w:szCs w:val="28"/>
          </w:rPr>
          <w:t>лесного законодательства</w:t>
        </w:r>
      </w:hyperlink>
      <w:r w:rsidRPr="009D7407">
        <w:rPr>
          <w:sz w:val="28"/>
          <w:szCs w:val="28"/>
        </w:rPr>
        <w:t>.</w:t>
      </w:r>
    </w:p>
    <w:p w:rsidR="000C6C8F" w:rsidRPr="009D7407" w:rsidRDefault="00415073">
      <w:pPr>
        <w:rPr>
          <w:sz w:val="28"/>
          <w:szCs w:val="28"/>
        </w:rPr>
      </w:pPr>
      <w:bookmarkStart w:id="5" w:name="sub_3"/>
      <w:bookmarkEnd w:id="4"/>
      <w:r w:rsidRPr="009D7407">
        <w:rPr>
          <w:sz w:val="28"/>
          <w:szCs w:val="28"/>
        </w:rPr>
        <w:t xml:space="preserve">3. Управлению по связям с общественностью и средствами массовой информации </w:t>
      </w:r>
      <w:hyperlink r:id="rId11" w:history="1">
        <w:r w:rsidRPr="009D7407">
          <w:rPr>
            <w:rStyle w:val="a4"/>
            <w:color w:val="auto"/>
            <w:sz w:val="28"/>
            <w:szCs w:val="28"/>
          </w:rPr>
          <w:t>опубликовать</w:t>
        </w:r>
      </w:hyperlink>
      <w:r w:rsidRPr="009D7407">
        <w:rPr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2" w:history="1">
        <w:r w:rsidRPr="009D7407">
          <w:rPr>
            <w:rStyle w:val="a4"/>
            <w:color w:val="auto"/>
            <w:sz w:val="28"/>
            <w:szCs w:val="28"/>
          </w:rPr>
          <w:t>официальном портале</w:t>
        </w:r>
      </w:hyperlink>
      <w:r w:rsidRPr="009D7407">
        <w:rPr>
          <w:sz w:val="28"/>
          <w:szCs w:val="28"/>
        </w:rPr>
        <w:t xml:space="preserve"> Администрации города.</w:t>
      </w:r>
    </w:p>
    <w:p w:rsidR="000C6C8F" w:rsidRPr="009D7407" w:rsidRDefault="00415073">
      <w:pPr>
        <w:rPr>
          <w:sz w:val="28"/>
          <w:szCs w:val="28"/>
        </w:rPr>
      </w:pPr>
      <w:bookmarkStart w:id="6" w:name="sub_4"/>
      <w:bookmarkEnd w:id="5"/>
      <w:r w:rsidRPr="009D7407">
        <w:rPr>
          <w:sz w:val="28"/>
          <w:szCs w:val="28"/>
        </w:rPr>
        <w:t xml:space="preserve">4. Настоящее постановление вступает в силу после </w:t>
      </w:r>
      <w:hyperlink r:id="rId13" w:history="1">
        <w:r w:rsidRPr="009D7407">
          <w:rPr>
            <w:rStyle w:val="a4"/>
            <w:color w:val="auto"/>
            <w:sz w:val="28"/>
            <w:szCs w:val="28"/>
          </w:rPr>
          <w:t>официального опубликования</w:t>
        </w:r>
      </w:hyperlink>
      <w:r w:rsidRPr="009D7407">
        <w:rPr>
          <w:sz w:val="28"/>
          <w:szCs w:val="28"/>
        </w:rPr>
        <w:t xml:space="preserve"> и распространяется на правоотношения, возникшие с 01.01.2017.</w:t>
      </w:r>
    </w:p>
    <w:p w:rsidR="000C6C8F" w:rsidRPr="009D7407" w:rsidRDefault="00415073">
      <w:pPr>
        <w:rPr>
          <w:sz w:val="28"/>
          <w:szCs w:val="28"/>
        </w:rPr>
      </w:pPr>
      <w:bookmarkStart w:id="7" w:name="sub_5"/>
      <w:bookmarkEnd w:id="6"/>
      <w:r w:rsidRPr="009D7407">
        <w:rPr>
          <w:sz w:val="28"/>
          <w:szCs w:val="28"/>
        </w:rPr>
        <w:t>5. Контроль за выполнением постановления возложить на заместителя главы Администрации города Меркулова Р.Е.</w:t>
      </w:r>
    </w:p>
    <w:bookmarkEnd w:id="7"/>
    <w:p w:rsidR="000C6C8F" w:rsidRPr="009D7407" w:rsidRDefault="000C6C8F">
      <w:pPr>
        <w:rPr>
          <w:sz w:val="28"/>
          <w:szCs w:val="28"/>
        </w:rPr>
      </w:pPr>
    </w:p>
    <w:tbl>
      <w:tblPr>
        <w:tblpPr w:leftFromText="180" w:rightFromText="180" w:vertAnchor="text" w:horzAnchor="margin" w:tblpY="102"/>
        <w:tblW w:w="15918" w:type="dxa"/>
        <w:tblLook w:val="0000" w:firstRow="0" w:lastRow="0" w:firstColumn="0" w:lastColumn="0" w:noHBand="0" w:noVBand="0"/>
      </w:tblPr>
      <w:tblGrid>
        <w:gridCol w:w="10614"/>
        <w:gridCol w:w="5304"/>
      </w:tblGrid>
      <w:tr w:rsidR="009D7407" w:rsidRPr="009D7407" w:rsidTr="009D7407">
        <w:trPr>
          <w:trHeight w:val="557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9D7407" w:rsidRPr="009D7407" w:rsidRDefault="009D7407" w:rsidP="009D7407">
            <w:pPr>
              <w:pStyle w:val="ac"/>
              <w:rPr>
                <w:sz w:val="28"/>
                <w:szCs w:val="28"/>
              </w:rPr>
            </w:pPr>
            <w:r w:rsidRPr="009D7407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9D7407" w:rsidRPr="009D7407" w:rsidRDefault="009D7407" w:rsidP="009D7407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9D7407">
              <w:rPr>
                <w:sz w:val="28"/>
                <w:szCs w:val="28"/>
              </w:rPr>
              <w:t>В.Н. Шувалов</w:t>
            </w:r>
          </w:p>
        </w:tc>
      </w:tr>
    </w:tbl>
    <w:p w:rsidR="000C6C8F" w:rsidRPr="009D7407" w:rsidRDefault="000C6C8F"/>
    <w:p w:rsidR="009D7407" w:rsidRPr="009D7407" w:rsidRDefault="009D7407">
      <w:pPr>
        <w:ind w:firstLine="698"/>
        <w:jc w:val="right"/>
        <w:rPr>
          <w:rStyle w:val="a3"/>
          <w:color w:val="auto"/>
        </w:rPr>
      </w:pPr>
      <w:bookmarkStart w:id="8" w:name="sub_1000"/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0C6C8F" w:rsidRPr="009D7407" w:rsidRDefault="00415073">
      <w:pPr>
        <w:ind w:firstLine="698"/>
        <w:jc w:val="right"/>
      </w:pPr>
      <w:r w:rsidRPr="009D7407">
        <w:rPr>
          <w:rStyle w:val="a3"/>
          <w:color w:val="auto"/>
        </w:rPr>
        <w:t>Приложение 1</w:t>
      </w:r>
      <w:r w:rsidRPr="009D7407">
        <w:rPr>
          <w:rStyle w:val="a3"/>
          <w:color w:val="auto"/>
        </w:rPr>
        <w:br/>
        <w:t xml:space="preserve">к </w:t>
      </w:r>
      <w:hyperlink w:anchor="sub_0" w:history="1">
        <w:r w:rsidRPr="009D7407">
          <w:rPr>
            <w:rStyle w:val="a4"/>
            <w:color w:val="auto"/>
          </w:rPr>
          <w:t>постановлению</w:t>
        </w:r>
      </w:hyperlink>
      <w:r w:rsidRPr="009D7407">
        <w:rPr>
          <w:rStyle w:val="a3"/>
          <w:color w:val="auto"/>
        </w:rPr>
        <w:t xml:space="preserve"> Администрации г. Сургута</w:t>
      </w:r>
      <w:r w:rsidRPr="009D7407">
        <w:rPr>
          <w:rStyle w:val="a3"/>
          <w:color w:val="auto"/>
        </w:rPr>
        <w:br/>
        <w:t>от 3 июля 2017 г. N 5590</w:t>
      </w:r>
    </w:p>
    <w:bookmarkEnd w:id="8"/>
    <w:p w:rsidR="007511C6" w:rsidRPr="009D7407" w:rsidRDefault="007511C6" w:rsidP="009D7407">
      <w:pPr>
        <w:ind w:firstLine="0"/>
        <w:rPr>
          <w:rFonts w:ascii="Times New Roman" w:hAnsi="Times New Roman" w:cs="Times New Roman"/>
        </w:rPr>
      </w:pPr>
    </w:p>
    <w:p w:rsidR="009D7407" w:rsidRPr="009D7407" w:rsidRDefault="009D7407" w:rsidP="009D7407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0C6C8F" w:rsidRPr="009D7407" w:rsidRDefault="00415073" w:rsidP="009D7407">
      <w:pPr>
        <w:ind w:firstLine="698"/>
        <w:jc w:val="right"/>
        <w:rPr>
          <w:rFonts w:ascii="Times New Roman" w:hAnsi="Times New Roman" w:cs="Times New Roman"/>
        </w:rPr>
      </w:pPr>
      <w:r w:rsidRPr="009D7407">
        <w:rPr>
          <w:rStyle w:val="a3"/>
          <w:rFonts w:ascii="Times New Roman" w:hAnsi="Times New Roman" w:cs="Times New Roman"/>
          <w:color w:val="auto"/>
        </w:rPr>
        <w:t>Таблица 1</w:t>
      </w:r>
    </w:p>
    <w:p w:rsidR="009D7407" w:rsidRPr="009D7407" w:rsidRDefault="009D7407">
      <w:pPr>
        <w:pStyle w:val="1"/>
        <w:rPr>
          <w:rFonts w:ascii="Times New Roman" w:hAnsi="Times New Roman" w:cs="Times New Roman"/>
          <w:color w:val="auto"/>
        </w:rPr>
      </w:pPr>
    </w:p>
    <w:p w:rsidR="000C6C8F" w:rsidRPr="009D7407" w:rsidRDefault="00415073">
      <w:pPr>
        <w:pStyle w:val="1"/>
        <w:rPr>
          <w:rFonts w:ascii="Times New Roman" w:hAnsi="Times New Roman" w:cs="Times New Roman"/>
          <w:color w:val="auto"/>
        </w:rPr>
      </w:pPr>
      <w:r w:rsidRPr="009D7407">
        <w:rPr>
          <w:rFonts w:ascii="Times New Roman" w:hAnsi="Times New Roman" w:cs="Times New Roman"/>
          <w:color w:val="auto"/>
        </w:rPr>
        <w:t xml:space="preserve">Ставки </w:t>
      </w:r>
      <w:r w:rsidRPr="009D7407">
        <w:rPr>
          <w:rFonts w:ascii="Times New Roman" w:hAnsi="Times New Roman" w:cs="Times New Roman"/>
          <w:color w:val="auto"/>
        </w:rPr>
        <w:br/>
        <w:t>платы за единицу объема древесины лесных насаждений (основные породы)</w:t>
      </w:r>
    </w:p>
    <w:p w:rsidR="000C6C8F" w:rsidRPr="009D7407" w:rsidRDefault="000C6C8F">
      <w:pPr>
        <w:rPr>
          <w:rFonts w:ascii="Times New Roman" w:hAnsi="Times New Roman" w:cs="Times New Roman"/>
        </w:rPr>
      </w:pPr>
    </w:p>
    <w:tbl>
      <w:tblPr>
        <w:tblW w:w="1638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980"/>
        <w:gridCol w:w="1400"/>
        <w:gridCol w:w="980"/>
        <w:gridCol w:w="980"/>
        <w:gridCol w:w="980"/>
        <w:gridCol w:w="1260"/>
        <w:gridCol w:w="980"/>
        <w:gridCol w:w="980"/>
        <w:gridCol w:w="980"/>
        <w:gridCol w:w="1120"/>
        <w:gridCol w:w="980"/>
        <w:gridCol w:w="980"/>
        <w:gridCol w:w="840"/>
        <w:gridCol w:w="1120"/>
      </w:tblGrid>
      <w:tr w:rsidR="009D7407" w:rsidRPr="009D7407" w:rsidTr="009D7407">
        <w:trPr>
          <w:trHeight w:val="276"/>
        </w:trPr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Породы</w:t>
            </w:r>
          </w:p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лесных насаждений </w:t>
            </w:r>
            <w:hyperlink w:anchor="sub_11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Разряды такс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Расстояние вывозки, км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ставки по </w:t>
            </w:r>
            <w:hyperlink r:id="rId14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22.05.2007 N 310 с учетом индексации ставок на коэффициент 1,51 по </w:t>
            </w:r>
            <w:hyperlink r:id="rId15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2017 год (руб. за 1 плотный куб. м)</w:t>
            </w:r>
          </w:p>
        </w:tc>
        <w:tc>
          <w:tcPr>
            <w:tcW w:w="4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ставки по </w:t>
            </w:r>
            <w:hyperlink r:id="rId16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22.05.2007 N 310 с учетом индексации ставок на коэффициент 1,58 по </w:t>
            </w:r>
            <w:hyperlink r:id="rId17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2018 год (руб. за 1 плотный куб. м)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Минимальные ставки по постановлению</w:t>
            </w:r>
          </w:p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Российской Федерации от 22.05.2007 N 310 с учетом индексации ставок на коэффициент 1,65 по </w:t>
            </w:r>
            <w:hyperlink r:id="rId18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2019 год (руб. за 1 плотный куб. м)</w:t>
            </w:r>
          </w:p>
        </w:tc>
      </w:tr>
      <w:tr w:rsidR="009D7407" w:rsidRPr="009D7407" w:rsidTr="009D7407">
        <w:trPr>
          <w:trHeight w:val="276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без коры </w:t>
            </w:r>
            <w:hyperlink w:anchor="sub_22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древесина в коре </w:t>
            </w:r>
            <w:hyperlink w:anchor="sub_33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без коры </w:t>
            </w:r>
            <w:hyperlink w:anchor="sub_22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древесина в коре </w:t>
            </w:r>
            <w:hyperlink w:anchor="sub_33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без коры </w:t>
            </w:r>
            <w:hyperlink w:anchor="sub_22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дровяная</w:t>
            </w:r>
          </w:p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в коре </w:t>
            </w:r>
            <w:hyperlink w:anchor="sub_33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3</w:t>
              </w:r>
            </w:hyperlink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Сосна </w:t>
            </w:r>
            <w:hyperlink w:anchor="sub_44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182,65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130,46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191,12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136,51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199,58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142,56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166,07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173,77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124,57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181,47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130,09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141,34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100,84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147,89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105,51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154,44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219,34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156,29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229,51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163,53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81,62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239,68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170,78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85,24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141,88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208,47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148,46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217,70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155,03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177,47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185,33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132,46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Лиственница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145,41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104,64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152,15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109,49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158,90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114,35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57,02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103,36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117,46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D7407" w:rsidRPr="009D7407" w:rsidTr="009D7407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  <w:hyperlink w:anchor="sub_44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117,42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172,06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179,69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Пихта </w:t>
            </w:r>
            <w:hyperlink w:anchor="sub_44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148,95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111,48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162,76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116,42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126,66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91,05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132,53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91,05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95,27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87,31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65,04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70,94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53,18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55,54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27,03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9D7407" w:rsidRPr="009D7407" w:rsidTr="009D7407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Осина Тополь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9D7407" w:rsidRPr="009D7407" w:rsidTr="009D7407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</w:tbl>
    <w:p w:rsidR="000C6C8F" w:rsidRPr="009D7407" w:rsidRDefault="000C6C8F">
      <w:pPr>
        <w:rPr>
          <w:rFonts w:ascii="Times New Roman" w:hAnsi="Times New Roman" w:cs="Times New Roman"/>
        </w:rPr>
      </w:pPr>
    </w:p>
    <w:p w:rsidR="000C6C8F" w:rsidRPr="009D7407" w:rsidRDefault="00415073">
      <w:pPr>
        <w:rPr>
          <w:rFonts w:ascii="Times New Roman" w:hAnsi="Times New Roman" w:cs="Times New Roman"/>
        </w:rPr>
      </w:pPr>
      <w:r w:rsidRPr="009D7407">
        <w:rPr>
          <w:rStyle w:val="a3"/>
          <w:rFonts w:ascii="Times New Roman" w:hAnsi="Times New Roman" w:cs="Times New Roman"/>
          <w:color w:val="auto"/>
        </w:rPr>
        <w:t>Примечания</w:t>
      </w:r>
      <w:r w:rsidRPr="009D7407">
        <w:rPr>
          <w:rFonts w:ascii="Times New Roman" w:hAnsi="Times New Roman" w:cs="Times New Roman"/>
        </w:rPr>
        <w:t>:</w:t>
      </w:r>
    </w:p>
    <w:p w:rsidR="000C6C8F" w:rsidRPr="009D7407" w:rsidRDefault="00415073">
      <w:pPr>
        <w:rPr>
          <w:rFonts w:ascii="Times New Roman" w:hAnsi="Times New Roman" w:cs="Times New Roman"/>
        </w:rPr>
      </w:pPr>
      <w:bookmarkStart w:id="9" w:name="sub_11"/>
      <w:r w:rsidRPr="009D7407">
        <w:rPr>
          <w:rFonts w:ascii="Times New Roman" w:hAnsi="Times New Roman" w:cs="Times New Roman"/>
        </w:rPr>
        <w:lastRenderedPageBreak/>
        <w:t xml:space="preserve">1. Породы лесных насаждений, за исключением пород лесных насаждений, заготовка древесины которых не допускается в соответствии с </w:t>
      </w:r>
      <w:hyperlink r:id="rId19" w:history="1">
        <w:r w:rsidRPr="009D7407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9D7407">
        <w:rPr>
          <w:rFonts w:ascii="Times New Roman" w:hAnsi="Times New Roman" w:cs="Times New Roman"/>
        </w:rPr>
        <w:t xml:space="preserve"> Федерального агентства лесного хозяйства от 05.12.2011 N 513 "Об утверждении перечня видов (пород) деревьев и кустарников, заготовка древесины которых не допускается".</w:t>
      </w:r>
    </w:p>
    <w:p w:rsidR="000C6C8F" w:rsidRPr="009D7407" w:rsidRDefault="00415073">
      <w:pPr>
        <w:rPr>
          <w:rFonts w:ascii="Times New Roman" w:hAnsi="Times New Roman" w:cs="Times New Roman"/>
        </w:rPr>
      </w:pPr>
      <w:bookmarkStart w:id="10" w:name="sub_22"/>
      <w:bookmarkEnd w:id="9"/>
      <w:r w:rsidRPr="009D7407">
        <w:rPr>
          <w:rFonts w:ascii="Times New Roman" w:hAnsi="Times New Roman" w:cs="Times New Roman"/>
        </w:rPr>
        <w:t>2. К деловой крупной древесине относятся отрезки ствола диаметром в верхнем торце без коры от 25 сантиметров и более, к средней - диаметром от 13 до 24 сантиметров, к мелкой - диаметром от 3 до 12 сантиметров.</w:t>
      </w:r>
    </w:p>
    <w:p w:rsidR="000C6C8F" w:rsidRPr="009D7407" w:rsidRDefault="00415073">
      <w:pPr>
        <w:rPr>
          <w:rFonts w:ascii="Times New Roman" w:hAnsi="Times New Roman" w:cs="Times New Roman"/>
        </w:rPr>
      </w:pPr>
      <w:bookmarkStart w:id="11" w:name="sub_33"/>
      <w:bookmarkEnd w:id="10"/>
      <w:r w:rsidRPr="009D7407">
        <w:rPr>
          <w:rFonts w:ascii="Times New Roman" w:hAnsi="Times New Roman" w:cs="Times New Roman"/>
        </w:rPr>
        <w:t>3. Диаметр дровяной древесины пород лесных насаждений измеряется в коре.</w:t>
      </w:r>
    </w:p>
    <w:p w:rsidR="000C6C8F" w:rsidRPr="009D7407" w:rsidRDefault="00415073">
      <w:pPr>
        <w:rPr>
          <w:rFonts w:ascii="Times New Roman" w:hAnsi="Times New Roman" w:cs="Times New Roman"/>
        </w:rPr>
      </w:pPr>
      <w:bookmarkStart w:id="12" w:name="sub_44"/>
      <w:bookmarkEnd w:id="11"/>
      <w:r w:rsidRPr="009D7407">
        <w:rPr>
          <w:rFonts w:ascii="Times New Roman" w:hAnsi="Times New Roman" w:cs="Times New Roman"/>
        </w:rPr>
        <w:t>4. За исключением хвойных пород для новогодних праздников.</w:t>
      </w:r>
    </w:p>
    <w:bookmarkEnd w:id="12"/>
    <w:p w:rsidR="000C6C8F" w:rsidRPr="009D7407" w:rsidRDefault="000C6C8F">
      <w:pPr>
        <w:rPr>
          <w:rFonts w:ascii="Times New Roman" w:hAnsi="Times New Roman" w:cs="Times New Roman"/>
        </w:rPr>
      </w:pPr>
    </w:p>
    <w:p w:rsidR="000C6C8F" w:rsidRPr="009D7407" w:rsidRDefault="00415073">
      <w:pPr>
        <w:ind w:firstLine="698"/>
        <w:jc w:val="right"/>
        <w:rPr>
          <w:rFonts w:ascii="Times New Roman" w:hAnsi="Times New Roman" w:cs="Times New Roman"/>
        </w:rPr>
      </w:pPr>
      <w:bookmarkStart w:id="13" w:name="sub_1200"/>
      <w:r w:rsidRPr="009D7407">
        <w:rPr>
          <w:rStyle w:val="a3"/>
          <w:rFonts w:ascii="Times New Roman" w:hAnsi="Times New Roman" w:cs="Times New Roman"/>
          <w:color w:val="auto"/>
        </w:rPr>
        <w:t>Таблица 2</w:t>
      </w:r>
    </w:p>
    <w:bookmarkEnd w:id="13"/>
    <w:p w:rsidR="000C6C8F" w:rsidRPr="009D7407" w:rsidRDefault="000C6C8F">
      <w:pPr>
        <w:rPr>
          <w:rFonts w:ascii="Times New Roman" w:hAnsi="Times New Roman" w:cs="Times New Roman"/>
        </w:rPr>
      </w:pPr>
    </w:p>
    <w:p w:rsidR="000C6C8F" w:rsidRPr="009D7407" w:rsidRDefault="00415073">
      <w:pPr>
        <w:pStyle w:val="1"/>
        <w:rPr>
          <w:rFonts w:ascii="Times New Roman" w:hAnsi="Times New Roman" w:cs="Times New Roman"/>
          <w:color w:val="auto"/>
        </w:rPr>
      </w:pPr>
      <w:r w:rsidRPr="009D7407">
        <w:rPr>
          <w:rFonts w:ascii="Times New Roman" w:hAnsi="Times New Roman" w:cs="Times New Roman"/>
          <w:color w:val="auto"/>
        </w:rPr>
        <w:t xml:space="preserve">Ставки </w:t>
      </w:r>
      <w:r w:rsidRPr="009D7407">
        <w:rPr>
          <w:rFonts w:ascii="Times New Roman" w:hAnsi="Times New Roman" w:cs="Times New Roman"/>
          <w:color w:val="auto"/>
        </w:rPr>
        <w:br/>
        <w:t>платы за единицу объема древесины лесных насаждений (неосновные породы)</w:t>
      </w:r>
    </w:p>
    <w:p w:rsidR="000C6C8F" w:rsidRPr="009D7407" w:rsidRDefault="000C6C8F">
      <w:pPr>
        <w:rPr>
          <w:rFonts w:ascii="Times New Roman" w:hAnsi="Times New Roman" w:cs="Times New Roman"/>
        </w:rPr>
      </w:pPr>
    </w:p>
    <w:tbl>
      <w:tblPr>
        <w:tblW w:w="16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20"/>
        <w:gridCol w:w="1400"/>
        <w:gridCol w:w="980"/>
        <w:gridCol w:w="980"/>
        <w:gridCol w:w="980"/>
        <w:gridCol w:w="1260"/>
        <w:gridCol w:w="980"/>
        <w:gridCol w:w="980"/>
        <w:gridCol w:w="840"/>
        <w:gridCol w:w="1260"/>
        <w:gridCol w:w="980"/>
        <w:gridCol w:w="980"/>
        <w:gridCol w:w="1120"/>
        <w:gridCol w:w="1260"/>
      </w:tblGrid>
      <w:tr w:rsidR="009D7407" w:rsidRPr="009D7407" w:rsidTr="009D740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Породы</w:t>
            </w:r>
          </w:p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лесных насаждений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Разряды такс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Расстояние вывозки, км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ставки по </w:t>
            </w:r>
            <w:hyperlink r:id="rId20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22.05.2007 N 310 с учетом индексации ставок на коэффициент 1,51 по </w:t>
            </w:r>
            <w:hyperlink r:id="rId21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2017 год (руб. за 1 плотный куб. м)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ставки по </w:t>
            </w:r>
            <w:hyperlink r:id="rId22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22.05.2007 N 310 с учетом индексации ставок на коэффициент 1,58 по </w:t>
            </w:r>
            <w:hyperlink r:id="rId23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2018 год (руб. за 1 плотный куб. м)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ставки по </w:t>
            </w:r>
            <w:hyperlink r:id="rId24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22.05.2007 N 310 с учетом индексации ставок на коэффициент 1,65 по </w:t>
            </w:r>
            <w:hyperlink r:id="rId25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постановлению</w:t>
              </w:r>
            </w:hyperlink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14.12.2016 N 1350 на 2019 год (руб. за 1 плотный куб. м)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 коры </w:t>
            </w:r>
            <w:hyperlink w:anchor="sub_55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в коре) </w:t>
            </w:r>
            <w:hyperlink w:anchor="sub_66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 коры </w:t>
            </w:r>
            <w:hyperlink w:anchor="sub_55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в коре) </w:t>
            </w:r>
            <w:hyperlink w:anchor="sub_66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деловая древесина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 коры </w:t>
            </w:r>
            <w:hyperlink w:anchor="sub_55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  <w:r w:rsidRPr="009D7407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9D7407">
              <w:rPr>
                <w:rFonts w:ascii="Times New Roman" w:hAnsi="Times New Roman" w:cs="Times New Roman"/>
                <w:sz w:val="20"/>
                <w:szCs w:val="20"/>
              </w:rPr>
              <w:t xml:space="preserve">в коре) </w:t>
            </w:r>
            <w:hyperlink w:anchor="sub_66" w:history="1">
              <w:r w:rsidRPr="009D740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</w:hyperlink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07" w:rsidRPr="009D7407" w:rsidTr="009D740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107,09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33,98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80,20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39,82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35,55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117,02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37,13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69,04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101,82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31,19</w:t>
            </w:r>
          </w:p>
        </w:tc>
      </w:tr>
      <w:tr w:rsidR="009D7407" w:rsidRPr="009D7407" w:rsidTr="009D740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117,96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123,43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44,55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145,14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106,55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151,87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54,04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40,95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42,77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123,94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135,43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</w:tr>
      <w:tr w:rsidR="009D7407" w:rsidRPr="009D7407" w:rsidTr="009D740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Кедровый стланик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107,09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33,98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39,82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35,55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117,02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37,13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69,04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101,82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106,33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31,19</w:t>
            </w:r>
          </w:p>
        </w:tc>
      </w:tr>
      <w:tr w:rsidR="009D7407" w:rsidRPr="009D7407" w:rsidTr="009D740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39,82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10,1 - 25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48,92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53,46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9D7407" w:rsidRPr="009D7407" w:rsidTr="009D740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0C6C8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25,1 - 40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41,86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45,74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32,67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407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</w:tbl>
    <w:p w:rsidR="000C6C8F" w:rsidRPr="009D7407" w:rsidRDefault="000C6C8F"/>
    <w:p w:rsidR="000C6C8F" w:rsidRPr="009D7407" w:rsidRDefault="00415073">
      <w:r w:rsidRPr="009D7407">
        <w:rPr>
          <w:rStyle w:val="a3"/>
          <w:color w:val="auto"/>
        </w:rPr>
        <w:t>Примечания</w:t>
      </w:r>
      <w:r w:rsidRPr="009D7407">
        <w:t>:</w:t>
      </w:r>
    </w:p>
    <w:p w:rsidR="000C6C8F" w:rsidRPr="009D7407" w:rsidRDefault="00415073">
      <w:bookmarkStart w:id="14" w:name="sub_55"/>
      <w:r w:rsidRPr="009D7407">
        <w:t>1. К деловой крупной древесине относятся отрезки ствола диаметром в верхнем торце без коры от 25 сантиметров и более, к средней - диаметром от 13 до 24 сантиметров, к мелкой - диаметром от 3 до 12 сантиметров.</w:t>
      </w:r>
    </w:p>
    <w:p w:rsidR="000C6C8F" w:rsidRPr="009D7407" w:rsidRDefault="00415073">
      <w:bookmarkStart w:id="15" w:name="sub_66"/>
      <w:bookmarkEnd w:id="14"/>
      <w:r w:rsidRPr="009D7407">
        <w:t>2. Диаметр дровяной древесины пород лесных насаждений измеряется в коре.</w:t>
      </w:r>
    </w:p>
    <w:bookmarkEnd w:id="15"/>
    <w:p w:rsidR="000C6C8F" w:rsidRPr="009D7407" w:rsidRDefault="000C6C8F"/>
    <w:p w:rsidR="000C6C8F" w:rsidRPr="009D7407" w:rsidRDefault="00415073">
      <w:r w:rsidRPr="009D7407">
        <w:rPr>
          <w:rStyle w:val="a3"/>
          <w:color w:val="auto"/>
        </w:rPr>
        <w:lastRenderedPageBreak/>
        <w:t>Примечания</w:t>
      </w:r>
      <w:r w:rsidRPr="009D7407">
        <w:t xml:space="preserve"> к таблицам 1, 2:</w:t>
      </w:r>
    </w:p>
    <w:p w:rsidR="000C6C8F" w:rsidRPr="009D7407" w:rsidRDefault="00415073">
      <w:r w:rsidRPr="009D7407">
        <w:t>1. Ставки платы за единицу объема древесины (далее - ставки) применяются для определения минимального размера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рубок ухода, прочих рубок, санитарных рубок на лесных участках.</w:t>
      </w:r>
    </w:p>
    <w:p w:rsidR="000C6C8F" w:rsidRPr="009D7407" w:rsidRDefault="00415073">
      <w:r w:rsidRPr="009D7407">
        <w:t>2. При проведении выборочных рубок ставки уменьшаются на 50 процентов.</w:t>
      </w:r>
    </w:p>
    <w:p w:rsidR="000C6C8F" w:rsidRPr="009D7407" w:rsidRDefault="00415073">
      <w:r w:rsidRPr="009D7407"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0C6C8F" w:rsidRPr="009D7407" w:rsidRDefault="00415073">
      <w:r w:rsidRPr="009D7407">
        <w:t>Ставки рассчитаны для сплошных рубок при корневом запасе древесины на 1 гектаре в пределах от 100,1 до 150 плотных куб. м.</w:t>
      </w:r>
    </w:p>
    <w:p w:rsidR="000C6C8F" w:rsidRPr="009D7407" w:rsidRDefault="00415073">
      <w:r w:rsidRPr="009D7407">
        <w:t>4. Выбор разряда такс производится для каждого лесного квартала,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0C6C8F" w:rsidRPr="009D7407" w:rsidRDefault="00415073">
      <w:r w:rsidRPr="009D7407">
        <w:t>5. Изменение распределения лесов по разрядам такс возможно в следующих случаях:</w:t>
      </w:r>
    </w:p>
    <w:p w:rsidR="000C6C8F" w:rsidRPr="009D7407" w:rsidRDefault="00415073">
      <w:r w:rsidRPr="009D7407">
        <w:t>1) запрещение сплава древесины;</w:t>
      </w:r>
    </w:p>
    <w:p w:rsidR="000C6C8F" w:rsidRPr="009D7407" w:rsidRDefault="00415073">
      <w:r w:rsidRPr="009D7407">
        <w:t>2) изменение местонахождения погрузочных пунктов.</w:t>
      </w:r>
    </w:p>
    <w:p w:rsidR="000C6C8F" w:rsidRPr="009D7407" w:rsidRDefault="00415073">
      <w:r w:rsidRPr="009D7407">
        <w:t>6. При определении расстояния от центра лесного квартала до погрузочного пункта применяются следующие коэффициенты: 1,25 - в лесах, расположенных на землях свыше 30 процентов территории которых заняты болотами;</w:t>
      </w:r>
    </w:p>
    <w:p w:rsidR="000C6C8F" w:rsidRPr="009D7407" w:rsidRDefault="00415073">
      <w:r w:rsidRPr="009D7407">
        <w:t>7. Ставки при проведении сплошных рубок корректируются с учетом ликвидного запаса древесины на 1 га лесосеки путем их умножения на следующие коэффициенты:</w:t>
      </w:r>
    </w:p>
    <w:p w:rsidR="000C6C8F" w:rsidRPr="009D7407" w:rsidRDefault="00415073">
      <w:r w:rsidRPr="009D7407">
        <w:t>1) 0,9 - при ликвидном запасе древесины до 100 плотных куб. м на 1 га;</w:t>
      </w:r>
    </w:p>
    <w:p w:rsidR="000C6C8F" w:rsidRPr="009D7407" w:rsidRDefault="00415073">
      <w:r w:rsidRPr="009D7407">
        <w:t>2) 1 - при ликвидном запасе древесины от 100,1 до 150 плотных куб. м на 1 га;</w:t>
      </w:r>
    </w:p>
    <w:p w:rsidR="000C6C8F" w:rsidRPr="009D7407" w:rsidRDefault="00415073">
      <w:r w:rsidRPr="009D7407">
        <w:t>3) 1,05 - при ликвидном запасе древесины от 150,1 и более плотных куб. м на 1 га.</w:t>
      </w:r>
    </w:p>
    <w:p w:rsidR="000C6C8F" w:rsidRPr="009D7407" w:rsidRDefault="00415073">
      <w:r w:rsidRPr="009D7407">
        <w:t>8. При проведении сплошных рубок с сохранением подроста и (или) второго яруса хвойных пород лесных насаждений по договору их купли-продажи ставки снижаются на 20 процентов.</w:t>
      </w:r>
    </w:p>
    <w:p w:rsidR="000C6C8F" w:rsidRPr="009D7407" w:rsidRDefault="00415073">
      <w:r w:rsidRPr="009D7407">
        <w:t>9.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0C6C8F" w:rsidRPr="009D7407" w:rsidRDefault="00415073">
      <w:r w:rsidRPr="009D7407">
        <w:t>0,9 - при степени повреждения лесных насаждений до 10 процентов;</w:t>
      </w:r>
    </w:p>
    <w:p w:rsidR="000C6C8F" w:rsidRPr="009D7407" w:rsidRDefault="00415073">
      <w:r w:rsidRPr="009D7407">
        <w:t>0,8 - при степени повреждения лесных насаждений до 20 процентов;</w:t>
      </w:r>
    </w:p>
    <w:p w:rsidR="000C6C8F" w:rsidRPr="009D7407" w:rsidRDefault="00415073">
      <w:r w:rsidRPr="009D7407">
        <w:t>0,7 - при степени повреждения лесных насаждений до 30 процентов;</w:t>
      </w:r>
    </w:p>
    <w:p w:rsidR="000C6C8F" w:rsidRPr="009D7407" w:rsidRDefault="00415073">
      <w:r w:rsidRPr="009D7407">
        <w:t>0,6 - при степени повреждения лесных насаждений до 40 процентов;</w:t>
      </w:r>
    </w:p>
    <w:p w:rsidR="000C6C8F" w:rsidRPr="009D7407" w:rsidRDefault="00415073">
      <w:r w:rsidRPr="009D7407">
        <w:t>0,5 - при степени повреждения лесных насаждений до 50 процентов;</w:t>
      </w:r>
    </w:p>
    <w:p w:rsidR="000C6C8F" w:rsidRPr="009D7407" w:rsidRDefault="00415073">
      <w:r w:rsidRPr="009D7407">
        <w:t>0,4 - при степени повреждения лесных насаждений до 60 процентов;</w:t>
      </w:r>
    </w:p>
    <w:p w:rsidR="000C6C8F" w:rsidRPr="009D7407" w:rsidRDefault="00415073">
      <w:r w:rsidRPr="009D7407">
        <w:t>0,3 - при степени повреждения лесных насаждений до 70 процентов;</w:t>
      </w:r>
    </w:p>
    <w:p w:rsidR="000C6C8F" w:rsidRPr="009D7407" w:rsidRDefault="00415073">
      <w:r w:rsidRPr="009D7407">
        <w:t>0,2 - при степени повреждения лесных насаждений до 80 процентов;</w:t>
      </w:r>
    </w:p>
    <w:p w:rsidR="000C6C8F" w:rsidRPr="009D7407" w:rsidRDefault="00415073">
      <w:r w:rsidRPr="009D7407">
        <w:t>0,1 - при степени повреждения лесных насаждений до 90 процентов;</w:t>
      </w:r>
    </w:p>
    <w:p w:rsidR="000C6C8F" w:rsidRPr="009D7407" w:rsidRDefault="00415073">
      <w:r w:rsidRPr="009D7407">
        <w:t>0 - при степени повреждения лесных насаждений до 100 процентов.</w:t>
      </w:r>
    </w:p>
    <w:p w:rsidR="000C6C8F" w:rsidRPr="009D7407" w:rsidRDefault="00415073">
      <w:r w:rsidRPr="009D7407">
        <w:t>10. Величина ставки округляется до 0,1 рубля за 1 плотный куб. м древесины.</w:t>
      </w:r>
    </w:p>
    <w:p w:rsidR="000C6C8F" w:rsidRPr="009D7407" w:rsidRDefault="000C6C8F"/>
    <w:p w:rsidR="009D7407" w:rsidRPr="009D7407" w:rsidRDefault="009D7407"/>
    <w:p w:rsidR="009D7407" w:rsidRPr="009D7407" w:rsidRDefault="009D7407"/>
    <w:p w:rsidR="000C6C8F" w:rsidRPr="009D7407" w:rsidRDefault="00415073">
      <w:pPr>
        <w:ind w:firstLine="698"/>
        <w:jc w:val="right"/>
      </w:pPr>
      <w:bookmarkStart w:id="16" w:name="sub_2000"/>
      <w:r w:rsidRPr="009D7407">
        <w:rPr>
          <w:rStyle w:val="a3"/>
          <w:color w:val="auto"/>
        </w:rPr>
        <w:t>Приложение 2</w:t>
      </w:r>
      <w:r w:rsidRPr="009D7407">
        <w:rPr>
          <w:rStyle w:val="a3"/>
          <w:color w:val="auto"/>
        </w:rPr>
        <w:br/>
        <w:t xml:space="preserve">к </w:t>
      </w:r>
      <w:hyperlink w:anchor="sub_0" w:history="1">
        <w:r w:rsidRPr="009D7407">
          <w:rPr>
            <w:rStyle w:val="a4"/>
            <w:color w:val="auto"/>
          </w:rPr>
          <w:t>постановлению</w:t>
        </w:r>
      </w:hyperlink>
      <w:r w:rsidRPr="009D7407">
        <w:rPr>
          <w:rStyle w:val="a3"/>
          <w:color w:val="auto"/>
        </w:rPr>
        <w:t xml:space="preserve"> Администрации г. Сургута</w:t>
      </w:r>
      <w:r w:rsidRPr="009D7407">
        <w:rPr>
          <w:rStyle w:val="a3"/>
          <w:color w:val="auto"/>
        </w:rPr>
        <w:br/>
        <w:t>от 3 июля 2017 г. N 5590</w:t>
      </w:r>
    </w:p>
    <w:bookmarkEnd w:id="16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Ставки </w:t>
      </w:r>
      <w:r w:rsidRPr="009D7407">
        <w:rPr>
          <w:color w:val="auto"/>
        </w:rPr>
        <w:br/>
        <w:t>платы за единицу объема лесных ресурсов и ставки платы за единицу площади лесного участка в целях его аренды</w:t>
      </w:r>
    </w:p>
    <w:p w:rsidR="000C6C8F" w:rsidRPr="009D7407" w:rsidRDefault="000C6C8F"/>
    <w:p w:rsidR="000C6C8F" w:rsidRPr="009D7407" w:rsidRDefault="00415073">
      <w:pPr>
        <w:ind w:firstLine="698"/>
        <w:jc w:val="right"/>
      </w:pPr>
      <w:bookmarkStart w:id="17" w:name="sub_2100"/>
      <w:r w:rsidRPr="009D7407">
        <w:rPr>
          <w:rStyle w:val="a3"/>
          <w:color w:val="auto"/>
        </w:rPr>
        <w:t>Таблица 1</w:t>
      </w:r>
    </w:p>
    <w:bookmarkEnd w:id="17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Ставки </w:t>
      </w:r>
      <w:r w:rsidRPr="009D7407">
        <w:rPr>
          <w:color w:val="auto"/>
        </w:rPr>
        <w:br/>
        <w:t xml:space="preserve">платы за единицу объема </w:t>
      </w:r>
      <w:proofErr w:type="spellStart"/>
      <w:r w:rsidRPr="009D7407">
        <w:rPr>
          <w:color w:val="auto"/>
        </w:rPr>
        <w:t>недревесных</w:t>
      </w:r>
      <w:proofErr w:type="spellEnd"/>
      <w:r w:rsidRPr="009D7407">
        <w:rPr>
          <w:color w:val="auto"/>
        </w:rPr>
        <w:t xml:space="preserve"> лесных ресурсов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4108"/>
        <w:gridCol w:w="4111"/>
        <w:gridCol w:w="4252"/>
      </w:tblGrid>
      <w:tr w:rsidR="009D7407" w:rsidRPr="009D7407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Виды </w:t>
            </w:r>
            <w:proofErr w:type="spellStart"/>
            <w:r w:rsidRPr="009D7407">
              <w:t>недревесных</w:t>
            </w:r>
            <w:proofErr w:type="spellEnd"/>
            <w:r w:rsidRPr="009D7407">
              <w:t xml:space="preserve"> лесных ресурсов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26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</w:t>
            </w:r>
            <w:hyperlink r:id="rId27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2017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28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29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2018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30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</w:t>
            </w:r>
            <w:hyperlink r:id="rId31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2019 год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Пни (</w:t>
            </w:r>
            <w:proofErr w:type="spellStart"/>
            <w:r w:rsidRPr="009D7407">
              <w:t>пневый</w:t>
            </w:r>
            <w:proofErr w:type="spellEnd"/>
            <w:r w:rsidRPr="009D7407">
              <w:t xml:space="preserve"> осмол)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9,81 за 1 куб. 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10,26 за 1 куб. 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10,71 за 1 куб. м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Кора деревьев и кустарников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1 233,50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1 289,99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1 346,49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Луб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1 233,50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1 289,99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1 346,49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Береста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1 541,87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1 612,49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1 683,11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Пихтовая лапа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555,07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580,50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605,92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Сосновая лапа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555,07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580,50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605,92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Еловая лапа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555,07 за 1 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580,50 за 1 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605,92 за 1 т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Хворост, веточный корм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77,09 за 1 куб. 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80,62 за 1 куб. 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84,16 за 1 куб. м</w:t>
            </w:r>
          </w:p>
        </w:tc>
      </w:tr>
    </w:tbl>
    <w:p w:rsidR="000C6C8F" w:rsidRPr="009D7407" w:rsidRDefault="000C6C8F"/>
    <w:p w:rsidR="009D7407" w:rsidRPr="009D7407" w:rsidRDefault="009D7407">
      <w:pPr>
        <w:ind w:firstLine="698"/>
        <w:jc w:val="right"/>
        <w:rPr>
          <w:rStyle w:val="a3"/>
          <w:color w:val="auto"/>
        </w:rPr>
      </w:pPr>
      <w:bookmarkStart w:id="18" w:name="sub_2200"/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9D7407" w:rsidRPr="009D7407" w:rsidRDefault="009D7407">
      <w:pPr>
        <w:ind w:firstLine="698"/>
        <w:jc w:val="right"/>
        <w:rPr>
          <w:rStyle w:val="a3"/>
          <w:color w:val="auto"/>
        </w:rPr>
      </w:pPr>
    </w:p>
    <w:p w:rsidR="000C6C8F" w:rsidRPr="009D7407" w:rsidRDefault="00415073">
      <w:pPr>
        <w:ind w:firstLine="698"/>
        <w:jc w:val="right"/>
      </w:pPr>
      <w:r w:rsidRPr="009D7407">
        <w:rPr>
          <w:rStyle w:val="a3"/>
          <w:color w:val="auto"/>
        </w:rPr>
        <w:t>Таблица 2</w:t>
      </w:r>
    </w:p>
    <w:bookmarkEnd w:id="18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Ставки </w:t>
      </w:r>
      <w:r w:rsidRPr="009D7407">
        <w:rPr>
          <w:color w:val="auto"/>
        </w:rPr>
        <w:br/>
        <w:t>платы за единицу объема пищевых лесных ресурсов и лекарственных растений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820"/>
        <w:gridCol w:w="2288"/>
        <w:gridCol w:w="1840"/>
        <w:gridCol w:w="2271"/>
        <w:gridCol w:w="1385"/>
        <w:gridCol w:w="2867"/>
      </w:tblGrid>
      <w:tr w:rsidR="009D7407" w:rsidRPr="009D7407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Виды </w:t>
            </w:r>
            <w:proofErr w:type="spellStart"/>
            <w:r w:rsidRPr="009D7407">
              <w:t>недревесных</w:t>
            </w:r>
            <w:proofErr w:type="spellEnd"/>
            <w:r w:rsidRPr="009D7407">
              <w:t xml:space="preserve"> лесных ресурсов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32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</w:t>
            </w:r>
            <w:hyperlink r:id="rId33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2017 год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34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35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2018 год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36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</w:t>
            </w:r>
            <w:hyperlink r:id="rId37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2019 год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Древесные соки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30,79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 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32,20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 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33,61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 ц</w:t>
            </w:r>
          </w:p>
        </w:tc>
      </w:tr>
      <w:tr w:rsidR="009D7407" w:rsidRPr="009D7407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6C8F" w:rsidRPr="009D7407" w:rsidRDefault="000C6C8F">
            <w:pPr>
              <w:pStyle w:val="aa"/>
            </w:pPr>
          </w:p>
          <w:p w:rsidR="000C6C8F" w:rsidRPr="009D7407" w:rsidRDefault="00415073">
            <w:pPr>
              <w:pStyle w:val="aa"/>
              <w:jc w:val="center"/>
            </w:pPr>
            <w:r w:rsidRPr="009D7407">
              <w:t>Пищевые лесные ресурсы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Дикорастущие плоды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2,80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2,93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3,06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Дикорастущие ягоды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5,88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6,15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6,42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Дикорастущие грибы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9,25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9,67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10,10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Дикорастущие орехи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15,42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16,12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16,83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Семена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2,80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2,93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3,06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  <w:tr w:rsidR="009D7407" w:rsidRPr="009D7407"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Лекарственные растения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7,72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8,07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8,42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за 1 кг</w:t>
            </w:r>
          </w:p>
        </w:tc>
      </w:tr>
    </w:tbl>
    <w:p w:rsidR="000C6C8F" w:rsidRPr="009D7407" w:rsidRDefault="000C6C8F"/>
    <w:p w:rsidR="000C6C8F" w:rsidRPr="009D7407" w:rsidRDefault="00415073">
      <w:pPr>
        <w:ind w:firstLine="698"/>
        <w:jc w:val="right"/>
      </w:pPr>
      <w:bookmarkStart w:id="19" w:name="sub_2300"/>
      <w:r w:rsidRPr="009D7407">
        <w:rPr>
          <w:rStyle w:val="a3"/>
          <w:color w:val="auto"/>
        </w:rPr>
        <w:t>Таблица 3</w:t>
      </w:r>
    </w:p>
    <w:bookmarkEnd w:id="19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Ставка </w:t>
      </w:r>
      <w:r w:rsidRPr="009D7407">
        <w:rPr>
          <w:color w:val="auto"/>
        </w:rPr>
        <w:br/>
        <w:t>платы за единицу площади лесного участка в целях его аренды при осуществлении научно-исследовательской деятельности, образовательной деятельности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4110"/>
        <w:gridCol w:w="3900"/>
      </w:tblGrid>
      <w:tr w:rsidR="009D7407" w:rsidRPr="009D7407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Виды разрешенного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использования лесов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38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</w:t>
            </w:r>
            <w:hyperlink r:id="rId39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</w:t>
            </w:r>
            <w:r w:rsidRPr="009D7407">
              <w:lastRenderedPageBreak/>
              <w:t>Российской Федерации от 14.12.2016 N 1350 на 2017 год (руб. за га в год)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lastRenderedPageBreak/>
              <w:t xml:space="preserve">Минимальные ставки по </w:t>
            </w:r>
            <w:hyperlink r:id="rId40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41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</w:t>
            </w:r>
            <w:r w:rsidRPr="009D7407">
              <w:lastRenderedPageBreak/>
              <w:t>2018 год (руб. за га в год)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lastRenderedPageBreak/>
              <w:t xml:space="preserve">Минимальные ставки по </w:t>
            </w:r>
            <w:hyperlink r:id="rId42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постановлению Правительства Российской </w:t>
            </w:r>
            <w:r w:rsidRPr="009D7407">
              <w:lastRenderedPageBreak/>
              <w:t>Федерации от 14.12.2016 N 1350 на 2019 год (руб. за га в год)</w:t>
            </w:r>
          </w:p>
        </w:tc>
      </w:tr>
      <w:tr w:rsidR="009D7407" w:rsidRPr="009D74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lastRenderedPageBreak/>
              <w:t>Ставка платы за единицу площади лесного участка при осуществлении научно-исследовательской деятельности, образовательной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1,31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1,37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1,43</w:t>
            </w:r>
          </w:p>
        </w:tc>
      </w:tr>
    </w:tbl>
    <w:p w:rsidR="000C6C8F" w:rsidRPr="009D7407" w:rsidRDefault="000C6C8F"/>
    <w:p w:rsidR="000C6C8F" w:rsidRPr="009D7407" w:rsidRDefault="00415073">
      <w:pPr>
        <w:ind w:firstLine="698"/>
        <w:jc w:val="right"/>
      </w:pPr>
      <w:bookmarkStart w:id="20" w:name="sub_2400"/>
      <w:r w:rsidRPr="009D7407">
        <w:rPr>
          <w:rStyle w:val="a3"/>
          <w:color w:val="auto"/>
        </w:rPr>
        <w:t>Таблица 4</w:t>
      </w:r>
    </w:p>
    <w:bookmarkEnd w:id="20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Ставка </w:t>
      </w:r>
      <w:r w:rsidRPr="009D7407">
        <w:rPr>
          <w:color w:val="auto"/>
        </w:rPr>
        <w:br/>
        <w:t>платы за единицу площади лесного участка в целях его аренды при осуществлении рекреационной деятельности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4110"/>
        <w:gridCol w:w="3900"/>
      </w:tblGrid>
      <w:tr w:rsidR="009D7407" w:rsidRPr="009D7407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Виды разрешенного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использования лесов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43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</w:t>
            </w:r>
            <w:hyperlink r:id="rId44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2017 год (руб. за га в год)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45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46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2018 год (руб. за га в год)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47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</w:t>
            </w:r>
            <w:hyperlink r:id="rId48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2019 год (руб. за га в год)</w:t>
            </w:r>
          </w:p>
        </w:tc>
      </w:tr>
      <w:tr w:rsidR="009D7407" w:rsidRPr="009D74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c"/>
            </w:pPr>
            <w:r w:rsidRPr="009D7407">
              <w:t>Ставка платы за единицу площади лесного участка при осуществлении рекреационной деятельности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8 790,10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9 192,70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9 595,30</w:t>
            </w:r>
          </w:p>
        </w:tc>
      </w:tr>
    </w:tbl>
    <w:p w:rsidR="000C6C8F" w:rsidRPr="009D7407" w:rsidRDefault="000C6C8F"/>
    <w:p w:rsidR="000C6C8F" w:rsidRPr="009D7407" w:rsidRDefault="00415073">
      <w:r w:rsidRPr="009D7407">
        <w:rPr>
          <w:rStyle w:val="a3"/>
          <w:color w:val="auto"/>
        </w:rPr>
        <w:t>Примечания</w:t>
      </w:r>
      <w:r w:rsidRPr="009D7407">
        <w:t xml:space="preserve"> к таблице 4:</w:t>
      </w:r>
    </w:p>
    <w:p w:rsidR="000C6C8F" w:rsidRPr="009D7407" w:rsidRDefault="00415073">
      <w:r w:rsidRPr="009D7407">
        <w:t>При осуществлении рекреационной деятельности на лесном участке к ставкам применяются следующие коэффициенты:</w:t>
      </w:r>
    </w:p>
    <w:p w:rsidR="000C6C8F" w:rsidRPr="009D7407" w:rsidRDefault="00415073">
      <w:r w:rsidRPr="009D7407">
        <w:t>1. Коэффициент, учитывающий приближенность лесного участка к автомобильным дорогам общего пользования на расстояние: от 0 до 1 километра включительно - 3,5; от 1 до 2 километров включительно - 3; от 2 до 3 километров включительно - 2,5; свыше 3 километров - 0,5.</w:t>
      </w:r>
    </w:p>
    <w:p w:rsidR="000C6C8F" w:rsidRPr="009D7407" w:rsidRDefault="00415073">
      <w:r w:rsidRPr="009D7407">
        <w:t>2. Коэффициент, учитывающий площадь лесного участка: до 0,1 гектара включительно - 0,5; от 0,1 до 0,3 гектара включительно - 0,8; свыше 0,3 гектара - 1.</w:t>
      </w:r>
    </w:p>
    <w:p w:rsidR="000C6C8F" w:rsidRPr="009D7407" w:rsidRDefault="00415073">
      <w:r w:rsidRPr="009D7407">
        <w:t xml:space="preserve">3. Коэффициент, учитывающий предоставление лесного участка для детских оздоровительных </w:t>
      </w:r>
      <w:proofErr w:type="gramStart"/>
      <w:r w:rsidRPr="009D7407">
        <w:t xml:space="preserve">лагерей, </w:t>
      </w:r>
      <w:r w:rsidR="007511C6" w:rsidRPr="009D7407">
        <w:rPr>
          <w:noProof/>
        </w:rPr>
        <w:drawing>
          <wp:inline distT="0" distB="0" distL="0" distR="0" wp14:anchorId="6272E492" wp14:editId="6CB79A7D">
            <wp:extent cx="9906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407">
        <w:t xml:space="preserve"> 0</w:t>
      </w:r>
      <w:proofErr w:type="gramEnd"/>
      <w:r w:rsidRPr="009D7407">
        <w:t>,1.</w:t>
      </w:r>
    </w:p>
    <w:p w:rsidR="000C6C8F" w:rsidRPr="009D7407" w:rsidRDefault="000C6C8F"/>
    <w:p w:rsidR="000C6C8F" w:rsidRPr="009D7407" w:rsidRDefault="00415073">
      <w:pPr>
        <w:ind w:firstLine="698"/>
        <w:jc w:val="right"/>
      </w:pPr>
      <w:bookmarkStart w:id="21" w:name="sub_2500"/>
      <w:r w:rsidRPr="009D7407">
        <w:rPr>
          <w:rStyle w:val="a3"/>
          <w:color w:val="auto"/>
        </w:rPr>
        <w:t>Таблица 5</w:t>
      </w:r>
    </w:p>
    <w:bookmarkEnd w:id="21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Ставки </w:t>
      </w:r>
      <w:r w:rsidRPr="009D7407">
        <w:rPr>
          <w:color w:val="auto"/>
        </w:rPr>
        <w:br/>
        <w:t>платы за единицу площади лесного участка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4468"/>
        <w:gridCol w:w="4961"/>
        <w:gridCol w:w="4394"/>
      </w:tblGrid>
      <w:tr w:rsidR="009D7407" w:rsidRPr="009D7407">
        <w:trPr>
          <w:trHeight w:val="276"/>
        </w:trPr>
        <w:tc>
          <w:tcPr>
            <w:tcW w:w="2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Группы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основных и неосновных древесных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пород лесных насаждений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0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постановлению Правительства от 14.12.2016 N 1350 на 2017 год (руб. за га в год)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1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52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2018 год (руб. за га в год)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3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</w:t>
            </w:r>
            <w:hyperlink r:id="rId54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2019 год (руб. за га в год)</w:t>
            </w:r>
          </w:p>
        </w:tc>
      </w:tr>
      <w:tr w:rsidR="009D7407" w:rsidRPr="009D7407"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Хвойные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2 946,37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3 081,32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3 216,27</w:t>
            </w:r>
          </w:p>
        </w:tc>
      </w:tr>
      <w:tr w:rsidR="009D7407" w:rsidRPr="009D7407"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proofErr w:type="spellStart"/>
            <w:r w:rsidRPr="009D7407">
              <w:t>Мягколиственные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2 825,83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2 955,25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3 084,68</w:t>
            </w:r>
          </w:p>
        </w:tc>
      </w:tr>
    </w:tbl>
    <w:p w:rsidR="000C6C8F" w:rsidRPr="009D7407" w:rsidRDefault="000C6C8F"/>
    <w:p w:rsidR="000C6C8F" w:rsidRPr="009D7407" w:rsidRDefault="00415073">
      <w:pPr>
        <w:ind w:firstLine="698"/>
        <w:jc w:val="right"/>
      </w:pPr>
      <w:bookmarkStart w:id="22" w:name="sub_2600"/>
      <w:r w:rsidRPr="009D7407">
        <w:rPr>
          <w:rStyle w:val="a3"/>
          <w:color w:val="auto"/>
        </w:rPr>
        <w:t>Таблица 6</w:t>
      </w:r>
    </w:p>
    <w:bookmarkEnd w:id="22"/>
    <w:p w:rsidR="000C6C8F" w:rsidRPr="009D7407" w:rsidRDefault="000C6C8F"/>
    <w:p w:rsidR="000C6C8F" w:rsidRPr="009D7407" w:rsidRDefault="00415073">
      <w:pPr>
        <w:pStyle w:val="1"/>
        <w:rPr>
          <w:color w:val="auto"/>
        </w:rPr>
      </w:pPr>
      <w:r w:rsidRPr="009D7407">
        <w:rPr>
          <w:color w:val="auto"/>
        </w:rPr>
        <w:t xml:space="preserve">Ставки </w:t>
      </w:r>
      <w:r w:rsidRPr="009D7407">
        <w:rPr>
          <w:color w:val="auto"/>
        </w:rPr>
        <w:br/>
        <w:t>платы за единицу площади лесного участка при строительстве, реконструкции и эксплуатации линий электропередачи, линий связи, дорог, трубопроводов и других линейных объектов</w:t>
      </w:r>
    </w:p>
    <w:p w:rsidR="000C6C8F" w:rsidRPr="009D7407" w:rsidRDefault="000C6C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4598"/>
        <w:gridCol w:w="4973"/>
        <w:gridCol w:w="4395"/>
      </w:tblGrid>
      <w:tr w:rsidR="009D7407" w:rsidRPr="009D7407">
        <w:trPr>
          <w:trHeight w:val="276"/>
        </w:trPr>
        <w:tc>
          <w:tcPr>
            <w:tcW w:w="1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Группы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основных и неосновных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древесных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пород</w:t>
            </w:r>
          </w:p>
          <w:p w:rsidR="000C6C8F" w:rsidRPr="009D7407" w:rsidRDefault="00415073">
            <w:pPr>
              <w:pStyle w:val="aa"/>
              <w:jc w:val="center"/>
            </w:pPr>
            <w:r w:rsidRPr="009D7407">
              <w:t>лесных насаждений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5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1,31 по </w:t>
            </w:r>
            <w:hyperlink r:id="rId56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2017 год (руб. за га в год)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7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1,37 по </w:t>
            </w:r>
            <w:hyperlink r:id="rId58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2018 год (руб. за га в год)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 xml:space="preserve">Минимальные ставки по </w:t>
            </w:r>
            <w:hyperlink r:id="rId59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22.05.2007 N 310 с учетом индексации ставок на коэффициент 1,43 по </w:t>
            </w:r>
            <w:hyperlink r:id="rId60" w:history="1">
              <w:r w:rsidRPr="009D7407">
                <w:rPr>
                  <w:rStyle w:val="a4"/>
                  <w:color w:val="auto"/>
                </w:rPr>
                <w:t>постановлению</w:t>
              </w:r>
            </w:hyperlink>
            <w:r w:rsidRPr="009D7407">
              <w:t xml:space="preserve"> Правительства Российской Федерации от 14.12.2016 N 1350 на 2019 год (руб. за га в год)</w:t>
            </w:r>
          </w:p>
        </w:tc>
      </w:tr>
      <w:tr w:rsidR="009D7407" w:rsidRPr="009D7407"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r w:rsidRPr="009D7407">
              <w:t>Хвойные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2 946,37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3 081,32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3 216,27</w:t>
            </w:r>
          </w:p>
        </w:tc>
      </w:tr>
      <w:tr w:rsidR="009D7407" w:rsidRPr="009D7407"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</w:pPr>
            <w:proofErr w:type="spellStart"/>
            <w:r w:rsidRPr="009D7407">
              <w:t>Мягколиственные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2 825,83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2 955,25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6C8F" w:rsidRPr="009D7407" w:rsidRDefault="00415073">
            <w:pPr>
              <w:pStyle w:val="aa"/>
              <w:jc w:val="center"/>
            </w:pPr>
            <w:r w:rsidRPr="009D7407">
              <w:t>3 084,68</w:t>
            </w:r>
          </w:p>
        </w:tc>
      </w:tr>
    </w:tbl>
    <w:p w:rsidR="000C6C8F" w:rsidRPr="009D7407" w:rsidRDefault="000C6C8F"/>
    <w:p w:rsidR="000C6C8F" w:rsidRPr="009D7407" w:rsidRDefault="00415073">
      <w:r w:rsidRPr="009D7407">
        <w:rPr>
          <w:rStyle w:val="a3"/>
          <w:color w:val="auto"/>
        </w:rPr>
        <w:t>Примечания</w:t>
      </w:r>
      <w:r w:rsidRPr="009D7407">
        <w:t xml:space="preserve"> к таблицам 5, 6:</w:t>
      </w:r>
    </w:p>
    <w:p w:rsidR="000C6C8F" w:rsidRPr="009D7407" w:rsidRDefault="00415073">
      <w:r w:rsidRPr="009D7407">
        <w:t>1. К ставкам в отношении защитных лесов, выполняющих функции защиты природных и иных объектов, применяются поправочный коэффициент 6 - городские леса.</w:t>
      </w:r>
    </w:p>
    <w:p w:rsidR="000C6C8F" w:rsidRPr="009D7407" w:rsidRDefault="00415073">
      <w:r w:rsidRPr="009D7407">
        <w:t xml:space="preserve">2. При использовании лесных участков, занятых постоянными лесосеменными участками, лесосеменными и маточными плантациями и лесными </w:t>
      </w:r>
      <w:r w:rsidRPr="009D7407">
        <w:lastRenderedPageBreak/>
        <w:t>культурами (лесными насаждениями, созданными посевом или посадкой), применяется наибольший размер ставки платы.</w:t>
      </w:r>
    </w:p>
    <w:p w:rsidR="000C6C8F" w:rsidRPr="009D7407" w:rsidRDefault="00415073">
      <w:r w:rsidRPr="009D7407">
        <w:t>3. 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0C6C8F" w:rsidRPr="009D7407" w:rsidRDefault="00415073">
      <w:r w:rsidRPr="009D7407">
        <w:t>4. 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с коэффициентом 0,75.</w:t>
      </w:r>
    </w:p>
    <w:p w:rsidR="000C6C8F" w:rsidRPr="009D7407" w:rsidRDefault="00415073">
      <w:r w:rsidRPr="009D7407">
        <w:t>5. 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муниципального образования, с коэффициентом 0,5.</w:t>
      </w:r>
    </w:p>
    <w:p w:rsidR="00415073" w:rsidRDefault="00415073"/>
    <w:sectPr w:rsidR="00415073" w:rsidSect="009D7407">
      <w:pgSz w:w="16800" w:h="1190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6"/>
    <w:rsid w:val="000C6C8F"/>
    <w:rsid w:val="001F7DB9"/>
    <w:rsid w:val="00415073"/>
    <w:rsid w:val="007511C6"/>
    <w:rsid w:val="009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0A0712-37C4-4A93-9D5C-1230B3D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45134061&amp;sub=0" TargetMode="External"/><Relationship Id="rId18" Type="http://schemas.openxmlformats.org/officeDocument/2006/relationships/hyperlink" Target="http://mobileonline.garant.ru/document?id=71466252&amp;sub=0" TargetMode="External"/><Relationship Id="rId26" Type="http://schemas.openxmlformats.org/officeDocument/2006/relationships/hyperlink" Target="http://mobileonline.garant.ru/document?id=12053804&amp;sub=0" TargetMode="External"/><Relationship Id="rId39" Type="http://schemas.openxmlformats.org/officeDocument/2006/relationships/hyperlink" Target="http://mobileonline.garant.ru/document?id=71466252&amp;sub=0" TargetMode="External"/><Relationship Id="rId21" Type="http://schemas.openxmlformats.org/officeDocument/2006/relationships/hyperlink" Target="http://mobileonline.garant.ru/document?id=71466252&amp;sub=0" TargetMode="External"/><Relationship Id="rId34" Type="http://schemas.openxmlformats.org/officeDocument/2006/relationships/hyperlink" Target="http://mobileonline.garant.ru/document?id=12053804&amp;sub=0" TargetMode="External"/><Relationship Id="rId42" Type="http://schemas.openxmlformats.org/officeDocument/2006/relationships/hyperlink" Target="http://mobileonline.garant.ru/document?id=12053804&amp;sub=0" TargetMode="External"/><Relationship Id="rId47" Type="http://schemas.openxmlformats.org/officeDocument/2006/relationships/hyperlink" Target="http://mobileonline.garant.ru/document?id=12053804&amp;sub=0" TargetMode="External"/><Relationship Id="rId50" Type="http://schemas.openxmlformats.org/officeDocument/2006/relationships/hyperlink" Target="http://mobileonline.garant.ru/document?id=12053804&amp;sub=0" TargetMode="External"/><Relationship Id="rId55" Type="http://schemas.openxmlformats.org/officeDocument/2006/relationships/hyperlink" Target="http://mobileonline.garant.ru/document?id=12053804&amp;sub=0" TargetMode="External"/><Relationship Id="rId7" Type="http://schemas.openxmlformats.org/officeDocument/2006/relationships/hyperlink" Target="http://mobileonline.garant.ru/document?id=12050845&amp;sub=8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3804&amp;sub=0" TargetMode="External"/><Relationship Id="rId20" Type="http://schemas.openxmlformats.org/officeDocument/2006/relationships/hyperlink" Target="http://mobileonline.garant.ru/document?id=12053804&amp;sub=0" TargetMode="External"/><Relationship Id="rId29" Type="http://schemas.openxmlformats.org/officeDocument/2006/relationships/hyperlink" Target="http://mobileonline.garant.ru/document?id=71466252&amp;sub=0" TargetMode="External"/><Relationship Id="rId41" Type="http://schemas.openxmlformats.org/officeDocument/2006/relationships/hyperlink" Target="http://mobileonline.garant.ru/document?id=71466252&amp;sub=0" TargetMode="External"/><Relationship Id="rId54" Type="http://schemas.openxmlformats.org/officeDocument/2006/relationships/hyperlink" Target="http://mobileonline.garant.ru/document?id=71466252&amp;sub=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50845&amp;sub=74" TargetMode="External"/><Relationship Id="rId11" Type="http://schemas.openxmlformats.org/officeDocument/2006/relationships/hyperlink" Target="http://mobileonline.garant.ru/document?id=45134061&amp;sub=0" TargetMode="External"/><Relationship Id="rId24" Type="http://schemas.openxmlformats.org/officeDocument/2006/relationships/hyperlink" Target="http://mobileonline.garant.ru/document?id=12053804&amp;sub=0" TargetMode="External"/><Relationship Id="rId32" Type="http://schemas.openxmlformats.org/officeDocument/2006/relationships/hyperlink" Target="http://mobileonline.garant.ru/document?id=12053804&amp;sub=0" TargetMode="External"/><Relationship Id="rId37" Type="http://schemas.openxmlformats.org/officeDocument/2006/relationships/hyperlink" Target="http://mobileonline.garant.ru/document?id=71466252&amp;sub=0" TargetMode="External"/><Relationship Id="rId40" Type="http://schemas.openxmlformats.org/officeDocument/2006/relationships/hyperlink" Target="http://mobileonline.garant.ru/document?id=12053804&amp;sub=0" TargetMode="External"/><Relationship Id="rId45" Type="http://schemas.openxmlformats.org/officeDocument/2006/relationships/hyperlink" Target="http://mobileonline.garant.ru/document?id=12053804&amp;sub=0" TargetMode="External"/><Relationship Id="rId53" Type="http://schemas.openxmlformats.org/officeDocument/2006/relationships/hyperlink" Target="http://mobileonline.garant.ru/document?id=12053804&amp;sub=0" TargetMode="External"/><Relationship Id="rId58" Type="http://schemas.openxmlformats.org/officeDocument/2006/relationships/hyperlink" Target="http://mobileonline.garant.ru/document?id=71466252&amp;sub=0" TargetMode="External"/><Relationship Id="rId5" Type="http://schemas.openxmlformats.org/officeDocument/2006/relationships/hyperlink" Target="http://mobileonline.garant.ru/document?id=12050845&amp;sub=73" TargetMode="External"/><Relationship Id="rId15" Type="http://schemas.openxmlformats.org/officeDocument/2006/relationships/hyperlink" Target="http://mobileonline.garant.ru/document?id=71466252&amp;sub=0" TargetMode="External"/><Relationship Id="rId23" Type="http://schemas.openxmlformats.org/officeDocument/2006/relationships/hyperlink" Target="http://mobileonline.garant.ru/document?id=71466252&amp;sub=0" TargetMode="External"/><Relationship Id="rId28" Type="http://schemas.openxmlformats.org/officeDocument/2006/relationships/hyperlink" Target="http://mobileonline.garant.ru/document?id=12053804&amp;sub=0" TargetMode="External"/><Relationship Id="rId36" Type="http://schemas.openxmlformats.org/officeDocument/2006/relationships/hyperlink" Target="http://mobileonline.garant.ru/document?id=12053804&amp;sub=0" TargetMode="External"/><Relationship Id="rId49" Type="http://schemas.openxmlformats.org/officeDocument/2006/relationships/image" Target="media/image1.emf"/><Relationship Id="rId57" Type="http://schemas.openxmlformats.org/officeDocument/2006/relationships/hyperlink" Target="http://mobileonline.garant.ru/document?id=12053804&amp;sub=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mobileonline.garant.ru/document?id=12050845&amp;sub=0" TargetMode="External"/><Relationship Id="rId19" Type="http://schemas.openxmlformats.org/officeDocument/2006/relationships/hyperlink" Target="http://mobileonline.garant.ru/document?id=70030722&amp;sub=0" TargetMode="External"/><Relationship Id="rId31" Type="http://schemas.openxmlformats.org/officeDocument/2006/relationships/hyperlink" Target="http://mobileonline.garant.ru/document?id=71466252&amp;sub=0" TargetMode="External"/><Relationship Id="rId44" Type="http://schemas.openxmlformats.org/officeDocument/2006/relationships/hyperlink" Target="http://mobileonline.garant.ru/document?id=71466252&amp;sub=0" TargetMode="External"/><Relationship Id="rId52" Type="http://schemas.openxmlformats.org/officeDocument/2006/relationships/hyperlink" Target="http://mobileonline.garant.ru/document?id=71466252&amp;sub=0" TargetMode="External"/><Relationship Id="rId60" Type="http://schemas.openxmlformats.org/officeDocument/2006/relationships/hyperlink" Target="http://mobileonline.garant.ru/document?id=7146625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50845&amp;sub=744" TargetMode="External"/><Relationship Id="rId14" Type="http://schemas.openxmlformats.org/officeDocument/2006/relationships/hyperlink" Target="http://mobileonline.garant.ru/document?id=12053804&amp;sub=0" TargetMode="External"/><Relationship Id="rId22" Type="http://schemas.openxmlformats.org/officeDocument/2006/relationships/hyperlink" Target="http://mobileonline.garant.ru/document?id=12053804&amp;sub=0" TargetMode="External"/><Relationship Id="rId27" Type="http://schemas.openxmlformats.org/officeDocument/2006/relationships/hyperlink" Target="http://mobileonline.garant.ru/document?id=71466252&amp;sub=0" TargetMode="External"/><Relationship Id="rId30" Type="http://schemas.openxmlformats.org/officeDocument/2006/relationships/hyperlink" Target="http://mobileonline.garant.ru/document?id=12053804&amp;sub=0" TargetMode="External"/><Relationship Id="rId35" Type="http://schemas.openxmlformats.org/officeDocument/2006/relationships/hyperlink" Target="http://mobileonline.garant.ru/document?id=71466252&amp;sub=0" TargetMode="External"/><Relationship Id="rId43" Type="http://schemas.openxmlformats.org/officeDocument/2006/relationships/hyperlink" Target="http://mobileonline.garant.ru/document?id=12053804&amp;sub=0" TargetMode="External"/><Relationship Id="rId48" Type="http://schemas.openxmlformats.org/officeDocument/2006/relationships/hyperlink" Target="http://mobileonline.garant.ru/document?id=71466252&amp;sub=0" TargetMode="External"/><Relationship Id="rId56" Type="http://schemas.openxmlformats.org/officeDocument/2006/relationships/hyperlink" Target="http://mobileonline.garant.ru/document?id=71466252&amp;sub=0" TargetMode="External"/><Relationship Id="rId8" Type="http://schemas.openxmlformats.org/officeDocument/2006/relationships/hyperlink" Target="http://mobileonline.garant.ru/document?id=71218694&amp;sub=0" TargetMode="External"/><Relationship Id="rId51" Type="http://schemas.openxmlformats.org/officeDocument/2006/relationships/hyperlink" Target="http://mobileonline.garant.ru/document?id=1205380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29009202&amp;sub=4" TargetMode="External"/><Relationship Id="rId17" Type="http://schemas.openxmlformats.org/officeDocument/2006/relationships/hyperlink" Target="http://mobileonline.garant.ru/document?id=71466252&amp;sub=0" TargetMode="External"/><Relationship Id="rId25" Type="http://schemas.openxmlformats.org/officeDocument/2006/relationships/hyperlink" Target="http://mobileonline.garant.ru/document?id=71466252&amp;sub=0" TargetMode="External"/><Relationship Id="rId33" Type="http://schemas.openxmlformats.org/officeDocument/2006/relationships/hyperlink" Target="http://mobileonline.garant.ru/document?id=71466252&amp;sub=0" TargetMode="External"/><Relationship Id="rId38" Type="http://schemas.openxmlformats.org/officeDocument/2006/relationships/hyperlink" Target="http://mobileonline.garant.ru/document?id=12053804&amp;sub=0" TargetMode="External"/><Relationship Id="rId46" Type="http://schemas.openxmlformats.org/officeDocument/2006/relationships/hyperlink" Target="http://mobileonline.garant.ru/document?id=71466252&amp;sub=0" TargetMode="External"/><Relationship Id="rId59" Type="http://schemas.openxmlformats.org/officeDocument/2006/relationships/hyperlink" Target="http://mobileonline.garant.ru/document?id=120538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Макарова Оксана Анатольевна</cp:lastModifiedBy>
  <cp:revision>4</cp:revision>
  <dcterms:created xsi:type="dcterms:W3CDTF">2017-11-17T10:07:00Z</dcterms:created>
  <dcterms:modified xsi:type="dcterms:W3CDTF">2017-11-20T05:08:00Z</dcterms:modified>
</cp:coreProperties>
</file>