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г. Сургута от 14 ноября 2014 г. N 7638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предоставления субсидии на финансовое обеспечение (возмещение) затрат по новогоднему и световому оформлению города"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4D56" w:rsidRDefault="00124D56" w:rsidP="00124D56">
      <w:pPr>
        <w:pStyle w:val="aa"/>
      </w:pPr>
      <w:bookmarkStart w:id="1" w:name="sub_100"/>
      <w:r>
        <w:t>С изменениями и дополнениями от:</w:t>
      </w:r>
    </w:p>
    <w:p w:rsidR="00124D56" w:rsidRDefault="00124D56" w:rsidP="00124D56">
      <w:pPr>
        <w:pStyle w:val="a9"/>
      </w:pPr>
      <w:r>
        <w:t>24 декабря 2015 г., 1 июня, 9 августа 2016 г., 10 мая, 11 августа 2017 г.</w:t>
      </w:r>
    </w:p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B009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"garantF1://29043963.12"</w:instrText>
      </w: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B009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г. Сургута от 24 декабря 2015 г. N 9041 в констатирующую часть настоящего постановления внесены изменения</w:t>
      </w:r>
    </w:p>
    <w:p w:rsidR="003B009B" w:rsidRPr="003B009B" w:rsidRDefault="00CD772F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" w:history="1">
        <w:r w:rsidR="003B009B" w:rsidRPr="003B009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констатирующей части в предыдущей редакции</w:t>
        </w:r>
      </w:hyperlink>
    </w:p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3B009B">
          <w:rPr>
            <w:rFonts w:ascii="Arial" w:hAnsi="Arial" w:cs="Arial"/>
            <w:color w:val="106BBE"/>
            <w:sz w:val="24"/>
            <w:szCs w:val="24"/>
          </w:rPr>
          <w:t>ст.78</w:t>
        </w:r>
      </w:hyperlink>
      <w:r w:rsidRPr="003B009B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3B009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B009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изменениями </w:t>
      </w:r>
      <w:hyperlink r:id="rId7" w:history="1">
        <w:r w:rsidRPr="003B009B">
          <w:rPr>
            <w:rFonts w:ascii="Arial" w:hAnsi="Arial" w:cs="Arial"/>
            <w:color w:val="106BBE"/>
            <w:sz w:val="24"/>
            <w:szCs w:val="24"/>
          </w:rPr>
          <w:t>от 22.10.2014</w:t>
        </w:r>
      </w:hyperlink>
      <w:r w:rsidRPr="003B009B">
        <w:rPr>
          <w:rFonts w:ascii="Arial" w:hAnsi="Arial" w:cs="Arial"/>
          <w:sz w:val="24"/>
          <w:szCs w:val="24"/>
        </w:rPr>
        <w:t xml:space="preserve">), </w:t>
      </w:r>
      <w:hyperlink r:id="rId8" w:history="1">
        <w:r w:rsidRPr="003B009B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B009B">
        <w:rPr>
          <w:rFonts w:ascii="Arial" w:hAnsi="Arial" w:cs="Arial"/>
          <w:sz w:val="24"/>
          <w:szCs w:val="24"/>
        </w:rPr>
        <w:t xml:space="preserve"> Думы города от 23.12.2014 N 636-VДГ "О бюджете городского округа Сургут на 2015 год и плановый период 2016 - 2017 годов" (с последующими изменениями):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3B009B">
        <w:rPr>
          <w:rFonts w:ascii="Arial" w:hAnsi="Arial" w:cs="Arial"/>
          <w:sz w:val="24"/>
          <w:szCs w:val="24"/>
        </w:rPr>
        <w:t xml:space="preserve">1. Утвердить порядок предоставления субсидий на финансовое обеспечение (возмещение) затрат по световому оформлению улиц города согласно </w:t>
      </w:r>
      <w:hyperlink w:anchor="sub_1000" w:history="1">
        <w:r w:rsidRPr="003B009B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3B009B">
        <w:rPr>
          <w:rFonts w:ascii="Arial" w:hAnsi="Arial" w:cs="Arial"/>
          <w:sz w:val="24"/>
          <w:szCs w:val="24"/>
        </w:rPr>
        <w:t>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bookmarkEnd w:id="2"/>
      <w:r w:rsidRPr="003B009B"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его </w:t>
      </w:r>
      <w:hyperlink r:id="rId9" w:history="1">
        <w:r w:rsidRPr="003B009B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B009B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01.01.2014.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3B009B">
        <w:rPr>
          <w:rFonts w:ascii="Arial" w:hAnsi="Arial" w:cs="Arial"/>
          <w:sz w:val="24"/>
          <w:szCs w:val="24"/>
        </w:rPr>
        <w:t>3. Признать утратившими силу постановления Администрации города: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  <w:bookmarkEnd w:id="4"/>
      <w:r w:rsidRPr="003B009B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3B009B">
          <w:rPr>
            <w:rFonts w:ascii="Arial" w:hAnsi="Arial" w:cs="Arial"/>
            <w:color w:val="106BBE"/>
            <w:sz w:val="24"/>
            <w:szCs w:val="24"/>
          </w:rPr>
          <w:t>от 26.06.2013 N 4348</w:t>
        </w:r>
      </w:hyperlink>
      <w:r w:rsidRPr="003B009B">
        <w:rPr>
          <w:rFonts w:ascii="Arial" w:hAnsi="Arial" w:cs="Arial"/>
          <w:sz w:val="24"/>
          <w:szCs w:val="24"/>
        </w:rPr>
        <w:t xml:space="preserve"> "О порядке предоставления субсидий на возмещение затрат по световому оформлению улиц города";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2"/>
      <w:bookmarkEnd w:id="5"/>
      <w:r w:rsidRPr="003B009B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3B009B">
          <w:rPr>
            <w:rFonts w:ascii="Arial" w:hAnsi="Arial" w:cs="Arial"/>
            <w:color w:val="106BBE"/>
            <w:sz w:val="24"/>
            <w:szCs w:val="24"/>
          </w:rPr>
          <w:t>от 27.08.2013 N 6120</w:t>
        </w:r>
      </w:hyperlink>
      <w:r w:rsidRPr="003B009B">
        <w:rPr>
          <w:rFonts w:ascii="Arial" w:hAnsi="Arial" w:cs="Arial"/>
          <w:sz w:val="24"/>
          <w:szCs w:val="24"/>
        </w:rPr>
        <w:t xml:space="preserve"> "О внесении изменения в постановление Администрации города от 26.06.2013 N 4348 "О порядке предоставления субсидий на возмещение затрат по световому оформлению улиц города".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"/>
      <w:bookmarkEnd w:id="6"/>
      <w:r w:rsidRPr="003B009B">
        <w:rPr>
          <w:rFonts w:ascii="Arial" w:hAnsi="Arial" w:cs="Arial"/>
          <w:sz w:val="24"/>
          <w:szCs w:val="24"/>
        </w:rPr>
        <w:t xml:space="preserve">4. Управлению информационной политики </w:t>
      </w:r>
      <w:hyperlink r:id="rId12" w:history="1">
        <w:r w:rsidRPr="003B009B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3B009B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bookmarkEnd w:id="7"/>
      <w:r w:rsidRPr="003B009B">
        <w:rPr>
          <w:rFonts w:ascii="Arial" w:hAnsi="Arial" w:cs="Arial"/>
          <w:sz w:val="24"/>
          <w:szCs w:val="24"/>
        </w:rPr>
        <w:t xml:space="preserve">5. Контроль за выполнением постановления возложить на заместителя главы Администрации города </w:t>
      </w:r>
      <w:proofErr w:type="spellStart"/>
      <w:r w:rsidRPr="003B009B">
        <w:rPr>
          <w:rFonts w:ascii="Arial" w:hAnsi="Arial" w:cs="Arial"/>
          <w:sz w:val="24"/>
          <w:szCs w:val="24"/>
        </w:rPr>
        <w:t>Шатунова</w:t>
      </w:r>
      <w:proofErr w:type="spellEnd"/>
      <w:r w:rsidRPr="003B009B">
        <w:rPr>
          <w:rFonts w:ascii="Arial" w:hAnsi="Arial" w:cs="Arial"/>
          <w:sz w:val="24"/>
          <w:szCs w:val="24"/>
        </w:rPr>
        <w:t xml:space="preserve"> А.А.</w:t>
      </w:r>
    </w:p>
    <w:bookmarkEnd w:id="8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3B009B" w:rsidRPr="003B009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009B" w:rsidRPr="003B009B" w:rsidRDefault="003B009B" w:rsidP="003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009B" w:rsidRPr="003B009B" w:rsidRDefault="003B009B" w:rsidP="003B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009B">
              <w:rPr>
                <w:rFonts w:ascii="Arial" w:hAnsi="Arial" w:cs="Arial"/>
                <w:sz w:val="24"/>
                <w:szCs w:val="24"/>
              </w:rPr>
              <w:t>Д.В. Попов</w:t>
            </w:r>
          </w:p>
        </w:tc>
      </w:tr>
    </w:tbl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" w:name="sub_1000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3B009B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3B009B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г. Сургута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br/>
        <w:t>от 14 ноября 2014 г. N 7638</w:t>
      </w:r>
    </w:p>
    <w:bookmarkEnd w:id="9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субсидии на финансовое обеспечение (возмещение) затрат по новогоднему и световому оформлению города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001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Раздел I. Общие положения</w:t>
      </w:r>
    </w:p>
    <w:bookmarkEnd w:id="10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1"/>
      <w:r w:rsidRPr="003B009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3" w:history="1">
        <w:r w:rsidRPr="003B009B">
          <w:rPr>
            <w:rFonts w:ascii="Arial" w:hAnsi="Arial" w:cs="Arial"/>
            <w:color w:val="106BBE"/>
            <w:sz w:val="24"/>
            <w:szCs w:val="24"/>
          </w:rPr>
          <w:t>Бюджетным кодексом</w:t>
        </w:r>
      </w:hyperlink>
      <w:r w:rsidRPr="003B009B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4" w:history="1">
        <w:r w:rsidRPr="003B009B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3B009B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город Сургут, </w:t>
      </w:r>
      <w:hyperlink r:id="rId15" w:history="1">
        <w:r w:rsidRPr="003B009B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B009B">
        <w:rPr>
          <w:rFonts w:ascii="Arial" w:hAnsi="Arial" w:cs="Arial"/>
          <w:sz w:val="24"/>
          <w:szCs w:val="24"/>
        </w:rPr>
        <w:t xml:space="preserve"> Думы города от 07.10.2009 N 604-IVДГ "О Положении и порядке </w:t>
      </w:r>
      <w:r w:rsidRPr="003B009B">
        <w:rPr>
          <w:rFonts w:ascii="Arial" w:hAnsi="Arial" w:cs="Arial"/>
          <w:sz w:val="24"/>
          <w:szCs w:val="24"/>
        </w:rPr>
        <w:lastRenderedPageBreak/>
        <w:t>управления и распоряжения имуществом, находящемся в муниципальной собственности", определяет условия и механизм предоставления субсидии на финансовое обеспечение (возмещение) затрат по новогоднему и световому оформлению города.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2"/>
      <w:bookmarkEnd w:id="11"/>
      <w:r w:rsidRPr="003B009B">
        <w:rPr>
          <w:rFonts w:ascii="Arial" w:hAnsi="Arial" w:cs="Arial"/>
          <w:sz w:val="24"/>
          <w:szCs w:val="24"/>
        </w:rPr>
        <w:t>2. Основные понятия, используемые в настоящем порядке: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2"/>
      <w:bookmarkEnd w:id="12"/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департамент архитектуры и градостроительства (далее - департамент)</w:t>
      </w:r>
      <w:r w:rsidRPr="003B009B">
        <w:rPr>
          <w:rFonts w:ascii="Arial" w:hAnsi="Arial" w:cs="Arial"/>
          <w:sz w:val="24"/>
          <w:szCs w:val="24"/>
        </w:rPr>
        <w:t xml:space="preserve"> - главный распорядитель бюджетных средств, осуществляющий предоставление субсидии на финансовое обеспечение (возмещение) затрат по новогоднему и световому оформлению города, подготовку перечня и объема работ по новогоднему и световому оформлению города, расчет размера субсидии на соответствующий финансовый год, подготовку проекта распоряжения Администрации города об утверждении перечня получателей субсидии и объемов предоставляемой субсидии, проверку соблюдения условий, целей и порядка предоставления субсидии их получателями;</w:t>
      </w:r>
    </w:p>
    <w:bookmarkEnd w:id="13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 xml:space="preserve">контрольно-ревизионное управление (далее - КРУ) </w:t>
      </w:r>
      <w:r w:rsidRPr="003B009B">
        <w:rPr>
          <w:rFonts w:ascii="Arial" w:hAnsi="Arial" w:cs="Arial"/>
          <w:sz w:val="24"/>
          <w:szCs w:val="24"/>
        </w:rPr>
        <w:t>- орган муниципального финансового контроля, осуществляющий внутренний финансовый контроль за соблюдением условий, целей и порядка предоставления субсидии получателями;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Контрольно-счетная палата города (далее - КСП)</w:t>
      </w:r>
      <w:r w:rsidRPr="003B009B">
        <w:rPr>
          <w:rFonts w:ascii="Arial" w:hAnsi="Arial" w:cs="Arial"/>
          <w:sz w:val="24"/>
          <w:szCs w:val="24"/>
        </w:rPr>
        <w:t xml:space="preserve"> -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получатель субсидии</w:t>
      </w:r>
      <w:r w:rsidRPr="003B009B">
        <w:rPr>
          <w:rFonts w:ascii="Arial" w:hAnsi="Arial" w:cs="Arial"/>
          <w:sz w:val="24"/>
          <w:szCs w:val="24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новогоднее и световое оформление города</w:t>
      </w:r>
      <w:r w:rsidRPr="003B009B">
        <w:rPr>
          <w:rFonts w:ascii="Arial" w:hAnsi="Arial" w:cs="Arial"/>
          <w:sz w:val="24"/>
          <w:szCs w:val="24"/>
        </w:rPr>
        <w:t xml:space="preserve"> - работы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 и затраты за потребление электроэнергии;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субсидия</w:t>
      </w:r>
      <w:r w:rsidRPr="003B009B">
        <w:rPr>
          <w:rFonts w:ascii="Arial" w:hAnsi="Arial" w:cs="Arial"/>
          <w:sz w:val="24"/>
          <w:szCs w:val="24"/>
        </w:rPr>
        <w:t xml:space="preserve"> - бюджетные ассигнования, предоставляемые из местного бюджета получателю субсидии на безвозмездной, безвозвратной основе в целях финансового обеспечения (возмещения) затрат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 в пределах средств, предусмотренных в местном бюджете на соответствующий год.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"/>
      <w:r w:rsidRPr="003B009B">
        <w:rPr>
          <w:rFonts w:ascii="Arial" w:hAnsi="Arial" w:cs="Arial"/>
          <w:sz w:val="24"/>
          <w:szCs w:val="24"/>
        </w:rPr>
        <w:t>3. Субсидия предоставляется получателям субсидии в соответствии с утвержденным решением Думы города о бюджете муниципального образования городской округ город Сургут на соответствующий финансовый год в пределах утвержденных лимитов бюджетных обязательств.</w:t>
      </w:r>
    </w:p>
    <w:bookmarkEnd w:id="14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002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Раздел II. Критерии отбора получателей субсидии</w:t>
      </w:r>
    </w:p>
    <w:bookmarkEnd w:id="15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1"/>
      <w:r w:rsidRPr="003B009B">
        <w:rPr>
          <w:rFonts w:ascii="Arial" w:hAnsi="Arial" w:cs="Arial"/>
          <w:sz w:val="24"/>
          <w:szCs w:val="24"/>
        </w:rPr>
        <w:t>1. Наличие у получателя субсидии на законных основаниях инженерных объектов, находящихся в муниципальной собственности.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2"/>
      <w:bookmarkEnd w:id="16"/>
      <w:r w:rsidRPr="003B009B">
        <w:rPr>
          <w:rFonts w:ascii="Arial" w:hAnsi="Arial" w:cs="Arial"/>
          <w:sz w:val="24"/>
          <w:szCs w:val="24"/>
        </w:rPr>
        <w:t>2. Осуществление получателем субсидии уставной деятельности, связанной с эксплуатацией систем энергоснабжения и освещения, в результате которой возникают затраты.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3"/>
      <w:bookmarkEnd w:id="17"/>
      <w:r w:rsidRPr="003B009B">
        <w:rPr>
          <w:rFonts w:ascii="Arial" w:hAnsi="Arial" w:cs="Arial"/>
          <w:sz w:val="24"/>
          <w:szCs w:val="24"/>
        </w:rPr>
        <w:t>3. Наличие у получателя субсидии на законных основаниях элементов новогоднего и светового оформления города, а также объектов, на которых размещаются или от которых снабжаются электроэнергией элементы новогоднего и светового оформления города, переданных в эксплуатацию на основании муниципального правового акта Администрации города.</w:t>
      </w:r>
    </w:p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024"/>
      <w:bookmarkEnd w:id="18"/>
      <w:r w:rsidRPr="003B009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27 августа 2017 г. - </w:t>
      </w:r>
      <w:hyperlink r:id="rId16" w:history="1">
        <w:r w:rsidRPr="003B009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г. Сургута от 11 августа 2017 г. N 7124</w:t>
      </w:r>
    </w:p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Изменения </w:t>
      </w:r>
      <w:hyperlink r:id="rId17" w:history="1">
        <w:r w:rsidRPr="003B009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распространяются</w:t>
        </w:r>
      </w:hyperlink>
      <w:r w:rsidRPr="003B009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мая 2017 г.</w:t>
      </w:r>
    </w:p>
    <w:p w:rsidR="003B009B" w:rsidRPr="003B009B" w:rsidRDefault="00CD772F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="003B009B" w:rsidRPr="003B009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B009B" w:rsidRPr="003B009B" w:rsidRDefault="003B009B" w:rsidP="003B009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4.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субсидий: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44"/>
      <w:r w:rsidRPr="003B009B">
        <w:rPr>
          <w:rFonts w:ascii="Arial" w:hAnsi="Arial" w:cs="Arial"/>
          <w:sz w:val="24"/>
          <w:szCs w:val="24"/>
        </w:rPr>
        <w:t>- получатели субсидии - юридические лица не должны находиться в процессе реорганизации, ликвидации, банкротства;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bookmarkEnd w:id="20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(возмещение) затрат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1003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Раздел III. Порядок и условия предоставления субсидии</w:t>
      </w:r>
    </w:p>
    <w:bookmarkEnd w:id="21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31"/>
      <w:r w:rsidRPr="003B009B">
        <w:rPr>
          <w:rFonts w:ascii="Arial" w:hAnsi="Arial" w:cs="Arial"/>
          <w:sz w:val="24"/>
          <w:szCs w:val="24"/>
        </w:rPr>
        <w:t>1. Установка (размещение) элементов новогоднего и светового оформления города выполняется в соответствии с требованиями следующих нормативных документов:</w:t>
      </w:r>
    </w:p>
    <w:bookmarkEnd w:id="22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3B009B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3B009B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16.11.2012 N 402 "Об утверждении Классификации работ по капитальному ремонту, ремонту и содержанию автомобильных дорог";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3B009B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3B009B">
        <w:rPr>
          <w:rFonts w:ascii="Arial" w:hAnsi="Arial" w:cs="Arial"/>
          <w:sz w:val="24"/>
          <w:szCs w:val="24"/>
        </w:rPr>
        <w:t xml:space="preserve"> устройства электроустановок, утвержденные Министерством топлива и энергетики Российской Федерации 06.10.1999.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32"/>
      <w:r w:rsidRPr="003B009B">
        <w:rPr>
          <w:rFonts w:ascii="Arial" w:hAnsi="Arial" w:cs="Arial"/>
          <w:sz w:val="24"/>
          <w:szCs w:val="24"/>
        </w:rPr>
        <w:t>2. Безопасность выполнения работ и обеспечение требований безопасности для жизни, здоровья, имущества граждан и окружающей среды должны обеспечиваться в соответствии со следующими нормативными документами:</w:t>
      </w:r>
    </w:p>
    <w:bookmarkEnd w:id="23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3B009B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3B009B">
        <w:rPr>
          <w:rFonts w:ascii="Arial" w:hAnsi="Arial" w:cs="Arial"/>
          <w:sz w:val="24"/>
          <w:szCs w:val="24"/>
        </w:rPr>
        <w:t xml:space="preserve"> от 30.03.1999 N 52-ФЗ "О санитарно-эпидемиологическом благополучии населения";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3B009B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3B009B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28.03.2014 N 155н "Об утверждении Правил по охране труда при работе на высоте";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23" w:history="1">
        <w:r w:rsidRPr="003B009B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3B009B">
        <w:rPr>
          <w:rFonts w:ascii="Arial" w:hAnsi="Arial" w:cs="Arial"/>
          <w:sz w:val="24"/>
          <w:szCs w:val="24"/>
        </w:rPr>
        <w:t xml:space="preserve"> Правительства Российской Федерации от 20.07.2011 N 602 "Об утверждении требований к осветительным устройствам и электрическим лампам, используемым в цепях переменного тока в целях освещения";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ТСН 23-330-2002 "Нормы наружного освещения городских и сельских поселений Ханты-Мансийского автономного округа";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3B009B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3B009B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24.07.2013 N 328н "Об утверждении Правил по охране труда при эксплуатации электроустановок".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Для обеспечения безопасности дорожного движения производство работ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 получатель субсидии обязан согласовать с Государственной Инспекцией безопасности дорожного движения по городу Сургуту Ханты-Мансийского автономного округа - Югры.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33"/>
      <w:r w:rsidRPr="003B009B">
        <w:rPr>
          <w:rFonts w:ascii="Arial" w:hAnsi="Arial" w:cs="Arial"/>
          <w:sz w:val="24"/>
          <w:szCs w:val="24"/>
        </w:rPr>
        <w:t xml:space="preserve">3. Размер субсидии определяется исходя из экономически обоснованных и документально подтвержденных расходов получателя субсидии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по следующим видам работ:</w:t>
      </w:r>
    </w:p>
    <w:bookmarkEnd w:id="24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установка (размещение) после выполнения необходимого ремонта или </w:t>
      </w:r>
      <w:proofErr w:type="spellStart"/>
      <w:r w:rsidRPr="003B009B">
        <w:rPr>
          <w:rFonts w:ascii="Arial" w:hAnsi="Arial" w:cs="Arial"/>
          <w:sz w:val="24"/>
          <w:szCs w:val="24"/>
        </w:rPr>
        <w:t>доукомплектации</w:t>
      </w:r>
      <w:proofErr w:type="spellEnd"/>
      <w:r w:rsidRPr="003B009B">
        <w:rPr>
          <w:rFonts w:ascii="Arial" w:hAnsi="Arial" w:cs="Arial"/>
          <w:sz w:val="24"/>
          <w:szCs w:val="24"/>
        </w:rPr>
        <w:t>, а также подключение и энергоснабжение всех ранее приобретенных элементов новогоднего и светового оформления;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себестоимости.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34"/>
      <w:r w:rsidRPr="003B009B">
        <w:rPr>
          <w:rFonts w:ascii="Arial" w:hAnsi="Arial" w:cs="Arial"/>
          <w:sz w:val="24"/>
          <w:szCs w:val="24"/>
        </w:rPr>
        <w:t xml:space="preserve">4. Расходы </w:t>
      </w:r>
      <w:proofErr w:type="gramStart"/>
      <w:r w:rsidRPr="003B009B">
        <w:rPr>
          <w:rFonts w:ascii="Arial" w:hAnsi="Arial" w:cs="Arial"/>
          <w:sz w:val="24"/>
          <w:szCs w:val="24"/>
        </w:rPr>
        <w:t>по новогоднему</w:t>
      </w:r>
      <w:proofErr w:type="gramEnd"/>
      <w:r w:rsidRPr="003B009B">
        <w:rPr>
          <w:rFonts w:ascii="Arial" w:hAnsi="Arial" w:cs="Arial"/>
          <w:sz w:val="24"/>
          <w:szCs w:val="24"/>
        </w:rPr>
        <w:t xml:space="preserve"> и световому оформлению города формируются на основании локального сметного расчета, согласованного специализированной организацией, без учета рентабельности.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35"/>
      <w:bookmarkEnd w:id="25"/>
      <w:r w:rsidRPr="003B009B">
        <w:rPr>
          <w:rFonts w:ascii="Arial" w:hAnsi="Arial" w:cs="Arial"/>
          <w:sz w:val="24"/>
          <w:szCs w:val="24"/>
        </w:rPr>
        <w:t xml:space="preserve">5. Получатели субсидий представляют в департамент заявки на новогоднее и световое оформление города с приложением локального сметного расчета, указанного в </w:t>
      </w:r>
      <w:hyperlink w:anchor="sub_1034" w:history="1">
        <w:r w:rsidRPr="003B009B">
          <w:rPr>
            <w:rFonts w:ascii="Arial" w:hAnsi="Arial" w:cs="Arial"/>
            <w:color w:val="106BBE"/>
            <w:sz w:val="24"/>
            <w:szCs w:val="24"/>
          </w:rPr>
          <w:t xml:space="preserve">пункте 4 раздела III </w:t>
        </w:r>
      </w:hyperlink>
      <w:r w:rsidRPr="003B009B">
        <w:rPr>
          <w:rFonts w:ascii="Arial" w:hAnsi="Arial" w:cs="Arial"/>
          <w:sz w:val="24"/>
          <w:szCs w:val="24"/>
        </w:rPr>
        <w:t>настоящего порядка, и документов, подтверждающих их соответствие критериям отбора получателей субсидии, не позднее 10 октября текущего года.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36"/>
      <w:bookmarkEnd w:id="26"/>
      <w:r w:rsidRPr="003B009B">
        <w:rPr>
          <w:rFonts w:ascii="Arial" w:hAnsi="Arial" w:cs="Arial"/>
          <w:sz w:val="24"/>
          <w:szCs w:val="24"/>
        </w:rPr>
        <w:t xml:space="preserve">6. Департамент в течение пяти рабочих дней рассматривает представленные получателем субсидии документы на получение субсидий и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для рассмотрения и согласования в соответствии с </w:t>
      </w:r>
      <w:hyperlink r:id="rId25" w:history="1">
        <w:r w:rsidRPr="003B009B">
          <w:rPr>
            <w:rFonts w:ascii="Arial" w:hAnsi="Arial" w:cs="Arial"/>
            <w:color w:val="106BBE"/>
            <w:sz w:val="24"/>
            <w:szCs w:val="24"/>
          </w:rPr>
          <w:t>Регламентом</w:t>
        </w:r>
      </w:hyperlink>
      <w:r w:rsidRPr="003B009B">
        <w:rPr>
          <w:rFonts w:ascii="Arial" w:hAnsi="Arial" w:cs="Arial"/>
          <w:sz w:val="24"/>
          <w:szCs w:val="24"/>
        </w:rPr>
        <w:t xml:space="preserve"> Администрации города, утвержденным </w:t>
      </w:r>
      <w:hyperlink r:id="rId26" w:history="1">
        <w:r w:rsidRPr="003B009B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3B009B">
        <w:rPr>
          <w:rFonts w:ascii="Arial" w:hAnsi="Arial" w:cs="Arial"/>
          <w:sz w:val="24"/>
          <w:szCs w:val="24"/>
        </w:rPr>
        <w:t xml:space="preserve"> Администрации города от 30.12.2005 N 3686.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37"/>
      <w:bookmarkEnd w:id="27"/>
      <w:r w:rsidRPr="003B009B">
        <w:rPr>
          <w:rFonts w:ascii="Arial" w:hAnsi="Arial" w:cs="Arial"/>
          <w:sz w:val="24"/>
          <w:szCs w:val="24"/>
        </w:rPr>
        <w:t>7. В течение десяти календарных дней после утверждения перечня получателей субсидии и объемов предоставляемых субсидий департамент подготавливает проекты соглашений о предоставлении субсидий с получателями субсидий в соответствии с типовой формой, установленной финансовым органом муниципального образования для соответствующего вида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38"/>
      <w:bookmarkEnd w:id="28"/>
      <w:r w:rsidRPr="003B009B">
        <w:rPr>
          <w:rFonts w:ascii="Arial" w:hAnsi="Arial" w:cs="Arial"/>
          <w:sz w:val="24"/>
          <w:szCs w:val="24"/>
        </w:rPr>
        <w:lastRenderedPageBreak/>
        <w:t>8. Субсидия предоставляется на основании распоряжения Администрации города о перечне получателей субсидии, объемах предоставляемой субсидии и заключенных соглашений о предоставлении субсидии между департаментом и получателем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39"/>
      <w:bookmarkEnd w:id="29"/>
      <w:r w:rsidRPr="003B009B">
        <w:rPr>
          <w:rFonts w:ascii="Arial" w:hAnsi="Arial" w:cs="Arial"/>
          <w:sz w:val="24"/>
          <w:szCs w:val="24"/>
        </w:rPr>
        <w:t>9. Основаниями для отказа получателю субсидии в предоставлении субсидии являются:</w:t>
      </w:r>
    </w:p>
    <w:bookmarkEnd w:id="30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несоответствие предоставленных получателем субсидии документов требованиям, определенным </w:t>
      </w:r>
      <w:hyperlink w:anchor="sub_1035" w:history="1">
        <w:r w:rsidRPr="003B009B">
          <w:rPr>
            <w:rFonts w:ascii="Arial" w:hAnsi="Arial" w:cs="Arial"/>
            <w:color w:val="106BBE"/>
            <w:sz w:val="24"/>
            <w:szCs w:val="24"/>
          </w:rPr>
          <w:t>пунктом 5 раздела III</w:t>
        </w:r>
      </w:hyperlink>
      <w:r w:rsidRPr="003B009B">
        <w:rPr>
          <w:rFonts w:ascii="Arial" w:hAnsi="Arial" w:cs="Arial"/>
          <w:sz w:val="24"/>
          <w:szCs w:val="24"/>
        </w:rPr>
        <w:t xml:space="preserve"> настоящего порядка, или не предоставление (предоставление не в полном объеме) указанных документов;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недостоверность представленной получателем субсидии информации;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предоставление заявки и перечня документов после окончания срока приема документов.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310"/>
      <w:r w:rsidRPr="003B009B">
        <w:rPr>
          <w:rFonts w:ascii="Arial" w:hAnsi="Arial" w:cs="Arial"/>
          <w:sz w:val="24"/>
          <w:szCs w:val="24"/>
        </w:rPr>
        <w:t xml:space="preserve">10. Получателям субсидии - юридическим лицам запрещается приобретение за счет полученных средств иностранной валюты, за исключением операций, осуществляемых в соответствии с </w:t>
      </w:r>
      <w:hyperlink r:id="rId27" w:history="1">
        <w:r w:rsidRPr="003B009B">
          <w:rPr>
            <w:rFonts w:ascii="Arial" w:hAnsi="Arial" w:cs="Arial"/>
            <w:color w:val="106BBE"/>
            <w:sz w:val="24"/>
            <w:szCs w:val="24"/>
          </w:rPr>
          <w:t>валютным законодательством</w:t>
        </w:r>
      </w:hyperlink>
      <w:r w:rsidRPr="003B009B">
        <w:rPr>
          <w:rFonts w:ascii="Arial" w:hAnsi="Arial" w:cs="Arial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311"/>
      <w:bookmarkEnd w:id="31"/>
      <w:r w:rsidRPr="003B009B">
        <w:rPr>
          <w:rFonts w:ascii="Arial" w:hAnsi="Arial" w:cs="Arial"/>
          <w:sz w:val="24"/>
          <w:szCs w:val="24"/>
        </w:rPr>
        <w:t>11. 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до 12 января очередного финансового года за декабрь месяц текущего финансового года представлять в департамент следующие документы:</w:t>
      </w:r>
    </w:p>
    <w:bookmarkEnd w:id="32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акт на предоставление субсидии с приложением документов, подтверждающих фактические затраты;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акт произведенной ревизии, ремонта или реставрации элементов светового оформления;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счет (</w:t>
      </w:r>
      <w:hyperlink r:id="rId28" w:history="1">
        <w:r w:rsidRPr="003B009B">
          <w:rPr>
            <w:rFonts w:ascii="Arial" w:hAnsi="Arial" w:cs="Arial"/>
            <w:color w:val="106BBE"/>
            <w:sz w:val="24"/>
            <w:szCs w:val="24"/>
          </w:rPr>
          <w:t>счет-фактуру</w:t>
        </w:r>
      </w:hyperlink>
      <w:r w:rsidRPr="003B009B">
        <w:rPr>
          <w:rFonts w:ascii="Arial" w:hAnsi="Arial" w:cs="Arial"/>
          <w:sz w:val="24"/>
          <w:szCs w:val="24"/>
        </w:rPr>
        <w:t>) к акту на предоставление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312"/>
      <w:r w:rsidRPr="003B009B">
        <w:rPr>
          <w:rFonts w:ascii="Arial" w:hAnsi="Arial" w:cs="Arial"/>
          <w:sz w:val="24"/>
          <w:szCs w:val="24"/>
        </w:rPr>
        <w:t xml:space="preserve">12. Департамент в течение десяти рабочих дней после получения документов, указанных в </w:t>
      </w:r>
      <w:hyperlink w:anchor="sub_1311" w:history="1">
        <w:r w:rsidRPr="003B009B">
          <w:rPr>
            <w:rFonts w:ascii="Arial" w:hAnsi="Arial" w:cs="Arial"/>
            <w:color w:val="106BBE"/>
            <w:sz w:val="24"/>
            <w:szCs w:val="24"/>
          </w:rPr>
          <w:t>пункте 11 раздела III</w:t>
        </w:r>
      </w:hyperlink>
      <w:r w:rsidRPr="003B009B">
        <w:rPr>
          <w:rFonts w:ascii="Arial" w:hAnsi="Arial" w:cs="Arial"/>
          <w:sz w:val="24"/>
          <w:szCs w:val="24"/>
        </w:rPr>
        <w:t xml:space="preserve"> настоящего порядка:</w:t>
      </w:r>
    </w:p>
    <w:bookmarkEnd w:id="33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подписывает акт на предоставление субсидии или направляет мотивированный отказ от его подписания в случае невыполнения требований </w:t>
      </w:r>
      <w:hyperlink w:anchor="sub_1311" w:history="1">
        <w:r w:rsidRPr="003B009B">
          <w:rPr>
            <w:rFonts w:ascii="Arial" w:hAnsi="Arial" w:cs="Arial"/>
            <w:color w:val="106BBE"/>
            <w:sz w:val="24"/>
            <w:szCs w:val="24"/>
          </w:rPr>
          <w:t>пункта 11 раздела III</w:t>
        </w:r>
      </w:hyperlink>
      <w:r w:rsidRPr="003B00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после подписания акта на предоставление субсидии департамент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313"/>
      <w:r w:rsidRPr="003B009B">
        <w:rPr>
          <w:rFonts w:ascii="Arial" w:hAnsi="Arial" w:cs="Arial"/>
          <w:sz w:val="24"/>
          <w:szCs w:val="24"/>
        </w:rPr>
        <w:t>13. Предоставление субсидии приостанавливается в случаях:</w:t>
      </w:r>
    </w:p>
    <w:bookmarkEnd w:id="34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непредставления своевременно документов, предусмотренных в соглашении;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предоставления не в полном объеме обоснований фактически произведенных расходов, предусмотренных в </w:t>
      </w:r>
      <w:hyperlink w:anchor="sub_1311" w:history="1">
        <w:r w:rsidRPr="003B009B">
          <w:rPr>
            <w:rFonts w:ascii="Arial" w:hAnsi="Arial" w:cs="Arial"/>
            <w:color w:val="106BBE"/>
            <w:sz w:val="24"/>
            <w:szCs w:val="24"/>
          </w:rPr>
          <w:t>пункте 11 раздела III</w:t>
        </w:r>
      </w:hyperlink>
      <w:r w:rsidRPr="003B009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314"/>
      <w:r w:rsidRPr="003B009B">
        <w:rPr>
          <w:rFonts w:ascii="Arial" w:hAnsi="Arial" w:cs="Arial"/>
          <w:sz w:val="24"/>
          <w:szCs w:val="24"/>
        </w:rPr>
        <w:t>14. Предоставление субсидии возобновляется в течение пяти рабочих дней с момента устранения причин, послуживших приостановлению субсидирования.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315"/>
      <w:bookmarkEnd w:id="35"/>
      <w:r w:rsidRPr="003B009B">
        <w:rPr>
          <w:rFonts w:ascii="Arial" w:hAnsi="Arial" w:cs="Arial"/>
          <w:sz w:val="24"/>
          <w:szCs w:val="24"/>
        </w:rPr>
        <w:t>15. Окончательный расчет с получателями субсидии за текущий финансовый год осуществляется в течение первого квартала очередного года в пределах бюджетных ассигнований, предусмотренных на очередной финансовый год.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316"/>
      <w:bookmarkEnd w:id="36"/>
      <w:r w:rsidRPr="003B009B">
        <w:rPr>
          <w:rFonts w:ascii="Arial" w:hAnsi="Arial" w:cs="Arial"/>
          <w:sz w:val="24"/>
          <w:szCs w:val="24"/>
        </w:rPr>
        <w:t>16.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в текущем финансовом году.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317"/>
      <w:bookmarkEnd w:id="37"/>
      <w:r w:rsidRPr="003B009B">
        <w:rPr>
          <w:rFonts w:ascii="Arial" w:hAnsi="Arial" w:cs="Arial"/>
          <w:sz w:val="24"/>
          <w:szCs w:val="24"/>
        </w:rPr>
        <w:lastRenderedPageBreak/>
        <w:t>17. Стороны вправе предусматривать авансовые платежи в размере до 30% от суммы соглашения. Последующее перечисление субсидии осуществляется с учетом ранее выплаченного аванса.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318"/>
      <w:bookmarkEnd w:id="38"/>
      <w:r w:rsidRPr="003B009B">
        <w:rPr>
          <w:rFonts w:ascii="Arial" w:hAnsi="Arial" w:cs="Arial"/>
          <w:sz w:val="24"/>
          <w:szCs w:val="24"/>
        </w:rPr>
        <w:t>18. При наличии в отчетном финансовом году остатка неиспользованной субсидии получатель субсидии не позднее 01 февраля направляет в департамент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с предоставлением подтверждающих документов, обосновывающих наличие потребности в указанных средствах.</w:t>
      </w:r>
    </w:p>
    <w:bookmarkEnd w:id="39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Департамент осуществляет проверку предоставленных документов и при соблюдении условий и целей предоставления субсидии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Решение о наличии потребности с указанием объема направляемых остатков оформляется распоряжением Администрации города.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0" w:name="sub_1004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>Раздел IV. Условия и сроки предоставления отчетности</w:t>
      </w:r>
    </w:p>
    <w:bookmarkEnd w:id="40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Раз в полугодие, в срок до 30 числа месяца, следующего за отчетным периодом, получатель субсидии представляет в департамент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В соответствии с требованиями Положения по бухгалтерскому учету "Учет государственной помощи" ПБУ 13/2000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За полноту и достоверность предоставленной информации ответственность несет получатель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1005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t xml:space="preserve">Раздел V. Осуществление проверки соблюдения условий, </w:t>
      </w:r>
      <w:r w:rsidRPr="003B009B">
        <w:rPr>
          <w:rFonts w:ascii="Arial" w:hAnsi="Arial" w:cs="Arial"/>
          <w:b/>
          <w:bCs/>
          <w:color w:val="26282F"/>
          <w:sz w:val="24"/>
          <w:szCs w:val="24"/>
        </w:rPr>
        <w:br/>
        <w:t>целей и порядка предоставления субсидии их получателями</w:t>
      </w:r>
    </w:p>
    <w:bookmarkEnd w:id="41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51"/>
      <w:r w:rsidRPr="003B009B">
        <w:rPr>
          <w:rFonts w:ascii="Arial" w:hAnsi="Arial" w:cs="Arial"/>
          <w:sz w:val="24"/>
          <w:szCs w:val="24"/>
        </w:rPr>
        <w:t>1. Обязательную проверку соблюдения условий, целей и порядка предоставления субсидии их получателями осуществляют департамент, КРУ, КСП.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52"/>
      <w:bookmarkEnd w:id="42"/>
      <w:r w:rsidRPr="003B009B">
        <w:rPr>
          <w:rFonts w:ascii="Arial" w:hAnsi="Arial" w:cs="Arial"/>
          <w:sz w:val="24"/>
          <w:szCs w:val="24"/>
        </w:rPr>
        <w:t>2. Сроки и регламент проведения проверки устанавливаются внутренними документами проверяющего органа.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53"/>
      <w:bookmarkEnd w:id="43"/>
      <w:r w:rsidRPr="003B009B">
        <w:rPr>
          <w:rFonts w:ascii="Arial" w:hAnsi="Arial" w:cs="Arial"/>
          <w:sz w:val="24"/>
          <w:szCs w:val="24"/>
        </w:rPr>
        <w:t>3. КРУ и КСП осуществляют обязательную проверку получателей субсидии, направленную на:</w:t>
      </w:r>
    </w:p>
    <w:bookmarkEnd w:id="44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соблюдение целей, условий и порядка предоставления субсидии;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- обеспечение соблюдения </w:t>
      </w:r>
      <w:hyperlink r:id="rId29" w:history="1">
        <w:r w:rsidRPr="003B009B">
          <w:rPr>
            <w:rFonts w:ascii="Arial" w:hAnsi="Arial" w:cs="Arial"/>
            <w:color w:val="106BBE"/>
            <w:sz w:val="24"/>
            <w:szCs w:val="24"/>
          </w:rPr>
          <w:t>бюджетного законодательства</w:t>
        </w:r>
      </w:hyperlink>
      <w:r w:rsidRPr="003B009B">
        <w:rPr>
          <w:rFonts w:ascii="Arial" w:hAnsi="Arial" w:cs="Arial"/>
          <w:sz w:val="24"/>
          <w:szCs w:val="24"/>
        </w:rPr>
        <w:t xml:space="preserve"> Российской Федерации и иных правовых актов, регулирующих бюджетные правоотношения;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подтверждение достоверности, полноты и соответствия требованиям предоставления отчетности;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- повышение экономности, результативности и эффективности использования бюджетных средств.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5" w:name="sub_1006"/>
      <w:r w:rsidRPr="003B009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Раздел VI. Порядок возврата субсидии</w:t>
      </w:r>
    </w:p>
    <w:bookmarkEnd w:id="45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61"/>
      <w:r w:rsidRPr="003B009B">
        <w:rPr>
          <w:rFonts w:ascii="Arial" w:hAnsi="Arial" w:cs="Arial"/>
          <w:sz w:val="24"/>
          <w:szCs w:val="24"/>
        </w:rPr>
        <w:t>1. Субсидия подлежит возврату в местный бюджет в случаях:</w:t>
      </w:r>
    </w:p>
    <w:bookmarkEnd w:id="46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1.1. Неиспользования в отчетном финансовом году,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очередном финансовом году. 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1.2. Нарушения порядка, целей и условий предоставления субсидии (далее - нарушения), а также в случае наличия у получателя субсидии остатков субсидии, не использованных в отчетном финансовом году.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 xml:space="preserve">Факт нарушения устанавливается актом проверки, предписанием, представлением (далее - акт) департамента, КРУ и (или) КСП.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30" w:history="1">
        <w:r w:rsidRPr="003B009B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3B009B">
        <w:rPr>
          <w:rFonts w:ascii="Arial" w:hAnsi="Arial" w:cs="Arial"/>
          <w:sz w:val="24"/>
          <w:szCs w:val="24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009B">
        <w:rPr>
          <w:rFonts w:ascii="Arial" w:hAnsi="Arial" w:cs="Arial"/>
          <w:sz w:val="24"/>
          <w:szCs w:val="24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62"/>
      <w:r w:rsidRPr="003B009B">
        <w:rPr>
          <w:rFonts w:ascii="Arial" w:hAnsi="Arial" w:cs="Arial"/>
          <w:sz w:val="24"/>
          <w:szCs w:val="24"/>
        </w:rPr>
        <w:t>2. В случае невозврата денежных средств взыскание производится в судебном порядке.</w:t>
      </w:r>
    </w:p>
    <w:bookmarkEnd w:id="47"/>
    <w:p w:rsidR="003B009B" w:rsidRPr="003B009B" w:rsidRDefault="003B009B" w:rsidP="003B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9757B" w:rsidRDefault="0069757B"/>
    <w:sectPr w:rsidR="0069757B" w:rsidSect="00DE3E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7"/>
    <w:rsid w:val="00124D56"/>
    <w:rsid w:val="003400A7"/>
    <w:rsid w:val="0039338F"/>
    <w:rsid w:val="003B009B"/>
    <w:rsid w:val="0069757B"/>
    <w:rsid w:val="009E4199"/>
    <w:rsid w:val="00C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CAB2"/>
  <w15:chartTrackingRefBased/>
  <w15:docId w15:val="{F3269766-D17F-485F-98AA-6E06C7B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0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0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B00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009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00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009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00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B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124D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4D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9273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29047208.1024" TargetMode="External"/><Relationship Id="rId26" Type="http://schemas.openxmlformats.org/officeDocument/2006/relationships/hyperlink" Target="garantF1://2900940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5118.0" TargetMode="External"/><Relationship Id="rId7" Type="http://schemas.openxmlformats.org/officeDocument/2006/relationships/hyperlink" Target="garantF1://70671758.11" TargetMode="External"/><Relationship Id="rId12" Type="http://schemas.openxmlformats.org/officeDocument/2006/relationships/hyperlink" Target="garantF1://29137069.0" TargetMode="External"/><Relationship Id="rId17" Type="http://schemas.openxmlformats.org/officeDocument/2006/relationships/hyperlink" Target="garantF1://45136634.3" TargetMode="External"/><Relationship Id="rId25" Type="http://schemas.openxmlformats.org/officeDocument/2006/relationships/hyperlink" Target="garantF1://2900940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36634.1" TargetMode="External"/><Relationship Id="rId20" Type="http://schemas.openxmlformats.org/officeDocument/2006/relationships/hyperlink" Target="garantF1://3822923.0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9030928.0" TargetMode="External"/><Relationship Id="rId24" Type="http://schemas.openxmlformats.org/officeDocument/2006/relationships/hyperlink" Target="garantF1://70443150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78" TargetMode="External"/><Relationship Id="rId15" Type="http://schemas.openxmlformats.org/officeDocument/2006/relationships/hyperlink" Target="garantF1://29016561.0" TargetMode="External"/><Relationship Id="rId23" Type="http://schemas.openxmlformats.org/officeDocument/2006/relationships/hyperlink" Target="garantF1://55071782.0" TargetMode="External"/><Relationship Id="rId28" Type="http://schemas.openxmlformats.org/officeDocument/2006/relationships/hyperlink" Target="garantF1://70016264.1000" TargetMode="External"/><Relationship Id="rId10" Type="http://schemas.openxmlformats.org/officeDocument/2006/relationships/hyperlink" Target="garantF1://29030064.0" TargetMode="External"/><Relationship Id="rId19" Type="http://schemas.openxmlformats.org/officeDocument/2006/relationships/hyperlink" Target="garantF1://70218144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29144029.100" TargetMode="External"/><Relationship Id="rId9" Type="http://schemas.openxmlformats.org/officeDocument/2006/relationships/hyperlink" Target="garantF1://29137069.0" TargetMode="External"/><Relationship Id="rId14" Type="http://schemas.openxmlformats.org/officeDocument/2006/relationships/hyperlink" Target="garantF1://29007763.0" TargetMode="External"/><Relationship Id="rId22" Type="http://schemas.openxmlformats.org/officeDocument/2006/relationships/hyperlink" Target="garantF1://70636920.0" TargetMode="External"/><Relationship Id="rId27" Type="http://schemas.openxmlformats.org/officeDocument/2006/relationships/hyperlink" Target="garantF1://12033556.0" TargetMode="External"/><Relationship Id="rId30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Папушина Галина Петровна</dc:creator>
  <cp:keywords/>
  <dc:description/>
  <cp:lastModifiedBy>Папушина Галина Петровна</cp:lastModifiedBy>
  <cp:revision>5</cp:revision>
  <dcterms:created xsi:type="dcterms:W3CDTF">2017-12-20T06:59:00Z</dcterms:created>
  <dcterms:modified xsi:type="dcterms:W3CDTF">2017-12-20T08:48:00Z</dcterms:modified>
</cp:coreProperties>
</file>