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4E3F41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О</w:t>
      </w:r>
      <w:r w:rsidR="00816DE4" w:rsidRPr="00137DB0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города «О порядке предоставления субсидий коммерческим организациям на финансовое обеспечение (возмещение) затрат </w:t>
      </w:r>
      <w:r w:rsidR="007006F9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 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 w:rsidRPr="004E3F41">
        <w:rPr>
          <w:rFonts w:eastAsia="Times New Roman" w:cs="Times New Roman"/>
          <w:sz w:val="20"/>
          <w:szCs w:val="20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комитетом культуры и туризма Администрации города</w:t>
      </w:r>
      <w:r w:rsidR="004E3F41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B82793" w:rsidRPr="00B82793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A2913" w:rsidRDefault="002A291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в соответствии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szCs w:val="28"/>
          <w:lang w:eastAsia="ru-RU"/>
        </w:rPr>
        <w:t xml:space="preserve">со статьей 78 Бюджетного кодекса Российской Федерации, </w:t>
      </w:r>
      <w:r w:rsidR="0018130C" w:rsidRPr="00677C45">
        <w:rPr>
          <w:rFonts w:eastAsia="Calibri" w:cs="Arial"/>
          <w:spacing w:val="-6"/>
        </w:rPr>
        <w:t>распоряжени</w:t>
      </w:r>
      <w:r w:rsidR="0018130C">
        <w:rPr>
          <w:rFonts w:eastAsia="Calibri" w:cs="Arial"/>
          <w:spacing w:val="-6"/>
        </w:rPr>
        <w:t>ем</w:t>
      </w:r>
      <w:r w:rsidR="0018130C" w:rsidRPr="00677C45">
        <w:rPr>
          <w:rFonts w:eastAsia="Calibri" w:cs="Arial"/>
          <w:spacing w:val="-6"/>
        </w:rPr>
        <w:t xml:space="preserve"> Администрации города </w:t>
      </w:r>
      <w:r w:rsidR="0018130C" w:rsidRPr="00677C45">
        <w:rPr>
          <w:rFonts w:eastAsia="Calibri" w:cs="Arial"/>
        </w:rPr>
        <w:t>от 18.10.2016 № 2000 «Об утверждении плана мероприятий («дорожная карта») по поддержке доступа немуниципальных (коммерческих, некоммерческих) организаций</w:t>
      </w:r>
      <w:r w:rsidR="0018130C">
        <w:rPr>
          <w:rFonts w:eastAsia="Calibri" w:cs="Arial"/>
        </w:rPr>
        <w:t xml:space="preserve"> </w:t>
      </w:r>
      <w:r w:rsidR="0018130C" w:rsidRPr="00677C45">
        <w:rPr>
          <w:rFonts w:eastAsia="Calibri" w:cs="Arial"/>
        </w:rPr>
        <w:t xml:space="preserve">к предоставлению услуг </w:t>
      </w:r>
      <w:r w:rsidR="007006F9">
        <w:rPr>
          <w:rFonts w:eastAsia="Calibri" w:cs="Arial"/>
        </w:rPr>
        <w:t xml:space="preserve">                                </w:t>
      </w:r>
      <w:r w:rsidR="0018130C" w:rsidRPr="00677C45">
        <w:rPr>
          <w:rFonts w:eastAsia="Calibri" w:cs="Arial"/>
        </w:rPr>
        <w:t>в социальной сфере на территории города Сургута на 2016-2020 годы»,</w:t>
      </w:r>
      <w:r w:rsidR="0018130C">
        <w:rPr>
          <w:rFonts w:eastAsia="Calibri" w:cs="Arial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 учетом требований, установленных Постановлением Правительства Российской Федерации </w:t>
      </w:r>
      <w:r w:rsidRPr="00677C45">
        <w:rPr>
          <w:rFonts w:eastAsia="Calibri" w:cs="Arial"/>
          <w:spacing w:val="-6"/>
        </w:rPr>
        <w:t>от 06.09.2016 №</w:t>
      </w:r>
      <w:r>
        <w:rPr>
          <w:rFonts w:eastAsia="Calibri" w:cs="Arial"/>
          <w:spacing w:val="-6"/>
        </w:rPr>
        <w:t xml:space="preserve"> </w:t>
      </w:r>
      <w:r w:rsidRPr="00677C45">
        <w:rPr>
          <w:rFonts w:eastAsia="Calibri" w:cs="Arial"/>
          <w:spacing w:val="-6"/>
        </w:rPr>
        <w:t>887 «Об общих требованиях</w:t>
      </w:r>
      <w:r>
        <w:rPr>
          <w:rFonts w:eastAsia="Calibri" w:cs="Arial"/>
          <w:spacing w:val="-6"/>
        </w:rPr>
        <w:t xml:space="preserve"> </w:t>
      </w:r>
      <w:r w:rsidRPr="00677C45">
        <w:rPr>
          <w:rFonts w:eastAsia="Calibri" w:cs="Arial"/>
          <w:spacing w:val="-6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18130C">
        <w:rPr>
          <w:rFonts w:eastAsia="Calibri" w:cs="Arial"/>
          <w:spacing w:val="-6"/>
        </w:rPr>
        <w:t>.</w:t>
      </w:r>
    </w:p>
    <w:p w:rsidR="00641B69" w:rsidRDefault="00383DC1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41B69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предоставлять субсидии коммерческим организациям на финансовое обеспечение (возмещение) затрат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</w:t>
      </w:r>
      <w:r w:rsidRPr="00641B69">
        <w:rPr>
          <w:rFonts w:eastAsia="Times New Roman" w:cs="Times New Roman"/>
          <w:szCs w:val="28"/>
          <w:lang w:eastAsia="ru-RU"/>
        </w:rPr>
        <w:t>в связи с выполнением работ, оказанием услуг в сфере культуры в соответствии с перечнем, установленным распоряжением Администрации города от 01.032017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</w:t>
      </w:r>
      <w:r w:rsidR="0018130C">
        <w:rPr>
          <w:rFonts w:eastAsia="Times New Roman" w:cs="Times New Roman"/>
          <w:szCs w:val="28"/>
          <w:lang w:eastAsia="ru-RU"/>
        </w:rPr>
        <w:t xml:space="preserve">, в целях повышения доступа к </w:t>
      </w:r>
      <w:r w:rsidR="0018130C" w:rsidRPr="00641B69">
        <w:rPr>
          <w:rFonts w:eastAsia="Times New Roman" w:cs="Times New Roman"/>
          <w:szCs w:val="28"/>
          <w:lang w:eastAsia="ru-RU"/>
        </w:rPr>
        <w:t>услуг</w:t>
      </w:r>
      <w:r w:rsidR="0018130C">
        <w:rPr>
          <w:rFonts w:eastAsia="Times New Roman" w:cs="Times New Roman"/>
          <w:szCs w:val="28"/>
          <w:lang w:eastAsia="ru-RU"/>
        </w:rPr>
        <w:t>ам</w:t>
      </w:r>
      <w:r w:rsidR="0018130C" w:rsidRPr="00641B69">
        <w:rPr>
          <w:rFonts w:eastAsia="Times New Roman" w:cs="Times New Roman"/>
          <w:szCs w:val="28"/>
          <w:lang w:eastAsia="ru-RU"/>
        </w:rPr>
        <w:t xml:space="preserve"> в сфере культуры</w:t>
      </w:r>
      <w:r w:rsidR="00641B69" w:rsidRPr="00641B69">
        <w:rPr>
          <w:rFonts w:eastAsia="Times New Roman" w:cs="Times New Roman"/>
          <w:szCs w:val="28"/>
          <w:lang w:eastAsia="ru-RU"/>
        </w:rPr>
        <w:t>.</w:t>
      </w:r>
    </w:p>
    <w:p w:rsidR="00641B69" w:rsidRDefault="00641B69" w:rsidP="00816DE4">
      <w:pPr>
        <w:ind w:firstLine="567"/>
        <w:jc w:val="both"/>
        <w:rPr>
          <w:rFonts w:cs="Times New Roman"/>
          <w:szCs w:val="28"/>
        </w:rPr>
      </w:pPr>
      <w:r w:rsidRPr="00641B69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641B69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с победителем </w:t>
      </w:r>
      <w:r w:rsidRPr="00641B69">
        <w:rPr>
          <w:rFonts w:cs="Times New Roman"/>
          <w:szCs w:val="28"/>
        </w:rPr>
        <w:lastRenderedPageBreak/>
        <w:t xml:space="preserve">конкурса в соответствии с Федеральным законом от 05.04.2013 № 44-ФЗ </w:t>
      </w:r>
      <w:r w:rsidR="007006F9">
        <w:rPr>
          <w:rFonts w:cs="Times New Roman"/>
          <w:szCs w:val="28"/>
        </w:rPr>
        <w:t xml:space="preserve">                          </w:t>
      </w:r>
      <w:proofErr w:type="gramStart"/>
      <w:r w:rsidR="007006F9">
        <w:rPr>
          <w:rFonts w:cs="Times New Roman"/>
          <w:szCs w:val="28"/>
        </w:rPr>
        <w:t xml:space="preserve">   </w:t>
      </w:r>
      <w:r w:rsidRPr="00641B69">
        <w:rPr>
          <w:rFonts w:cs="Times New Roman"/>
          <w:szCs w:val="28"/>
        </w:rPr>
        <w:t>«</w:t>
      </w:r>
      <w:proofErr w:type="gramEnd"/>
      <w:r w:rsidRPr="00641B69">
        <w:rPr>
          <w:rFonts w:cs="Times New Roman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нужд». При этом, предлагаемый комитетом культуры и туризма Администрации города вариант правового регулирования является более оптимальным по срокам заключения соглашений, </w:t>
      </w:r>
      <w:r w:rsidR="00493F29">
        <w:rPr>
          <w:rFonts w:cs="Times New Roman"/>
          <w:szCs w:val="28"/>
        </w:rPr>
        <w:t>организации контроля за качеством оказания услуг (выполнения работ), порядка возврата денежных средств в случае невыполнения установленных показателей</w:t>
      </w:r>
      <w:r w:rsidRPr="00641B69">
        <w:rPr>
          <w:rFonts w:cs="Times New Roman"/>
          <w:szCs w:val="28"/>
        </w:rPr>
        <w:t>.</w:t>
      </w:r>
    </w:p>
    <w:p w:rsidR="00353918" w:rsidRDefault="00353918" w:rsidP="00816D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Исходя из представленных сведений в отчете об ОРВ, получателем субсидии в 2017 году будет являться 1 организация с учетом объема бюджетных ассигнований, предусмотренных по данному виду расходов</w:t>
      </w:r>
      <w:r w:rsidR="00CD1646" w:rsidRPr="00CD1646">
        <w:rPr>
          <w:rFonts w:cs="Times New Roman"/>
          <w:szCs w:val="28"/>
        </w:rPr>
        <w:t xml:space="preserve"> </w:t>
      </w:r>
      <w:r w:rsidR="00CD1646" w:rsidRPr="00BF7894">
        <w:rPr>
          <w:rFonts w:cs="Times New Roman"/>
          <w:szCs w:val="28"/>
        </w:rPr>
        <w:t xml:space="preserve">в сумме </w:t>
      </w:r>
      <w:r w:rsidR="007006F9">
        <w:rPr>
          <w:rFonts w:cs="Times New Roman"/>
          <w:szCs w:val="28"/>
        </w:rPr>
        <w:t xml:space="preserve">                      </w:t>
      </w:r>
      <w:r w:rsidR="00CD1646" w:rsidRPr="00BF7894">
        <w:rPr>
          <w:rFonts w:cs="Times New Roman"/>
          <w:szCs w:val="28"/>
        </w:rPr>
        <w:t>372 340,08 руб</w:t>
      </w:r>
      <w:r>
        <w:rPr>
          <w:rFonts w:cs="Times New Roman"/>
          <w:szCs w:val="28"/>
        </w:rPr>
        <w:t>.</w:t>
      </w:r>
    </w:p>
    <w:p w:rsidR="00493F29" w:rsidRPr="00BF7894" w:rsidRDefault="00493F29" w:rsidP="00816DE4">
      <w:pPr>
        <w:ind w:firstLine="567"/>
        <w:jc w:val="both"/>
        <w:rPr>
          <w:rFonts w:cs="Times New Roman"/>
          <w:szCs w:val="28"/>
        </w:rPr>
      </w:pPr>
      <w:r w:rsidRPr="00BF7894">
        <w:rPr>
          <w:rFonts w:cs="Times New Roman"/>
          <w:szCs w:val="28"/>
        </w:rPr>
        <w:t xml:space="preserve">В связи с отсутствием в отчете расчетов расходов получателя субсидии </w:t>
      </w:r>
      <w:r w:rsidR="007006F9">
        <w:rPr>
          <w:rFonts w:cs="Times New Roman"/>
          <w:szCs w:val="28"/>
        </w:rPr>
        <w:t xml:space="preserve">                     </w:t>
      </w:r>
      <w:r w:rsidRPr="00BF7894">
        <w:rPr>
          <w:rFonts w:cs="Times New Roman"/>
          <w:szCs w:val="28"/>
        </w:rPr>
        <w:t>не представляется возможным оценить соотношение между расходами</w:t>
      </w:r>
      <w:r w:rsidR="00BF7894" w:rsidRPr="00BF7894">
        <w:rPr>
          <w:rFonts w:cs="Times New Roman"/>
          <w:szCs w:val="28"/>
        </w:rPr>
        <w:t xml:space="preserve">, которые понесет </w:t>
      </w:r>
      <w:r w:rsidRPr="00BF7894">
        <w:rPr>
          <w:rFonts w:cs="Times New Roman"/>
          <w:szCs w:val="28"/>
        </w:rPr>
        <w:t>коммерческ</w:t>
      </w:r>
      <w:r w:rsidR="00BF7894" w:rsidRPr="00BF7894">
        <w:rPr>
          <w:rFonts w:cs="Times New Roman"/>
          <w:szCs w:val="28"/>
        </w:rPr>
        <w:t xml:space="preserve">ая организация, и доходами, предусмотренными в бюджете города на данные цели. </w:t>
      </w:r>
      <w:r w:rsidR="0018130C">
        <w:rPr>
          <w:rFonts w:cs="Times New Roman"/>
          <w:szCs w:val="28"/>
        </w:rPr>
        <w:t>Данные выводы будут отражены в повторном заключении.</w:t>
      </w:r>
    </w:p>
    <w:p w:rsidR="00816DE4" w:rsidRPr="00137DB0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B82793">
        <w:rPr>
          <w:rFonts w:eastAsia="Times New Roman" w:cs="Times New Roman"/>
          <w:szCs w:val="28"/>
          <w:lang w:eastAsia="ru-RU"/>
        </w:rPr>
        <w:t>02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октября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</w:t>
      </w:r>
      <w:r w:rsidR="00B82793">
        <w:rPr>
          <w:rFonts w:eastAsia="Times New Roman" w:cs="Times New Roman"/>
          <w:szCs w:val="28"/>
          <w:lang w:eastAsia="ru-RU"/>
        </w:rPr>
        <w:t>о</w:t>
      </w:r>
      <w:r w:rsidRPr="00137DB0">
        <w:rPr>
          <w:rFonts w:eastAsia="Times New Roman" w:cs="Times New Roman"/>
          <w:szCs w:val="28"/>
          <w:lang w:eastAsia="ru-RU"/>
        </w:rPr>
        <w:t xml:space="preserve"> «</w:t>
      </w:r>
      <w:r w:rsidR="00B82793">
        <w:rPr>
          <w:rFonts w:eastAsia="Times New Roman" w:cs="Times New Roman"/>
          <w:szCs w:val="28"/>
          <w:lang w:eastAsia="ru-RU"/>
        </w:rPr>
        <w:t xml:space="preserve">02» октября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 по «</w:t>
      </w:r>
      <w:r w:rsidR="00B82793">
        <w:rPr>
          <w:rFonts w:eastAsia="Times New Roman" w:cs="Times New Roman"/>
          <w:szCs w:val="28"/>
          <w:lang w:eastAsia="ru-RU"/>
        </w:rPr>
        <w:t>12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октября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B82793" w:rsidRDefault="00B8279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2 отзыва </w:t>
      </w:r>
      <w:r w:rsidR="00AB0DD8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>от их участников, в том числе от:</w:t>
      </w:r>
    </w:p>
    <w:p w:rsidR="00B82793" w:rsidRDefault="00CE0A17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82793">
        <w:rPr>
          <w:rFonts w:eastAsia="Times New Roman" w:cs="Times New Roman"/>
          <w:szCs w:val="28"/>
          <w:lang w:eastAsia="ru-RU"/>
        </w:rPr>
        <w:t xml:space="preserve"> ООО «Многофункциональный центр оценки квалификаций»;</w:t>
      </w:r>
    </w:p>
    <w:p w:rsidR="00B82793" w:rsidRDefault="00CE0A17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AB0DD8">
        <w:rPr>
          <w:rFonts w:eastAsia="Times New Roman" w:cs="Times New Roman"/>
          <w:szCs w:val="28"/>
          <w:lang w:eastAsia="ru-RU"/>
        </w:rPr>
        <w:t>Союза «Сургутская торгово-промышленная палата».</w:t>
      </w:r>
    </w:p>
    <w:p w:rsidR="00AB0DD8" w:rsidRDefault="00AB0DD8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представленных отзывах (мнениях) предложения и (или) замечания отсутствуют.</w:t>
      </w:r>
    </w:p>
    <w:p w:rsidR="00816DE4" w:rsidRPr="00137DB0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B82793" w:rsidRPr="00DA0B95" w:rsidRDefault="00816DE4" w:rsidP="00B827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 xml:space="preserve">орядком, </w:t>
      </w:r>
      <w:r w:rsidRPr="00CE0A17">
        <w:rPr>
          <w:rFonts w:eastAsia="Times New Roman" w:cs="Times New Roman"/>
          <w:szCs w:val="28"/>
          <w:u w:val="single"/>
          <w:lang w:eastAsia="ru-RU"/>
        </w:rPr>
        <w:t>не соблюдены</w:t>
      </w:r>
      <w:r w:rsidR="00B82793">
        <w:rPr>
          <w:rFonts w:eastAsia="Times New Roman" w:cs="Times New Roman"/>
          <w:szCs w:val="28"/>
          <w:lang w:eastAsia="ru-RU"/>
        </w:rPr>
        <w:t xml:space="preserve"> в части</w:t>
      </w:r>
      <w:r w:rsidR="00AB0DD8">
        <w:rPr>
          <w:rFonts w:eastAsia="Times New Roman" w:cs="Times New Roman"/>
          <w:szCs w:val="28"/>
          <w:lang w:eastAsia="ru-RU"/>
        </w:rPr>
        <w:t xml:space="preserve"> с</w:t>
      </w:r>
      <w:r w:rsidR="00B82793">
        <w:rPr>
          <w:rFonts w:eastAsia="Times New Roman" w:cs="Times New Roman"/>
          <w:szCs w:val="28"/>
          <w:lang w:eastAsia="ru-RU"/>
        </w:rPr>
        <w:t>роков проведения публичных консультаций</w:t>
      </w:r>
      <w:r w:rsidR="00DA0B95">
        <w:rPr>
          <w:rFonts w:eastAsia="Times New Roman" w:cs="Times New Roman"/>
          <w:szCs w:val="28"/>
          <w:lang w:eastAsia="ru-RU"/>
        </w:rPr>
        <w:t xml:space="preserve"> и</w:t>
      </w:r>
      <w:r w:rsidR="00DA0B95" w:rsidRPr="00DA0B95">
        <w:rPr>
          <w:rFonts w:eastAsia="Times New Roman" w:cs="Times New Roman"/>
          <w:szCs w:val="28"/>
          <w:lang w:eastAsia="ru-RU"/>
        </w:rPr>
        <w:t xml:space="preserve"> направления уведомлений </w:t>
      </w:r>
      <w:r w:rsidR="00DA0B95">
        <w:rPr>
          <w:rFonts w:eastAsia="Times New Roman" w:cs="Times New Roman"/>
          <w:szCs w:val="28"/>
          <w:lang w:eastAsia="ru-RU"/>
        </w:rPr>
        <w:t>заинтересованным лицам – потенциальным адресатам правового регулирования</w:t>
      </w:r>
      <w:r w:rsidR="00AB0DD8" w:rsidRPr="00DA0B95">
        <w:rPr>
          <w:rFonts w:eastAsia="Times New Roman" w:cs="Times New Roman"/>
          <w:szCs w:val="28"/>
          <w:lang w:eastAsia="ru-RU"/>
        </w:rPr>
        <w:t>.</w:t>
      </w:r>
    </w:p>
    <w:p w:rsidR="00310610" w:rsidRDefault="00310610" w:rsidP="00B8279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20E36" w:rsidRDefault="00DA0B95" w:rsidP="00B827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AB0DD8">
        <w:rPr>
          <w:rFonts w:eastAsia="Times New Roman" w:cs="Times New Roman"/>
          <w:szCs w:val="28"/>
          <w:lang w:eastAsia="ru-RU"/>
        </w:rPr>
        <w:t xml:space="preserve">В соответствии с пунктом </w:t>
      </w:r>
      <w:r w:rsidR="00F20E36">
        <w:rPr>
          <w:rFonts w:eastAsia="Times New Roman" w:cs="Times New Roman"/>
          <w:szCs w:val="28"/>
          <w:lang w:eastAsia="ru-RU"/>
        </w:rPr>
        <w:t>7</w:t>
      </w:r>
      <w:r w:rsidR="00AB0DD8">
        <w:rPr>
          <w:rFonts w:eastAsia="Times New Roman" w:cs="Times New Roman"/>
          <w:szCs w:val="28"/>
          <w:lang w:eastAsia="ru-RU"/>
        </w:rPr>
        <w:t xml:space="preserve"> раздела </w:t>
      </w:r>
      <w:r w:rsidR="00AB0DD8">
        <w:rPr>
          <w:rFonts w:eastAsia="Times New Roman" w:cs="Times New Roman"/>
          <w:szCs w:val="28"/>
          <w:lang w:val="en-US" w:eastAsia="ru-RU"/>
        </w:rPr>
        <w:t>II</w:t>
      </w:r>
      <w:r w:rsidR="00F20E36">
        <w:rPr>
          <w:rFonts w:eastAsia="Times New Roman" w:cs="Times New Roman"/>
          <w:szCs w:val="28"/>
          <w:lang w:val="en-US" w:eastAsia="ru-RU"/>
        </w:rPr>
        <w:t>I</w:t>
      </w:r>
      <w:r w:rsidR="00AB0DD8">
        <w:rPr>
          <w:rFonts w:eastAsia="Times New Roman" w:cs="Times New Roman"/>
          <w:szCs w:val="28"/>
          <w:lang w:eastAsia="ru-RU"/>
        </w:rPr>
        <w:t xml:space="preserve"> «Углубленная ОРВ» </w:t>
      </w:r>
      <w:r w:rsidR="00F20E36">
        <w:rPr>
          <w:rFonts w:eastAsia="Times New Roman" w:cs="Times New Roman"/>
          <w:szCs w:val="28"/>
          <w:lang w:eastAsia="ru-RU"/>
        </w:rPr>
        <w:t xml:space="preserve">Порядка </w:t>
      </w:r>
      <w:r w:rsidR="00AB0DD8">
        <w:rPr>
          <w:rFonts w:eastAsia="Times New Roman" w:cs="Times New Roman"/>
          <w:szCs w:val="28"/>
          <w:lang w:eastAsia="ru-RU"/>
        </w:rPr>
        <w:t xml:space="preserve">публичные консультации проводятся </w:t>
      </w:r>
      <w:r w:rsidR="00F20E36">
        <w:rPr>
          <w:rFonts w:eastAsia="Times New Roman" w:cs="Times New Roman"/>
          <w:szCs w:val="28"/>
          <w:lang w:eastAsia="ru-RU"/>
        </w:rPr>
        <w:t xml:space="preserve">в течение 10-ти рабочих дней. </w:t>
      </w:r>
    </w:p>
    <w:p w:rsidR="00DA0B95" w:rsidRDefault="00F20E36" w:rsidP="00DA0B9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137DB0">
        <w:rPr>
          <w:rFonts w:eastAsia="Times New Roman" w:cs="Times New Roman"/>
          <w:szCs w:val="28"/>
          <w:lang w:eastAsia="ru-RU"/>
        </w:rPr>
        <w:t xml:space="preserve">убличные консультации </w:t>
      </w:r>
      <w:r>
        <w:rPr>
          <w:rFonts w:eastAsia="Times New Roman" w:cs="Times New Roman"/>
          <w:szCs w:val="28"/>
          <w:lang w:eastAsia="ru-RU"/>
        </w:rPr>
        <w:t xml:space="preserve">проведены </w:t>
      </w:r>
      <w:r w:rsidRPr="00137DB0">
        <w:rPr>
          <w:rFonts w:eastAsia="Times New Roman" w:cs="Times New Roman"/>
          <w:szCs w:val="28"/>
          <w:lang w:eastAsia="ru-RU"/>
        </w:rPr>
        <w:t>с</w:t>
      </w:r>
      <w:r w:rsidR="00CE0A17">
        <w:rPr>
          <w:rFonts w:eastAsia="Times New Roman" w:cs="Times New Roman"/>
          <w:szCs w:val="28"/>
          <w:lang w:eastAsia="ru-RU"/>
        </w:rPr>
        <w:t>о</w:t>
      </w:r>
      <w:r w:rsidRPr="00137DB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</w:t>
      </w:r>
      <w:r w:rsidR="00CE0A17">
        <w:rPr>
          <w:rFonts w:eastAsia="Times New Roman" w:cs="Times New Roman"/>
          <w:szCs w:val="28"/>
          <w:lang w:eastAsia="ru-RU"/>
        </w:rPr>
        <w:t xml:space="preserve"> по 12 </w:t>
      </w:r>
      <w:r>
        <w:rPr>
          <w:rFonts w:eastAsia="Times New Roman" w:cs="Times New Roman"/>
          <w:szCs w:val="28"/>
          <w:lang w:eastAsia="ru-RU"/>
        </w:rPr>
        <w:t xml:space="preserve">октября, что составляет </w:t>
      </w:r>
      <w:r w:rsidR="00CE0A17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>9 рабочих дней</w:t>
      </w:r>
      <w:r w:rsidR="00DA0B95">
        <w:rPr>
          <w:rFonts w:eastAsia="Times New Roman" w:cs="Times New Roman"/>
          <w:szCs w:val="28"/>
          <w:lang w:eastAsia="ru-RU"/>
        </w:rPr>
        <w:t xml:space="preserve"> и является </w:t>
      </w:r>
      <w:r w:rsidR="00BF7894">
        <w:rPr>
          <w:rFonts w:eastAsia="Times New Roman" w:cs="Times New Roman"/>
          <w:szCs w:val="28"/>
          <w:lang w:eastAsia="ru-RU"/>
        </w:rPr>
        <w:t>несоблюдением</w:t>
      </w:r>
      <w:r w:rsidR="00DA0B95">
        <w:rPr>
          <w:rFonts w:eastAsia="Times New Roman" w:cs="Times New Roman"/>
          <w:szCs w:val="28"/>
          <w:lang w:eastAsia="ru-RU"/>
        </w:rPr>
        <w:t xml:space="preserve"> установленного срока на 1 день.</w:t>
      </w:r>
    </w:p>
    <w:p w:rsidR="00DA0B95" w:rsidRDefault="00BF7894" w:rsidP="00DA0B9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этом, процедура не </w:t>
      </w:r>
      <w:r w:rsidR="00CE1899">
        <w:rPr>
          <w:rFonts w:eastAsia="Times New Roman" w:cs="Times New Roman"/>
          <w:szCs w:val="28"/>
          <w:lang w:eastAsia="ru-RU"/>
        </w:rPr>
        <w:t>является</w:t>
      </w:r>
      <w:r>
        <w:rPr>
          <w:rFonts w:eastAsia="Times New Roman" w:cs="Times New Roman"/>
          <w:szCs w:val="28"/>
          <w:lang w:eastAsia="ru-RU"/>
        </w:rPr>
        <w:t xml:space="preserve"> невыполненной, следовательно</w:t>
      </w:r>
      <w:r w:rsidR="007006F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повторное проведение не требуется.</w:t>
      </w:r>
    </w:p>
    <w:p w:rsidR="00BF7894" w:rsidRDefault="00BF7894" w:rsidP="00DA0B9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A0B95" w:rsidRDefault="00DA0B95" w:rsidP="00816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В соответствии с пунктом 6 раздела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«Углубленная ОРВ» Порядка р</w:t>
      </w:r>
      <w:r w:rsidRPr="00397000">
        <w:rPr>
          <w:rFonts w:eastAsia="Times New Roman" w:cs="Times New Roman"/>
          <w:szCs w:val="28"/>
          <w:lang w:eastAsia="ru-RU"/>
        </w:rPr>
        <w:t xml:space="preserve">азработчик одновременно с направлением документов в </w:t>
      </w:r>
      <w:proofErr w:type="spellStart"/>
      <w:r>
        <w:rPr>
          <w:rFonts w:eastAsia="Times New Roman" w:cs="Times New Roman"/>
          <w:szCs w:val="28"/>
          <w:lang w:eastAsia="ru-RU"/>
        </w:rPr>
        <w:t>УСОиСМИ</w:t>
      </w:r>
      <w:proofErr w:type="spellEnd"/>
      <w:r w:rsidRPr="00397000">
        <w:rPr>
          <w:rFonts w:eastAsia="Times New Roman" w:cs="Times New Roman"/>
          <w:szCs w:val="28"/>
          <w:lang w:eastAsia="ru-RU"/>
        </w:rPr>
        <w:t xml:space="preserve"> обеспечивает </w:t>
      </w:r>
      <w:r w:rsidRPr="00397000">
        <w:rPr>
          <w:rFonts w:eastAsia="Times New Roman" w:cs="Times New Roman"/>
          <w:spacing w:val="-4"/>
          <w:szCs w:val="28"/>
          <w:lang w:eastAsia="ru-RU"/>
        </w:rPr>
        <w:t xml:space="preserve">направление уведомления о проведении публичных консультаций </w:t>
      </w:r>
      <w:r w:rsidR="007006F9"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397000">
        <w:rPr>
          <w:rFonts w:eastAsia="Times New Roman" w:cs="Times New Roman"/>
          <w:spacing w:val="-4"/>
          <w:szCs w:val="28"/>
          <w:lang w:eastAsia="ru-RU"/>
        </w:rPr>
        <w:t>в организации</w:t>
      </w:r>
      <w:r w:rsidRPr="0039700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000">
        <w:rPr>
          <w:rFonts w:eastAsia="Times New Roman" w:cs="Times New Roman"/>
          <w:szCs w:val="28"/>
          <w:lang w:eastAsia="ru-RU"/>
        </w:rPr>
        <w:t>с которыми заключены соглашения о взаимодействии при проведении ОРВ,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000">
        <w:rPr>
          <w:rFonts w:eastAsia="Times New Roman" w:cs="Times New Roman"/>
          <w:szCs w:val="28"/>
          <w:lang w:eastAsia="ru-RU"/>
        </w:rPr>
        <w:t xml:space="preserve">экспертизы и оценки фактического воздействия, а также иным </w:t>
      </w:r>
      <w:r w:rsidRPr="00397000">
        <w:rPr>
          <w:rFonts w:eastAsia="Times New Roman" w:cs="Times New Roman"/>
          <w:szCs w:val="28"/>
          <w:lang w:eastAsia="ru-RU"/>
        </w:rPr>
        <w:lastRenderedPageBreak/>
        <w:t>потенциальным адресатам предлагаемого правового регулирования, которых целесообразно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000">
        <w:rPr>
          <w:rFonts w:eastAsia="Times New Roman" w:cs="Times New Roman"/>
          <w:szCs w:val="28"/>
          <w:lang w:eastAsia="ru-RU"/>
        </w:rPr>
        <w:t xml:space="preserve">привлечь к участию в публичных консультациях, исходя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397000">
        <w:rPr>
          <w:rFonts w:eastAsia="Times New Roman" w:cs="Times New Roman"/>
          <w:szCs w:val="28"/>
          <w:lang w:eastAsia="ru-RU"/>
        </w:rPr>
        <w:t>из содержания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000">
        <w:rPr>
          <w:rFonts w:eastAsia="Times New Roman" w:cs="Times New Roman"/>
          <w:szCs w:val="28"/>
          <w:lang w:eastAsia="ru-RU"/>
        </w:rPr>
        <w:t>проблемы, цели и предмета правового регулирования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DA0B95" w:rsidRDefault="00BF7894" w:rsidP="00816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DA0B95">
        <w:rPr>
          <w:rFonts w:eastAsia="Times New Roman" w:cs="Times New Roman"/>
          <w:szCs w:val="28"/>
          <w:lang w:eastAsia="ru-RU"/>
        </w:rPr>
        <w:t>ведомления направлены всем заинтересованным лицам</w:t>
      </w:r>
      <w:r w:rsidR="007006F9">
        <w:rPr>
          <w:rFonts w:eastAsia="Times New Roman" w:cs="Times New Roman"/>
          <w:szCs w:val="28"/>
          <w:lang w:eastAsia="ru-RU"/>
        </w:rPr>
        <w:t xml:space="preserve"> </w:t>
      </w:r>
      <w:r w:rsidR="00DA0B95">
        <w:rPr>
          <w:rFonts w:eastAsia="Times New Roman" w:cs="Times New Roman"/>
          <w:szCs w:val="28"/>
          <w:lang w:eastAsia="ru-RU"/>
        </w:rPr>
        <w:t xml:space="preserve">03 </w:t>
      </w:r>
      <w:proofErr w:type="gramStart"/>
      <w:r w:rsidR="00DA0B95">
        <w:rPr>
          <w:rFonts w:eastAsia="Times New Roman" w:cs="Times New Roman"/>
          <w:szCs w:val="28"/>
          <w:lang w:eastAsia="ru-RU"/>
        </w:rPr>
        <w:t xml:space="preserve">октября, </w:t>
      </w:r>
      <w:r w:rsidR="007006F9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7006F9">
        <w:rPr>
          <w:rFonts w:eastAsia="Times New Roman" w:cs="Times New Roman"/>
          <w:szCs w:val="28"/>
          <w:lang w:eastAsia="ru-RU"/>
        </w:rPr>
        <w:t xml:space="preserve">                 </w:t>
      </w:r>
      <w:r w:rsidR="00DA0B95">
        <w:rPr>
          <w:rFonts w:eastAsia="Times New Roman" w:cs="Times New Roman"/>
          <w:szCs w:val="28"/>
          <w:lang w:eastAsia="ru-RU"/>
        </w:rPr>
        <w:t xml:space="preserve">что является </w:t>
      </w:r>
      <w:r>
        <w:rPr>
          <w:rFonts w:eastAsia="Times New Roman" w:cs="Times New Roman"/>
          <w:szCs w:val="28"/>
          <w:lang w:eastAsia="ru-RU"/>
        </w:rPr>
        <w:t>несоблюдением</w:t>
      </w:r>
      <w:r w:rsidR="00DA0B95">
        <w:rPr>
          <w:rFonts w:eastAsia="Times New Roman" w:cs="Times New Roman"/>
          <w:szCs w:val="28"/>
          <w:lang w:eastAsia="ru-RU"/>
        </w:rPr>
        <w:t xml:space="preserve"> установленного срока на 1 день.</w:t>
      </w:r>
    </w:p>
    <w:p w:rsidR="00CE1899" w:rsidRDefault="00CE1899" w:rsidP="00CE189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этом, процедура не является невыполненной, следовательно</w:t>
      </w:r>
      <w:r w:rsidR="007006F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повторное проведение не требуется.</w:t>
      </w:r>
    </w:p>
    <w:p w:rsidR="00DA0B95" w:rsidRDefault="00DA0B95" w:rsidP="00816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16DE4" w:rsidRPr="00CE0A17" w:rsidRDefault="00CE0A17" w:rsidP="00816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0A17">
        <w:rPr>
          <w:rFonts w:eastAsia="Times New Roman" w:cs="Times New Roman"/>
          <w:szCs w:val="28"/>
          <w:lang w:eastAsia="ru-RU"/>
        </w:rPr>
        <w:t xml:space="preserve">Остальные процедуры </w:t>
      </w:r>
      <w:r w:rsidR="0018130C">
        <w:rPr>
          <w:rFonts w:eastAsia="Times New Roman" w:cs="Times New Roman"/>
          <w:szCs w:val="28"/>
          <w:lang w:eastAsia="ru-RU"/>
        </w:rPr>
        <w:t xml:space="preserve">выполнены в полном объеме </w:t>
      </w:r>
      <w:r w:rsidRPr="00CE0A17">
        <w:rPr>
          <w:rFonts w:eastAsia="Times New Roman" w:cs="Times New Roman"/>
          <w:szCs w:val="28"/>
          <w:lang w:eastAsia="ru-RU"/>
        </w:rPr>
        <w:t>и сроки их проведения соответствуют требованиям, предусмотренным Порядком.</w:t>
      </w:r>
    </w:p>
    <w:p w:rsidR="00CE0A17" w:rsidRPr="00137DB0" w:rsidRDefault="00CE0A17" w:rsidP="00816DE4">
      <w:pPr>
        <w:ind w:firstLine="709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816DE4" w:rsidRPr="00137DB0" w:rsidRDefault="00816DE4" w:rsidP="00816DE4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816DE4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816DE4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DE4C72">
        <w:rPr>
          <w:rFonts w:eastAsia="Times New Roman" w:cs="Arial"/>
          <w:szCs w:val="28"/>
          <w:u w:val="single"/>
          <w:lang w:eastAsia="ru-RU"/>
        </w:rPr>
        <w:t>, недостаточна</w:t>
      </w:r>
      <w:r w:rsidR="00B50E62" w:rsidRPr="00DE4C72">
        <w:rPr>
          <w:rFonts w:eastAsia="Times New Roman" w:cs="Arial"/>
          <w:szCs w:val="28"/>
          <w:u w:val="single"/>
          <w:lang w:eastAsia="ru-RU"/>
        </w:rPr>
        <w:t>.</w:t>
      </w:r>
    </w:p>
    <w:p w:rsidR="007006F9" w:rsidRDefault="007006F9" w:rsidP="00816DE4">
      <w:pPr>
        <w:ind w:firstLine="709"/>
        <w:jc w:val="both"/>
        <w:rPr>
          <w:rFonts w:eastAsia="Times New Roman" w:cs="Arial"/>
          <w:szCs w:val="28"/>
          <w:lang w:eastAsia="ru-RU"/>
        </w:rPr>
      </w:pPr>
    </w:p>
    <w:p w:rsidR="00DE4C72" w:rsidRDefault="00DE4C72" w:rsidP="00816DE4">
      <w:pPr>
        <w:ind w:firstLine="709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2.2.1. </w:t>
      </w:r>
      <w:r w:rsidR="0089241F">
        <w:rPr>
          <w:rFonts w:eastAsia="Times New Roman" w:cs="Arial"/>
          <w:szCs w:val="28"/>
          <w:lang w:eastAsia="ru-RU"/>
        </w:rPr>
        <w:t>В пункте 2.2 отчета не в полной мере указано обоснование</w:t>
      </w:r>
      <w:r>
        <w:rPr>
          <w:rFonts w:eastAsia="Times New Roman" w:cs="Arial"/>
          <w:szCs w:val="28"/>
          <w:lang w:eastAsia="ru-RU"/>
        </w:rPr>
        <w:t xml:space="preserve"> отнесения проекта в высокой степени регулирующего воздействия, предусмотренное пунктом 2.1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«Предварительная ОРВ» Порядка.</w:t>
      </w:r>
      <w:r>
        <w:rPr>
          <w:rFonts w:eastAsia="Times New Roman" w:cs="Arial"/>
          <w:szCs w:val="28"/>
          <w:lang w:eastAsia="ru-RU"/>
        </w:rPr>
        <w:t xml:space="preserve"> </w:t>
      </w:r>
    </w:p>
    <w:p w:rsidR="00B50E62" w:rsidRDefault="00DE4C72" w:rsidP="00816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2.2.2. В пункте 3.1 </w:t>
      </w:r>
      <w:r w:rsidR="000B7ADB">
        <w:rPr>
          <w:rFonts w:eastAsia="Times New Roman" w:cs="Arial"/>
          <w:szCs w:val="28"/>
          <w:lang w:eastAsia="ru-RU"/>
        </w:rPr>
        <w:t>о</w:t>
      </w:r>
      <w:r>
        <w:rPr>
          <w:rFonts w:eastAsia="Times New Roman" w:cs="Arial"/>
          <w:szCs w:val="28"/>
          <w:lang w:eastAsia="ru-RU"/>
        </w:rPr>
        <w:t>тчета</w:t>
      </w:r>
      <w:r w:rsidR="000B7ADB">
        <w:rPr>
          <w:rFonts w:eastAsia="Times New Roman" w:cs="Arial"/>
          <w:szCs w:val="28"/>
          <w:lang w:eastAsia="ru-RU"/>
        </w:rPr>
        <w:t xml:space="preserve"> отсутствует </w:t>
      </w:r>
      <w:r w:rsidR="00390A9B">
        <w:rPr>
          <w:rFonts w:eastAsia="Times New Roman" w:cs="Arial"/>
          <w:szCs w:val="28"/>
          <w:lang w:eastAsia="ru-RU"/>
        </w:rPr>
        <w:t>о</w:t>
      </w:r>
      <w:r w:rsidR="00390A9B" w:rsidRPr="00394E47">
        <w:rPr>
          <w:rFonts w:eastAsia="Times New Roman" w:cs="Times New Roman"/>
          <w:szCs w:val="28"/>
          <w:lang w:eastAsia="ru-RU"/>
        </w:rPr>
        <w:t>писание содержания проблемной ситуации, на решение которой направлено принятие проекта муниципального нормативного правового акта</w:t>
      </w:r>
      <w:r w:rsidR="00390A9B">
        <w:rPr>
          <w:rFonts w:eastAsia="Times New Roman" w:cs="Times New Roman"/>
          <w:szCs w:val="28"/>
          <w:lang w:eastAsia="ru-RU"/>
        </w:rPr>
        <w:t>.</w:t>
      </w:r>
    </w:p>
    <w:p w:rsidR="00390A9B" w:rsidRPr="00A813A3" w:rsidRDefault="00390A9B" w:rsidP="00816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13A3">
        <w:rPr>
          <w:rFonts w:eastAsia="Times New Roman" w:cs="Times New Roman"/>
          <w:szCs w:val="28"/>
          <w:lang w:eastAsia="ru-RU"/>
        </w:rPr>
        <w:t xml:space="preserve">2.2.3 </w:t>
      </w:r>
      <w:proofErr w:type="gramStart"/>
      <w:r w:rsidRPr="00A813A3">
        <w:rPr>
          <w:rFonts w:eastAsia="Times New Roman" w:cs="Times New Roman"/>
          <w:szCs w:val="28"/>
          <w:lang w:eastAsia="ru-RU"/>
        </w:rPr>
        <w:t>В</w:t>
      </w:r>
      <w:proofErr w:type="gramEnd"/>
      <w:r w:rsidRPr="00A813A3">
        <w:rPr>
          <w:rFonts w:eastAsia="Times New Roman" w:cs="Times New Roman"/>
          <w:szCs w:val="28"/>
          <w:lang w:eastAsia="ru-RU"/>
        </w:rPr>
        <w:t xml:space="preserve"> пункте 7 отчета:</w:t>
      </w:r>
    </w:p>
    <w:p w:rsidR="00390A9B" w:rsidRPr="00A813A3" w:rsidRDefault="00390A9B" w:rsidP="00826A48">
      <w:pPr>
        <w:autoSpaceDE w:val="0"/>
        <w:autoSpaceDN w:val="0"/>
        <w:ind w:left="57" w:right="57" w:firstLine="651"/>
        <w:jc w:val="both"/>
        <w:rPr>
          <w:rFonts w:eastAsia="Times New Roman" w:cs="Times New Roman"/>
          <w:iCs/>
          <w:szCs w:val="28"/>
          <w:lang w:eastAsia="ru-RU"/>
        </w:rPr>
      </w:pPr>
      <w:r w:rsidRPr="00A813A3">
        <w:rPr>
          <w:rFonts w:eastAsia="Times New Roman" w:cs="Times New Roman"/>
          <w:szCs w:val="28"/>
          <w:lang w:eastAsia="ru-RU"/>
        </w:rPr>
        <w:t xml:space="preserve">- </w:t>
      </w:r>
      <w:r w:rsidR="00826A48" w:rsidRPr="00A813A3">
        <w:rPr>
          <w:rFonts w:eastAsia="Times New Roman" w:cs="Times New Roman"/>
          <w:szCs w:val="28"/>
          <w:lang w:eastAsia="ru-RU"/>
        </w:rPr>
        <w:t xml:space="preserve">в пункте 7.2 указываются новые обязанности, запреты и ограничения, вводимые для потенциальных адресатов правового регулирования </w:t>
      </w:r>
      <w:r w:rsidR="00826A48" w:rsidRPr="00A813A3">
        <w:rPr>
          <w:rFonts w:eastAsia="Times New Roman" w:cs="Times New Roman"/>
          <w:iCs/>
          <w:szCs w:val="28"/>
          <w:lang w:eastAsia="ru-RU"/>
        </w:rPr>
        <w:t>(с указанием соответствующих положений проекта нормативного правового акта). Следовательно, в отчет должны включаться</w:t>
      </w:r>
      <w:r w:rsidR="00DA0B95" w:rsidRPr="00A813A3">
        <w:rPr>
          <w:rFonts w:eastAsia="Times New Roman" w:cs="Times New Roman"/>
          <w:iCs/>
          <w:szCs w:val="28"/>
          <w:lang w:eastAsia="ru-RU"/>
        </w:rPr>
        <w:t>:</w:t>
      </w:r>
      <w:r w:rsidR="00826A48" w:rsidRPr="00A813A3">
        <w:rPr>
          <w:rFonts w:eastAsia="Times New Roman" w:cs="Times New Roman"/>
          <w:iCs/>
          <w:szCs w:val="28"/>
          <w:lang w:eastAsia="ru-RU"/>
        </w:rPr>
        <w:t xml:space="preserve"> пункт 5 раздела 1, пункт 3</w:t>
      </w:r>
      <w:r w:rsidR="00514339" w:rsidRPr="00A813A3">
        <w:rPr>
          <w:rFonts w:eastAsia="Times New Roman" w:cs="Times New Roman"/>
          <w:iCs/>
          <w:szCs w:val="28"/>
          <w:lang w:eastAsia="ru-RU"/>
        </w:rPr>
        <w:t xml:space="preserve">, 4 раздела 2 в части случаев для отказа в предоставлении субсидии, пункт 10 раздела 2, абзац 1 пункта 14 раздела 2, пункт 18, 19 </w:t>
      </w:r>
      <w:r w:rsidR="00DA0B95" w:rsidRPr="00A813A3">
        <w:rPr>
          <w:rFonts w:eastAsia="Times New Roman" w:cs="Times New Roman"/>
          <w:iCs/>
          <w:szCs w:val="28"/>
          <w:lang w:eastAsia="ru-RU"/>
        </w:rPr>
        <w:t xml:space="preserve">раздела 2, </w:t>
      </w:r>
      <w:r w:rsidR="00514339" w:rsidRPr="00A813A3">
        <w:rPr>
          <w:rFonts w:eastAsia="Times New Roman" w:cs="Times New Roman"/>
          <w:iCs/>
          <w:szCs w:val="28"/>
          <w:lang w:eastAsia="ru-RU"/>
        </w:rPr>
        <w:t>абзац 1 пункта 20</w:t>
      </w:r>
      <w:r w:rsidR="00DA0B95" w:rsidRPr="00A813A3">
        <w:rPr>
          <w:rFonts w:eastAsia="Times New Roman" w:cs="Times New Roman"/>
          <w:iCs/>
          <w:szCs w:val="28"/>
          <w:lang w:eastAsia="ru-RU"/>
        </w:rPr>
        <w:t xml:space="preserve"> раздела 2;</w:t>
      </w:r>
    </w:p>
    <w:p w:rsidR="00A813A3" w:rsidRPr="00A813A3" w:rsidRDefault="00DA0B95" w:rsidP="00A813A3">
      <w:pPr>
        <w:autoSpaceDE w:val="0"/>
        <w:autoSpaceDN w:val="0"/>
        <w:ind w:left="57" w:right="57" w:firstLine="651"/>
        <w:jc w:val="both"/>
        <w:rPr>
          <w:rFonts w:eastAsia="Times New Roman" w:cs="Times New Roman"/>
          <w:szCs w:val="28"/>
          <w:lang w:eastAsia="ru-RU"/>
        </w:rPr>
      </w:pPr>
      <w:r w:rsidRPr="00A813A3">
        <w:rPr>
          <w:rFonts w:eastAsia="Times New Roman" w:cs="Times New Roman"/>
          <w:iCs/>
          <w:szCs w:val="28"/>
          <w:lang w:eastAsia="ru-RU"/>
        </w:rPr>
        <w:t xml:space="preserve">- </w:t>
      </w:r>
      <w:r w:rsidR="00A813A3" w:rsidRPr="00A813A3">
        <w:rPr>
          <w:rFonts w:eastAsia="Times New Roman" w:cs="Times New Roman"/>
          <w:iCs/>
          <w:szCs w:val="28"/>
          <w:lang w:eastAsia="ru-RU"/>
        </w:rPr>
        <w:t>в пункте 7.3, 7.4 указывается о</w:t>
      </w:r>
      <w:r w:rsidR="00A813A3" w:rsidRPr="00A813A3">
        <w:rPr>
          <w:rFonts w:eastAsia="Times New Roman" w:cs="Times New Roman"/>
          <w:szCs w:val="28"/>
          <w:lang w:eastAsia="ru-RU"/>
        </w:rPr>
        <w:t>писание расходов и возможных доходов</w:t>
      </w:r>
      <w:r w:rsidR="00A813A3">
        <w:rPr>
          <w:rFonts w:eastAsia="Times New Roman" w:cs="Times New Roman"/>
          <w:szCs w:val="28"/>
          <w:lang w:eastAsia="ru-RU"/>
        </w:rPr>
        <w:t xml:space="preserve"> </w:t>
      </w:r>
      <w:r w:rsidR="00A813A3" w:rsidRPr="00A813A3">
        <w:rPr>
          <w:rFonts w:eastAsia="Times New Roman" w:cs="Times New Roman"/>
          <w:szCs w:val="28"/>
          <w:lang w:eastAsia="ru-RU"/>
        </w:rPr>
        <w:t>(при их наличии), связанных с введением предлагаемого правового регулирования</w:t>
      </w:r>
      <w:r w:rsidR="00A813A3">
        <w:rPr>
          <w:rFonts w:eastAsia="Times New Roman" w:cs="Times New Roman"/>
          <w:szCs w:val="28"/>
          <w:lang w:eastAsia="ru-RU"/>
        </w:rPr>
        <w:t>,</w:t>
      </w:r>
      <w:r w:rsidR="00A813A3" w:rsidRPr="00A813A3">
        <w:rPr>
          <w:rFonts w:eastAsia="Times New Roman" w:cs="Times New Roman"/>
          <w:szCs w:val="28"/>
          <w:lang w:eastAsia="ru-RU"/>
        </w:rPr>
        <w:t xml:space="preserve"> </w:t>
      </w:r>
      <w:r w:rsidR="00A813A3" w:rsidRPr="00A813A3">
        <w:rPr>
          <w:rFonts w:eastAsia="Times New Roman" w:cs="Times New Roman"/>
          <w:szCs w:val="28"/>
          <w:u w:val="single"/>
          <w:lang w:eastAsia="ru-RU"/>
        </w:rPr>
        <w:t>по каждому виду</w:t>
      </w:r>
      <w:r w:rsidR="00A813A3" w:rsidRPr="00A813A3">
        <w:rPr>
          <w:rFonts w:eastAsia="Times New Roman" w:cs="Times New Roman"/>
          <w:szCs w:val="28"/>
          <w:lang w:eastAsia="ru-RU"/>
        </w:rPr>
        <w:t xml:space="preserve"> новых обязанностей, запретов и ограничений и </w:t>
      </w:r>
      <w:r w:rsidR="00A813A3">
        <w:rPr>
          <w:rFonts w:eastAsia="Times New Roman" w:cs="Times New Roman"/>
          <w:szCs w:val="28"/>
          <w:lang w:eastAsia="ru-RU"/>
        </w:rPr>
        <w:t xml:space="preserve">их </w:t>
      </w:r>
      <w:r w:rsidR="00A813A3" w:rsidRPr="00A813A3">
        <w:rPr>
          <w:rFonts w:eastAsia="Times New Roman" w:cs="Times New Roman"/>
          <w:szCs w:val="28"/>
          <w:lang w:eastAsia="ru-RU"/>
        </w:rPr>
        <w:t>количественная оценка в тыс. рублей</w:t>
      </w:r>
      <w:r w:rsidR="00CD1646">
        <w:rPr>
          <w:rFonts w:eastAsia="Times New Roman" w:cs="Times New Roman"/>
          <w:szCs w:val="28"/>
          <w:lang w:eastAsia="ru-RU"/>
        </w:rPr>
        <w:t>, подсчитывается общая сумма расходов</w:t>
      </w:r>
      <w:r w:rsidR="00A813A3" w:rsidRPr="00A813A3">
        <w:rPr>
          <w:rFonts w:eastAsia="Times New Roman" w:cs="Times New Roman"/>
          <w:szCs w:val="28"/>
          <w:lang w:eastAsia="ru-RU"/>
        </w:rPr>
        <w:t xml:space="preserve">. </w:t>
      </w:r>
    </w:p>
    <w:p w:rsidR="00A813A3" w:rsidRDefault="00A813A3" w:rsidP="00A813A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13A3">
        <w:rPr>
          <w:rFonts w:eastAsia="Times New Roman" w:cs="Times New Roman"/>
          <w:szCs w:val="28"/>
          <w:lang w:eastAsia="ru-RU"/>
        </w:rPr>
        <w:t xml:space="preserve">Описание и количественная оценка основывается на расчетах расходов субъектов предпринимательской и инвестиционной деятельности,                        связанных с необходимостью соблюдения устанавливаемых обязанностей, произведенных в соответствии с  методикой </w:t>
      </w:r>
      <w:r w:rsidRPr="00A813A3">
        <w:rPr>
          <w:rFonts w:eastAsia="Times New Roman" w:cs="Times New Roman"/>
          <w:spacing w:val="-4"/>
          <w:szCs w:val="28"/>
          <w:lang w:eastAsia="ru-RU"/>
        </w:rPr>
        <w:t>оценки стандартных издержек субъектов предпринимательской и инвестиционной</w:t>
      </w:r>
      <w:r w:rsidRPr="00A813A3">
        <w:rPr>
          <w:rFonts w:eastAsia="Times New Roman" w:cs="Times New Roman"/>
          <w:szCs w:val="28"/>
          <w:lang w:eastAsia="ru-RU"/>
        </w:rPr>
        <w:t xml:space="preserve"> деятельности, возникающих в связи с исполнением требований регулирования, утвержденной приказом Департамента экономического развития Ханты- Мансийского автономного округа – Югры от 30.09.2013 № 155. </w:t>
      </w:r>
      <w:r>
        <w:rPr>
          <w:rFonts w:eastAsia="Times New Roman" w:cs="Times New Roman"/>
          <w:szCs w:val="28"/>
          <w:lang w:eastAsia="ru-RU"/>
        </w:rPr>
        <w:t>В представленном приложении к отчету рассчитаны доходы коммерческ</w:t>
      </w:r>
      <w:r w:rsidR="00CD1646">
        <w:rPr>
          <w:rFonts w:eastAsia="Times New Roman" w:cs="Times New Roman"/>
          <w:szCs w:val="28"/>
          <w:lang w:eastAsia="ru-RU"/>
        </w:rPr>
        <w:t>ой</w:t>
      </w:r>
      <w:r>
        <w:rPr>
          <w:rFonts w:eastAsia="Times New Roman" w:cs="Times New Roman"/>
          <w:szCs w:val="28"/>
          <w:lang w:eastAsia="ru-RU"/>
        </w:rPr>
        <w:t xml:space="preserve"> организаци</w:t>
      </w:r>
      <w:r w:rsidR="00CD1646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, что не соответствует требованиям методики.</w:t>
      </w:r>
    </w:p>
    <w:p w:rsidR="007006F9" w:rsidRPr="00A813A3" w:rsidRDefault="007006F9" w:rsidP="00A813A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0B95" w:rsidRPr="00826A48" w:rsidRDefault="00DA0B95" w:rsidP="00A813A3">
      <w:pPr>
        <w:autoSpaceDE w:val="0"/>
        <w:autoSpaceDN w:val="0"/>
        <w:ind w:left="57" w:right="57" w:firstLine="651"/>
        <w:jc w:val="both"/>
        <w:rPr>
          <w:rFonts w:eastAsia="Times New Roman" w:cs="Arial"/>
          <w:color w:val="FF0000"/>
          <w:szCs w:val="28"/>
          <w:lang w:eastAsia="ru-RU"/>
        </w:rPr>
      </w:pPr>
    </w:p>
    <w:p w:rsidR="00816DE4" w:rsidRPr="00CE0A17" w:rsidRDefault="00816DE4" w:rsidP="00816DE4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lastRenderedPageBreak/>
        <w:t xml:space="preserve">2.3. Обоснование решения проблемы предложенным способом регулирования </w:t>
      </w:r>
      <w:r w:rsidRPr="00CE0A17">
        <w:rPr>
          <w:rFonts w:eastAsia="Times New Roman" w:cs="Arial"/>
          <w:szCs w:val="28"/>
          <w:u w:val="single"/>
          <w:lang w:eastAsia="ru-RU"/>
        </w:rPr>
        <w:t>недостаточно</w:t>
      </w:r>
      <w:r w:rsidR="00B50E62" w:rsidRPr="00CE0A17">
        <w:rPr>
          <w:rFonts w:eastAsia="Times New Roman" w:cs="Arial"/>
          <w:szCs w:val="28"/>
          <w:u w:val="single"/>
          <w:lang w:eastAsia="ru-RU"/>
        </w:rPr>
        <w:t>.</w:t>
      </w:r>
    </w:p>
    <w:p w:rsidR="00B50E62" w:rsidRDefault="00B50E62" w:rsidP="00816DE4">
      <w:pPr>
        <w:ind w:firstLine="709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Пункт 8 отчета об ОРВ не </w:t>
      </w:r>
      <w:r w:rsidR="00353B6B">
        <w:rPr>
          <w:rFonts w:eastAsia="Times New Roman" w:cs="Arial"/>
          <w:szCs w:val="28"/>
          <w:lang w:eastAsia="ru-RU"/>
        </w:rPr>
        <w:t>в полной мере отражает</w:t>
      </w:r>
      <w:r>
        <w:rPr>
          <w:rFonts w:eastAsia="Times New Roman" w:cs="Arial"/>
          <w:szCs w:val="28"/>
          <w:lang w:eastAsia="ru-RU"/>
        </w:rPr>
        <w:t xml:space="preserve"> сравнение возможных вариантов решения проблемы</w:t>
      </w:r>
      <w:r w:rsidR="00353B6B">
        <w:rPr>
          <w:rFonts w:eastAsia="Times New Roman" w:cs="Arial"/>
          <w:szCs w:val="28"/>
          <w:lang w:eastAsia="ru-RU"/>
        </w:rPr>
        <w:t xml:space="preserve">. В связи с тем, что не заполнены пункты 8.2, 8.3, 8.4 по предлагаемому альтернативному варианту правового регулирования – </w:t>
      </w:r>
      <w:r w:rsidR="007006F9">
        <w:rPr>
          <w:rFonts w:eastAsia="Times New Roman" w:cs="Arial"/>
          <w:szCs w:val="28"/>
          <w:lang w:eastAsia="ru-RU"/>
        </w:rPr>
        <w:t xml:space="preserve">                  </w:t>
      </w:r>
      <w:r w:rsidR="00353B6B">
        <w:rPr>
          <w:rFonts w:eastAsia="Times New Roman" w:cs="Arial"/>
          <w:szCs w:val="28"/>
          <w:lang w:eastAsia="ru-RU"/>
        </w:rPr>
        <w:t xml:space="preserve">по проведению конкурса на </w:t>
      </w:r>
      <w:proofErr w:type="spellStart"/>
      <w:r w:rsidR="00353B6B">
        <w:rPr>
          <w:rFonts w:eastAsia="Times New Roman" w:cs="Arial"/>
          <w:szCs w:val="28"/>
          <w:lang w:eastAsia="ru-RU"/>
        </w:rPr>
        <w:t>грантовую</w:t>
      </w:r>
      <w:proofErr w:type="spellEnd"/>
      <w:r w:rsidR="00353B6B">
        <w:rPr>
          <w:rFonts w:eastAsia="Times New Roman" w:cs="Arial"/>
          <w:szCs w:val="28"/>
          <w:lang w:eastAsia="ru-RU"/>
        </w:rPr>
        <w:t xml:space="preserve"> поддержку, не представляется возможным сделать вывод об обоснованности выбранного варианта правового регулирования.</w:t>
      </w:r>
      <w:r>
        <w:rPr>
          <w:rFonts w:eastAsia="Times New Roman" w:cs="Arial"/>
          <w:szCs w:val="28"/>
          <w:lang w:eastAsia="ru-RU"/>
        </w:rPr>
        <w:t xml:space="preserve"> </w:t>
      </w:r>
    </w:p>
    <w:p w:rsidR="00B50E62" w:rsidRDefault="00353B6B" w:rsidP="00816DE4">
      <w:pPr>
        <w:ind w:firstLine="709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Следует отметить, что в уведомлении на проведение публичных консультаций информация </w:t>
      </w:r>
      <w:r w:rsidR="0089241F">
        <w:rPr>
          <w:rFonts w:eastAsia="Times New Roman" w:cs="Arial"/>
          <w:szCs w:val="28"/>
          <w:lang w:eastAsia="ru-RU"/>
        </w:rPr>
        <w:t xml:space="preserve">об ином альтернативном варианте правового регулирования </w:t>
      </w:r>
      <w:r w:rsidR="00353918">
        <w:rPr>
          <w:rFonts w:eastAsia="Times New Roman" w:cs="Arial"/>
          <w:szCs w:val="28"/>
          <w:lang w:eastAsia="ru-RU"/>
        </w:rPr>
        <w:t xml:space="preserve">(3 вариант) </w:t>
      </w:r>
      <w:r>
        <w:rPr>
          <w:rFonts w:eastAsia="Times New Roman" w:cs="Arial"/>
          <w:szCs w:val="28"/>
          <w:lang w:eastAsia="ru-RU"/>
        </w:rPr>
        <w:t>также не заполнена.</w:t>
      </w:r>
    </w:p>
    <w:p w:rsidR="00383DC1" w:rsidRPr="00137DB0" w:rsidRDefault="00383DC1" w:rsidP="00816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Пункт 8.6. отчета по обоснованию выбора предпочтительного варианта предлагаемого правового регулирования, должен содержать информацию исходя из сравнения указанных вариантов правового регулирования, в том числе по сравнению оценки расходов (доходов) потенциальных адресатов регулирования, связанных с введением предлагаемого правового регулирования, а также рисков неблагоприятных последствий.  </w:t>
      </w:r>
    </w:p>
    <w:p w:rsidR="00816DE4" w:rsidRPr="00137DB0" w:rsidRDefault="00816DE4" w:rsidP="00816DE4">
      <w:pPr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Default="00816DE4" w:rsidP="00816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3. В проекте 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7B50E5" w:rsidRDefault="00CD1646" w:rsidP="007B50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 w:rsidR="00A34018">
        <w:rPr>
          <w:rFonts w:eastAsia="Times New Roman" w:cs="Times New Roman"/>
          <w:szCs w:val="28"/>
          <w:lang w:eastAsia="ru-RU"/>
        </w:rPr>
        <w:t xml:space="preserve"> Пунктом 2 Раздела 1 предусмотрено, что субсидия предоставляется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</w:t>
      </w:r>
      <w:r w:rsidR="00A34018">
        <w:rPr>
          <w:rFonts w:eastAsia="Times New Roman" w:cs="Times New Roman"/>
          <w:szCs w:val="28"/>
          <w:lang w:eastAsia="ru-RU"/>
        </w:rPr>
        <w:t xml:space="preserve">в целях </w:t>
      </w:r>
      <w:r w:rsidR="00A34018" w:rsidRPr="00E16D00">
        <w:rPr>
          <w:rFonts w:eastAsia="Times New Roman" w:cs="Times New Roman"/>
          <w:szCs w:val="28"/>
          <w:lang w:eastAsia="ru-RU"/>
        </w:rPr>
        <w:t xml:space="preserve">повышения эффективности взаимодействия Администрации города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</w:t>
      </w:r>
      <w:r w:rsidR="00A34018" w:rsidRPr="00E16D00">
        <w:rPr>
          <w:rFonts w:eastAsia="Times New Roman" w:cs="Times New Roman"/>
          <w:szCs w:val="28"/>
          <w:lang w:eastAsia="ru-RU"/>
        </w:rPr>
        <w:t>с коммерческими организациями,</w:t>
      </w:r>
      <w:r w:rsidR="00A34018" w:rsidRPr="00E16D00">
        <w:rPr>
          <w:rFonts w:eastAsia="Calibri" w:cs="Times New Roman"/>
          <w:szCs w:val="28"/>
        </w:rPr>
        <w:t xml:space="preserve"> </w:t>
      </w:r>
      <w:r w:rsidR="00A34018" w:rsidRPr="00E16D00">
        <w:rPr>
          <w:rFonts w:eastAsia="Times New Roman" w:cs="Times New Roman"/>
          <w:szCs w:val="28"/>
          <w:lang w:eastAsia="ru-RU"/>
        </w:rPr>
        <w:t>повышения доступности услуг в сфере культуры</w:t>
      </w:r>
      <w:r w:rsidR="00A34018">
        <w:rPr>
          <w:rFonts w:eastAsia="Times New Roman" w:cs="Times New Roman"/>
          <w:szCs w:val="28"/>
          <w:lang w:eastAsia="ru-RU"/>
        </w:rPr>
        <w:t xml:space="preserve"> через расширение участия коммерческих организаций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A34018">
        <w:rPr>
          <w:rFonts w:eastAsia="Times New Roman" w:cs="Times New Roman"/>
          <w:szCs w:val="28"/>
          <w:lang w:eastAsia="ru-RU"/>
        </w:rPr>
        <w:t>в предоставлении социальных услуг гражданам.</w:t>
      </w:r>
    </w:p>
    <w:p w:rsidR="00EF30CD" w:rsidRDefault="00A34018" w:rsidP="007B50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Указанная цель предоставления субсидии </w:t>
      </w:r>
      <w:r w:rsidR="00EF30CD">
        <w:rPr>
          <w:rFonts w:eastAsia="Times New Roman" w:cs="Times New Roman"/>
          <w:szCs w:val="28"/>
          <w:lang w:eastAsia="ru-RU"/>
        </w:rPr>
        <w:t xml:space="preserve">направлена на деятельность комитета культуры и туризма Администрации города и </w:t>
      </w:r>
      <w:r>
        <w:rPr>
          <w:rFonts w:eastAsia="Times New Roman" w:cs="Times New Roman"/>
          <w:szCs w:val="28"/>
          <w:lang w:eastAsia="ru-RU"/>
        </w:rPr>
        <w:t xml:space="preserve">не может быть просчитана </w:t>
      </w:r>
      <w:r w:rsidR="00EF30CD">
        <w:rPr>
          <w:rFonts w:eastAsia="Times New Roman" w:cs="Times New Roman"/>
          <w:szCs w:val="28"/>
          <w:lang w:eastAsia="ru-RU"/>
        </w:rPr>
        <w:t xml:space="preserve">для получателя субсидии </w:t>
      </w:r>
      <w:r>
        <w:rPr>
          <w:rFonts w:eastAsia="Times New Roman" w:cs="Times New Roman"/>
          <w:szCs w:val="28"/>
          <w:lang w:eastAsia="ru-RU"/>
        </w:rPr>
        <w:t xml:space="preserve">в виде показателей </w:t>
      </w:r>
      <w:r w:rsidR="00EF30CD">
        <w:rPr>
          <w:rFonts w:eastAsia="Times New Roman" w:cs="Times New Roman"/>
          <w:szCs w:val="28"/>
          <w:lang w:eastAsia="ru-RU"/>
        </w:rPr>
        <w:t xml:space="preserve">результатов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EF30CD">
        <w:rPr>
          <w:rFonts w:eastAsia="Times New Roman" w:cs="Times New Roman"/>
          <w:szCs w:val="28"/>
          <w:lang w:eastAsia="ru-RU"/>
        </w:rPr>
        <w:t>ее использования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EF30CD" w:rsidRDefault="00EF30CD" w:rsidP="007B50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Поскольку</w:t>
      </w:r>
      <w:r w:rsidR="00A3401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пунктом 1 Раздела 6 предусмотрено, что субсидия подлежит возврату </w:t>
      </w:r>
      <w:r w:rsidR="00A34018">
        <w:rPr>
          <w:rFonts w:eastAsia="Times New Roman" w:cs="Times New Roman"/>
          <w:szCs w:val="28"/>
          <w:lang w:eastAsia="ru-RU"/>
        </w:rPr>
        <w:t>в случае</w:t>
      </w:r>
      <w:r>
        <w:rPr>
          <w:rFonts w:eastAsia="Times New Roman" w:cs="Times New Roman"/>
          <w:szCs w:val="28"/>
          <w:lang w:eastAsia="ru-RU"/>
        </w:rPr>
        <w:t xml:space="preserve"> нарушения целей предоставления субсидии</w:t>
      </w:r>
      <w:r w:rsidR="00641AEC">
        <w:rPr>
          <w:rFonts w:eastAsia="Times New Roman" w:cs="Times New Roman"/>
          <w:szCs w:val="28"/>
          <w:lang w:eastAsia="ru-RU"/>
        </w:rPr>
        <w:t xml:space="preserve">, указанная формулировка цели может являться </w:t>
      </w:r>
      <w:r w:rsidR="00D208C5" w:rsidRPr="00D208C5">
        <w:rPr>
          <w:rFonts w:eastAsia="Times New Roman" w:cs="Times New Roman"/>
          <w:i/>
          <w:szCs w:val="28"/>
          <w:lang w:eastAsia="ru-RU"/>
        </w:rPr>
        <w:t xml:space="preserve">необоснованным </w:t>
      </w:r>
      <w:r w:rsidR="00641AEC" w:rsidRPr="00D208C5">
        <w:rPr>
          <w:rFonts w:eastAsia="Times New Roman" w:cs="Times New Roman"/>
          <w:i/>
          <w:szCs w:val="28"/>
          <w:lang w:eastAsia="ru-RU"/>
        </w:rPr>
        <w:t xml:space="preserve">ограничением </w:t>
      </w:r>
      <w:r w:rsidR="007006F9">
        <w:rPr>
          <w:rFonts w:eastAsia="Times New Roman" w:cs="Times New Roman"/>
          <w:i/>
          <w:szCs w:val="28"/>
          <w:lang w:eastAsia="ru-RU"/>
        </w:rPr>
        <w:t xml:space="preserve">                                   </w:t>
      </w:r>
      <w:r w:rsidR="00641AEC" w:rsidRPr="00D208C5">
        <w:rPr>
          <w:rFonts w:eastAsia="Times New Roman" w:cs="Times New Roman"/>
          <w:i/>
          <w:szCs w:val="28"/>
          <w:lang w:eastAsia="ru-RU"/>
        </w:rPr>
        <w:t>для субъектов предпринимательской деятельности или способствовать</w:t>
      </w:r>
      <w:r w:rsidR="007006F9">
        <w:rPr>
          <w:rFonts w:eastAsia="Times New Roman" w:cs="Times New Roman"/>
          <w:i/>
          <w:szCs w:val="28"/>
          <w:lang w:eastAsia="ru-RU"/>
        </w:rPr>
        <w:t xml:space="preserve">                         </w:t>
      </w:r>
      <w:r w:rsidR="00641AEC" w:rsidRPr="00D208C5">
        <w:rPr>
          <w:rFonts w:eastAsia="Times New Roman" w:cs="Times New Roman"/>
          <w:i/>
          <w:szCs w:val="28"/>
          <w:lang w:eastAsia="ru-RU"/>
        </w:rPr>
        <w:t xml:space="preserve"> их введению</w:t>
      </w:r>
      <w:r w:rsidR="00641AEC">
        <w:rPr>
          <w:rFonts w:eastAsia="Times New Roman" w:cs="Times New Roman"/>
          <w:szCs w:val="28"/>
          <w:lang w:eastAsia="ru-RU"/>
        </w:rPr>
        <w:t>.</w:t>
      </w:r>
    </w:p>
    <w:p w:rsidR="00EF30CD" w:rsidRDefault="00EF30CD" w:rsidP="007B50E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основании вышеизложенного, цель предоставления субсидии должна быть направлена на целевое использование бюджетных средств и выполнение показателей результатов использования субсидии.</w:t>
      </w:r>
    </w:p>
    <w:p w:rsidR="00641AEC" w:rsidRDefault="00A34018" w:rsidP="00641AEC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641AEC">
        <w:rPr>
          <w:rFonts w:eastAsia="Times New Roman" w:cs="Times New Roman"/>
          <w:szCs w:val="28"/>
          <w:lang w:eastAsia="ru-RU"/>
        </w:rPr>
        <w:t xml:space="preserve">3.2. Абзацем 5 пункта 5 Раздела 1 предусмотрено ограничение </w:t>
      </w:r>
      <w:r w:rsidR="00D61A7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641AEC">
        <w:rPr>
          <w:rFonts w:eastAsia="Times New Roman" w:cs="Times New Roman"/>
          <w:szCs w:val="28"/>
          <w:lang w:eastAsia="ru-RU"/>
        </w:rPr>
        <w:t xml:space="preserve">по критериям отбора коммерческих организаций в части наличия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="00641AEC" w:rsidRPr="00E16D00">
        <w:rPr>
          <w:rFonts w:eastAsia="Calibri" w:cs="Times New Roman"/>
          <w:szCs w:val="28"/>
        </w:rPr>
        <w:t xml:space="preserve">в собственности </w:t>
      </w:r>
      <w:r w:rsidR="00641AEC">
        <w:rPr>
          <w:rFonts w:eastAsia="Calibri" w:cs="Times New Roman"/>
          <w:szCs w:val="28"/>
        </w:rPr>
        <w:t>материально-технической базы</w:t>
      </w:r>
      <w:r w:rsidR="00641AEC" w:rsidRPr="00E16D00">
        <w:rPr>
          <w:rFonts w:eastAsia="Calibri" w:cs="Times New Roman"/>
          <w:szCs w:val="28"/>
        </w:rPr>
        <w:t>, необходим</w:t>
      </w:r>
      <w:r w:rsidR="00641AEC">
        <w:rPr>
          <w:rFonts w:eastAsia="Calibri" w:cs="Times New Roman"/>
          <w:szCs w:val="28"/>
        </w:rPr>
        <w:t>ой</w:t>
      </w:r>
      <w:r w:rsidR="00641AEC" w:rsidRPr="00E16D00">
        <w:rPr>
          <w:rFonts w:eastAsia="Calibri" w:cs="Times New Roman"/>
          <w:szCs w:val="28"/>
        </w:rPr>
        <w:t xml:space="preserve"> для оказания услуги (выполнения работы).</w:t>
      </w:r>
    </w:p>
    <w:p w:rsidR="00D61A7D" w:rsidRDefault="00D61A7D" w:rsidP="00641A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Правовым актом не предусмотрен четкий</w:t>
      </w:r>
      <w:r w:rsidR="00641AEC">
        <w:rPr>
          <w:rFonts w:eastAsia="Calibri" w:cs="Times New Roman"/>
          <w:szCs w:val="28"/>
        </w:rPr>
        <w:t xml:space="preserve"> переч</w:t>
      </w:r>
      <w:r>
        <w:rPr>
          <w:rFonts w:eastAsia="Calibri" w:cs="Times New Roman"/>
          <w:szCs w:val="28"/>
        </w:rPr>
        <w:t>ень</w:t>
      </w:r>
      <w:r w:rsidR="00641AEC">
        <w:rPr>
          <w:rFonts w:eastAsia="Calibri" w:cs="Times New Roman"/>
          <w:szCs w:val="28"/>
        </w:rPr>
        <w:t xml:space="preserve"> материально-технической базы, необходим</w:t>
      </w:r>
      <w:r>
        <w:rPr>
          <w:rFonts w:eastAsia="Calibri" w:cs="Times New Roman"/>
          <w:szCs w:val="28"/>
        </w:rPr>
        <w:t>ы</w:t>
      </w:r>
      <w:r w:rsidR="00641AEC">
        <w:rPr>
          <w:rFonts w:eastAsia="Calibri" w:cs="Times New Roman"/>
          <w:szCs w:val="28"/>
        </w:rPr>
        <w:t xml:space="preserve">й для оказания той или иной услуги (работы), </w:t>
      </w:r>
      <w:r w:rsidR="007006F9">
        <w:rPr>
          <w:rFonts w:eastAsia="Calibri" w:cs="Times New Roman"/>
          <w:szCs w:val="28"/>
        </w:rPr>
        <w:t xml:space="preserve">                     </w:t>
      </w:r>
      <w:r>
        <w:rPr>
          <w:rFonts w:eastAsia="Calibri" w:cs="Times New Roman"/>
          <w:szCs w:val="28"/>
        </w:rPr>
        <w:lastRenderedPageBreak/>
        <w:t xml:space="preserve">в соответствии с </w:t>
      </w:r>
      <w:r w:rsidR="00641AEC">
        <w:rPr>
          <w:rFonts w:eastAsia="Calibri" w:cs="Times New Roman"/>
          <w:szCs w:val="28"/>
        </w:rPr>
        <w:t xml:space="preserve"> </w:t>
      </w:r>
      <w:r w:rsidR="00641AEC" w:rsidRPr="00641B69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01.032017 № 288 «Об утверждении перечня услуг (работ), востребованных населением города,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641AEC" w:rsidRPr="00641B69">
        <w:rPr>
          <w:rFonts w:eastAsia="Times New Roman" w:cs="Times New Roman"/>
          <w:szCs w:val="28"/>
          <w:lang w:eastAsia="ru-RU"/>
        </w:rPr>
        <w:t>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DA221C" w:rsidRPr="00D208C5" w:rsidRDefault="00D61A7D" w:rsidP="00641AEC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представленных документов является отказ от предоставления субсидии в связи с </w:t>
      </w:r>
      <w:r w:rsidR="00DA221C">
        <w:rPr>
          <w:rFonts w:eastAsia="Times New Roman" w:cs="Times New Roman"/>
          <w:szCs w:val="28"/>
          <w:lang w:eastAsia="ru-RU"/>
        </w:rPr>
        <w:t>несоответствием</w:t>
      </w:r>
      <w:r>
        <w:rPr>
          <w:rFonts w:eastAsia="Times New Roman" w:cs="Times New Roman"/>
          <w:szCs w:val="28"/>
          <w:lang w:eastAsia="ru-RU"/>
        </w:rPr>
        <w:t xml:space="preserve"> установленным критериям, указанный критерий</w:t>
      </w:r>
      <w:r w:rsidR="00641AEC">
        <w:rPr>
          <w:rFonts w:eastAsia="Times New Roman" w:cs="Times New Roman"/>
          <w:szCs w:val="28"/>
          <w:lang w:eastAsia="ru-RU"/>
        </w:rPr>
        <w:t xml:space="preserve"> является </w:t>
      </w:r>
      <w:r w:rsidR="00641AEC" w:rsidRPr="00D208C5">
        <w:rPr>
          <w:rFonts w:eastAsia="Times New Roman" w:cs="Times New Roman"/>
          <w:i/>
          <w:szCs w:val="28"/>
          <w:lang w:eastAsia="ru-RU"/>
        </w:rPr>
        <w:t xml:space="preserve">необоснованным ограничением </w:t>
      </w:r>
      <w:r w:rsidR="007006F9">
        <w:rPr>
          <w:rFonts w:eastAsia="Times New Roman" w:cs="Times New Roman"/>
          <w:i/>
          <w:szCs w:val="28"/>
          <w:lang w:eastAsia="ru-RU"/>
        </w:rPr>
        <w:t xml:space="preserve">                           </w:t>
      </w:r>
      <w:r w:rsidR="00641AEC" w:rsidRPr="00D208C5">
        <w:rPr>
          <w:rFonts w:eastAsia="Times New Roman" w:cs="Times New Roman"/>
          <w:i/>
          <w:szCs w:val="28"/>
          <w:lang w:eastAsia="ru-RU"/>
        </w:rPr>
        <w:t>для субъектов предпринимательской деятельности</w:t>
      </w:r>
      <w:r w:rsidRPr="00D208C5">
        <w:rPr>
          <w:rFonts w:eastAsia="Times New Roman" w:cs="Times New Roman"/>
          <w:i/>
          <w:szCs w:val="28"/>
          <w:lang w:eastAsia="ru-RU"/>
        </w:rPr>
        <w:t>.</w:t>
      </w:r>
    </w:p>
    <w:p w:rsidR="00BF0D8D" w:rsidRDefault="00DA221C" w:rsidP="00641A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 Пунктом 3 Раздела 2 установлено, что одним из документов, прилагаемых к заявке на предоставление субсидии</w:t>
      </w:r>
      <w:r w:rsidR="00F0653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является выписка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0653A">
        <w:rPr>
          <w:rFonts w:eastAsia="Times New Roman" w:cs="Times New Roman"/>
          <w:szCs w:val="28"/>
          <w:u w:val="single"/>
          <w:lang w:eastAsia="ru-RU"/>
        </w:rPr>
        <w:t>или</w:t>
      </w:r>
      <w:r>
        <w:rPr>
          <w:rFonts w:eastAsia="Times New Roman" w:cs="Times New Roman"/>
          <w:szCs w:val="28"/>
          <w:lang w:eastAsia="ru-RU"/>
        </w:rPr>
        <w:t xml:space="preserve"> нотариально заверенная копия выписки из Единого государственного реестра </w:t>
      </w:r>
      <w:r w:rsidRPr="00F0653A">
        <w:rPr>
          <w:rFonts w:eastAsia="Times New Roman" w:cs="Times New Roman"/>
          <w:szCs w:val="28"/>
          <w:lang w:eastAsia="ru-RU"/>
        </w:rPr>
        <w:t>юридических лиц, выданная не ранее, чем за 30 календарных дней до дня представления документов</w:t>
      </w:r>
      <w:r w:rsidR="00BF0D8D" w:rsidRPr="00F0653A">
        <w:rPr>
          <w:rFonts w:eastAsia="Times New Roman" w:cs="Times New Roman"/>
          <w:szCs w:val="28"/>
          <w:lang w:eastAsia="ru-RU"/>
        </w:rPr>
        <w:t>.</w:t>
      </w:r>
    </w:p>
    <w:p w:rsidR="0056472D" w:rsidRDefault="0056472D" w:rsidP="00641A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Коммерческая организация для получения выписки из ЕГРЮЛ понесет следующие </w:t>
      </w:r>
      <w:r w:rsidR="0018130C">
        <w:rPr>
          <w:rFonts w:eastAsia="Times New Roman" w:cs="Times New Roman"/>
          <w:szCs w:val="28"/>
          <w:lang w:eastAsia="ru-RU"/>
        </w:rPr>
        <w:t>информационные издержки</w:t>
      </w:r>
      <w:r>
        <w:rPr>
          <w:rFonts w:eastAsia="Times New Roman" w:cs="Times New Roman"/>
          <w:szCs w:val="28"/>
          <w:lang w:eastAsia="ru-RU"/>
        </w:rPr>
        <w:t>:</w:t>
      </w:r>
    </w:p>
    <w:p w:rsidR="0056472D" w:rsidRPr="0056472D" w:rsidRDefault="0056472D" w:rsidP="00641A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472D">
        <w:rPr>
          <w:rFonts w:eastAsia="Times New Roman" w:cs="Times New Roman"/>
          <w:szCs w:val="28"/>
          <w:lang w:eastAsia="ru-RU"/>
        </w:rPr>
        <w:t xml:space="preserve">- плата в ИФНС за </w:t>
      </w:r>
      <w:r w:rsidRPr="0056472D">
        <w:rPr>
          <w:rFonts w:cs="Times New Roman"/>
          <w:color w:val="000000"/>
          <w:szCs w:val="28"/>
        </w:rPr>
        <w:t>предоставление сведений о конкретном юридиче</w:t>
      </w:r>
      <w:r w:rsidR="00D208C5">
        <w:rPr>
          <w:rFonts w:cs="Times New Roman"/>
          <w:color w:val="000000"/>
          <w:szCs w:val="28"/>
        </w:rPr>
        <w:t>ском лице на бумажном носителе -</w:t>
      </w:r>
      <w:r w:rsidRPr="0056472D">
        <w:rPr>
          <w:rFonts w:cs="Times New Roman"/>
          <w:color w:val="000000"/>
          <w:szCs w:val="28"/>
        </w:rPr>
        <w:t xml:space="preserve"> 200 рублей;</w:t>
      </w:r>
    </w:p>
    <w:p w:rsidR="0056472D" w:rsidRPr="00314BD8" w:rsidRDefault="0056472D" w:rsidP="00BF0D8D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D8D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нотариальное заверение выписки </w:t>
      </w:r>
      <w:r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653A"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30C"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0D8D"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</w:t>
      </w:r>
      <w:r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F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лист – 100 рублей)</w:t>
      </w:r>
      <w:r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0D8D"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72D" w:rsidRDefault="0056472D" w:rsidP="00BF0D8D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0D8D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общественный транспорт для получения выписки, заверения </w:t>
      </w:r>
      <w:r w:rsidR="00F0653A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BF0D8D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нотариуса 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653A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>90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0653A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(стоимост</w:t>
      </w:r>
      <w:r w:rsidR="00D208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0653A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D8D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поездки 22,5 руб.</w:t>
      </w:r>
      <w:r w:rsidR="00D20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D208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поездок - 4</w:t>
      </w:r>
      <w:r w:rsidR="00F0653A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72D" w:rsidRPr="0056472D" w:rsidRDefault="0056472D" w:rsidP="0056472D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труда работника – </w:t>
      </w:r>
      <w:r w:rsidR="00D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1542,96 рубля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стоимости 1 часа – </w:t>
      </w:r>
      <w:r w:rsidR="00D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385,74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потраченному времени - 4часа). </w:t>
      </w:r>
      <w:r w:rsidR="00F0653A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D8D" w:rsidRPr="00314BD8" w:rsidRDefault="00402D14" w:rsidP="00BF0D8D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14">
        <w:rPr>
          <w:rFonts w:ascii="Times New Roman" w:hAnsi="Times New Roman" w:cs="Times New Roman"/>
          <w:sz w:val="28"/>
        </w:rPr>
        <w:t>В связи с отсутствием содержательных издержек о</w:t>
      </w:r>
      <w:r w:rsidR="00F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сумма расходов </w:t>
      </w:r>
      <w:r w:rsidR="00BF0D8D" w:rsidRPr="00F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53A"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D208C5"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18130C"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08C5"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>32,96</w:t>
      </w:r>
      <w:r w:rsidR="00F0653A"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0653A" w:rsidRPr="00D208C5" w:rsidRDefault="00F0653A" w:rsidP="00F065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i/>
        </w:rPr>
      </w:pPr>
      <w:r>
        <w:rPr>
          <w:rFonts w:eastAsia="Calibri" w:cs="Times New Roman"/>
          <w:szCs w:val="28"/>
        </w:rPr>
        <w:t>В соответствии с установленными нормами, получение выписки для органов местного самоуправления, является бесплатным</w:t>
      </w:r>
      <w:r w:rsidR="0056472D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следовательно</w:t>
      </w:r>
      <w:r w:rsidR="00D208C5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</w:t>
      </w:r>
      <w:r w:rsidR="00D208C5">
        <w:rPr>
          <w:rFonts w:eastAsia="Calibri" w:cs="Times New Roman"/>
          <w:szCs w:val="28"/>
        </w:rPr>
        <w:t xml:space="preserve">предоставление выписки коммерческой организацией </w:t>
      </w:r>
      <w:r w:rsidR="00D208C5" w:rsidRPr="00D208C5">
        <w:rPr>
          <w:rFonts w:eastAsia="Calibri" w:cs="Times New Roman"/>
          <w:i/>
          <w:szCs w:val="28"/>
        </w:rPr>
        <w:t xml:space="preserve">является </w:t>
      </w:r>
      <w:r w:rsidR="00794BBE">
        <w:rPr>
          <w:rFonts w:eastAsia="Calibri" w:cs="Times New Roman"/>
          <w:i/>
          <w:szCs w:val="28"/>
        </w:rPr>
        <w:t xml:space="preserve">необоснованной обязанностью в связи с </w:t>
      </w:r>
      <w:r w:rsidR="00D208C5" w:rsidRPr="00D208C5">
        <w:rPr>
          <w:rFonts w:eastAsia="Calibri" w:cs="Times New Roman"/>
          <w:i/>
          <w:szCs w:val="28"/>
        </w:rPr>
        <w:t>излишним требованием документов</w:t>
      </w:r>
      <w:r w:rsidR="00794BBE">
        <w:rPr>
          <w:rFonts w:eastAsia="Calibri" w:cs="Times New Roman"/>
          <w:i/>
          <w:szCs w:val="28"/>
        </w:rPr>
        <w:t xml:space="preserve">, а также способствует </w:t>
      </w:r>
      <w:r w:rsidR="00794BBE" w:rsidRPr="00794BBE">
        <w:rPr>
          <w:rFonts w:eastAsia="Calibri" w:cs="Times New Roman"/>
          <w:i/>
          <w:szCs w:val="28"/>
        </w:rPr>
        <w:t xml:space="preserve">возникновению </w:t>
      </w:r>
      <w:r w:rsidR="00794BBE" w:rsidRPr="00794BBE">
        <w:rPr>
          <w:rFonts w:eastAsia="Times New Roman" w:cs="Times New Roman"/>
          <w:i/>
          <w:spacing w:val="-4"/>
          <w:szCs w:val="28"/>
          <w:lang w:eastAsia="ru-RU"/>
        </w:rPr>
        <w:t>необоснованных расходов субъектов</w:t>
      </w:r>
      <w:r w:rsidR="00794BBE" w:rsidRPr="00794BBE">
        <w:rPr>
          <w:rFonts w:eastAsia="Times New Roman" w:cs="Times New Roman"/>
          <w:i/>
          <w:szCs w:val="28"/>
          <w:lang w:eastAsia="ru-RU"/>
        </w:rPr>
        <w:t xml:space="preserve"> предпринимательской деятельности</w:t>
      </w:r>
      <w:r w:rsidR="00D208C5" w:rsidRPr="00794BBE">
        <w:rPr>
          <w:rFonts w:eastAsia="Calibri" w:cs="Times New Roman"/>
          <w:i/>
          <w:szCs w:val="28"/>
        </w:rPr>
        <w:t>.</w:t>
      </w:r>
    </w:p>
    <w:p w:rsidR="00D208C5" w:rsidRDefault="00D208C5" w:rsidP="00D208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Поскольку а</w:t>
      </w:r>
      <w:r w:rsidRPr="0056472D">
        <w:rPr>
          <w:rFonts w:eastAsia="Times New Roman" w:cs="Times New Roman"/>
          <w:szCs w:val="28"/>
          <w:lang w:eastAsia="ru-RU"/>
        </w:rPr>
        <w:t>бзацем 10 пункта 3 предусмотрено, что в</w:t>
      </w:r>
      <w:r w:rsidRPr="0056472D">
        <w:rPr>
          <w:rFonts w:eastAsia="Calibri" w:cs="Times New Roman"/>
          <w:szCs w:val="28"/>
        </w:rPr>
        <w:t xml:space="preserve"> случае, если выписки не представлены коммерческой организацией, уполномоченный </w:t>
      </w:r>
      <w:r>
        <w:rPr>
          <w:rFonts w:eastAsia="Calibri" w:cs="Times New Roman"/>
          <w:szCs w:val="28"/>
        </w:rPr>
        <w:t>орган</w:t>
      </w:r>
      <w:r w:rsidRPr="00E16D0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готовит</w:t>
      </w:r>
      <w:r w:rsidRPr="00E16D00">
        <w:rPr>
          <w:rFonts w:eastAsia="Calibri" w:cs="Times New Roman"/>
          <w:szCs w:val="28"/>
        </w:rPr>
        <w:t xml:space="preserve"> запрос с использованием интернет-сервиса, размещенного на сай</w:t>
      </w:r>
      <w:r>
        <w:rPr>
          <w:rFonts w:eastAsia="Calibri" w:cs="Times New Roman"/>
          <w:szCs w:val="28"/>
        </w:rPr>
        <w:t xml:space="preserve">те Федеральной налоговой службы, предлагаем исключить </w:t>
      </w:r>
      <w:r>
        <w:rPr>
          <w:rFonts w:eastAsia="Times New Roman" w:cs="Times New Roman"/>
          <w:szCs w:val="28"/>
          <w:lang w:eastAsia="ru-RU"/>
        </w:rPr>
        <w:t xml:space="preserve">предоставление выписки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F0653A">
        <w:rPr>
          <w:rFonts w:eastAsia="Times New Roman" w:cs="Times New Roman"/>
          <w:szCs w:val="28"/>
          <w:u w:val="single"/>
          <w:lang w:eastAsia="ru-RU"/>
        </w:rPr>
        <w:t>или</w:t>
      </w:r>
      <w:r>
        <w:rPr>
          <w:rFonts w:eastAsia="Times New Roman" w:cs="Times New Roman"/>
          <w:szCs w:val="28"/>
          <w:lang w:eastAsia="ru-RU"/>
        </w:rPr>
        <w:t xml:space="preserve"> нотариально заверенной копии выписки из Единого государственного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реестра  </w:t>
      </w:r>
      <w:r w:rsidRPr="00F0653A">
        <w:rPr>
          <w:rFonts w:eastAsia="Times New Roman" w:cs="Times New Roman"/>
          <w:szCs w:val="28"/>
          <w:lang w:eastAsia="ru-RU"/>
        </w:rPr>
        <w:t>юридических</w:t>
      </w:r>
      <w:proofErr w:type="gramEnd"/>
      <w:r w:rsidRPr="00F0653A">
        <w:rPr>
          <w:rFonts w:eastAsia="Times New Roman" w:cs="Times New Roman"/>
          <w:szCs w:val="28"/>
          <w:lang w:eastAsia="ru-RU"/>
        </w:rPr>
        <w:t xml:space="preserve"> лиц</w:t>
      </w:r>
      <w:r w:rsidRPr="00D208C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коммерческой организацией</w:t>
      </w:r>
      <w:r w:rsidRPr="00F0653A">
        <w:rPr>
          <w:rFonts w:eastAsia="Times New Roman" w:cs="Times New Roman"/>
          <w:szCs w:val="28"/>
          <w:lang w:eastAsia="ru-RU"/>
        </w:rPr>
        <w:t>.</w:t>
      </w:r>
    </w:p>
    <w:p w:rsidR="00F70B6D" w:rsidRDefault="00F70B6D" w:rsidP="00F70B6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Times New Roman" w:cs="Times New Roman"/>
          <w:szCs w:val="28"/>
          <w:lang w:eastAsia="ru-RU"/>
        </w:rPr>
        <w:t xml:space="preserve">Кроме того, пунктом 4 Раздела 2 предусмотрено, что решением об отказе в предоставлении субсидии является в том числе </w:t>
      </w:r>
      <w:proofErr w:type="spellStart"/>
      <w:r w:rsidRPr="00534BEF">
        <w:rPr>
          <w:rFonts w:eastAsia="Calibri" w:cs="Arial"/>
        </w:rPr>
        <w:t>непред</w:t>
      </w:r>
      <w:r>
        <w:rPr>
          <w:rFonts w:eastAsia="Calibri" w:cs="Arial"/>
        </w:rPr>
        <w:t>оставление</w:t>
      </w:r>
      <w:proofErr w:type="spellEnd"/>
      <w:r w:rsidRPr="00534BEF">
        <w:rPr>
          <w:rFonts w:eastAsia="Calibri" w:cs="Arial"/>
        </w:rPr>
        <w:t xml:space="preserve"> (предоставлени</w:t>
      </w:r>
      <w:r>
        <w:rPr>
          <w:rFonts w:eastAsia="Calibri" w:cs="Arial"/>
        </w:rPr>
        <w:t>е</w:t>
      </w:r>
      <w:r w:rsidRPr="00534BEF">
        <w:rPr>
          <w:rFonts w:eastAsia="Calibri" w:cs="Arial"/>
        </w:rPr>
        <w:t xml:space="preserve"> не в полном объеме) указанных документов</w:t>
      </w:r>
      <w:r>
        <w:rPr>
          <w:rFonts w:eastAsia="Calibri" w:cs="Arial"/>
        </w:rPr>
        <w:t xml:space="preserve">. </w:t>
      </w:r>
    </w:p>
    <w:p w:rsidR="00F70B6D" w:rsidRPr="0018130C" w:rsidRDefault="00F70B6D" w:rsidP="00F70B6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i/>
        </w:rPr>
      </w:pPr>
      <w:r>
        <w:rPr>
          <w:rFonts w:eastAsia="Calibri" w:cs="Arial"/>
        </w:rPr>
        <w:t xml:space="preserve">Таким образом, получателю субсидии будет отказано в случае </w:t>
      </w:r>
      <w:proofErr w:type="spellStart"/>
      <w:r>
        <w:rPr>
          <w:rFonts w:eastAsia="Calibri" w:cs="Arial"/>
        </w:rPr>
        <w:t>непредоставления</w:t>
      </w:r>
      <w:proofErr w:type="spellEnd"/>
      <w:r>
        <w:rPr>
          <w:rFonts w:eastAsia="Calibri" w:cs="Arial"/>
        </w:rPr>
        <w:t xml:space="preserve"> выписки, несмотря на наличие нормы о самостоятельном ее запросе уполномоченным органом. Непрозрачность административных процедур</w:t>
      </w:r>
      <w:r w:rsidR="00794BB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также, является </w:t>
      </w:r>
      <w:r w:rsidRPr="0018130C">
        <w:rPr>
          <w:rFonts w:eastAsia="Calibri" w:cs="Arial"/>
          <w:i/>
        </w:rPr>
        <w:t>ограничением</w:t>
      </w:r>
      <w:r w:rsidR="00794BBE" w:rsidRPr="0018130C">
        <w:rPr>
          <w:rFonts w:eastAsia="Calibri" w:cs="Arial"/>
          <w:i/>
        </w:rPr>
        <w:t xml:space="preserve"> и избыточным запретом</w:t>
      </w:r>
      <w:r w:rsidRPr="0018130C">
        <w:rPr>
          <w:rFonts w:eastAsia="Calibri" w:cs="Arial"/>
          <w:i/>
        </w:rPr>
        <w:t xml:space="preserve"> для субъектов предпринимательской деятельности.</w:t>
      </w:r>
    </w:p>
    <w:p w:rsidR="00794BBE" w:rsidRDefault="00F70B6D" w:rsidP="00794BBE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Arial"/>
        </w:rPr>
        <w:lastRenderedPageBreak/>
        <w:t xml:space="preserve">3.4. </w:t>
      </w:r>
      <w:r w:rsidR="00794BBE">
        <w:rPr>
          <w:rFonts w:eastAsia="Calibri" w:cs="Arial"/>
        </w:rPr>
        <w:t>Пунктом 6 Раздела 2 предусмотрено, что у</w:t>
      </w:r>
      <w:r w:rsidR="00794BBE" w:rsidRPr="00534BEF">
        <w:rPr>
          <w:rFonts w:eastAsia="Calibri" w:cs="Times New Roman"/>
          <w:szCs w:val="28"/>
        </w:rPr>
        <w:t>полномоченный орган при определении объема субсидии коммерческой организации</w:t>
      </w:r>
      <w:r w:rsidR="00794BBE">
        <w:rPr>
          <w:rFonts w:eastAsia="Calibri" w:cs="Times New Roman"/>
          <w:szCs w:val="28"/>
        </w:rPr>
        <w:t xml:space="preserve"> </w:t>
      </w:r>
      <w:r w:rsidR="00794BBE" w:rsidRPr="00534BEF">
        <w:rPr>
          <w:rFonts w:eastAsia="Calibri" w:cs="Times New Roman"/>
          <w:szCs w:val="28"/>
        </w:rPr>
        <w:t xml:space="preserve">на оказание </w:t>
      </w:r>
      <w:proofErr w:type="spellStart"/>
      <w:r w:rsidR="00794BBE" w:rsidRPr="00534BEF">
        <w:rPr>
          <w:rFonts w:eastAsia="Calibri" w:cs="Times New Roman"/>
          <w:szCs w:val="28"/>
          <w:lang w:val="en-US"/>
        </w:rPr>
        <w:t>i</w:t>
      </w:r>
      <w:proofErr w:type="spellEnd"/>
      <w:r w:rsidR="00794BBE" w:rsidRPr="00534BEF">
        <w:rPr>
          <w:rFonts w:eastAsia="Calibri" w:cs="Times New Roman"/>
          <w:szCs w:val="28"/>
        </w:rPr>
        <w:t xml:space="preserve">-ой услуги (выполнение </w:t>
      </w:r>
      <w:proofErr w:type="spellStart"/>
      <w:r w:rsidR="00794BBE" w:rsidRPr="00534BEF">
        <w:rPr>
          <w:rFonts w:eastAsia="Calibri" w:cs="Times New Roman"/>
          <w:szCs w:val="28"/>
          <w:lang w:val="en-US"/>
        </w:rPr>
        <w:t>i</w:t>
      </w:r>
      <w:proofErr w:type="spellEnd"/>
      <w:r w:rsidR="00794BBE" w:rsidRPr="00534BEF">
        <w:rPr>
          <w:rFonts w:eastAsia="Calibri" w:cs="Times New Roman"/>
          <w:szCs w:val="28"/>
        </w:rPr>
        <w:t xml:space="preserve">-ой работы) исходит из среднесписочной численности занимающихся (обучающихся) </w:t>
      </w:r>
      <w:proofErr w:type="spellStart"/>
      <w:r w:rsidR="00794BBE" w:rsidRPr="00534BEF">
        <w:rPr>
          <w:rFonts w:eastAsia="Calibri" w:cs="Times New Roman"/>
          <w:szCs w:val="28"/>
          <w:lang w:val="en-US"/>
        </w:rPr>
        <w:t>i</w:t>
      </w:r>
      <w:proofErr w:type="spellEnd"/>
      <w:r w:rsidR="00794BBE" w:rsidRPr="00534BEF">
        <w:rPr>
          <w:rFonts w:eastAsia="Calibri" w:cs="Times New Roman"/>
          <w:szCs w:val="28"/>
        </w:rPr>
        <w:t>-ой услуги (работы) в коммерческой организации</w:t>
      </w:r>
      <w:r w:rsidR="00794BBE">
        <w:rPr>
          <w:rFonts w:eastAsia="Calibri" w:cs="Times New Roman"/>
          <w:szCs w:val="28"/>
        </w:rPr>
        <w:t>.</w:t>
      </w:r>
    </w:p>
    <w:p w:rsidR="00794BBE" w:rsidRPr="0018130C" w:rsidRDefault="00794BBE" w:rsidP="00794BBE">
      <w:pPr>
        <w:ind w:firstLine="708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Заявка на получение субсидии не содержит указанных сведений, следовательно, объем субсидии не может быть просчитан для заключения соглашения о предоставлении субсидии, что </w:t>
      </w:r>
      <w:r w:rsidRPr="0018130C">
        <w:rPr>
          <w:rFonts w:eastAsia="Calibri" w:cs="Times New Roman"/>
          <w:i/>
          <w:szCs w:val="28"/>
        </w:rPr>
        <w:t>является  ограничением для субъектов предпринимательской деятельности.</w:t>
      </w:r>
    </w:p>
    <w:p w:rsidR="00E930E7" w:rsidRDefault="00E930E7" w:rsidP="00E930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>
        <w:rPr>
          <w:rFonts w:eastAsia="Calibri" w:cs="Times New Roman"/>
          <w:szCs w:val="28"/>
        </w:rPr>
        <w:t>3.5. Пунктом 10 Раздела 2 предусмотрено, что н</w:t>
      </w:r>
      <w:r w:rsidRPr="00534BEF">
        <w:rPr>
          <w:rFonts w:eastAsia="Calibri" w:cs="Arial"/>
        </w:rPr>
        <w:t xml:space="preserve">а первое число месяца, предшествующего месяцу, в котором планируется заключение соглашения, </w:t>
      </w:r>
      <w:r>
        <w:rPr>
          <w:rFonts w:eastAsia="Calibri" w:cs="Arial"/>
        </w:rPr>
        <w:t xml:space="preserve">коммерческая </w:t>
      </w:r>
      <w:r w:rsidRPr="00534BEF">
        <w:rPr>
          <w:rFonts w:eastAsia="Calibri" w:cs="Arial"/>
        </w:rPr>
        <w:t>организация</w:t>
      </w:r>
      <w:r>
        <w:rPr>
          <w:rFonts w:eastAsia="Calibri" w:cs="Times New Roman"/>
          <w:szCs w:val="28"/>
        </w:rPr>
        <w:t xml:space="preserve"> </w:t>
      </w:r>
      <w:r w:rsidRPr="00534BEF">
        <w:rPr>
          <w:rFonts w:eastAsia="Calibri" w:cs="Arial"/>
        </w:rPr>
        <w:t>(получатель субсидии) должн</w:t>
      </w:r>
      <w:r>
        <w:rPr>
          <w:rFonts w:eastAsia="Calibri" w:cs="Arial"/>
        </w:rPr>
        <w:t>а</w:t>
      </w:r>
      <w:r w:rsidRPr="00534BEF">
        <w:rPr>
          <w:rFonts w:eastAsia="Calibri" w:cs="Arial"/>
        </w:rPr>
        <w:t xml:space="preserve"> соответствовать </w:t>
      </w:r>
      <w:r>
        <w:rPr>
          <w:rFonts w:eastAsia="Calibri" w:cs="Arial"/>
        </w:rPr>
        <w:t>установленным</w:t>
      </w:r>
      <w:r w:rsidRPr="00534BEF">
        <w:rPr>
          <w:rFonts w:eastAsia="Calibri" w:cs="Arial"/>
        </w:rPr>
        <w:t xml:space="preserve"> требованиям</w:t>
      </w:r>
      <w:r>
        <w:rPr>
          <w:rFonts w:eastAsia="Calibri" w:cs="Arial"/>
        </w:rPr>
        <w:t>.</w:t>
      </w:r>
    </w:p>
    <w:p w:rsidR="00E930E7" w:rsidRPr="00700570" w:rsidRDefault="00E930E7" w:rsidP="00E930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i/>
        </w:rPr>
      </w:pPr>
      <w:r>
        <w:rPr>
          <w:rFonts w:eastAsia="Calibri" w:cs="Arial"/>
        </w:rPr>
        <w:t xml:space="preserve">Поскольку </w:t>
      </w:r>
      <w:r w:rsidR="00A72CAC">
        <w:rPr>
          <w:rFonts w:eastAsia="Calibri" w:cs="Arial"/>
        </w:rPr>
        <w:t xml:space="preserve">дата </w:t>
      </w:r>
      <w:r w:rsidRPr="00534BEF">
        <w:rPr>
          <w:rFonts w:eastAsia="Calibri" w:cs="Arial"/>
        </w:rPr>
        <w:t>планир</w:t>
      </w:r>
      <w:r>
        <w:rPr>
          <w:rFonts w:eastAsia="Calibri" w:cs="Arial"/>
        </w:rPr>
        <w:t>овани</w:t>
      </w:r>
      <w:r w:rsidR="00A72CAC">
        <w:rPr>
          <w:rFonts w:eastAsia="Calibri" w:cs="Arial"/>
        </w:rPr>
        <w:t>я</w:t>
      </w:r>
      <w:r>
        <w:rPr>
          <w:rFonts w:eastAsia="Calibri" w:cs="Arial"/>
        </w:rPr>
        <w:t xml:space="preserve"> </w:t>
      </w:r>
      <w:r w:rsidRPr="00534BEF">
        <w:rPr>
          <w:rFonts w:eastAsia="Calibri" w:cs="Arial"/>
        </w:rPr>
        <w:t>заключени</w:t>
      </w:r>
      <w:r>
        <w:rPr>
          <w:rFonts w:eastAsia="Calibri" w:cs="Arial"/>
        </w:rPr>
        <w:t>я</w:t>
      </w:r>
      <w:r w:rsidRPr="00534BEF">
        <w:rPr>
          <w:rFonts w:eastAsia="Calibri" w:cs="Arial"/>
        </w:rPr>
        <w:t xml:space="preserve"> соглашения</w:t>
      </w:r>
      <w:r>
        <w:rPr>
          <w:rFonts w:eastAsia="Calibri" w:cs="Arial"/>
        </w:rPr>
        <w:t xml:space="preserve"> </w:t>
      </w:r>
      <w:r w:rsidR="00A72CAC">
        <w:rPr>
          <w:rFonts w:eastAsia="Calibri" w:cs="Arial"/>
        </w:rPr>
        <w:t xml:space="preserve">не фиксируется </w:t>
      </w:r>
      <w:r w:rsidR="007006F9">
        <w:rPr>
          <w:rFonts w:eastAsia="Calibri" w:cs="Arial"/>
        </w:rPr>
        <w:t xml:space="preserve">                     </w:t>
      </w:r>
      <w:r w:rsidR="00A72CAC">
        <w:rPr>
          <w:rFonts w:eastAsia="Calibri" w:cs="Arial"/>
        </w:rPr>
        <w:t xml:space="preserve">в документах, может возникнуть необоснованный отказ от заключения соглашения на предоставление субсидии или потребуется повторное предоставление документов для подтверждения требованиям, что </w:t>
      </w:r>
      <w:r w:rsidR="00700570" w:rsidRPr="00700570">
        <w:rPr>
          <w:rFonts w:eastAsia="Calibri" w:cs="Arial"/>
          <w:i/>
        </w:rPr>
        <w:t xml:space="preserve">поспособствует возникновению дополнительных необоснованных расходов </w:t>
      </w:r>
      <w:r w:rsidR="00700570">
        <w:rPr>
          <w:rFonts w:eastAsia="Calibri" w:cs="Arial"/>
          <w:i/>
        </w:rPr>
        <w:t>субъектов предпринимательской деятельности.</w:t>
      </w:r>
    </w:p>
    <w:p w:rsidR="00A72CAC" w:rsidRDefault="00A72CAC" w:rsidP="00E930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 xml:space="preserve">На основании вышеизложенного, по аналогии с действующими порядками предоставления субсидий, предлагаем установить соответствие требованиям на первое число месяца, в котором представлены документы, предусмотренные пунктом 3 Раздела 2. </w:t>
      </w:r>
    </w:p>
    <w:p w:rsidR="00700570" w:rsidRDefault="00700570" w:rsidP="0070057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</w:rPr>
      </w:pPr>
      <w:r>
        <w:rPr>
          <w:rFonts w:eastAsia="Calibri" w:cs="Arial"/>
        </w:rPr>
        <w:t>3.6. Абзацем 7 пункта 10 Раздела 2 предусмотрено, что п</w:t>
      </w:r>
      <w:r w:rsidRPr="00534BEF">
        <w:rPr>
          <w:rFonts w:eastAsia="Calibri" w:cs="Arial"/>
        </w:rPr>
        <w:t xml:space="preserve">одтверждением соответствия требованиям, установленным подпунктами 10.1., 10.3. пункта 10 раздела </w:t>
      </w:r>
      <w:r w:rsidRPr="00534BEF">
        <w:rPr>
          <w:rFonts w:eastAsia="Calibri" w:cs="Arial"/>
          <w:lang w:val="en-US"/>
        </w:rPr>
        <w:t>II</w:t>
      </w:r>
      <w:r>
        <w:rPr>
          <w:rFonts w:eastAsia="Calibri" w:cs="Arial"/>
        </w:rPr>
        <w:t xml:space="preserve"> П</w:t>
      </w:r>
      <w:r w:rsidRPr="00534BEF">
        <w:rPr>
          <w:rFonts w:eastAsia="Calibri" w:cs="Arial"/>
        </w:rPr>
        <w:t xml:space="preserve">орядка, являются справки из Инспекции Федеральной налоговой службы по городу Сургуту, представленные </w:t>
      </w:r>
      <w:r>
        <w:rPr>
          <w:rFonts w:eastAsia="Calibri" w:cs="Arial"/>
        </w:rPr>
        <w:t xml:space="preserve">коммерческими </w:t>
      </w:r>
      <w:r w:rsidRPr="00534BEF">
        <w:rPr>
          <w:rFonts w:eastAsia="Calibri" w:cs="Arial"/>
        </w:rPr>
        <w:t>организациями</w:t>
      </w:r>
      <w:r>
        <w:rPr>
          <w:rFonts w:eastAsia="Calibri" w:cs="Arial"/>
        </w:rPr>
        <w:t xml:space="preserve"> </w:t>
      </w:r>
      <w:r w:rsidRPr="00534BEF">
        <w:rPr>
          <w:rFonts w:eastAsia="Calibri" w:cs="Arial"/>
        </w:rPr>
        <w:t>в уполномоченный орган по его запросу.</w:t>
      </w:r>
      <w:r>
        <w:rPr>
          <w:rFonts w:eastAsia="Calibri" w:cs="Arial"/>
        </w:rPr>
        <w:t xml:space="preserve"> </w:t>
      </w:r>
    </w:p>
    <w:p w:rsidR="00700570" w:rsidRDefault="00CF5CA8" w:rsidP="00CF5CA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</w:rPr>
      </w:pPr>
      <w:r>
        <w:rPr>
          <w:rFonts w:eastAsia="Calibri" w:cs="Arial"/>
        </w:rPr>
        <w:t>Для подтверждения потребуются следующие справки и</w:t>
      </w:r>
      <w:r w:rsidR="0018130C">
        <w:rPr>
          <w:rFonts w:eastAsia="Calibri" w:cs="Arial"/>
        </w:rPr>
        <w:t>з</w:t>
      </w:r>
      <w:r>
        <w:rPr>
          <w:rFonts w:eastAsia="Calibri" w:cs="Arial"/>
        </w:rPr>
        <w:t xml:space="preserve"> ИФНС:</w:t>
      </w:r>
    </w:p>
    <w:p w:rsidR="00CF5CA8" w:rsidRPr="00CF5CA8" w:rsidRDefault="00CF5CA8" w:rsidP="00CF5CA8">
      <w:pPr>
        <w:ind w:firstLine="547"/>
        <w:jc w:val="both"/>
        <w:rPr>
          <w:rFonts w:eastAsia="Calibri" w:cs="Arial"/>
        </w:rPr>
      </w:pPr>
      <w:r w:rsidRPr="00CF5CA8">
        <w:rPr>
          <w:rFonts w:eastAsia="Calibri" w:cs="Arial"/>
        </w:rPr>
        <w:t>- справка об исполнении обязанности по уплате налогов, сборов, пеней, штрафов, процентов</w:t>
      </w:r>
      <w:r>
        <w:rPr>
          <w:rFonts w:eastAsia="Calibri" w:cs="Arial"/>
        </w:rPr>
        <w:t xml:space="preserve"> – предоставляется бесплатно, срок исполнения запроса </w:t>
      </w:r>
      <w:r w:rsidR="007006F9">
        <w:rPr>
          <w:rFonts w:eastAsia="Calibri" w:cs="Arial"/>
        </w:rPr>
        <w:t xml:space="preserve">                    </w:t>
      </w:r>
      <w:r>
        <w:rPr>
          <w:rFonts w:eastAsia="Calibri" w:cs="Arial"/>
        </w:rPr>
        <w:t>10 дней</w:t>
      </w:r>
      <w:r w:rsidRPr="00CF5CA8">
        <w:rPr>
          <w:rFonts w:eastAsia="Calibri" w:cs="Arial"/>
        </w:rPr>
        <w:t>;</w:t>
      </w:r>
    </w:p>
    <w:p w:rsidR="00CF5CA8" w:rsidRDefault="00CF5CA8" w:rsidP="00CF5CA8">
      <w:pPr>
        <w:ind w:firstLine="547"/>
        <w:jc w:val="both"/>
        <w:rPr>
          <w:rFonts w:eastAsia="Calibri" w:cs="Arial"/>
        </w:rPr>
      </w:pPr>
      <w:r w:rsidRPr="00CF5CA8">
        <w:rPr>
          <w:rFonts w:eastAsia="Calibri" w:cs="Arial"/>
        </w:rPr>
        <w:t>- выписка из Единого государственного реестра  юридических лиц</w:t>
      </w:r>
      <w:r>
        <w:rPr>
          <w:rFonts w:eastAsia="Calibri" w:cs="Arial"/>
        </w:rPr>
        <w:t>.</w:t>
      </w:r>
    </w:p>
    <w:p w:rsidR="00CF5CA8" w:rsidRDefault="00CF5CA8" w:rsidP="00CF5CA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этом, коммерческая организация понесет следующие </w:t>
      </w:r>
      <w:r w:rsidR="00402D14">
        <w:rPr>
          <w:rFonts w:eastAsia="Times New Roman" w:cs="Times New Roman"/>
          <w:szCs w:val="28"/>
          <w:lang w:eastAsia="ru-RU"/>
        </w:rPr>
        <w:t>информационные издержки</w:t>
      </w:r>
      <w:r>
        <w:rPr>
          <w:rFonts w:eastAsia="Times New Roman" w:cs="Times New Roman"/>
          <w:szCs w:val="28"/>
          <w:lang w:eastAsia="ru-RU"/>
        </w:rPr>
        <w:t>:</w:t>
      </w:r>
    </w:p>
    <w:p w:rsidR="00CF5CA8" w:rsidRPr="0056472D" w:rsidRDefault="00CF5CA8" w:rsidP="00CF5CA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472D">
        <w:rPr>
          <w:rFonts w:eastAsia="Times New Roman" w:cs="Times New Roman"/>
          <w:szCs w:val="28"/>
          <w:lang w:eastAsia="ru-RU"/>
        </w:rPr>
        <w:t xml:space="preserve">- плата в ИФНС за </w:t>
      </w:r>
      <w:r w:rsidRPr="0056472D">
        <w:rPr>
          <w:rFonts w:cs="Times New Roman"/>
          <w:color w:val="000000"/>
          <w:szCs w:val="28"/>
        </w:rPr>
        <w:t>предоставление сведений о конкретном юридиче</w:t>
      </w:r>
      <w:r>
        <w:rPr>
          <w:rFonts w:cs="Times New Roman"/>
          <w:color w:val="000000"/>
          <w:szCs w:val="28"/>
        </w:rPr>
        <w:t>ском лице на бумажном носителе -</w:t>
      </w:r>
      <w:r w:rsidRPr="0056472D">
        <w:rPr>
          <w:rFonts w:cs="Times New Roman"/>
          <w:color w:val="000000"/>
          <w:szCs w:val="28"/>
        </w:rPr>
        <w:t xml:space="preserve"> 200 рублей;</w:t>
      </w:r>
    </w:p>
    <w:p w:rsidR="00CF5CA8" w:rsidRDefault="00CF5CA8" w:rsidP="00CF5CA8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общественный транспорт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заявки и 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- </w:t>
      </w:r>
      <w:r w:rsidR="0070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>90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поездки 22,5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поездок - 4)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CA8" w:rsidRPr="000E3B26" w:rsidRDefault="00CF5CA8" w:rsidP="00CF5CA8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труда работника – 1542,96 рубля (при стоимости 1 часа – </w:t>
      </w:r>
      <w:r w:rsidR="0070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385,74 рублей и потраченному времени – 4 </w:t>
      </w:r>
      <w:r w:rsidRPr="000E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часа).  </w:t>
      </w:r>
    </w:p>
    <w:p w:rsidR="00CF5CA8" w:rsidRPr="000E3B26" w:rsidRDefault="00402D14" w:rsidP="00CF5CA8">
      <w:pPr>
        <w:pStyle w:val="afff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14">
        <w:rPr>
          <w:rFonts w:ascii="Times New Roman" w:hAnsi="Times New Roman" w:cs="Times New Roman"/>
          <w:sz w:val="28"/>
        </w:rPr>
        <w:t>В связи с отсутствием содержательных издержек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сумма расходов </w:t>
      </w:r>
      <w:r w:rsidRPr="00F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 w:rsidR="000E3B26" w:rsidRPr="000E3B26">
        <w:rPr>
          <w:rFonts w:ascii="Times New Roman" w:eastAsia="Times New Roman" w:hAnsi="Times New Roman" w:cs="Times New Roman"/>
          <w:sz w:val="28"/>
          <w:szCs w:val="28"/>
          <w:lang w:eastAsia="ru-RU"/>
        </w:rPr>
        <w:t>1 832,96</w:t>
      </w:r>
      <w:r w:rsidR="00CF5CA8" w:rsidRPr="000E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E3B26" w:rsidRPr="00D208C5" w:rsidRDefault="000E3B26" w:rsidP="000E3B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i/>
        </w:rPr>
      </w:pPr>
      <w:r>
        <w:rPr>
          <w:rFonts w:eastAsia="Calibri" w:cs="Times New Roman"/>
          <w:szCs w:val="28"/>
        </w:rPr>
        <w:t xml:space="preserve">В соответствии с установленными нормами, получение выписки для органов местного самоуправления, является бесплатным, следовательно, предоставление выписки коммерческой организацией </w:t>
      </w:r>
      <w:r w:rsidRPr="00D208C5">
        <w:rPr>
          <w:rFonts w:eastAsia="Calibri" w:cs="Times New Roman"/>
          <w:i/>
          <w:szCs w:val="28"/>
        </w:rPr>
        <w:t xml:space="preserve">является </w:t>
      </w:r>
      <w:r>
        <w:rPr>
          <w:rFonts w:eastAsia="Calibri" w:cs="Times New Roman"/>
          <w:i/>
          <w:szCs w:val="28"/>
        </w:rPr>
        <w:t xml:space="preserve">необоснованной </w:t>
      </w:r>
      <w:r>
        <w:rPr>
          <w:rFonts w:eastAsia="Calibri" w:cs="Times New Roman"/>
          <w:i/>
          <w:szCs w:val="28"/>
        </w:rPr>
        <w:lastRenderedPageBreak/>
        <w:t xml:space="preserve">обязанностью в связи с </w:t>
      </w:r>
      <w:r w:rsidRPr="00D208C5">
        <w:rPr>
          <w:rFonts w:eastAsia="Calibri" w:cs="Times New Roman"/>
          <w:i/>
          <w:szCs w:val="28"/>
        </w:rPr>
        <w:t>излишним требованием документов</w:t>
      </w:r>
      <w:r>
        <w:rPr>
          <w:rFonts w:eastAsia="Calibri" w:cs="Times New Roman"/>
          <w:i/>
          <w:szCs w:val="28"/>
        </w:rPr>
        <w:t xml:space="preserve">, а также способствует </w:t>
      </w:r>
      <w:r w:rsidRPr="00794BBE">
        <w:rPr>
          <w:rFonts w:eastAsia="Calibri" w:cs="Times New Roman"/>
          <w:i/>
          <w:szCs w:val="28"/>
        </w:rPr>
        <w:t xml:space="preserve">возникновению </w:t>
      </w:r>
      <w:r w:rsidRPr="00794BBE">
        <w:rPr>
          <w:rFonts w:eastAsia="Times New Roman" w:cs="Times New Roman"/>
          <w:i/>
          <w:spacing w:val="-4"/>
          <w:szCs w:val="28"/>
          <w:lang w:eastAsia="ru-RU"/>
        </w:rPr>
        <w:t>необоснованных расходов субъектов</w:t>
      </w:r>
      <w:r w:rsidRPr="00794BBE">
        <w:rPr>
          <w:rFonts w:eastAsia="Times New Roman" w:cs="Times New Roman"/>
          <w:i/>
          <w:szCs w:val="28"/>
          <w:lang w:eastAsia="ru-RU"/>
        </w:rPr>
        <w:t xml:space="preserve"> предпринимательской деятельности</w:t>
      </w:r>
      <w:r w:rsidRPr="00794BBE">
        <w:rPr>
          <w:rFonts w:eastAsia="Calibri" w:cs="Times New Roman"/>
          <w:i/>
          <w:szCs w:val="28"/>
        </w:rPr>
        <w:t>.</w:t>
      </w:r>
    </w:p>
    <w:p w:rsidR="000E3B26" w:rsidRDefault="000E3B26" w:rsidP="000E3B2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Arial"/>
        </w:rPr>
        <w:t xml:space="preserve">Поскольку </w:t>
      </w:r>
      <w:r w:rsidR="00A72CAC">
        <w:rPr>
          <w:rFonts w:eastAsia="Calibri" w:cs="Arial"/>
        </w:rPr>
        <w:t xml:space="preserve"> </w:t>
      </w:r>
      <w:r>
        <w:rPr>
          <w:rFonts w:eastAsia="Calibri" w:cs="Arial"/>
        </w:rPr>
        <w:t>Абзацем 7 пункта 10 Раздела 2 предусмотрено, что в</w:t>
      </w:r>
      <w:r w:rsidR="00CF5CA8">
        <w:rPr>
          <w:rFonts w:eastAsia="Calibri" w:cs="Arial"/>
        </w:rPr>
        <w:t xml:space="preserve"> случае, если указанный документ не предоставлен коммерческой организацией, уполномоченный орган направляет запрос в налоговый орган для получения информации об отсутствии (наличии) задолженности по денежным обязательствам</w:t>
      </w:r>
      <w:r>
        <w:rPr>
          <w:rFonts w:eastAsia="Calibri" w:cs="Arial"/>
        </w:rPr>
        <w:t xml:space="preserve">, </w:t>
      </w:r>
      <w:r>
        <w:rPr>
          <w:rFonts w:eastAsia="Calibri" w:cs="Times New Roman"/>
          <w:szCs w:val="28"/>
        </w:rPr>
        <w:t xml:space="preserve">предлагаем исключить </w:t>
      </w:r>
      <w:r>
        <w:rPr>
          <w:rFonts w:eastAsia="Times New Roman" w:cs="Times New Roman"/>
          <w:szCs w:val="28"/>
          <w:lang w:eastAsia="ru-RU"/>
        </w:rPr>
        <w:t>предоставление справок из ИФНС коммерческой организацией по запросу уполномоченного органа</w:t>
      </w:r>
      <w:r w:rsidRPr="00F0653A">
        <w:rPr>
          <w:rFonts w:eastAsia="Times New Roman" w:cs="Times New Roman"/>
          <w:szCs w:val="28"/>
          <w:lang w:eastAsia="ru-RU"/>
        </w:rPr>
        <w:t>.</w:t>
      </w:r>
    </w:p>
    <w:p w:rsidR="000E3B26" w:rsidRDefault="000E3B26" w:rsidP="000E3B26">
      <w:pPr>
        <w:ind w:firstLine="567"/>
        <w:jc w:val="both"/>
        <w:rPr>
          <w:rFonts w:eastAsia="Calibri" w:cs="Arial"/>
        </w:rPr>
      </w:pPr>
      <w:r>
        <w:rPr>
          <w:rFonts w:eastAsia="Times New Roman" w:cs="Times New Roman"/>
          <w:szCs w:val="28"/>
          <w:lang w:eastAsia="ru-RU"/>
        </w:rPr>
        <w:t xml:space="preserve">3.7. Пунктом 10 </w:t>
      </w:r>
      <w:r>
        <w:rPr>
          <w:rFonts w:eastAsia="Calibri" w:cs="Arial"/>
        </w:rPr>
        <w:t>Раздела 2 не предусматривается самостоятельный запрос уполномоченного органа документов на соответствие требованиям, установленным пунктом 10.4.</w:t>
      </w:r>
    </w:p>
    <w:p w:rsidR="007B50E5" w:rsidRPr="007F2901" w:rsidRDefault="007F2901" w:rsidP="007F29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Calibri" w:cs="Arial"/>
        </w:rPr>
        <w:t>Поскольку с</w:t>
      </w:r>
      <w:r w:rsidRPr="00534BEF">
        <w:rPr>
          <w:rFonts w:eastAsia="Calibri" w:cs="Arial"/>
        </w:rPr>
        <w:t xml:space="preserve">оглашение о предоставлении субсидии заключается </w:t>
      </w:r>
      <w:r w:rsidR="007006F9">
        <w:rPr>
          <w:rFonts w:eastAsia="Calibri" w:cs="Arial"/>
        </w:rPr>
        <w:t xml:space="preserve">                                  </w:t>
      </w:r>
      <w:r w:rsidRPr="00534BEF">
        <w:rPr>
          <w:rFonts w:eastAsia="Calibri" w:cs="Arial"/>
        </w:rPr>
        <w:t xml:space="preserve">с </w:t>
      </w:r>
      <w:r>
        <w:rPr>
          <w:rFonts w:eastAsia="Calibri" w:cs="Arial"/>
        </w:rPr>
        <w:t xml:space="preserve">коммерческой </w:t>
      </w:r>
      <w:r w:rsidRPr="00534BEF">
        <w:rPr>
          <w:rFonts w:eastAsia="Calibri" w:cs="Arial"/>
        </w:rPr>
        <w:t>организаци</w:t>
      </w:r>
      <w:r>
        <w:rPr>
          <w:rFonts w:eastAsia="Calibri" w:cs="Arial"/>
        </w:rPr>
        <w:t xml:space="preserve">ей </w:t>
      </w:r>
      <w:r w:rsidRPr="00534BEF">
        <w:rPr>
          <w:rFonts w:eastAsia="Calibri" w:cs="Arial"/>
        </w:rPr>
        <w:t>(получател</w:t>
      </w:r>
      <w:r>
        <w:rPr>
          <w:rFonts w:eastAsia="Calibri" w:cs="Arial"/>
        </w:rPr>
        <w:t>е</w:t>
      </w:r>
      <w:r w:rsidRPr="00534BEF">
        <w:rPr>
          <w:rFonts w:eastAsia="Calibri" w:cs="Arial"/>
        </w:rPr>
        <w:t>м субсидии) после подтверждения соответствия треб</w:t>
      </w:r>
      <w:r>
        <w:rPr>
          <w:rFonts w:eastAsia="Calibri" w:cs="Arial"/>
        </w:rPr>
        <w:t>ованиям, указанным в П</w:t>
      </w:r>
      <w:r w:rsidRPr="00534BEF">
        <w:rPr>
          <w:rFonts w:eastAsia="Calibri" w:cs="Arial"/>
        </w:rPr>
        <w:t>орядке</w:t>
      </w:r>
      <w:r>
        <w:rPr>
          <w:rFonts w:eastAsia="Calibri" w:cs="Arial"/>
        </w:rPr>
        <w:t xml:space="preserve">, отсутствие подтверждения является </w:t>
      </w:r>
      <w:r w:rsidRPr="007F2901">
        <w:rPr>
          <w:rFonts w:eastAsia="Calibri" w:cs="Arial"/>
          <w:i/>
        </w:rPr>
        <w:t xml:space="preserve">необоснованным ограничением </w:t>
      </w:r>
      <w:r>
        <w:rPr>
          <w:rFonts w:eastAsia="Calibri" w:cs="Arial"/>
          <w:i/>
        </w:rPr>
        <w:t xml:space="preserve">в заключении соглашения </w:t>
      </w:r>
      <w:r w:rsidRPr="007F2901">
        <w:rPr>
          <w:rFonts w:eastAsia="Calibri" w:cs="Arial"/>
          <w:i/>
        </w:rPr>
        <w:t xml:space="preserve">для субъектов предпринимательской деятельности. </w:t>
      </w:r>
    </w:p>
    <w:p w:rsidR="00B50E62" w:rsidRDefault="007F2901" w:rsidP="00816DE4">
      <w:pPr>
        <w:ind w:firstLine="709"/>
        <w:jc w:val="both"/>
        <w:rPr>
          <w:rFonts w:eastAsia="Calibri" w:cs="Arial"/>
        </w:rPr>
      </w:pPr>
      <w:r w:rsidRPr="007F2901">
        <w:rPr>
          <w:rFonts w:eastAsia="Times New Roman" w:cs="Times New Roman"/>
          <w:szCs w:val="28"/>
          <w:lang w:eastAsia="ru-RU"/>
        </w:rPr>
        <w:t xml:space="preserve">3.8. Абзацем 9 </w:t>
      </w:r>
      <w:r w:rsidR="00D13555">
        <w:rPr>
          <w:rFonts w:eastAsia="Times New Roman" w:cs="Times New Roman"/>
          <w:szCs w:val="28"/>
          <w:lang w:eastAsia="ru-RU"/>
        </w:rPr>
        <w:t xml:space="preserve">пункта 10 </w:t>
      </w:r>
      <w:bookmarkStart w:id="3" w:name="_GoBack"/>
      <w:bookmarkEnd w:id="3"/>
      <w:r w:rsidRPr="007F2901">
        <w:rPr>
          <w:rFonts w:eastAsia="Times New Roman" w:cs="Times New Roman"/>
          <w:szCs w:val="28"/>
          <w:lang w:eastAsia="ru-RU"/>
        </w:rPr>
        <w:t>Раздела 2 предусмотрено, что в</w:t>
      </w:r>
      <w:r w:rsidRPr="007F2901">
        <w:rPr>
          <w:rFonts w:eastAsia="Calibri" w:cs="Arial"/>
          <w:szCs w:val="28"/>
        </w:rPr>
        <w:t xml:space="preserve"> случае выявления несоответствия требованиям, указанным в настоящем Порядке, коммерческая организация имеет право устранить выявленные несоответствия с направлением подтверждающих документов в срок не позднее 14 календарных дней с момента уведомления уполномоченным органом</w:t>
      </w:r>
      <w:r>
        <w:rPr>
          <w:rFonts w:eastAsia="Calibri" w:cs="Arial"/>
        </w:rPr>
        <w:t>.</w:t>
      </w:r>
    </w:p>
    <w:p w:rsidR="007F2901" w:rsidRDefault="007F2901" w:rsidP="00816DE4">
      <w:pPr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>Данное положение является невыполнимым действием для коммерческих организаций, поскольку подтверждение соответствия требованиям предоставляется на определенную дату, следовательно, устранить выявленные несоответствия не представляется возможным.</w:t>
      </w:r>
    </w:p>
    <w:p w:rsidR="002D72C0" w:rsidRDefault="007F2901" w:rsidP="00816DE4">
      <w:pPr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 xml:space="preserve">На основании вышеизложенного, с учетом </w:t>
      </w:r>
      <w:r w:rsidR="002D72C0">
        <w:rPr>
          <w:rFonts w:eastAsia="Calibri" w:cs="Arial"/>
        </w:rPr>
        <w:t xml:space="preserve">замечания, изложенного </w:t>
      </w:r>
      <w:r w:rsidR="007006F9">
        <w:rPr>
          <w:rFonts w:eastAsia="Calibri" w:cs="Arial"/>
        </w:rPr>
        <w:t xml:space="preserve">                           </w:t>
      </w:r>
      <w:r w:rsidR="002D72C0">
        <w:rPr>
          <w:rFonts w:eastAsia="Calibri" w:cs="Arial"/>
        </w:rPr>
        <w:t xml:space="preserve">в пункте 3.5 настоящего Заключения, предлагаем исключить норму </w:t>
      </w:r>
      <w:r w:rsidR="007006F9">
        <w:rPr>
          <w:rFonts w:eastAsia="Calibri" w:cs="Arial"/>
        </w:rPr>
        <w:t xml:space="preserve">                                      </w:t>
      </w:r>
      <w:r w:rsidR="002D72C0">
        <w:rPr>
          <w:rFonts w:eastAsia="Calibri" w:cs="Arial"/>
        </w:rPr>
        <w:t>об устранении выявленных несоответствий</w:t>
      </w:r>
      <w:r w:rsidR="00402D14">
        <w:rPr>
          <w:rFonts w:eastAsia="Calibri" w:cs="Arial"/>
        </w:rPr>
        <w:t xml:space="preserve">, а также уточнить формулировку предложения об утрачивании силы муниципального правового акта </w:t>
      </w:r>
      <w:r w:rsidR="007006F9">
        <w:rPr>
          <w:rFonts w:eastAsia="Calibri" w:cs="Arial"/>
        </w:rPr>
        <w:t xml:space="preserve">                                       </w:t>
      </w:r>
      <w:r w:rsidR="00402D14">
        <w:rPr>
          <w:rFonts w:eastAsia="Calibri" w:cs="Arial"/>
        </w:rPr>
        <w:t>о предоставлении субсидии</w:t>
      </w:r>
      <w:r w:rsidR="002D72C0">
        <w:rPr>
          <w:rFonts w:eastAsia="Calibri" w:cs="Arial"/>
        </w:rPr>
        <w:t>.</w:t>
      </w:r>
      <w:r w:rsidR="00402D14">
        <w:rPr>
          <w:rFonts w:eastAsia="Calibri" w:cs="Arial"/>
        </w:rPr>
        <w:t xml:space="preserve"> </w:t>
      </w:r>
    </w:p>
    <w:p w:rsidR="007F2901" w:rsidRDefault="002D72C0" w:rsidP="00816DE4">
      <w:pPr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 xml:space="preserve">3.9.  </w:t>
      </w:r>
      <w:r w:rsidR="00402D14">
        <w:rPr>
          <w:rFonts w:eastAsia="Calibri" w:cs="Arial"/>
        </w:rPr>
        <w:t xml:space="preserve">Пунктом 14 Раздела 2 </w:t>
      </w:r>
      <w:r w:rsidR="00752431">
        <w:rPr>
          <w:rFonts w:eastAsia="Calibri" w:cs="Arial"/>
        </w:rPr>
        <w:t>предусмотрено</w:t>
      </w:r>
      <w:r w:rsidR="00402D14">
        <w:rPr>
          <w:rFonts w:eastAsia="Calibri" w:cs="Arial"/>
        </w:rPr>
        <w:t xml:space="preserve">, что получатель субсидии обязан </w:t>
      </w:r>
      <w:r w:rsidR="00752431">
        <w:rPr>
          <w:rFonts w:eastAsia="Calibri" w:cs="Arial"/>
        </w:rPr>
        <w:t>предоставлять акт на предоставление субсидии с приложением документов, подтверждающих фактические затраты, в составе, определенном соглашением.</w:t>
      </w:r>
    </w:p>
    <w:p w:rsidR="00752431" w:rsidRDefault="00752431" w:rsidP="00816DE4">
      <w:pPr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>Отсутствие перечня документов, подтверждающих фактически</w:t>
      </w:r>
      <w:r w:rsidR="00BF4AEF">
        <w:rPr>
          <w:rFonts w:eastAsia="Calibri" w:cs="Arial"/>
        </w:rPr>
        <w:t xml:space="preserve"> произведенные затраты</w:t>
      </w:r>
      <w:r>
        <w:rPr>
          <w:rFonts w:eastAsia="Calibri" w:cs="Arial"/>
        </w:rPr>
        <w:t>,</w:t>
      </w:r>
      <w:r w:rsidR="00BF4AEF">
        <w:rPr>
          <w:rFonts w:eastAsia="Calibri" w:cs="Arial"/>
        </w:rPr>
        <w:t xml:space="preserve"> а также при необходимости требования к таким документам,</w:t>
      </w:r>
      <w:r>
        <w:rPr>
          <w:rFonts w:eastAsia="Calibri" w:cs="Arial"/>
        </w:rPr>
        <w:t xml:space="preserve"> является несоблюдением </w:t>
      </w:r>
      <w:r w:rsidR="00BF4AEF">
        <w:rPr>
          <w:rFonts w:eastAsia="Calibri" w:cs="Arial"/>
        </w:rPr>
        <w:t xml:space="preserve">абзаца 5 пункта 9 Общих </w:t>
      </w:r>
      <w:r>
        <w:rPr>
          <w:rFonts w:eastAsia="Calibri" w:cs="Arial"/>
        </w:rPr>
        <w:t xml:space="preserve">требований, установленных </w:t>
      </w:r>
      <w:r w:rsidR="00BF4AEF">
        <w:rPr>
          <w:rFonts w:eastAsia="Times New Roman" w:cs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BF4AEF" w:rsidRPr="00677C45">
        <w:rPr>
          <w:rFonts w:eastAsia="Calibri" w:cs="Arial"/>
          <w:spacing w:val="-6"/>
        </w:rPr>
        <w:t>от 06.09.2016 №</w:t>
      </w:r>
      <w:r w:rsidR="00BF4AEF">
        <w:rPr>
          <w:rFonts w:eastAsia="Calibri" w:cs="Arial"/>
          <w:spacing w:val="-6"/>
        </w:rPr>
        <w:t xml:space="preserve"> </w:t>
      </w:r>
      <w:r w:rsidR="00BF4AEF" w:rsidRPr="00677C45">
        <w:rPr>
          <w:rFonts w:eastAsia="Calibri" w:cs="Arial"/>
          <w:spacing w:val="-6"/>
        </w:rPr>
        <w:t>887 «Об общих требованиях</w:t>
      </w:r>
      <w:r w:rsidR="00BF4AEF">
        <w:rPr>
          <w:rFonts w:eastAsia="Calibri" w:cs="Arial"/>
          <w:spacing w:val="-6"/>
        </w:rPr>
        <w:t xml:space="preserve"> </w:t>
      </w:r>
      <w:r w:rsidR="00BF4AEF" w:rsidRPr="00677C45">
        <w:rPr>
          <w:rFonts w:eastAsia="Calibri" w:cs="Arial"/>
          <w:spacing w:val="-6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F4AEF">
        <w:rPr>
          <w:rFonts w:eastAsia="Calibri" w:cs="Arial"/>
          <w:spacing w:val="-6"/>
        </w:rPr>
        <w:t>.</w:t>
      </w:r>
    </w:p>
    <w:p w:rsidR="00752431" w:rsidRDefault="00ED36BD" w:rsidP="00816DE4">
      <w:pPr>
        <w:ind w:firstLine="709"/>
        <w:jc w:val="both"/>
        <w:rPr>
          <w:rFonts w:eastAsia="Calibri" w:cs="Arial"/>
          <w:i/>
        </w:rPr>
      </w:pPr>
      <w:r>
        <w:rPr>
          <w:rFonts w:eastAsia="Calibri" w:cs="Arial"/>
        </w:rPr>
        <w:t>Поскольку</w:t>
      </w:r>
      <w:r w:rsidR="00752431">
        <w:rPr>
          <w:rFonts w:eastAsia="Calibri" w:cs="Arial"/>
        </w:rPr>
        <w:t xml:space="preserve">, пунктом 18 Раздела 2 установлено, что основанием для отказа в подписании акта на предоставление субсидии является предоставление </w:t>
      </w:r>
      <w:r w:rsidR="007006F9">
        <w:rPr>
          <w:rFonts w:eastAsia="Calibri" w:cs="Arial"/>
        </w:rPr>
        <w:t xml:space="preserve">                           </w:t>
      </w:r>
      <w:r w:rsidR="00752431">
        <w:rPr>
          <w:rFonts w:eastAsia="Calibri" w:cs="Arial"/>
        </w:rPr>
        <w:t xml:space="preserve">не в полном объеме документов, </w:t>
      </w:r>
      <w:r>
        <w:rPr>
          <w:rFonts w:eastAsia="Calibri" w:cs="Arial"/>
        </w:rPr>
        <w:t>то</w:t>
      </w:r>
      <w:r w:rsidR="00BF4AEF">
        <w:rPr>
          <w:rFonts w:eastAsia="Calibri" w:cs="Arial"/>
        </w:rPr>
        <w:t xml:space="preserve"> получателю субсидии может быть отказано </w:t>
      </w:r>
      <w:r w:rsidR="00BF4AEF">
        <w:rPr>
          <w:rFonts w:eastAsia="Calibri" w:cs="Arial"/>
        </w:rPr>
        <w:lastRenderedPageBreak/>
        <w:t>в подписании акта</w:t>
      </w:r>
      <w:r>
        <w:rPr>
          <w:rFonts w:eastAsia="Calibri" w:cs="Arial"/>
        </w:rPr>
        <w:t xml:space="preserve"> и в перечислении субсидии, что является </w:t>
      </w:r>
      <w:r w:rsidRPr="00ED36BD">
        <w:rPr>
          <w:rFonts w:eastAsia="Calibri" w:cs="Arial"/>
          <w:i/>
        </w:rPr>
        <w:t xml:space="preserve">ограничением для субъектов предпринимательской деятельности </w:t>
      </w:r>
      <w:r>
        <w:rPr>
          <w:rFonts w:eastAsia="Calibri" w:cs="Arial"/>
          <w:i/>
        </w:rPr>
        <w:t xml:space="preserve">и </w:t>
      </w:r>
      <w:r w:rsidRPr="00ED36BD">
        <w:rPr>
          <w:rFonts w:eastAsia="Calibri" w:cs="Arial"/>
          <w:i/>
        </w:rPr>
        <w:t xml:space="preserve">потерей </w:t>
      </w:r>
      <w:r>
        <w:rPr>
          <w:rFonts w:eastAsia="Calibri" w:cs="Arial"/>
          <w:i/>
        </w:rPr>
        <w:t xml:space="preserve">соответствующих </w:t>
      </w:r>
      <w:r w:rsidRPr="00ED36BD">
        <w:rPr>
          <w:rFonts w:eastAsia="Calibri" w:cs="Arial"/>
          <w:i/>
        </w:rPr>
        <w:t xml:space="preserve">доходов. </w:t>
      </w:r>
    </w:p>
    <w:p w:rsidR="00ED36BD" w:rsidRDefault="00ED36BD" w:rsidP="00816DE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Arial"/>
          <w:i/>
        </w:rPr>
        <w:t xml:space="preserve">3.10. </w:t>
      </w:r>
      <w:r>
        <w:rPr>
          <w:rFonts w:eastAsia="Calibri" w:cs="Arial"/>
        </w:rPr>
        <w:t xml:space="preserve">Пунктом 19 Раздела 2 установлено, что </w:t>
      </w:r>
      <w:r w:rsidR="003604A4">
        <w:rPr>
          <w:rFonts w:eastAsia="Calibri" w:cs="Arial"/>
        </w:rPr>
        <w:t>п</w:t>
      </w:r>
      <w:r w:rsidR="003604A4" w:rsidRPr="00534BEF">
        <w:rPr>
          <w:rFonts w:eastAsia="Calibri" w:cs="Times New Roman"/>
          <w:szCs w:val="28"/>
        </w:rPr>
        <w:t>осле получения мотивированного отказа в подписании акта на предоставление субсидии получатель субсидии устраняет замечания и повторно, но не позднее 1</w:t>
      </w:r>
      <w:r w:rsidR="003604A4">
        <w:rPr>
          <w:rFonts w:eastAsia="Calibri" w:cs="Times New Roman"/>
          <w:szCs w:val="28"/>
        </w:rPr>
        <w:t>2</w:t>
      </w:r>
      <w:r w:rsidR="003604A4" w:rsidRPr="00534BEF">
        <w:rPr>
          <w:rFonts w:eastAsia="Calibri" w:cs="Times New Roman"/>
          <w:szCs w:val="28"/>
        </w:rPr>
        <w:t xml:space="preserve"> января очередного финансового года, направляет в </w:t>
      </w:r>
      <w:r w:rsidR="003604A4">
        <w:rPr>
          <w:rFonts w:eastAsia="Calibri" w:cs="Times New Roman"/>
          <w:szCs w:val="28"/>
        </w:rPr>
        <w:t>уполномоченный орган</w:t>
      </w:r>
      <w:r w:rsidR="003604A4" w:rsidRPr="00534BEF">
        <w:rPr>
          <w:rFonts w:eastAsia="Calibri" w:cs="Times New Roman"/>
          <w:szCs w:val="28"/>
        </w:rPr>
        <w:t xml:space="preserve"> акт </w:t>
      </w:r>
      <w:r w:rsidR="007006F9">
        <w:rPr>
          <w:rFonts w:eastAsia="Calibri" w:cs="Times New Roman"/>
          <w:szCs w:val="28"/>
        </w:rPr>
        <w:t xml:space="preserve">                              </w:t>
      </w:r>
      <w:r w:rsidR="003604A4" w:rsidRPr="00534BEF">
        <w:rPr>
          <w:rFonts w:eastAsia="Calibri" w:cs="Times New Roman"/>
          <w:szCs w:val="28"/>
        </w:rPr>
        <w:t>на предоставление субсидии</w:t>
      </w:r>
      <w:r w:rsidR="003604A4">
        <w:rPr>
          <w:rFonts w:eastAsia="Calibri" w:cs="Times New Roman"/>
          <w:szCs w:val="28"/>
        </w:rPr>
        <w:t>.</w:t>
      </w:r>
    </w:p>
    <w:p w:rsidR="003604A4" w:rsidRPr="00ED36BD" w:rsidRDefault="003604A4" w:rsidP="00816DE4">
      <w:pPr>
        <w:ind w:firstLine="709"/>
        <w:jc w:val="both"/>
        <w:rPr>
          <w:rFonts w:eastAsia="Calibri" w:cs="Arial"/>
        </w:rPr>
      </w:pPr>
      <w:r>
        <w:rPr>
          <w:rFonts w:eastAsia="Calibri" w:cs="Times New Roman"/>
          <w:szCs w:val="28"/>
        </w:rPr>
        <w:t>В соответствии с пунктом 14 Раздела 2 акт на предоставление субсидии предоставляется получателем субсидии до 10 января очередного финансового года. В соответствии с пунктом 14 Раздела 2 уполномоченный орган совместно с МКУ ЦООД» в течение 10 рабочих дней после получения документов осуществляет их проверку. Следовательно, отказ в подписании акта будет направлен примерно 25 января очередного финансового года</w:t>
      </w:r>
      <w:r w:rsidR="008A7588">
        <w:rPr>
          <w:rFonts w:eastAsia="Calibri" w:cs="Times New Roman"/>
          <w:szCs w:val="28"/>
        </w:rPr>
        <w:t xml:space="preserve">, а </w:t>
      </w:r>
      <w:r>
        <w:rPr>
          <w:rFonts w:eastAsia="Calibri" w:cs="Times New Roman"/>
          <w:szCs w:val="28"/>
        </w:rPr>
        <w:t xml:space="preserve">получатель субсидии </w:t>
      </w:r>
      <w:r w:rsidR="008A7588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>может устранить замечания и повторно направить акт выполненных работ</w:t>
      </w:r>
      <w:r w:rsidR="008A7588">
        <w:rPr>
          <w:rFonts w:eastAsia="Calibri" w:cs="Times New Roman"/>
          <w:szCs w:val="28"/>
        </w:rPr>
        <w:t xml:space="preserve"> к 27-30 января.</w:t>
      </w:r>
      <w:r>
        <w:rPr>
          <w:rFonts w:eastAsia="Calibri" w:cs="Times New Roman"/>
          <w:szCs w:val="28"/>
        </w:rPr>
        <w:t xml:space="preserve"> </w:t>
      </w:r>
    </w:p>
    <w:p w:rsidR="00DC48D4" w:rsidRDefault="008A7588" w:rsidP="00DC48D4">
      <w:pPr>
        <w:ind w:firstLine="709"/>
        <w:jc w:val="both"/>
        <w:rPr>
          <w:rFonts w:eastAsia="Calibri" w:cs="Arial"/>
          <w:i/>
        </w:rPr>
      </w:pPr>
      <w:r>
        <w:rPr>
          <w:rFonts w:eastAsia="Calibri" w:cs="Times New Roman"/>
          <w:szCs w:val="28"/>
        </w:rPr>
        <w:t xml:space="preserve">Указанная процедура </w:t>
      </w:r>
      <w:r w:rsidR="00DC48D4">
        <w:rPr>
          <w:rFonts w:eastAsia="Calibri" w:cs="Times New Roman"/>
          <w:szCs w:val="28"/>
        </w:rPr>
        <w:t xml:space="preserve">с установленными сроками </w:t>
      </w:r>
      <w:r>
        <w:rPr>
          <w:rFonts w:eastAsia="Calibri" w:cs="Times New Roman"/>
          <w:szCs w:val="28"/>
        </w:rPr>
        <w:t xml:space="preserve">является невыполнимым действием для получателя субсидии, </w:t>
      </w:r>
      <w:r w:rsidR="00DC48D4">
        <w:rPr>
          <w:rFonts w:eastAsia="Calibri" w:cs="Times New Roman"/>
          <w:szCs w:val="28"/>
        </w:rPr>
        <w:t xml:space="preserve">следовательно, влечет </w:t>
      </w:r>
      <w:r w:rsidRPr="008A7588">
        <w:rPr>
          <w:rFonts w:eastAsia="Calibri" w:cs="Times New Roman"/>
          <w:i/>
          <w:szCs w:val="28"/>
        </w:rPr>
        <w:t>необоснованны</w:t>
      </w:r>
      <w:r w:rsidR="00DC48D4">
        <w:rPr>
          <w:rFonts w:eastAsia="Calibri" w:cs="Times New Roman"/>
          <w:i/>
          <w:szCs w:val="28"/>
        </w:rPr>
        <w:t>е</w:t>
      </w:r>
      <w:r w:rsidRPr="008A7588">
        <w:rPr>
          <w:rFonts w:eastAsia="Calibri" w:cs="Times New Roman"/>
          <w:i/>
          <w:szCs w:val="28"/>
        </w:rPr>
        <w:t xml:space="preserve"> ограничени</w:t>
      </w:r>
      <w:r w:rsidR="00DC48D4">
        <w:rPr>
          <w:rFonts w:eastAsia="Calibri" w:cs="Times New Roman"/>
          <w:i/>
          <w:szCs w:val="28"/>
        </w:rPr>
        <w:t>я</w:t>
      </w:r>
      <w:r w:rsidRPr="008A7588">
        <w:rPr>
          <w:rFonts w:eastAsia="Calibri" w:cs="Times New Roman"/>
          <w:i/>
          <w:szCs w:val="28"/>
        </w:rPr>
        <w:t xml:space="preserve"> для субъектов предпринимательской</w:t>
      </w:r>
      <w:r>
        <w:rPr>
          <w:rFonts w:eastAsia="Calibri" w:cs="Times New Roman"/>
          <w:i/>
          <w:szCs w:val="28"/>
        </w:rPr>
        <w:t xml:space="preserve"> </w:t>
      </w:r>
      <w:r w:rsidRPr="008A7588">
        <w:rPr>
          <w:rFonts w:eastAsia="Calibri" w:cs="Times New Roman"/>
          <w:i/>
          <w:szCs w:val="28"/>
        </w:rPr>
        <w:t>деятельности</w:t>
      </w:r>
      <w:r w:rsidR="00DC48D4">
        <w:rPr>
          <w:rFonts w:eastAsia="Calibri" w:cs="Times New Roman"/>
          <w:i/>
          <w:szCs w:val="28"/>
        </w:rPr>
        <w:t xml:space="preserve"> </w:t>
      </w:r>
      <w:r w:rsidR="00DC48D4">
        <w:rPr>
          <w:rFonts w:eastAsia="Calibri" w:cs="Arial"/>
          <w:i/>
        </w:rPr>
        <w:t xml:space="preserve">и </w:t>
      </w:r>
      <w:r w:rsidR="00DC48D4" w:rsidRPr="00ED36BD">
        <w:rPr>
          <w:rFonts w:eastAsia="Calibri" w:cs="Arial"/>
          <w:i/>
        </w:rPr>
        <w:t>потер</w:t>
      </w:r>
      <w:r w:rsidR="00DC48D4">
        <w:rPr>
          <w:rFonts w:eastAsia="Calibri" w:cs="Arial"/>
          <w:i/>
        </w:rPr>
        <w:t>ю</w:t>
      </w:r>
      <w:r w:rsidR="00DC48D4" w:rsidRPr="00ED36BD">
        <w:rPr>
          <w:rFonts w:eastAsia="Calibri" w:cs="Arial"/>
          <w:i/>
        </w:rPr>
        <w:t xml:space="preserve"> </w:t>
      </w:r>
      <w:r w:rsidR="00DC48D4">
        <w:rPr>
          <w:rFonts w:eastAsia="Calibri" w:cs="Arial"/>
          <w:i/>
        </w:rPr>
        <w:t xml:space="preserve">соответствующих </w:t>
      </w:r>
      <w:r w:rsidR="00DC48D4" w:rsidRPr="00ED36BD">
        <w:rPr>
          <w:rFonts w:eastAsia="Calibri" w:cs="Arial"/>
          <w:i/>
        </w:rPr>
        <w:t xml:space="preserve">доходов. </w:t>
      </w:r>
    </w:p>
    <w:p w:rsidR="00D26A52" w:rsidRDefault="00255AF2" w:rsidP="00574DE5">
      <w:pPr>
        <w:ind w:firstLine="709"/>
        <w:jc w:val="both"/>
        <w:rPr>
          <w:rStyle w:val="blk"/>
          <w:rFonts w:cs="Times New Roman"/>
          <w:color w:val="000000"/>
        </w:rPr>
      </w:pPr>
      <w:r>
        <w:rPr>
          <w:rFonts w:eastAsia="Calibri" w:cs="Times New Roman"/>
          <w:szCs w:val="28"/>
        </w:rPr>
        <w:t xml:space="preserve">3.11. </w:t>
      </w:r>
      <w:r w:rsidR="00574DE5" w:rsidRPr="00574DE5">
        <w:rPr>
          <w:rFonts w:eastAsia="Calibri" w:cs="Times New Roman"/>
          <w:szCs w:val="28"/>
        </w:rPr>
        <w:t>Пунктом 3 статьи 78 Бюджетного кодекса Российской Федерации установлено, что</w:t>
      </w:r>
      <w:r w:rsidR="00D26A52" w:rsidRPr="00574DE5">
        <w:rPr>
          <w:rStyle w:val="blk"/>
          <w:rFonts w:cs="Times New Roman"/>
          <w:color w:val="000000"/>
        </w:rPr>
        <w:t xml:space="preserve">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 определять</w:t>
      </w:r>
      <w:r w:rsidR="00574DE5" w:rsidRPr="00574DE5">
        <w:rPr>
          <w:rStyle w:val="blk"/>
          <w:rFonts w:cs="Times New Roman"/>
          <w:color w:val="000000"/>
        </w:rPr>
        <w:t xml:space="preserve"> </w:t>
      </w:r>
      <w:r w:rsidR="00D26A52" w:rsidRPr="00574DE5">
        <w:rPr>
          <w:rStyle w:val="blk"/>
          <w:rFonts w:cs="Times New Roman"/>
          <w:color w:val="000000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</w:t>
      </w:r>
      <w:r w:rsidR="00300935">
        <w:rPr>
          <w:rStyle w:val="blk"/>
          <w:rFonts w:cs="Times New Roman"/>
          <w:color w:val="000000"/>
        </w:rPr>
        <w:t>рых являются указанные субсидии.</w:t>
      </w:r>
    </w:p>
    <w:p w:rsidR="00300935" w:rsidRPr="00300935" w:rsidRDefault="00574DE5" w:rsidP="00574DE5">
      <w:pPr>
        <w:ind w:firstLine="709"/>
        <w:jc w:val="both"/>
        <w:rPr>
          <w:rFonts w:eastAsia="Calibri" w:cs="Times New Roman"/>
          <w:spacing w:val="-6"/>
        </w:rPr>
      </w:pPr>
      <w:r w:rsidRPr="00300935">
        <w:rPr>
          <w:rStyle w:val="blk"/>
          <w:rFonts w:cs="Times New Roman"/>
          <w:color w:val="000000"/>
        </w:rPr>
        <w:t xml:space="preserve">Кроме того, пунктом 7 Общих требований, утвержденных постановлением Правительства </w:t>
      </w:r>
      <w:r w:rsidRPr="00300935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Pr="00300935">
        <w:rPr>
          <w:rFonts w:eastAsia="Calibri" w:cs="Times New Roman"/>
          <w:spacing w:val="-6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300935" w:rsidRPr="00300935">
        <w:rPr>
          <w:rFonts w:eastAsia="Calibri" w:cs="Times New Roman"/>
          <w:spacing w:val="-6"/>
        </w:rPr>
        <w:t>предусмотрено следующее.</w:t>
      </w:r>
    </w:p>
    <w:p w:rsidR="00574DE5" w:rsidRPr="00300935" w:rsidRDefault="00300935" w:rsidP="00574DE5">
      <w:pPr>
        <w:ind w:firstLine="709"/>
        <w:jc w:val="both"/>
        <w:rPr>
          <w:rFonts w:cs="Times New Roman"/>
          <w:color w:val="000000"/>
        </w:rPr>
      </w:pPr>
      <w:r w:rsidRPr="00300935">
        <w:rPr>
          <w:rStyle w:val="blk"/>
          <w:rFonts w:cs="Times New Roman"/>
          <w:color w:val="000000"/>
        </w:rPr>
        <w:t>П</w:t>
      </w:r>
      <w:r w:rsidR="00574DE5" w:rsidRPr="00300935">
        <w:rPr>
          <w:rStyle w:val="blk"/>
          <w:rFonts w:cs="Times New Roman"/>
          <w:color w:val="000000"/>
        </w:rPr>
        <w:t xml:space="preserve">равовой акт, регулирующий предоставление субсидий на финансовое обеспечение затрат в связи с производством (реализацией) товаров, выполнением работ, оказанием услуг, </w:t>
      </w:r>
      <w:r w:rsidRPr="00300935">
        <w:rPr>
          <w:rStyle w:val="blk"/>
          <w:rFonts w:cs="Times New Roman"/>
          <w:color w:val="000000"/>
        </w:rPr>
        <w:t xml:space="preserve">должен </w:t>
      </w:r>
      <w:r w:rsidR="00574DE5" w:rsidRPr="00300935">
        <w:rPr>
          <w:rStyle w:val="blk"/>
          <w:rFonts w:cs="Times New Roman"/>
          <w:color w:val="000000"/>
        </w:rPr>
        <w:t>содерж</w:t>
      </w:r>
      <w:r w:rsidRPr="00300935">
        <w:rPr>
          <w:rStyle w:val="blk"/>
          <w:rFonts w:cs="Times New Roman"/>
          <w:color w:val="000000"/>
        </w:rPr>
        <w:t>ать</w:t>
      </w:r>
      <w:r w:rsidR="00574DE5" w:rsidRPr="00300935">
        <w:rPr>
          <w:rStyle w:val="blk"/>
          <w:rFonts w:cs="Times New Roman"/>
          <w:color w:val="000000"/>
        </w:rPr>
        <w:t xml:space="preserve"> положения</w:t>
      </w:r>
      <w:bookmarkStart w:id="4" w:name="dst100053"/>
      <w:bookmarkEnd w:id="4"/>
      <w:r w:rsidR="00574DE5" w:rsidRPr="00300935">
        <w:rPr>
          <w:rStyle w:val="blk"/>
          <w:rFonts w:cs="Times New Roman"/>
          <w:color w:val="000000"/>
        </w:rPr>
        <w:t xml:space="preserve"> в части, касающейся условий и порядка предоставления субсидий:</w:t>
      </w:r>
    </w:p>
    <w:p w:rsidR="00574DE5" w:rsidRPr="00300935" w:rsidRDefault="00574DE5" w:rsidP="00574DE5">
      <w:pPr>
        <w:shd w:val="clear" w:color="auto" w:fill="FFFFFF"/>
        <w:spacing w:line="290" w:lineRule="atLeast"/>
        <w:ind w:firstLine="547"/>
        <w:jc w:val="both"/>
        <w:rPr>
          <w:rFonts w:cs="Times New Roman"/>
          <w:color w:val="000000"/>
        </w:rPr>
      </w:pPr>
      <w:bookmarkStart w:id="5" w:name="dst100054"/>
      <w:bookmarkStart w:id="6" w:name="dst100084"/>
      <w:bookmarkEnd w:id="5"/>
      <w:bookmarkEnd w:id="6"/>
      <w:r w:rsidRPr="00300935">
        <w:rPr>
          <w:rStyle w:val="blk"/>
          <w:rFonts w:cs="Times New Roman"/>
          <w:color w:val="000000"/>
        </w:rPr>
        <w:t>о возможности осуществления расходов, источником финансового обеспечения которых являются не использованные в отчетном фи</w:t>
      </w:r>
      <w:r w:rsidR="00300935" w:rsidRPr="00300935">
        <w:rPr>
          <w:rStyle w:val="blk"/>
          <w:rFonts w:cs="Times New Roman"/>
          <w:color w:val="000000"/>
        </w:rPr>
        <w:t>нансовом году остатки субсидий</w:t>
      </w:r>
      <w:r w:rsidRPr="00300935">
        <w:rPr>
          <w:rStyle w:val="blk"/>
          <w:rFonts w:cs="Times New Roman"/>
          <w:color w:val="000000"/>
        </w:rPr>
        <w:t xml:space="preserve">, и включении таких положений в соглашение при принятии </w:t>
      </w:r>
      <w:r w:rsidRPr="00300935">
        <w:rPr>
          <w:rStyle w:val="blk"/>
          <w:rFonts w:cs="Times New Roman"/>
          <w:color w:val="000000"/>
        </w:rPr>
        <w:lastRenderedPageBreak/>
        <w:t>главным распорядителем как получателем бюджетных средств по согласованию с финансовым органом муниципального образования решения о наличии потребности в указанных средствах.</w:t>
      </w:r>
    </w:p>
    <w:p w:rsidR="00574DE5" w:rsidRPr="00300935" w:rsidRDefault="00300935" w:rsidP="00574DE5">
      <w:pPr>
        <w:ind w:firstLine="709"/>
        <w:jc w:val="both"/>
        <w:rPr>
          <w:rFonts w:cs="Times New Roman"/>
          <w:i/>
          <w:color w:val="000000"/>
        </w:rPr>
      </w:pPr>
      <w:r w:rsidRPr="00300935">
        <w:rPr>
          <w:rFonts w:cs="Times New Roman"/>
          <w:color w:val="000000"/>
        </w:rPr>
        <w:t xml:space="preserve">Представленный правовой акт не содержит вышеуказанных норм Бюджетного кодекса и Общих требований, что является </w:t>
      </w:r>
      <w:r w:rsidRPr="00300935">
        <w:rPr>
          <w:rFonts w:cs="Times New Roman"/>
          <w:i/>
          <w:color w:val="000000"/>
        </w:rPr>
        <w:t xml:space="preserve">ограничением </w:t>
      </w:r>
      <w:r w:rsidR="007006F9">
        <w:rPr>
          <w:rFonts w:cs="Times New Roman"/>
          <w:i/>
          <w:color w:val="000000"/>
        </w:rPr>
        <w:t xml:space="preserve">                              </w:t>
      </w:r>
      <w:r w:rsidRPr="00300935">
        <w:rPr>
          <w:rFonts w:cs="Times New Roman"/>
          <w:i/>
          <w:color w:val="000000"/>
        </w:rPr>
        <w:t xml:space="preserve">для субъектов предпринимательской деятельности. 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>Предлагается:</w:t>
      </w:r>
    </w:p>
    <w:p w:rsidR="007B50E5" w:rsidRPr="00A75ACD" w:rsidRDefault="00A75ACD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 xml:space="preserve">1. </w:t>
      </w:r>
      <w:r w:rsidR="00EB0C75">
        <w:rPr>
          <w:rFonts w:eastAsia="Times New Roman" w:cs="Times New Roman"/>
          <w:szCs w:val="28"/>
          <w:lang w:eastAsia="ru-RU"/>
        </w:rPr>
        <w:t xml:space="preserve">При проведении оценки регулирующего воздействия иных муниципальных нормативных правовых актов - </w:t>
      </w:r>
      <w:r w:rsidRPr="00A75ACD">
        <w:rPr>
          <w:rFonts w:eastAsia="Times New Roman" w:cs="Times New Roman"/>
          <w:szCs w:val="28"/>
          <w:lang w:eastAsia="ru-RU"/>
        </w:rPr>
        <w:t>повысить контроль за сроками проведения публичных консультаций и направления уведомлений заинтересованным лицам, в целях соблюдения требований Порядка.</w:t>
      </w:r>
      <w:r w:rsidR="00816DE4" w:rsidRPr="00A75ACD">
        <w:rPr>
          <w:rFonts w:eastAsia="Times New Roman" w:cs="Times New Roman"/>
          <w:szCs w:val="28"/>
          <w:lang w:eastAsia="ru-RU"/>
        </w:rPr>
        <w:t xml:space="preserve"> </w:t>
      </w:r>
    </w:p>
    <w:p w:rsidR="00A75ACD" w:rsidRPr="00A75ACD" w:rsidRDefault="00A75ACD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>2</w:t>
      </w:r>
      <w:r w:rsidR="007B50E5" w:rsidRPr="00A75ACD">
        <w:rPr>
          <w:rFonts w:eastAsia="Times New Roman" w:cs="Times New Roman"/>
          <w:szCs w:val="28"/>
          <w:lang w:eastAsia="ru-RU"/>
        </w:rPr>
        <w:t>.</w:t>
      </w:r>
      <w:r w:rsidRPr="00A75ACD">
        <w:rPr>
          <w:rFonts w:eastAsia="Times New Roman" w:cs="Times New Roman"/>
          <w:sz w:val="27"/>
          <w:szCs w:val="27"/>
          <w:lang w:eastAsia="ru-RU"/>
        </w:rPr>
        <w:t xml:space="preserve"> Доработать сводный отчет об ОРВ с учетом замечаний, изложенных</w:t>
      </w:r>
      <w:r w:rsidR="0030093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006F9"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="00300935">
        <w:rPr>
          <w:rFonts w:eastAsia="Times New Roman" w:cs="Times New Roman"/>
          <w:sz w:val="27"/>
          <w:szCs w:val="27"/>
          <w:lang w:eastAsia="ru-RU"/>
        </w:rPr>
        <w:t>в пунктах 2.2, 2.3 настоящего з</w:t>
      </w:r>
      <w:r w:rsidRPr="00A75ACD">
        <w:rPr>
          <w:rFonts w:eastAsia="Times New Roman" w:cs="Times New Roman"/>
          <w:sz w:val="27"/>
          <w:szCs w:val="27"/>
          <w:lang w:eastAsia="ru-RU"/>
        </w:rPr>
        <w:t>аключения;</w:t>
      </w:r>
    </w:p>
    <w:p w:rsidR="00A75ACD" w:rsidRDefault="00A75ACD" w:rsidP="00A75ACD">
      <w:pPr>
        <w:pStyle w:val="afff5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Доработать проект муниципального правового акта с учетом замечаний, из</w:t>
      </w:r>
      <w:r w:rsidR="00300935">
        <w:rPr>
          <w:rFonts w:ascii="Times New Roman" w:hAnsi="Times New Roman" w:cs="Times New Roman"/>
          <w:sz w:val="27"/>
          <w:szCs w:val="27"/>
        </w:rPr>
        <w:t>ложенных в пункте 3 настоящего з</w:t>
      </w:r>
      <w:r>
        <w:rPr>
          <w:rFonts w:ascii="Times New Roman" w:hAnsi="Times New Roman" w:cs="Times New Roman"/>
          <w:sz w:val="27"/>
          <w:szCs w:val="27"/>
        </w:rPr>
        <w:t>аключения.</w:t>
      </w:r>
    </w:p>
    <w:p w:rsidR="00A75ACD" w:rsidRPr="003B0DC0" w:rsidRDefault="00A75ACD" w:rsidP="009B0C6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>4. Кроме того, в целях повышения качества проекта предлагаем:</w:t>
      </w:r>
    </w:p>
    <w:p w:rsidR="009B0C68" w:rsidRPr="003B0DC0" w:rsidRDefault="00A75ACD" w:rsidP="009B0C6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 xml:space="preserve">4.1. В пункте 1 раздела 1 </w:t>
      </w:r>
      <w:r w:rsidR="009B0C68" w:rsidRPr="003B0DC0">
        <w:rPr>
          <w:rFonts w:eastAsia="Times New Roman" w:cs="Times New Roman"/>
          <w:szCs w:val="28"/>
          <w:lang w:eastAsia="ru-RU"/>
        </w:rPr>
        <w:t>уточнить наименование порядка в соответствии с наименованием, отраженным в последней редакции (от 13.09.2017);</w:t>
      </w:r>
    </w:p>
    <w:p w:rsidR="00A75ACD" w:rsidRPr="003B0DC0" w:rsidRDefault="009B0C68" w:rsidP="009B0C6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 xml:space="preserve"> 4.2. Исключить из пункта 5 раздела 1 установленное ограничение:</w:t>
      </w:r>
    </w:p>
    <w:p w:rsidR="009B0C68" w:rsidRPr="003B0DC0" w:rsidRDefault="009B0C68" w:rsidP="009B0C6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>«Право на получение субсидии имеют все организации, отвечающие указанным в настоящем пункте критериям, за исключением:</w:t>
      </w:r>
    </w:p>
    <w:p w:rsidR="009B0C68" w:rsidRPr="003B0DC0" w:rsidRDefault="009B0C68" w:rsidP="009B0C6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>- политические партий и движений;</w:t>
      </w:r>
    </w:p>
    <w:p w:rsidR="009B0C68" w:rsidRPr="003B0DC0" w:rsidRDefault="009B0C68" w:rsidP="009B0C6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>- профессиональных союзов;</w:t>
      </w:r>
    </w:p>
    <w:p w:rsidR="009B0C68" w:rsidRPr="003B0DC0" w:rsidRDefault="009B0C68" w:rsidP="009B0C6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>- религиозных организаций;</w:t>
      </w:r>
    </w:p>
    <w:p w:rsidR="009B0C68" w:rsidRPr="003B0DC0" w:rsidRDefault="009B0C68" w:rsidP="009B0C6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>- государственных, муниципальных учреждений».</w:t>
      </w:r>
    </w:p>
    <w:p w:rsidR="009B0C68" w:rsidRPr="003B0DC0" w:rsidRDefault="009B0C68" w:rsidP="009B0C6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DC0">
        <w:rPr>
          <w:rFonts w:eastAsia="Times New Roman" w:cs="Times New Roman"/>
          <w:szCs w:val="28"/>
          <w:lang w:eastAsia="ru-RU"/>
        </w:rPr>
        <w:t>Указанное ограничение является некорректным, поскольку субсидия предоставляется коммерческим организациям, а указанные организации исходя из организационно-правовой формы</w:t>
      </w:r>
      <w:r w:rsidR="000733EA" w:rsidRPr="003B0DC0">
        <w:rPr>
          <w:rFonts w:eastAsia="Times New Roman" w:cs="Times New Roman"/>
          <w:szCs w:val="28"/>
          <w:lang w:eastAsia="ru-RU"/>
        </w:rPr>
        <w:t>,</w:t>
      </w:r>
      <w:r w:rsidRPr="003B0DC0">
        <w:rPr>
          <w:rFonts w:eastAsia="Times New Roman" w:cs="Times New Roman"/>
          <w:szCs w:val="28"/>
          <w:lang w:eastAsia="ru-RU"/>
        </w:rPr>
        <w:t xml:space="preserve"> не могут являться коммерческими с учетом норм, установленных действующим законодательством.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300935">
      <w:headerReference w:type="default" r:id="rId8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2F" w:rsidRDefault="00BC132F" w:rsidP="00920526">
      <w:r>
        <w:separator/>
      </w:r>
    </w:p>
  </w:endnote>
  <w:endnote w:type="continuationSeparator" w:id="0">
    <w:p w:rsidR="00BC132F" w:rsidRDefault="00BC132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2F" w:rsidRDefault="00BC132F" w:rsidP="00920526">
      <w:r>
        <w:separator/>
      </w:r>
    </w:p>
  </w:footnote>
  <w:footnote w:type="continuationSeparator" w:id="0">
    <w:p w:rsidR="00BC132F" w:rsidRDefault="00BC132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3555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733EA"/>
    <w:rsid w:val="000B7ADB"/>
    <w:rsid w:val="000D2CD9"/>
    <w:rsid w:val="000D596B"/>
    <w:rsid w:val="000E3B26"/>
    <w:rsid w:val="0011098A"/>
    <w:rsid w:val="00137DB0"/>
    <w:rsid w:val="0018130C"/>
    <w:rsid w:val="0020654D"/>
    <w:rsid w:val="00255AF2"/>
    <w:rsid w:val="002A2913"/>
    <w:rsid w:val="002D72C0"/>
    <w:rsid w:val="00300935"/>
    <w:rsid w:val="00310610"/>
    <w:rsid w:val="00314BD8"/>
    <w:rsid w:val="00337E21"/>
    <w:rsid w:val="00353918"/>
    <w:rsid w:val="00353B6B"/>
    <w:rsid w:val="003604A4"/>
    <w:rsid w:val="00383DC1"/>
    <w:rsid w:val="00390A9B"/>
    <w:rsid w:val="00391B9F"/>
    <w:rsid w:val="00394E47"/>
    <w:rsid w:val="00397000"/>
    <w:rsid w:val="003B0DC0"/>
    <w:rsid w:val="00401A91"/>
    <w:rsid w:val="00402D14"/>
    <w:rsid w:val="00493F29"/>
    <w:rsid w:val="004E3B22"/>
    <w:rsid w:val="004E3F41"/>
    <w:rsid w:val="00514339"/>
    <w:rsid w:val="0056472D"/>
    <w:rsid w:val="00574DE5"/>
    <w:rsid w:val="005B41CD"/>
    <w:rsid w:val="00641AEC"/>
    <w:rsid w:val="00641B69"/>
    <w:rsid w:val="00652E20"/>
    <w:rsid w:val="006C4397"/>
    <w:rsid w:val="00700570"/>
    <w:rsid w:val="007006F9"/>
    <w:rsid w:val="0072586C"/>
    <w:rsid w:val="00752431"/>
    <w:rsid w:val="00794BBE"/>
    <w:rsid w:val="007B50E5"/>
    <w:rsid w:val="007F2901"/>
    <w:rsid w:val="008052F1"/>
    <w:rsid w:val="00816DE4"/>
    <w:rsid w:val="00826A48"/>
    <w:rsid w:val="008566DE"/>
    <w:rsid w:val="0089241F"/>
    <w:rsid w:val="0089361D"/>
    <w:rsid w:val="008A7588"/>
    <w:rsid w:val="008C6CB1"/>
    <w:rsid w:val="00920526"/>
    <w:rsid w:val="009B0C68"/>
    <w:rsid w:val="009D7DAB"/>
    <w:rsid w:val="009F133B"/>
    <w:rsid w:val="00A34018"/>
    <w:rsid w:val="00A37C70"/>
    <w:rsid w:val="00A72CAC"/>
    <w:rsid w:val="00A75ACD"/>
    <w:rsid w:val="00A813A3"/>
    <w:rsid w:val="00A9160C"/>
    <w:rsid w:val="00AB0DD8"/>
    <w:rsid w:val="00AB10C9"/>
    <w:rsid w:val="00AD2596"/>
    <w:rsid w:val="00AE59E5"/>
    <w:rsid w:val="00B03BF4"/>
    <w:rsid w:val="00B14BBB"/>
    <w:rsid w:val="00B50E62"/>
    <w:rsid w:val="00B82793"/>
    <w:rsid w:val="00B836E8"/>
    <w:rsid w:val="00BC132F"/>
    <w:rsid w:val="00BE274D"/>
    <w:rsid w:val="00BF0D8D"/>
    <w:rsid w:val="00BF4AEF"/>
    <w:rsid w:val="00BF7894"/>
    <w:rsid w:val="00C01CF0"/>
    <w:rsid w:val="00C85291"/>
    <w:rsid w:val="00C96A55"/>
    <w:rsid w:val="00CD1646"/>
    <w:rsid w:val="00CE0A17"/>
    <w:rsid w:val="00CE1899"/>
    <w:rsid w:val="00CE6834"/>
    <w:rsid w:val="00CF5CA8"/>
    <w:rsid w:val="00D13555"/>
    <w:rsid w:val="00D208C5"/>
    <w:rsid w:val="00D26A52"/>
    <w:rsid w:val="00D61A7D"/>
    <w:rsid w:val="00D87F32"/>
    <w:rsid w:val="00DA0B95"/>
    <w:rsid w:val="00DA221C"/>
    <w:rsid w:val="00DC48D4"/>
    <w:rsid w:val="00DE4C72"/>
    <w:rsid w:val="00E930E7"/>
    <w:rsid w:val="00EA0146"/>
    <w:rsid w:val="00EB0C75"/>
    <w:rsid w:val="00EB40FE"/>
    <w:rsid w:val="00ED36BD"/>
    <w:rsid w:val="00EF30CD"/>
    <w:rsid w:val="00F0204D"/>
    <w:rsid w:val="00F0653A"/>
    <w:rsid w:val="00F20E36"/>
    <w:rsid w:val="00F70B6D"/>
    <w:rsid w:val="00F85855"/>
    <w:rsid w:val="00FE1B9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8A55"/>
  <w15:docId w15:val="{492AD9EB-22F9-4515-AA2B-A330570D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5</cp:revision>
  <cp:lastPrinted>2017-11-09T09:58:00Z</cp:lastPrinted>
  <dcterms:created xsi:type="dcterms:W3CDTF">2017-10-31T04:38:00Z</dcterms:created>
  <dcterms:modified xsi:type="dcterms:W3CDTF">2017-11-09T09:59:00Z</dcterms:modified>
</cp:coreProperties>
</file>