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64DFD">
        <w:trPr>
          <w:jc w:val="center"/>
        </w:trPr>
        <w:tc>
          <w:tcPr>
            <w:tcW w:w="142" w:type="dxa"/>
            <w:noWrap/>
          </w:tcPr>
          <w:p w:rsidR="00F64DFD" w:rsidRDefault="0075627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64DFD" w:rsidRPr="008860FE" w:rsidRDefault="008860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F64DFD" w:rsidRDefault="007562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64DFD" w:rsidRDefault="008860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F64DFD" w:rsidRDefault="007562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64DFD" w:rsidRPr="008860FE" w:rsidRDefault="008860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64DFD" w:rsidRDefault="007562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64DFD" w:rsidRDefault="00F64D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64DFD" w:rsidRDefault="007562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64DFD" w:rsidRDefault="008860F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</w:tbl>
    <w:p w:rsidR="00F64DFD" w:rsidRDefault="00605D4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64DFD" w:rsidRDefault="0075627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8175660" r:id="rId7"/>
                    </w:object>
                  </w: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64DFD" w:rsidRDefault="0075627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64DFD" w:rsidRDefault="0075627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64DFD" w:rsidRDefault="0075627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64DFD" w:rsidRDefault="0075627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64DFD" w:rsidRDefault="00F64D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64DFD" w:rsidRDefault="00756279">
      <w:pPr>
        <w:pStyle w:val="1"/>
        <w:jc w:val="left"/>
        <w:rPr>
          <w:iCs/>
          <w:szCs w:val="28"/>
        </w:rPr>
      </w:pPr>
      <w:r>
        <w:rPr>
          <w:iCs/>
          <w:szCs w:val="28"/>
        </w:rPr>
        <w:t>Об утверждении положения</w:t>
      </w:r>
    </w:p>
    <w:p w:rsidR="00F64DFD" w:rsidRDefault="00756279">
      <w:pPr>
        <w:ind w:right="38"/>
        <w:rPr>
          <w:szCs w:val="28"/>
        </w:rPr>
      </w:pPr>
      <w:r>
        <w:rPr>
          <w:szCs w:val="28"/>
        </w:rPr>
        <w:t>о контрольном управлении</w:t>
      </w:r>
    </w:p>
    <w:p w:rsidR="00F64DFD" w:rsidRDefault="00F64DFD">
      <w:pPr>
        <w:pStyle w:val="1"/>
        <w:ind w:right="38"/>
        <w:jc w:val="left"/>
        <w:rPr>
          <w:iCs/>
          <w:szCs w:val="28"/>
        </w:rPr>
      </w:pPr>
    </w:p>
    <w:p w:rsidR="00F64DFD" w:rsidRDefault="00F64DFD">
      <w:pPr>
        <w:pStyle w:val="1"/>
        <w:ind w:right="38"/>
        <w:jc w:val="left"/>
        <w:rPr>
          <w:iCs/>
          <w:szCs w:val="28"/>
        </w:rPr>
      </w:pPr>
    </w:p>
    <w:p w:rsidR="00F64DFD" w:rsidRDefault="00756279">
      <w:pPr>
        <w:pStyle w:val="1"/>
        <w:ind w:right="0" w:firstLine="567"/>
        <w:jc w:val="both"/>
        <w:rPr>
          <w:iCs/>
          <w:szCs w:val="28"/>
        </w:rPr>
      </w:pPr>
      <w:r>
        <w:rPr>
          <w:iCs/>
          <w:szCs w:val="28"/>
        </w:rPr>
        <w:t xml:space="preserve">В соответствии с п.5 ст.35 Устава муниципального образования городской округ город Сургут:    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1. </w:t>
      </w:r>
      <w:r>
        <w:rPr>
          <w:rFonts w:eastAsia="Calibri"/>
          <w:szCs w:val="28"/>
        </w:rPr>
        <w:t xml:space="preserve">Утвердить положение о контрольном управлении согласно </w:t>
      </w:r>
      <w:hyperlink w:anchor="sub_1000" w:history="1">
        <w:r>
          <w:rPr>
            <w:rFonts w:eastAsia="Calibri"/>
            <w:szCs w:val="28"/>
          </w:rPr>
          <w:t>приложению</w:t>
        </w:r>
      </w:hyperlink>
      <w:r>
        <w:rPr>
          <w:rFonts w:eastAsia="Calibri"/>
          <w:szCs w:val="28"/>
        </w:rPr>
        <w:t>.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Департаменту городского хозяйства, департаменту архитектуры и градостроительства, комитету по земельным отношениям, правовому управлению привести муниципальные правовые акты в соответствие с настоящим распоряжением.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pacing w:val="-4"/>
          <w:szCs w:val="28"/>
        </w:rPr>
        <w:t>Признать утратившими силу р</w:t>
      </w:r>
      <w:r>
        <w:rPr>
          <w:rFonts w:eastAsia="Calibri"/>
          <w:szCs w:val="28"/>
        </w:rPr>
        <w:t>аспоряжения Администрации города: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15.05.2015 № 1362 «Об утверждении положения о контрольном управлении»;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14.04.2016 № 567 «О внесении изменений в распоряжение Администрации города от 15.05.2015 № 1362 «Об утверждении положения о контрольном управлении».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4. Управлению по связям с общественностью и средствами массовой            информации разместить настоящее распоряжение на официальном портале       Администрации города.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 xml:space="preserve">5. Контроль за выполнением распоряжения возложить на заместителя           главы Администрации города Жердева А.А.  </w:t>
      </w:r>
    </w:p>
    <w:p w:rsidR="00F64DFD" w:rsidRDefault="00F64DFD">
      <w:pPr>
        <w:ind w:firstLine="567"/>
        <w:jc w:val="both"/>
        <w:rPr>
          <w:szCs w:val="28"/>
        </w:rPr>
      </w:pPr>
    </w:p>
    <w:p w:rsidR="00F64DFD" w:rsidRDefault="00F64DFD">
      <w:pPr>
        <w:ind w:firstLine="567"/>
        <w:jc w:val="both"/>
        <w:rPr>
          <w:szCs w:val="28"/>
        </w:rPr>
      </w:pPr>
    </w:p>
    <w:p w:rsidR="00F64DFD" w:rsidRDefault="00F64DFD">
      <w:pPr>
        <w:ind w:firstLine="567"/>
        <w:jc w:val="both"/>
        <w:rPr>
          <w:szCs w:val="28"/>
        </w:rPr>
      </w:pPr>
    </w:p>
    <w:p w:rsidR="00F64DFD" w:rsidRDefault="00756279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64DFD" w:rsidRDefault="00F64DFD">
      <w:pPr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F64DFD">
      <w:pPr>
        <w:ind w:left="6237"/>
        <w:rPr>
          <w:szCs w:val="28"/>
        </w:rPr>
      </w:pPr>
    </w:p>
    <w:p w:rsidR="00F64DFD" w:rsidRDefault="00756279">
      <w:pPr>
        <w:pStyle w:val="1"/>
        <w:ind w:left="5954"/>
        <w:jc w:val="left"/>
        <w:rPr>
          <w:iCs/>
          <w:szCs w:val="28"/>
        </w:rPr>
      </w:pPr>
      <w:r>
        <w:rPr>
          <w:iCs/>
          <w:szCs w:val="28"/>
        </w:rPr>
        <w:t xml:space="preserve">Приложение </w:t>
      </w:r>
    </w:p>
    <w:p w:rsidR="00F64DFD" w:rsidRDefault="00756279">
      <w:pPr>
        <w:pStyle w:val="1"/>
        <w:ind w:left="5954"/>
        <w:jc w:val="left"/>
        <w:rPr>
          <w:szCs w:val="28"/>
        </w:rPr>
      </w:pPr>
      <w:r>
        <w:rPr>
          <w:szCs w:val="28"/>
        </w:rPr>
        <w:t xml:space="preserve">к распоряжению </w:t>
      </w:r>
    </w:p>
    <w:p w:rsidR="00F64DFD" w:rsidRDefault="00756279">
      <w:pPr>
        <w:pStyle w:val="1"/>
        <w:ind w:left="5954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F64DFD" w:rsidRDefault="00756279">
      <w:pPr>
        <w:pStyle w:val="1"/>
        <w:ind w:left="5954"/>
        <w:jc w:val="left"/>
        <w:rPr>
          <w:iCs/>
          <w:szCs w:val="28"/>
        </w:rPr>
      </w:pPr>
      <w:r>
        <w:rPr>
          <w:szCs w:val="28"/>
        </w:rPr>
        <w:t>от ____________ № _________</w:t>
      </w:r>
    </w:p>
    <w:p w:rsidR="00F64DFD" w:rsidRDefault="00F64DFD">
      <w:pPr>
        <w:tabs>
          <w:tab w:val="left" w:pos="8087"/>
        </w:tabs>
        <w:ind w:left="6500" w:right="42"/>
        <w:rPr>
          <w:iCs/>
          <w:szCs w:val="28"/>
        </w:rPr>
      </w:pPr>
    </w:p>
    <w:p w:rsidR="00F64DFD" w:rsidRDefault="00F64DFD">
      <w:pPr>
        <w:tabs>
          <w:tab w:val="left" w:pos="8087"/>
        </w:tabs>
        <w:ind w:left="6500" w:right="42"/>
        <w:rPr>
          <w:iCs/>
          <w:szCs w:val="28"/>
        </w:rPr>
      </w:pPr>
    </w:p>
    <w:p w:rsidR="00F64DFD" w:rsidRDefault="00F64DFD">
      <w:pPr>
        <w:ind w:right="42"/>
        <w:rPr>
          <w:iCs/>
          <w:szCs w:val="28"/>
        </w:rPr>
      </w:pPr>
    </w:p>
    <w:p w:rsidR="00F64DFD" w:rsidRDefault="00756279">
      <w:pPr>
        <w:ind w:right="42"/>
        <w:jc w:val="center"/>
        <w:rPr>
          <w:iCs/>
          <w:szCs w:val="28"/>
        </w:rPr>
      </w:pPr>
      <w:r>
        <w:rPr>
          <w:iCs/>
          <w:szCs w:val="28"/>
        </w:rPr>
        <w:t>Положение</w:t>
      </w:r>
    </w:p>
    <w:p w:rsidR="00F64DFD" w:rsidRDefault="00756279">
      <w:pPr>
        <w:ind w:right="42"/>
        <w:jc w:val="center"/>
        <w:rPr>
          <w:iCs/>
          <w:szCs w:val="28"/>
        </w:rPr>
      </w:pPr>
      <w:r>
        <w:rPr>
          <w:iCs/>
          <w:szCs w:val="28"/>
        </w:rPr>
        <w:t xml:space="preserve">о контрольном управлении </w:t>
      </w:r>
    </w:p>
    <w:p w:rsidR="00F64DFD" w:rsidRDefault="00F64DFD">
      <w:pPr>
        <w:ind w:right="42"/>
        <w:jc w:val="center"/>
        <w:rPr>
          <w:iCs/>
          <w:szCs w:val="28"/>
        </w:rPr>
      </w:pP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I</w:t>
      </w:r>
      <w:r>
        <w:rPr>
          <w:iCs/>
          <w:szCs w:val="28"/>
        </w:rPr>
        <w:t>. Общие положения</w:t>
      </w:r>
    </w:p>
    <w:p w:rsidR="00F64DFD" w:rsidRDefault="00756279">
      <w:pPr>
        <w:pStyle w:val="a4"/>
        <w:tabs>
          <w:tab w:val="num" w:pos="-3119"/>
        </w:tabs>
        <w:ind w:right="0" w:firstLine="567"/>
        <w:rPr>
          <w:iCs/>
          <w:szCs w:val="28"/>
        </w:rPr>
      </w:pPr>
      <w:r>
        <w:rPr>
          <w:iCs/>
          <w:szCs w:val="28"/>
        </w:rPr>
        <w:t>1. Контрольное управление (далее – управление) является структурным подразделением Администрации города.</w:t>
      </w:r>
    </w:p>
    <w:p w:rsidR="00F64DFD" w:rsidRDefault="00756279">
      <w:pPr>
        <w:shd w:val="clear" w:color="auto" w:fill="FFFFFF"/>
        <w:tabs>
          <w:tab w:val="num" w:pos="-3119"/>
        </w:tabs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2. Управление в своей деятельности руководствуется Конституцией          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города Сургута (в том числе регламентами взаимодействия со структурными подразделениями Администрации города).</w:t>
      </w:r>
    </w:p>
    <w:p w:rsidR="00F64DFD" w:rsidRDefault="00756279">
      <w:pPr>
        <w:tabs>
          <w:tab w:val="num" w:pos="-311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3. Управление не является юридическим лицом.</w:t>
      </w:r>
    </w:p>
    <w:p w:rsidR="00F64DFD" w:rsidRDefault="00756279">
      <w:pPr>
        <w:tabs>
          <w:tab w:val="num" w:pos="-311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4. Управление имеет печать с собственным наименованием, соответствующие штампы и бланки, необходимые для его деятельности.</w:t>
      </w:r>
    </w:p>
    <w:p w:rsidR="00F64DFD" w:rsidRDefault="00756279">
      <w:pPr>
        <w:tabs>
          <w:tab w:val="num" w:pos="-311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5. Финансирование расходов на содержание управления осуществляется         за счет средств бюджета города в пределах утвержденных ассигнований.</w:t>
      </w:r>
    </w:p>
    <w:p w:rsidR="00F64DFD" w:rsidRDefault="00F64DFD">
      <w:pPr>
        <w:ind w:firstLine="567"/>
        <w:jc w:val="both"/>
        <w:rPr>
          <w:iCs/>
          <w:szCs w:val="28"/>
        </w:rPr>
      </w:pP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II</w:t>
      </w:r>
      <w:r>
        <w:rPr>
          <w:iCs/>
          <w:szCs w:val="28"/>
        </w:rPr>
        <w:t xml:space="preserve">. Цели управления 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pacing w:val="-4"/>
          <w:szCs w:val="28"/>
        </w:rPr>
        <w:t xml:space="preserve">1. Управление создано в целях реализации следующих вопросов местного </w:t>
      </w:r>
      <w:r>
        <w:rPr>
          <w:iCs/>
          <w:szCs w:val="28"/>
        </w:rPr>
        <w:t>значения, части вопросов местного значения и полномочий органов местного самоуправления:</w:t>
      </w:r>
    </w:p>
    <w:p w:rsidR="00F64DFD" w:rsidRDefault="00756279">
      <w:pPr>
        <w:tabs>
          <w:tab w:val="left" w:pos="14459"/>
        </w:tabs>
        <w:ind w:firstLine="567"/>
        <w:jc w:val="both"/>
        <w:rPr>
          <w:rFonts w:eastAsia="Calibri"/>
          <w:szCs w:val="28"/>
        </w:rPr>
      </w:pPr>
      <w:r>
        <w:rPr>
          <w:iCs/>
          <w:spacing w:val="-4"/>
          <w:szCs w:val="28"/>
        </w:rPr>
        <w:t>1.1. О</w:t>
      </w:r>
      <w:r>
        <w:rPr>
          <w:rFonts w:eastAsia="Calibri"/>
          <w:spacing w:val="-4"/>
          <w:szCs w:val="28"/>
        </w:rPr>
        <w:t>существление муниципального жилищного контроля</w:t>
      </w:r>
      <w:r>
        <w:rPr>
          <w:szCs w:val="28"/>
        </w:rPr>
        <w:t>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1.2. Осуществление муниципального земельного контроля.</w:t>
      </w:r>
    </w:p>
    <w:p w:rsidR="00F64DFD" w:rsidRDefault="00756279">
      <w:pPr>
        <w:tabs>
          <w:tab w:val="left" w:pos="1445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1.3. Осуществление муниципального лесного контроля.</w:t>
      </w:r>
    </w:p>
    <w:p w:rsidR="00F64DFD" w:rsidRDefault="00756279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outlineLvl w:val="0"/>
        <w:rPr>
          <w:iCs/>
          <w:strike/>
          <w:szCs w:val="28"/>
        </w:rPr>
      </w:pPr>
      <w:r>
        <w:rPr>
          <w:iCs/>
          <w:szCs w:val="28"/>
        </w:rPr>
        <w:t>1.4. Осуществление муниципального контроля за использованием                      и охраной недр при добыче общераспространенных полезных ископаемых,                 а также при строительстве подземных сооружений, не связанных с полезными ископаемыми.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iCs/>
          <w:szCs w:val="28"/>
        </w:rPr>
        <w:t xml:space="preserve">1.5. Осуществление </w:t>
      </w:r>
      <w:r>
        <w:rPr>
          <w:rFonts w:eastAsia="Calibri"/>
          <w:szCs w:val="28"/>
        </w:rPr>
        <w:t>муниципального контроля в области использования              и охраны особо охраняемых природных территорий местного значения.</w:t>
      </w:r>
    </w:p>
    <w:p w:rsidR="00F64DFD" w:rsidRDefault="00756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 xml:space="preserve">1.6. Осуществление муниципального контроля за соблюдением законодательства </w:t>
      </w:r>
      <w:r>
        <w:rPr>
          <w:rFonts w:eastAsia="Calibri"/>
          <w:szCs w:val="28"/>
        </w:rPr>
        <w:t xml:space="preserve">в области розничной продажи алкогольной продукции в части определения </w:t>
      </w:r>
      <w:r>
        <w:rPr>
          <w:szCs w:val="28"/>
        </w:rPr>
        <w:t xml:space="preserve">границ территорий, прилегающих к зданиям, строениям, сооружениям, </w:t>
      </w:r>
      <w:r>
        <w:rPr>
          <w:spacing w:val="-4"/>
          <w:szCs w:val="28"/>
        </w:rPr>
        <w:t>помещениям, объектам и местам, на которых не допускается розничная продажа</w:t>
      </w:r>
      <w:r>
        <w:rPr>
          <w:szCs w:val="28"/>
        </w:rPr>
        <w:t xml:space="preserve"> алкогольной продукции и розничная продажа алкогольной продукции                  при оказании услуг общественного питания.</w:t>
      </w:r>
    </w:p>
    <w:p w:rsidR="00F64DFD" w:rsidRDefault="00756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 xml:space="preserve">1.7. </w:t>
      </w:r>
      <w:r>
        <w:rPr>
          <w:color w:val="22272F"/>
          <w:szCs w:val="28"/>
        </w:rPr>
        <w:t xml:space="preserve">Определение в установленном порядке </w:t>
      </w:r>
      <w:r>
        <w:rPr>
          <w:szCs w:val="28"/>
        </w:rPr>
        <w:t xml:space="preserve">границ территорий, приле-гающих к зданиям, строениям, сооружениям, помещениям, объектам и местам, на которых не допускается розничная продажа алкогольной продукции                       </w:t>
      </w:r>
      <w:r>
        <w:rPr>
          <w:spacing w:val="-4"/>
          <w:szCs w:val="28"/>
        </w:rPr>
        <w:t>и розничная продажа алкогольной продукции при оказании услуг общественного</w:t>
      </w:r>
      <w:r>
        <w:rPr>
          <w:szCs w:val="28"/>
        </w:rPr>
        <w:t xml:space="preserve"> питания.</w:t>
      </w:r>
    </w:p>
    <w:p w:rsidR="00F64DFD" w:rsidRDefault="00756279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  <w:r>
        <w:rPr>
          <w:iCs/>
          <w:szCs w:val="28"/>
        </w:rPr>
        <w:t>1.8. Осуществление контроля за соблюдением правил благоустройства территории города Сургута.</w:t>
      </w:r>
    </w:p>
    <w:p w:rsidR="00F64DFD" w:rsidRDefault="00756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1.9. </w:t>
      </w:r>
      <w:r>
        <w:rPr>
          <w:iCs/>
          <w:szCs w:val="28"/>
        </w:rPr>
        <w:t xml:space="preserve">Осуществление контроля </w:t>
      </w:r>
      <w:r>
        <w:rPr>
          <w:bCs/>
          <w:szCs w:val="28"/>
          <w:shd w:val="clear" w:color="auto" w:fill="FFFFFF"/>
        </w:rPr>
        <w:t xml:space="preserve">за </w:t>
      </w:r>
      <w:r>
        <w:rPr>
          <w:color w:val="22272F"/>
          <w:szCs w:val="28"/>
        </w:rPr>
        <w:t>установленными и эксплуатируемыми рекламными конструкциями</w:t>
      </w:r>
      <w:r>
        <w:rPr>
          <w:bCs/>
          <w:szCs w:val="28"/>
          <w:shd w:val="clear" w:color="auto" w:fill="FFFFFF"/>
        </w:rPr>
        <w:t xml:space="preserve"> (в пределах компетенции органов местного самоуправления).</w:t>
      </w:r>
    </w:p>
    <w:p w:rsidR="00F64DFD" w:rsidRDefault="00F64DFD">
      <w:pPr>
        <w:ind w:firstLine="567"/>
        <w:jc w:val="both"/>
        <w:rPr>
          <w:iCs/>
          <w:szCs w:val="28"/>
        </w:rPr>
      </w:pP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III</w:t>
      </w:r>
      <w:r>
        <w:rPr>
          <w:iCs/>
          <w:szCs w:val="28"/>
        </w:rPr>
        <w:t>. Функции управления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Осуществление муниципального контроля согласно разделу </w:t>
      </w:r>
      <w:r>
        <w:rPr>
          <w:iCs/>
          <w:szCs w:val="28"/>
          <w:lang w:val="en-US"/>
        </w:rPr>
        <w:t>II</w:t>
      </w:r>
      <w:r>
        <w:rPr>
          <w:iCs/>
          <w:szCs w:val="28"/>
        </w:rPr>
        <w:t xml:space="preserve"> настоящего положения в порядке, установленном законодательством Российской            Федерации, Ханты-Мансийского автономного округа – Югры, муниципаль-ными правовыми актами, в том числе: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1.1. Организация и проведение плановых и внеплановых проверок юридических лиц, индивидуальных предпринимателей, граждан, мероприятий                 по контролю, предусмотренных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1.2. Разработка и утверждение плана проведения ежегодных плановых проверок.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1.3. Согласование в установленном порядке проекта годового плана проведения проверок с прокуратурой города Сургута.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1.4. Планирование совместных проверок с Сургутским отделом инспектирования Службы жилищного и строительного надзора Ханты-Мансийского           автономного округа – Югры, иными уполномоченными органами, в случаях, предусмотренных законодательством, составление плана совместных проверок.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1.5. Согласование совместных проверок с прокуратурой города Сургута.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1.6. Размещение на официальном портале Администрации города, опубликование в уполномоченном средстве массовой информации годового плана проведения проверок.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1.7. Внесение изменений в годовой план проведения проверок в соответствии</w:t>
      </w:r>
      <w:r>
        <w:rPr>
          <w:szCs w:val="28"/>
        </w:rPr>
        <w:t xml:space="preserve"> с действующим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1.8. Принятие решения о проведении внеплановой проверки (выездной, документарной) по основаниям, предусмотренным действующим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1.9. Согласование решения о проведении внеплановой проверки с прокуратурой города Сургута в соответствии с действующим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1.10. Направление копии решения о проведении проверки в адрес юридического лица, индивидуального предпринимателя, гражданина в установленном порядке.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1.11. Направление уведомлений саморегулирующим организациям о прове-</w:t>
      </w:r>
      <w:r>
        <w:rPr>
          <w:szCs w:val="28"/>
        </w:rPr>
        <w:t xml:space="preserve"> дении проверок их членов.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1.12. Ведение журнала учета проведения проверок.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1.13. Составление актов проверки.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1.14. Проведение необходимых экспертиз, расследований, получение              заключений от иных органов.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1.15. Направление копии акта проверки в орган прокуратуры в случаях,                установленных действующим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1.16. Выдача обязательных для исполнения предписаний в соответствии           с законодательством.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1.17. Направление материалов, связанных с нарушениями обязательных требований (предписаний, актов проверки), в уполномоченные органы                       для решения вопросов о возбуждении дел об административных правонарушениях либо о возбуждении уголовных дел по признакам преступлений.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1.18. Принятие мер по контролю за устранением выявленных нарушений, их предупреждению и предотвращению.</w:t>
      </w:r>
    </w:p>
    <w:p w:rsidR="00F64DFD" w:rsidRDefault="00756279">
      <w:pPr>
        <w:ind w:firstLine="567"/>
        <w:jc w:val="both"/>
        <w:rPr>
          <w:bCs/>
          <w:color w:val="22272F"/>
          <w:szCs w:val="28"/>
          <w:shd w:val="clear" w:color="auto" w:fill="FFFFFF"/>
        </w:rPr>
      </w:pPr>
      <w:r>
        <w:rPr>
          <w:szCs w:val="28"/>
        </w:rPr>
        <w:t xml:space="preserve">1.19. Организация </w:t>
      </w:r>
      <w:r>
        <w:rPr>
          <w:bCs/>
          <w:color w:val="22272F"/>
          <w:szCs w:val="28"/>
          <w:shd w:val="clear" w:color="auto" w:fill="FFFFFF"/>
        </w:rPr>
        <w:t>и проведение мероприятий, направленных на профилактику нарушений обязательных требований.</w:t>
      </w:r>
    </w:p>
    <w:p w:rsidR="00F64DFD" w:rsidRDefault="00756279">
      <w:pPr>
        <w:ind w:firstLine="567"/>
        <w:jc w:val="both"/>
        <w:rPr>
          <w:szCs w:val="28"/>
          <w:shd w:val="clear" w:color="auto" w:fill="FFFFFF"/>
        </w:rPr>
      </w:pPr>
      <w:r>
        <w:rPr>
          <w:bCs/>
          <w:color w:val="22272F"/>
          <w:szCs w:val="28"/>
          <w:shd w:val="clear" w:color="auto" w:fill="FFFFFF"/>
        </w:rPr>
        <w:t>1.20. О</w:t>
      </w:r>
      <w:r>
        <w:rPr>
          <w:bCs/>
          <w:szCs w:val="28"/>
          <w:shd w:val="clear" w:color="auto" w:fill="FFFFFF"/>
        </w:rPr>
        <w:t xml:space="preserve">существление иных полномочий (функций) органа муниципального контроля, предусмотренных законодательством и муниципальными правовыми актами, в том числе </w:t>
      </w:r>
      <w:r>
        <w:rPr>
          <w:szCs w:val="28"/>
          <w:shd w:val="clear" w:color="auto" w:fill="FFFFFF"/>
        </w:rPr>
        <w:t>административными регламентами осуществления муниципального контроля в соответствующих сферах деятельности.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bCs/>
          <w:color w:val="22272F"/>
          <w:szCs w:val="28"/>
          <w:shd w:val="clear" w:color="auto" w:fill="FFFFFF"/>
        </w:rPr>
        <w:t>2. Р</w:t>
      </w:r>
      <w:r>
        <w:rPr>
          <w:color w:val="22272F"/>
          <w:szCs w:val="28"/>
          <w:shd w:val="clear" w:color="auto" w:fill="FFFFFF"/>
        </w:rPr>
        <w:t>азработка административных регламентов осуществления муниципального контроля в соответствующих сферах деятельности</w:t>
      </w:r>
      <w:r>
        <w:rPr>
          <w:iCs/>
          <w:szCs w:val="28"/>
        </w:rPr>
        <w:t xml:space="preserve"> и </w:t>
      </w:r>
      <w:r>
        <w:rPr>
          <w:szCs w:val="28"/>
        </w:rPr>
        <w:t>проектов иных муниципальных правовых актов по вопросам, относящимся к компетенции управления, в том числе: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- регламентов взаимодействия со структурными подразделениями Администрации города;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- положения о постоянной комиссии по вопросам рекультивации земель          и приемке земельных участков в муниципальном образовании городской округ город Сургут.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3. </w:t>
      </w:r>
      <w:r>
        <w:rPr>
          <w:szCs w:val="28"/>
        </w:rPr>
        <w:t>Организация и проведение мониторинга эффективности муниципаль-ного контроля в соответствующих сферах деятельности с соблюдением показателей и методики его проведения.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4. Подготовка ежегодных докладов Главе города об осуществлении муниципального контроля в соответствующих сферах деятельности, об эффектив-ности такого контроля.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5. Подготовка отчетных и статистических данных, других информационных</w:t>
      </w:r>
      <w:r>
        <w:rPr>
          <w:szCs w:val="28"/>
        </w:rPr>
        <w:t xml:space="preserve"> </w:t>
      </w:r>
      <w:r>
        <w:rPr>
          <w:spacing w:val="-4"/>
          <w:szCs w:val="28"/>
        </w:rPr>
        <w:t>материалов и на их основе подготовка предложений по улучшению контрольной</w:t>
      </w:r>
      <w:r>
        <w:rPr>
          <w:szCs w:val="28"/>
        </w:rPr>
        <w:t xml:space="preserve"> деятельности, эффективности и оптимизации контроля.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6. Подготовка в установленном порядке предложений о совершенство-вании законодательства, муниципальных правовых актов в части организации                    и осуществления муниципального контроля.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7. Организация и проведение конференций, совещаний, семинаров                             по вопросам, относящимся к компетенции управления.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8. Рассмотрение в установленном порядке обращений физических                            и юридических лиц, индивидуальных предпринимателей, осуществление                         приема граждан и представителей юридических лиц по вопросам, относящимся к компетенции управления.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9. Подготовка проектов ответов на акты прокурорского реагирования,                  запросы, требования и информацию органов прокуратуры, иных государст-венных органов в отношении деятельности управления, работников управ-ления.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10. Участие в судебных процессах в случае обжалования действий (бездействия) должностных лиц (работников) управления, осуществлявших проверки (мероприятия по контролю), а также по делам об оспаривании предписания,            выданного работником контрольного управления.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Подготовка документов и информации, необходимых для обращения      от имени органа муниципального жилищного контроля в суд с заявлениями              по основаниям, указанным в части 6 статьи 20 Жилищного кодекса Российской             Федерации.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Участие в судебных процессах по делам, указанным в части 6 статьи 20 Жилищного кодекса Российской Федерации.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совместных заседаний с органами государственного            жилищного надзора, органами, осуществляющими государственный земельный надзор, создание совместных координационных и совещательных органов               с участием в их работе экспертов, экспертных организаций.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Заключение договоров (соглашений) о взаимодействии с органами               государственного надзора и контроля.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Выполнение требований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F64DFD" w:rsidRDefault="007562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Подготовка и представление различных форм отчетов в органы                 государственной власти, структурные подразделения Администрации города                             в соответствии с правовыми актами, запросами.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rFonts w:eastAsia="Calibri"/>
          <w:spacing w:val="-2"/>
          <w:szCs w:val="28"/>
        </w:rPr>
        <w:t xml:space="preserve">17. Осуществление контроля за соблюдением земельного законодательства, </w:t>
      </w:r>
      <w:r>
        <w:rPr>
          <w:rFonts w:eastAsia="Calibri"/>
          <w:szCs w:val="28"/>
        </w:rPr>
        <w:t>установленного режима использования земельных участков в соответствии                 с градостроительным зонированием территории и требованиями законодательства собственниками, арендаторами земельных участков, землепользователями, землевладельцами.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szCs w:val="28"/>
        </w:rPr>
        <w:t>18. Осуществление контроля за исполнением обязательств по договорам аренды (пользования) земельных участков (за исключением обязательств               (условий) в части арендной платы) в целях исполнения полномочий по муниципальному земельному контролю.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szCs w:val="28"/>
        </w:rPr>
        <w:t xml:space="preserve">19. </w:t>
      </w:r>
      <w:r>
        <w:rPr>
          <w:rFonts w:eastAsia="Arial Unicode MS"/>
          <w:szCs w:val="28"/>
        </w:rPr>
        <w:t>Освобождение земельных участков, находящихся в муниципальной собственности или государственная собственность на которые не разграничена, от объектов движимого имущества, установленных в нарушение действующего законодательства.</w:t>
      </w:r>
    </w:p>
    <w:p w:rsidR="00F64DFD" w:rsidRDefault="00756279">
      <w:pPr>
        <w:ind w:firstLine="567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20. Осуществление контроля своевременности возврата земель, предоставленных во временное пользование.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rFonts w:eastAsia="Arial Unicode MS"/>
          <w:szCs w:val="28"/>
        </w:rPr>
        <w:t>21. Осуществление приемки земельных участков.</w:t>
      </w:r>
      <w:r>
        <w:rPr>
          <w:rFonts w:eastAsia="Calibri"/>
          <w:szCs w:val="28"/>
        </w:rPr>
        <w:t xml:space="preserve"> 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rFonts w:eastAsia="Arial Unicode MS"/>
          <w:szCs w:val="28"/>
        </w:rPr>
        <w:t xml:space="preserve">22. Организация работы комиссии по </w:t>
      </w:r>
      <w:r>
        <w:rPr>
          <w:szCs w:val="28"/>
        </w:rPr>
        <w:t xml:space="preserve">вопросам рекультивации земель                   и приемке земельных участков в муниципальном образовании городской округ город Сургут.                         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rFonts w:eastAsia="Arial Unicode MS"/>
          <w:szCs w:val="28"/>
        </w:rPr>
        <w:t xml:space="preserve">23. Участие в работе комиссий по </w:t>
      </w:r>
      <w:r>
        <w:rPr>
          <w:szCs w:val="28"/>
        </w:rPr>
        <w:t xml:space="preserve">вопросам рекультивации земель                            и приемке земельных участков в муниципальном образовании городской округ город Сургут.                         </w:t>
      </w:r>
    </w:p>
    <w:p w:rsidR="00F64DFD" w:rsidRDefault="00756279">
      <w:pPr>
        <w:ind w:firstLine="567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24. Подготовка расчетов неосновательного обогащения за использование земельных участков без оформления в установленном порядке документов                 на земельные участки в случаях прекращения договора аренды земельного               участка (истечения срока договора аренды, расторжения договора аренды,             признания договора недействительным) и отсутствия договорных отношений       за все периоды такого использования земельного участка, проведение мероприятий, направленных на взыскание указанных сумм.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rFonts w:eastAsia="Calibri"/>
          <w:szCs w:val="28"/>
        </w:rPr>
        <w:t xml:space="preserve">25. Выявление земельных участков, самовольно занятых или исполь-зуемых без документов, удостоверяющих права на землю, оформленных                      в установленном порядке. 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26. Выявление нарушений переуступки права пользования землей.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27. Выявление собственников недвижимого имущества на территории            города Сургута, не имеющих документов о праве на землю, и принятие всех необходимых мер для оформления данных прав.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28. Контроль за своевременностью оформления, переоформления правоустанавливающих документов на землю, осуществление  мероприятий, направленных на понуждение к оформлению прав на землю.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29. Обеспечение выявления и предупреждения земельных правонару-шений, предусмотренных </w:t>
      </w:r>
      <w:hyperlink r:id="rId8" w:history="1">
        <w:r>
          <w:rPr>
            <w:rFonts w:eastAsia="Calibri"/>
            <w:szCs w:val="28"/>
          </w:rPr>
          <w:t>Кодексом</w:t>
        </w:r>
      </w:hyperlink>
      <w:r>
        <w:rPr>
          <w:rFonts w:eastAsia="Calibri"/>
          <w:szCs w:val="28"/>
        </w:rPr>
        <w:t xml:space="preserve"> об административных правонарушениях Российской Федерации, а также другими нормативно-правовыми актами, устанавливающими ответственность за земельные правонарушения.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30. Осуществление обследований земельных участков на предмет выявления</w:t>
      </w:r>
      <w:r>
        <w:rPr>
          <w:rFonts w:eastAsia="Calibri"/>
          <w:szCs w:val="28"/>
        </w:rPr>
        <w:t xml:space="preserve"> нарушений земельного законодательства с составлением актов обследования.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31. Контроль за своевременным выполнением обязанностей по приведению</w:t>
      </w:r>
      <w:r>
        <w:rPr>
          <w:rFonts w:eastAsia="Calibri"/>
          <w:szCs w:val="28"/>
        </w:rPr>
        <w:t xml:space="preserve"> земель в состояние, пригодное для использования по целевому назначению,                         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                        с нарушением почвенного слоя, в том числе работ, осуществляемых                          для внутрихозяйственных и собственных надобностей.</w:t>
      </w:r>
      <w:r>
        <w:rPr>
          <w:szCs w:val="28"/>
        </w:rPr>
        <w:t xml:space="preserve"> 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32. Контроль за своевременным и качественным выполнением обязательных</w:t>
      </w:r>
      <w:r>
        <w:rPr>
          <w:rFonts w:eastAsia="Calibri"/>
          <w:szCs w:val="28"/>
        </w:rPr>
        <w:t xml:space="preserve">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                 и вызывающих их деградацию.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33.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              правил обращения с пестицидами, агрохимикатами или иными опасными               для здоровья людей и окружающей среды веществами и отходами производства и потребления. 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34. Контроль наличия и сохранности межевых знаков границ земельных участков. </w:t>
      </w:r>
    </w:p>
    <w:p w:rsidR="00F64DFD" w:rsidRDefault="0075627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</w:rPr>
      </w:pPr>
      <w:r>
        <w:rPr>
          <w:rFonts w:eastAsia="Calibri"/>
          <w:spacing w:val="-4"/>
          <w:szCs w:val="28"/>
        </w:rPr>
        <w:t>35. Выполнение иных требований земельного законодательства по вопросам</w:t>
      </w:r>
      <w:r>
        <w:rPr>
          <w:rFonts w:eastAsia="Calibri"/>
          <w:szCs w:val="28"/>
        </w:rPr>
        <w:t xml:space="preserve"> использования и охраны земель.</w:t>
      </w:r>
      <w:r>
        <w:rPr>
          <w:szCs w:val="28"/>
        </w:rPr>
        <w:t xml:space="preserve">                         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 Функции в сфере о</w:t>
      </w:r>
      <w:r>
        <w:rPr>
          <w:iCs/>
          <w:sz w:val="28"/>
          <w:szCs w:val="28"/>
        </w:rPr>
        <w:t>существления контроля за соблюдением правил              благоустройства территории города Сургута: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36.1. Подготовка предложений по внесению изменений в правила благоустройства территории города Сургута по вопросам своей компетенции.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36.2. Проведение анализа выявленных нарушений правил </w:t>
      </w:r>
      <w:r>
        <w:rPr>
          <w:iCs/>
          <w:sz w:val="28"/>
          <w:szCs w:val="28"/>
        </w:rPr>
        <w:t>благоустройства территории города Сургута</w:t>
      </w:r>
      <w:r>
        <w:rPr>
          <w:sz w:val="28"/>
          <w:szCs w:val="28"/>
        </w:rPr>
        <w:t xml:space="preserve">, внесение предложений по механизму выявления нарушений, а также по разработке и применению профилактических мер                   по недопущению нарушений действующего законодательства, муниципальных правовых актов </w:t>
      </w:r>
      <w:r>
        <w:rPr>
          <w:iCs/>
          <w:sz w:val="28"/>
          <w:szCs w:val="28"/>
        </w:rPr>
        <w:t>в указанной сфере</w:t>
      </w:r>
      <w:r>
        <w:rPr>
          <w:sz w:val="28"/>
          <w:szCs w:val="28"/>
        </w:rPr>
        <w:t>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36.3. Выявление нарушений и составление протоколов </w:t>
      </w:r>
      <w:r>
        <w:rPr>
          <w:rFonts w:eastAsia="Calibri"/>
          <w:iCs/>
          <w:sz w:val="28"/>
          <w:szCs w:val="28"/>
        </w:rPr>
        <w:t xml:space="preserve">об администра-тивных правонарушениях по соответствующим статьям Закона Ханты-Мансийского автономного округа – Югры от 11.06.2010 № 102-оз «Об административных правонарушениях» </w:t>
      </w:r>
      <w:r>
        <w:rPr>
          <w:sz w:val="28"/>
          <w:szCs w:val="28"/>
        </w:rPr>
        <w:t xml:space="preserve">в части компетенции управления, определенной муниципальным правовым актом </w:t>
      </w:r>
      <w:r>
        <w:rPr>
          <w:rFonts w:eastAsia="Calibri"/>
          <w:sz w:val="28"/>
          <w:szCs w:val="28"/>
        </w:rPr>
        <w:t>Администрации города, утверждающим перечень должностных лиц Администрации города, уполномоченных составлять протоколы об административных правонарушениях.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37. Функции по определению границ территорий, прилегающих к зданиям, строениям, сооружениям, помещениям, объектам и местам, на которых                     </w:t>
      </w:r>
      <w:r>
        <w:rPr>
          <w:spacing w:val="-4"/>
          <w:sz w:val="28"/>
          <w:szCs w:val="28"/>
        </w:rPr>
        <w:t>не допускается розничная продажа алкогольной продукции и розничная продажа</w:t>
      </w:r>
      <w:r>
        <w:rPr>
          <w:sz w:val="28"/>
          <w:szCs w:val="28"/>
        </w:rPr>
        <w:t xml:space="preserve"> алкогольной продукции при оказании услуг общественного питания: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37.1. Ведение мониторинга соответствующих зданий, строений, соору-жений, помещений, объектов и мест, на которых не допускается розничная продажа алкогольной продукции, с целью определения границ прилегающих территорий.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37.2. Подготовка документации, проекта муниципального контракта                на выполнение работ по изготовлению схем границ соответствующих прилегающих территорий, осуществление приемки выполненных работ и иных функций и полномочий, предусмотренных положением о контрактной службе муниципального заказчика Администрации города Сургута, утвержденным распоряжением Администрации города.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37.3. Подготовка проектов муниципальных правовых актов: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об определении способа расчета расстояний от некоторых зданий, строений,</w:t>
      </w:r>
      <w:r>
        <w:rPr>
          <w:sz w:val="28"/>
          <w:szCs w:val="28"/>
        </w:rPr>
        <w:t xml:space="preserve"> сооружений, помещений, объектов и мест до границ прилегающих к ним территорий, на которых не допускается розничная продажа алкогольной продукции;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границ территорий, прилегающих к зданиям, строениям, сооружениям, помещениям, объектам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вышеуказанные акты.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37.4. Направление муниципальных правовых актов об определении границ территорий, прилегающих к зданиям, строениям, сооружениям, помещениям, объектам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не позднее одного месяца со дня издания в орган            исполнительной власти субъекта Российской Федерации, осуществляющий                 лицензирование розничной продажи алкогольной продукции.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37.5. Подготовка информации (ответов) на запросы органов государст-венной власти по вопросам определения границ территорий, прилегающих                    </w:t>
      </w:r>
      <w:r>
        <w:rPr>
          <w:spacing w:val="-4"/>
          <w:sz w:val="28"/>
          <w:szCs w:val="28"/>
        </w:rPr>
        <w:t>к зданиям, строениям, сооружениям, помещениям, объектам и местам, на которых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 допускается розничная продажа алкогольной продукции и розничная продажа</w:t>
      </w:r>
      <w:r>
        <w:rPr>
          <w:sz w:val="28"/>
          <w:szCs w:val="28"/>
        </w:rPr>
        <w:t xml:space="preserve"> алкогольной продукции при оказании услуг общественного питания.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Функции по ос</w:t>
      </w:r>
      <w:r>
        <w:rPr>
          <w:iCs/>
          <w:sz w:val="28"/>
          <w:szCs w:val="28"/>
        </w:rPr>
        <w:t xml:space="preserve">уществлению контроля </w:t>
      </w:r>
      <w:r>
        <w:rPr>
          <w:bCs/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</w:rPr>
        <w:t>установленными и эксплуатируемыми рекламными конструкциями</w:t>
      </w:r>
      <w:r>
        <w:rPr>
          <w:bCs/>
          <w:sz w:val="28"/>
          <w:szCs w:val="28"/>
          <w:shd w:val="clear" w:color="auto" w:fill="FFFFFF"/>
        </w:rPr>
        <w:t>: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38.1. О</w:t>
      </w:r>
      <w:r>
        <w:rPr>
          <w:sz w:val="28"/>
          <w:szCs w:val="28"/>
          <w:shd w:val="clear" w:color="auto" w:fill="FFFFFF"/>
        </w:rPr>
        <w:t>существление осмотров территорий городского округа на предмет выявления незаконно установленных и (или) эксплуатируемых рекламных                  конструкций.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38.2. Выявление и документальное фиксирование фактов незаконной установки и (или) эксплуатации рекламных конструкций, ведение реестра таких конструкций.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38.3. Отслеживание истечения срока действия разрешений на установку                 и эксплуатацию рекламных конструкций и соответствующих договоров.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38.4. Выдача предписаний о демонтаже незаконно установленных                                           и (или) эксплуатируемых рекламных конструкций в соответствии с законодательством.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38.5. Организация и координация работ по демонтажу незаконно установленных и (или) эксплуатируемых рекламных конструкций.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38.6. Выявление административных правонарушений при установке,                эксплуатации и демонтаже рекламных конструкций и направление материалов в компетентный орган или должностному лицу для привлечения нарушителей                     к административной ответственности.</w:t>
      </w:r>
    </w:p>
    <w:p w:rsidR="00F64DFD" w:rsidRDefault="0075627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38.7. Разработка мероприятий, направленных на предупреждение и устранение фактов незаконной установки и (или) эксплуатации рекламных конструкций.</w:t>
      </w:r>
    </w:p>
    <w:p w:rsidR="00F64DFD" w:rsidRDefault="00756279">
      <w:pPr>
        <w:ind w:firstLine="567"/>
        <w:jc w:val="both"/>
        <w:rPr>
          <w:rStyle w:val="apple-converted-space"/>
          <w:szCs w:val="28"/>
          <w:shd w:val="clear" w:color="auto" w:fill="FEFEFE"/>
        </w:rPr>
      </w:pPr>
      <w:r>
        <w:rPr>
          <w:spacing w:val="-4"/>
          <w:szCs w:val="28"/>
        </w:rPr>
        <w:t>39. У</w:t>
      </w:r>
      <w:r>
        <w:rPr>
          <w:spacing w:val="-4"/>
          <w:szCs w:val="28"/>
          <w:shd w:val="clear" w:color="auto" w:fill="FEFEFE"/>
        </w:rPr>
        <w:t>частие в мероприятиях по противодействию коррупции в соответствии</w:t>
      </w:r>
      <w:r>
        <w:rPr>
          <w:szCs w:val="28"/>
          <w:shd w:val="clear" w:color="auto" w:fill="FEFEFE"/>
        </w:rPr>
        <w:t xml:space="preserve">         с муниципальными правовыми актами.</w:t>
      </w:r>
      <w:r>
        <w:rPr>
          <w:rStyle w:val="apple-converted-space"/>
          <w:szCs w:val="28"/>
          <w:shd w:val="clear" w:color="auto" w:fill="FEFEFE"/>
        </w:rPr>
        <w:t> </w:t>
      </w:r>
    </w:p>
    <w:p w:rsidR="00F64DFD" w:rsidRDefault="00756279">
      <w:pPr>
        <w:ind w:firstLine="567"/>
        <w:jc w:val="both"/>
        <w:rPr>
          <w:szCs w:val="28"/>
        </w:rPr>
      </w:pPr>
      <w:r>
        <w:rPr>
          <w:rStyle w:val="apple-converted-space"/>
          <w:szCs w:val="28"/>
          <w:shd w:val="clear" w:color="auto" w:fill="FEFEFE"/>
        </w:rPr>
        <w:t xml:space="preserve">40. </w:t>
      </w:r>
      <w:r>
        <w:rPr>
          <w:rFonts w:eastAsia="Calibri"/>
          <w:szCs w:val="28"/>
        </w:rPr>
        <w:t>У</w:t>
      </w:r>
      <w:r>
        <w:rPr>
          <w:szCs w:val="28"/>
        </w:rPr>
        <w:t>частие в профилактике терроризма и экстремизма, а также миними-зации и (или) ликвидации последствий проявлений терроризма и экстремизма                      в соответствии с функциями, возложенными на него настоящим положением,              в том числе:</w:t>
      </w:r>
    </w:p>
    <w:p w:rsidR="00F64DFD" w:rsidRDefault="0075627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 по профилактике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i w:val="0"/>
          <w:sz w:val="28"/>
          <w:szCs w:val="28"/>
        </w:rPr>
        <w:t>терроризма</w:t>
      </w:r>
      <w:r>
        <w:rPr>
          <w:sz w:val="28"/>
          <w:szCs w:val="28"/>
        </w:rPr>
        <w:t>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F64DFD" w:rsidRDefault="00756279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szCs w:val="28"/>
        </w:rPr>
        <w:t>- осуществление иных полномочий по участию в профилактике терроризма, а также в минимизации и (или) ликвидации последствий его проявлений.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41. </w:t>
      </w:r>
      <w:r>
        <w:rPr>
          <w:rFonts w:eastAsia="Calibri"/>
          <w:szCs w:val="28"/>
        </w:rPr>
        <w:t>Обеспечение  исполнения федеральных законов, а также иных нормативных актов Российской Федерации, нормативных правовых актов Ханты-Мансийского автономного округа – Югры, муниципальных правовых актов                по вопросам мобилизационной подготовки.</w:t>
      </w:r>
    </w:p>
    <w:p w:rsidR="00F64DFD" w:rsidRDefault="00756279">
      <w:pPr>
        <w:ind w:firstLine="567"/>
        <w:jc w:val="both"/>
        <w:rPr>
          <w:rFonts w:eastAsia="Calibri"/>
          <w:szCs w:val="28"/>
        </w:rPr>
      </w:pPr>
      <w:bookmarkStart w:id="0" w:name="sub_13014"/>
      <w:r>
        <w:rPr>
          <w:rFonts w:eastAsia="Calibri"/>
          <w:szCs w:val="28"/>
        </w:rPr>
        <w:t>42. Для реализации целей своего создания управление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bookmarkEnd w:id="0"/>
    <w:p w:rsidR="00F64DFD" w:rsidRDefault="00F64DFD">
      <w:pPr>
        <w:ind w:firstLine="567"/>
        <w:jc w:val="both"/>
        <w:rPr>
          <w:iCs/>
          <w:szCs w:val="28"/>
        </w:rPr>
      </w:pPr>
    </w:p>
    <w:p w:rsidR="00F64DFD" w:rsidRDefault="00756279">
      <w:pPr>
        <w:pStyle w:val="1"/>
        <w:ind w:firstLine="567"/>
        <w:jc w:val="left"/>
        <w:rPr>
          <w:szCs w:val="28"/>
        </w:rPr>
      </w:pPr>
      <w:bookmarkStart w:id="1" w:name="sub_1400"/>
      <w:r>
        <w:t xml:space="preserve">Раздел </w:t>
      </w:r>
      <w:r>
        <w:rPr>
          <w:lang w:val="en-US"/>
        </w:rPr>
        <w:t>IV</w:t>
      </w:r>
      <w:r>
        <w:t xml:space="preserve">. Структура </w:t>
      </w:r>
      <w:r>
        <w:rPr>
          <w:szCs w:val="28"/>
        </w:rPr>
        <w:t>управления</w:t>
      </w:r>
    </w:p>
    <w:bookmarkEnd w:id="1"/>
    <w:p w:rsidR="00F64DFD" w:rsidRDefault="00756279">
      <w:pPr>
        <w:ind w:firstLine="567"/>
        <w:jc w:val="both"/>
        <w:rPr>
          <w:szCs w:val="28"/>
        </w:rPr>
      </w:pPr>
      <w:r>
        <w:rPr>
          <w:szCs w:val="28"/>
        </w:rPr>
        <w:t>1. Структура и штатное расписание управления утверждается распоряжением Администрации города.</w:t>
      </w:r>
    </w:p>
    <w:p w:rsidR="00F64DFD" w:rsidRDefault="00756279">
      <w:pPr>
        <w:ind w:firstLine="567"/>
        <w:jc w:val="both"/>
        <w:rPr>
          <w:szCs w:val="28"/>
        </w:rPr>
      </w:pPr>
      <w:bookmarkStart w:id="2" w:name="sub_1042"/>
      <w:r>
        <w:rPr>
          <w:szCs w:val="28"/>
        </w:rPr>
        <w:t>2. Деятельность отделов управления осуществляется в соответствии                   с положениями, утвержденными приказом начальника управления.</w:t>
      </w:r>
    </w:p>
    <w:bookmarkEnd w:id="2"/>
    <w:p w:rsidR="00F64DFD" w:rsidRDefault="00F64DFD">
      <w:pPr>
        <w:pStyle w:val="a4"/>
        <w:ind w:right="0" w:firstLine="567"/>
        <w:rPr>
          <w:iCs/>
          <w:szCs w:val="28"/>
        </w:rPr>
      </w:pPr>
    </w:p>
    <w:p w:rsidR="00F64DFD" w:rsidRDefault="00756279">
      <w:pPr>
        <w:pStyle w:val="a4"/>
        <w:ind w:right="0" w:firstLine="567"/>
        <w:rPr>
          <w:iCs/>
          <w:szCs w:val="28"/>
        </w:rPr>
      </w:pP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V</w:t>
      </w:r>
      <w:r>
        <w:rPr>
          <w:iCs/>
          <w:szCs w:val="28"/>
        </w:rPr>
        <w:t>. Статус руководителя управления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1. Управление возглавляет начальник управления, назначаемый на должность и освобождаемый от должности Главой города по представлению              курирующего заместителя главы Администрации города.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2. Начальник управления осуществляет непосредственное руководство деятельностью управления на основе единоначалия и несет персональную               ответственность за невыполнение возложенных на управление функций,                       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3. Начальник управления: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3.1. Представляет на утверждение Главе города положение об управлении, изменения и дополнения к нему.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3.2. Утверждает приказом положения об отделах управления.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3.3. Представляет на утверждение Главе города штатное расписание              управления.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3.4. Дает работникам управления обязательные для них письменные            или устные указания по вопросам, отнесенным к компетенции управления,   контролирует их исполнение, а также: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проводит совещания по вопросам деятельности управления;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отвечает в установленном порядке на письма граждан и организаций;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ведет в пределах функций, возложенных на управление, прием граждан            и представителей организаций;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направляет в управление кадров и муниципальной службы заявки                             о необходимости повышения квалификации работников управления;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вносит в установленном порядке на рассмотрение Главе города проекты муниципальных правовых актов по вопросам, входящим в компетенцию управления;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организует исполнение муниципальных правовых актов, касающихся деятельности управления;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издает в пределах своей компетенции приказы, обязательные для исполнения работниками управления;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осуществляет иные полномочия, возложенные на него в установленном порядке.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szCs w:val="28"/>
          <w:shd w:val="clear" w:color="auto" w:fill="FEFEFE"/>
        </w:rPr>
        <w:t>4. В случае временного отсутствия начальника управления его обязанности исполняет его заместитель.</w:t>
      </w:r>
    </w:p>
    <w:p w:rsidR="00F64DFD" w:rsidRDefault="00756279">
      <w:pPr>
        <w:pStyle w:val="a4"/>
        <w:ind w:right="0" w:firstLine="567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>5. В случае временного отсутствия начальника управления и его заместителя руководство управлением осуществляет один из начальников отдела                  в соответствии с трудовым законодательством.</w:t>
      </w:r>
    </w:p>
    <w:p w:rsidR="00F64DFD" w:rsidRDefault="00756279">
      <w:pPr>
        <w:pStyle w:val="a4"/>
        <w:ind w:right="0" w:firstLine="567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>6. Заместитель начальника управления и начальники отделов управления назначаются и освобождаются от должности Главой города по представлению начальника управления, согласованному с курирующим заместителем главы Администрации города, если иное не предусмотрено действующим законодательством или муниципальным правовым актом.</w:t>
      </w:r>
    </w:p>
    <w:p w:rsidR="00F64DFD" w:rsidRDefault="00F64DFD">
      <w:pPr>
        <w:pStyle w:val="a4"/>
        <w:ind w:right="0" w:firstLine="567"/>
        <w:rPr>
          <w:iCs/>
          <w:szCs w:val="28"/>
        </w:rPr>
      </w:pPr>
    </w:p>
    <w:p w:rsidR="00F64DFD" w:rsidRDefault="00756279">
      <w:pPr>
        <w:pStyle w:val="a4"/>
        <w:ind w:right="0" w:firstLine="567"/>
        <w:rPr>
          <w:iCs/>
          <w:szCs w:val="28"/>
        </w:rPr>
      </w:pPr>
      <w:r>
        <w:rPr>
          <w:iCs/>
          <w:szCs w:val="28"/>
        </w:rPr>
        <w:t xml:space="preserve">Раздел </w:t>
      </w:r>
      <w:r>
        <w:rPr>
          <w:iCs/>
          <w:szCs w:val="28"/>
          <w:lang w:val="en-US"/>
        </w:rPr>
        <w:t>VI</w:t>
      </w:r>
      <w:r>
        <w:rPr>
          <w:iCs/>
          <w:szCs w:val="28"/>
        </w:rPr>
        <w:t>. Заключительные положения</w:t>
      </w:r>
    </w:p>
    <w:p w:rsidR="00F64DFD" w:rsidRDefault="00756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1. Персональная ответственность начальника и работников управления           устанавливается в их трудовых договорах и должностных инструкциях.</w:t>
      </w:r>
    </w:p>
    <w:p w:rsidR="00F64DFD" w:rsidRDefault="00756279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 Изменения и дополнения в настоящее положение вносятся распоряжением Администрации города. </w:t>
      </w:r>
    </w:p>
    <w:p w:rsidR="00F64DFD" w:rsidRDefault="00F64DFD">
      <w:pPr>
        <w:rPr>
          <w:szCs w:val="28"/>
        </w:rPr>
      </w:pPr>
    </w:p>
    <w:p w:rsidR="00F64DFD" w:rsidRDefault="00F64DFD">
      <w:pPr>
        <w:rPr>
          <w:szCs w:val="28"/>
        </w:rPr>
      </w:pPr>
    </w:p>
    <w:sectPr w:rsidR="00F64DF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F" w:rsidRDefault="00605D4F">
      <w:r>
        <w:separator/>
      </w:r>
    </w:p>
  </w:endnote>
  <w:endnote w:type="continuationSeparator" w:id="0">
    <w:p w:rsidR="00605D4F" w:rsidRDefault="006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F" w:rsidRDefault="00605D4F">
      <w:r>
        <w:separator/>
      </w:r>
    </w:p>
  </w:footnote>
  <w:footnote w:type="continuationSeparator" w:id="0">
    <w:p w:rsidR="00605D4F" w:rsidRDefault="0060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84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4DFD" w:rsidRDefault="00756279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860F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F64DFD" w:rsidRDefault="00F64D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DFD"/>
    <w:rsid w:val="000F4009"/>
    <w:rsid w:val="00605D4F"/>
    <w:rsid w:val="00756279"/>
    <w:rsid w:val="008860FE"/>
    <w:rsid w:val="00B2056F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B071F4"/>
  <w15:docId w15:val="{647C0E17-C1B7-4546-B554-9F62FF4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ind w:right="-1333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pPr>
      <w:ind w:right="-1333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Pr>
      <w:i/>
      <w:iCs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6ED7EE47100D791A0347545CC12623AE66A8399827E54A0609A93B5E4V4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2017-05-30T09:28:00Z</cp:lastPrinted>
  <dcterms:created xsi:type="dcterms:W3CDTF">2017-06-05T08:48:00Z</dcterms:created>
  <dcterms:modified xsi:type="dcterms:W3CDTF">2017-06-05T08:48:00Z</dcterms:modified>
</cp:coreProperties>
</file>