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3C02">
        <w:trPr>
          <w:jc w:val="center"/>
        </w:trPr>
        <w:tc>
          <w:tcPr>
            <w:tcW w:w="142" w:type="dxa"/>
            <w:noWrap/>
          </w:tcPr>
          <w:p w:rsidR="00FB3C02" w:rsidRDefault="00301D3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B3C02" w:rsidRDefault="00273D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FB3C02" w:rsidRDefault="00301D3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3C02" w:rsidRPr="00273D74" w:rsidRDefault="00273D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FB3C02" w:rsidRDefault="00301D3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3C02" w:rsidRDefault="00273D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B3C02" w:rsidRDefault="00301D3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3C02" w:rsidRDefault="00FB3C0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3C02" w:rsidRDefault="00301D3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B3C02" w:rsidRPr="00273D74" w:rsidRDefault="00273D7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</w:t>
            </w:r>
          </w:p>
        </w:tc>
      </w:tr>
    </w:tbl>
    <w:p w:rsidR="00FB3C02" w:rsidRDefault="00511F0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4384.9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B3C02" w:rsidRDefault="00301D3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2456994" r:id="rId7"/>
                    </w:object>
                  </w:r>
                </w:p>
                <w:p w:rsidR="00FB3C02" w:rsidRDefault="00FB3C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B3C02" w:rsidRDefault="00301D3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B3C02" w:rsidRDefault="00301D3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B3C02" w:rsidRDefault="00FB3C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B3C02" w:rsidRDefault="00301D3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B3C02" w:rsidRDefault="00FB3C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B3C02" w:rsidRDefault="00FB3C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B3C02" w:rsidRDefault="00301D3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B3C02" w:rsidRDefault="00FB3C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B3C02" w:rsidRDefault="00FB3C0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B3C02" w:rsidRDefault="00301D3A">
      <w:pPr>
        <w:rPr>
          <w:szCs w:val="28"/>
        </w:rPr>
      </w:pPr>
      <w:r>
        <w:rPr>
          <w:rFonts w:cs="Times New Roman"/>
          <w:szCs w:val="28"/>
        </w:rPr>
        <w:t>Об утверждении положения</w:t>
      </w:r>
    </w:p>
    <w:p w:rsidR="00FB3C02" w:rsidRDefault="00301D3A">
      <w:pPr>
        <w:rPr>
          <w:szCs w:val="28"/>
        </w:rPr>
      </w:pPr>
      <w:r>
        <w:rPr>
          <w:rFonts w:cs="Times New Roman"/>
          <w:szCs w:val="28"/>
        </w:rPr>
        <w:t xml:space="preserve">и состава рабочей группы </w:t>
      </w:r>
    </w:p>
    <w:p w:rsidR="00FB3C02" w:rsidRDefault="00301D3A">
      <w:pPr>
        <w:rPr>
          <w:szCs w:val="28"/>
        </w:rPr>
      </w:pPr>
      <w:r>
        <w:rPr>
          <w:rFonts w:cs="Times New Roman"/>
          <w:szCs w:val="28"/>
        </w:rPr>
        <w:t xml:space="preserve">по рассмотрению проектов </w:t>
      </w:r>
    </w:p>
    <w:p w:rsidR="00FB3C02" w:rsidRDefault="00301D3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планировки и проектов </w:t>
      </w:r>
    </w:p>
    <w:p w:rsidR="00FB3C02" w:rsidRDefault="00301D3A">
      <w:pPr>
        <w:rPr>
          <w:rFonts w:cs="Times New Roman"/>
          <w:szCs w:val="28"/>
        </w:rPr>
      </w:pPr>
      <w:r>
        <w:rPr>
          <w:rFonts w:cs="Times New Roman"/>
          <w:szCs w:val="28"/>
        </w:rPr>
        <w:t>межевания территории города</w:t>
      </w:r>
    </w:p>
    <w:p w:rsidR="00FB3C02" w:rsidRDefault="00FB3C02">
      <w:pPr>
        <w:rPr>
          <w:szCs w:val="28"/>
        </w:rPr>
      </w:pPr>
    </w:p>
    <w:p w:rsidR="00FB3C02" w:rsidRDefault="00FB3C02">
      <w:pPr>
        <w:rPr>
          <w:szCs w:val="28"/>
        </w:rPr>
      </w:pP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В соответствии с </w:t>
      </w:r>
      <w:r>
        <w:rPr>
          <w:rStyle w:val="a5"/>
          <w:b w:val="0"/>
          <w:color w:val="auto"/>
          <w:spacing w:val="-4"/>
          <w:szCs w:val="28"/>
        </w:rPr>
        <w:t>Земельным, Градостроительным,</w:t>
      </w:r>
      <w:r>
        <w:rPr>
          <w:rFonts w:cs="Times New Roman"/>
          <w:spacing w:val="-4"/>
          <w:szCs w:val="28"/>
        </w:rPr>
        <w:t xml:space="preserve"> </w:t>
      </w:r>
      <w:hyperlink r:id="rId8" w:history="1">
        <w:r>
          <w:rPr>
            <w:rStyle w:val="a5"/>
            <w:b w:val="0"/>
            <w:color w:val="auto"/>
            <w:spacing w:val="-4"/>
            <w:szCs w:val="28"/>
          </w:rPr>
          <w:t>Гражданским</w:t>
        </w:r>
      </w:hyperlink>
      <w:r>
        <w:rPr>
          <w:rFonts w:cs="Times New Roman"/>
          <w:spacing w:val="-4"/>
          <w:szCs w:val="28"/>
        </w:rPr>
        <w:t xml:space="preserve"> кодексами </w:t>
      </w:r>
      <w:r>
        <w:rPr>
          <w:rFonts w:cs="Times New Roman"/>
          <w:szCs w:val="28"/>
        </w:rPr>
        <w:t xml:space="preserve">Российской Федерации, </w:t>
      </w:r>
      <w:hyperlink r:id="rId9" w:history="1">
        <w:r>
          <w:rPr>
            <w:rStyle w:val="a5"/>
            <w:b w:val="0"/>
            <w:color w:val="auto"/>
            <w:szCs w:val="28"/>
          </w:rPr>
          <w:t>распоряжением</w:t>
        </w:r>
      </w:hyperlink>
      <w:r>
        <w:t xml:space="preserve"> </w:t>
      </w:r>
      <w:r>
        <w:rPr>
          <w:rFonts w:cs="Times New Roman"/>
          <w:szCs w:val="28"/>
        </w:rPr>
        <w:t>Администрации города от 30.12.2005 № 3686 «Об утверждении Регламента Администрации города»</w:t>
      </w:r>
      <w:r>
        <w:rPr>
          <w:szCs w:val="28"/>
        </w:rPr>
        <w:t>: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  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Положение о рабочей группе по рассмотрению проектов планировки                  и проектов межевания территории города согласно приложению 1.</w:t>
      </w:r>
    </w:p>
    <w:p w:rsidR="00FB3C02" w:rsidRDefault="00301D3A">
      <w:pPr>
        <w:ind w:firstLine="567"/>
        <w:jc w:val="both"/>
      </w:pPr>
      <w:r>
        <w:rPr>
          <w:rFonts w:cs="Times New Roman"/>
          <w:szCs w:val="28"/>
        </w:rPr>
        <w:t xml:space="preserve">1.2. Состав рабочей группы по рассмотрению проектов планировки                          и проектов межевания территории города согласно </w:t>
      </w:r>
      <w:hyperlink w:anchor="sub_2000" w:history="1">
        <w:r>
          <w:rPr>
            <w:rStyle w:val="a5"/>
            <w:b w:val="0"/>
            <w:color w:val="auto"/>
            <w:szCs w:val="28"/>
          </w:rPr>
          <w:t>приложению 2.</w:t>
        </w:r>
      </w:hyperlink>
    </w:p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t>2. Контроль за выполнением распоряжения возложить на заместителя         главы Администрации города Усова А.В.</w:t>
      </w: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9"/>
        <w:gridCol w:w="3267"/>
      </w:tblGrid>
      <w:tr w:rsidR="00FB3C0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3C02" w:rsidRDefault="00301D3A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3C02" w:rsidRDefault="00301D3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FB3C02">
      <w:pPr>
        <w:rPr>
          <w:rFonts w:cs="Times New Roman"/>
          <w:szCs w:val="28"/>
        </w:rPr>
      </w:pPr>
    </w:p>
    <w:p w:rsidR="00FB3C02" w:rsidRDefault="00301D3A">
      <w:pPr>
        <w:ind w:left="5954"/>
        <w:rPr>
          <w:rStyle w:val="a4"/>
          <w:rFonts w:cs="Times New Roman"/>
          <w:bCs/>
          <w:szCs w:val="28"/>
        </w:rPr>
      </w:pPr>
      <w:bookmarkStart w:id="0" w:name="sub_1000"/>
      <w:r>
        <w:rPr>
          <w:rStyle w:val="a4"/>
          <w:rFonts w:cs="Times New Roman"/>
          <w:b w:val="0"/>
          <w:bCs/>
          <w:szCs w:val="28"/>
        </w:rPr>
        <w:t>Приложение 1</w:t>
      </w:r>
      <w:r>
        <w:rPr>
          <w:rStyle w:val="a4"/>
          <w:rFonts w:cs="Times New Roman"/>
          <w:bCs/>
          <w:szCs w:val="28"/>
        </w:rPr>
        <w:br/>
      </w:r>
      <w:r>
        <w:rPr>
          <w:rStyle w:val="a4"/>
          <w:rFonts w:cs="Times New Roman"/>
          <w:b w:val="0"/>
          <w:bCs/>
          <w:szCs w:val="28"/>
        </w:rPr>
        <w:t xml:space="preserve">к </w:t>
      </w:r>
      <w:hyperlink w:anchor="sub_0" w:history="1">
        <w:r>
          <w:rPr>
            <w:rStyle w:val="a5"/>
            <w:b w:val="0"/>
            <w:color w:val="auto"/>
            <w:szCs w:val="28"/>
          </w:rPr>
          <w:t>распоряжению</w:t>
        </w:r>
      </w:hyperlink>
      <w:r>
        <w:rPr>
          <w:rStyle w:val="a4"/>
          <w:rFonts w:cs="Times New Roman"/>
          <w:b w:val="0"/>
          <w:bCs/>
          <w:color w:val="auto"/>
          <w:szCs w:val="28"/>
        </w:rPr>
        <w:t xml:space="preserve"> </w:t>
      </w:r>
    </w:p>
    <w:p w:rsidR="00FB3C02" w:rsidRDefault="00301D3A">
      <w:pPr>
        <w:ind w:left="5954"/>
        <w:rPr>
          <w:rStyle w:val="a4"/>
          <w:rFonts w:cs="Times New Roman"/>
          <w:b w:val="0"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>Администрации города</w:t>
      </w:r>
    </w:p>
    <w:p w:rsidR="00FB3C02" w:rsidRDefault="00301D3A">
      <w:pPr>
        <w:ind w:left="5954"/>
        <w:rPr>
          <w:rFonts w:cs="Times New Roman"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>от ____________ № _________</w:t>
      </w:r>
      <w:r>
        <w:rPr>
          <w:rStyle w:val="a4"/>
          <w:rFonts w:cs="Times New Roman"/>
          <w:bCs/>
          <w:szCs w:val="28"/>
        </w:rPr>
        <w:br/>
      </w:r>
      <w:bookmarkEnd w:id="0"/>
    </w:p>
    <w:p w:rsidR="00FB3C02" w:rsidRDefault="00FB3C02">
      <w:pPr>
        <w:ind w:left="5954"/>
        <w:rPr>
          <w:rFonts w:cs="Times New Roman"/>
          <w:bCs/>
          <w:szCs w:val="28"/>
        </w:rPr>
      </w:pPr>
    </w:p>
    <w:p w:rsidR="00FB3C02" w:rsidRDefault="00301D3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рабочей группе по рассмотрению проектов планировки </w:t>
      </w:r>
    </w:p>
    <w:p w:rsidR="00FB3C02" w:rsidRDefault="00301D3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проектов межевания территории города</w:t>
      </w:r>
    </w:p>
    <w:p w:rsidR="00FB3C02" w:rsidRDefault="00FB3C02">
      <w:pPr>
        <w:rPr>
          <w:rFonts w:cs="Times New Roman"/>
          <w:szCs w:val="28"/>
        </w:rPr>
      </w:pPr>
    </w:p>
    <w:p w:rsidR="00FB3C02" w:rsidRDefault="00301D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2" w:name="sub_1011"/>
      <w:bookmarkEnd w:id="1"/>
      <w:r>
        <w:rPr>
          <w:rFonts w:cs="Times New Roman"/>
          <w:spacing w:val="-4"/>
          <w:szCs w:val="28"/>
        </w:rPr>
        <w:t>1. Настоящее положение определяет цели, функции, порядок деятельности</w:t>
      </w:r>
      <w:r>
        <w:rPr>
          <w:rFonts w:cs="Times New Roman"/>
          <w:szCs w:val="28"/>
        </w:rPr>
        <w:t xml:space="preserve"> рабочей группы по рассмотрению проектов планировки и проектов межевания территории города (далее – рабочая группа).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3" w:name="sub_1012"/>
      <w:bookmarkEnd w:id="2"/>
      <w:r>
        <w:rPr>
          <w:rFonts w:cs="Times New Roman"/>
          <w:szCs w:val="28"/>
        </w:rPr>
        <w:t xml:space="preserve">2. В своей деятельности рабочая группа руководствуется </w:t>
      </w:r>
      <w:hyperlink r:id="rId10" w:history="1">
        <w:r>
          <w:rPr>
            <w:rStyle w:val="a5"/>
            <w:b w:val="0"/>
            <w:color w:val="auto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</w:t>
      </w:r>
      <w:hyperlink r:id="rId11" w:history="1">
        <w:r>
          <w:rPr>
            <w:rStyle w:val="a5"/>
            <w:b w:val="0"/>
            <w:color w:val="auto"/>
            <w:szCs w:val="28"/>
          </w:rPr>
          <w:t>Земельным</w:t>
        </w:r>
      </w:hyperlink>
      <w:r>
        <w:rPr>
          <w:rFonts w:cs="Times New Roman"/>
          <w:szCs w:val="28"/>
        </w:rPr>
        <w:t xml:space="preserve">, </w:t>
      </w:r>
      <w:hyperlink r:id="rId12" w:history="1">
        <w:r>
          <w:rPr>
            <w:rStyle w:val="a5"/>
            <w:b w:val="0"/>
            <w:color w:val="auto"/>
            <w:szCs w:val="28"/>
          </w:rPr>
          <w:t>Градостроительным</w:t>
        </w:r>
      </w:hyperlink>
      <w:r>
        <w:t>,</w:t>
      </w:r>
      <w:r>
        <w:rPr>
          <w:rFonts w:cs="Times New Roman"/>
          <w:szCs w:val="28"/>
        </w:rPr>
        <w:t xml:space="preserve"> </w:t>
      </w:r>
      <w:hyperlink r:id="rId13" w:history="1">
        <w:r>
          <w:rPr>
            <w:rStyle w:val="a5"/>
            <w:b w:val="0"/>
            <w:color w:val="auto"/>
            <w:szCs w:val="28"/>
          </w:rPr>
          <w:t>Гражданским</w:t>
        </w:r>
      </w:hyperlink>
      <w:r>
        <w:rPr>
          <w:rFonts w:cs="Times New Roman"/>
          <w:szCs w:val="28"/>
        </w:rPr>
        <w:t xml:space="preserve"> кодексами Российской Федерации, а также нормативными правовыми актами Ханты-</w:t>
      </w:r>
      <w:r>
        <w:rPr>
          <w:rFonts w:cs="Times New Roman"/>
          <w:spacing w:val="-4"/>
          <w:szCs w:val="28"/>
        </w:rPr>
        <w:t>Мансийского автономного округа – Югры, муниципальными правовыми актами,</w:t>
      </w:r>
      <w:r>
        <w:rPr>
          <w:rFonts w:cs="Times New Roman"/>
          <w:szCs w:val="28"/>
        </w:rPr>
        <w:t xml:space="preserve"> регулирующими земельные и градостроительные отношения, настоящим                положением.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4" w:name="sub_1013"/>
      <w:bookmarkEnd w:id="3"/>
      <w:r>
        <w:rPr>
          <w:rFonts w:cs="Times New Roman"/>
          <w:szCs w:val="28"/>
        </w:rPr>
        <w:t>3. Рабочая группа является постоянно действующей.</w:t>
      </w:r>
    </w:p>
    <w:bookmarkEnd w:id="4"/>
    <w:p w:rsidR="00FB3C02" w:rsidRDefault="00FB3C02">
      <w:pPr>
        <w:ind w:firstLine="567"/>
        <w:jc w:val="both"/>
        <w:rPr>
          <w:rFonts w:cs="Times New Roman"/>
          <w:szCs w:val="28"/>
        </w:rPr>
      </w:pPr>
    </w:p>
    <w:p w:rsidR="00FB3C02" w:rsidRDefault="00301D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Цель и принципы деятельности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6" w:name="sub_1021"/>
      <w:bookmarkEnd w:id="5"/>
      <w:r>
        <w:rPr>
          <w:rFonts w:cs="Times New Roman"/>
          <w:szCs w:val="28"/>
        </w:rPr>
        <w:t>1. Целью проведения заседаний рабочей группы является рассмотрение вопросов, отнесенных к компетенции рабочей группы, и принятие решений                               с рекомендацией об утверждении проектов планировки и проектов межевания территории города, отклонении от утверждения или направлении проектной документации на доработку.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7" w:name="sub_1022"/>
      <w:bookmarkEnd w:id="6"/>
      <w:r>
        <w:rPr>
          <w:rFonts w:cs="Times New Roman"/>
          <w:szCs w:val="28"/>
        </w:rPr>
        <w:t>2. Основные принципы деятельности:</w:t>
      </w:r>
    </w:p>
    <w:bookmarkEnd w:id="7"/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объективности и устранение возможностей злоупотребления и коррупции при рассмотрении и принятии решений по вопросам, отнесенным к компетенции рабочей группы;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соблюдение принципов публичности, прозрачности при рассмотрении       и принятии решений по вопросам, отнесенным к компетенции рабочей группы.</w:t>
      </w:r>
    </w:p>
    <w:p w:rsidR="00FB3C02" w:rsidRDefault="00FB3C02">
      <w:pPr>
        <w:ind w:firstLine="567"/>
        <w:jc w:val="both"/>
        <w:rPr>
          <w:rFonts w:cs="Times New Roman"/>
          <w:szCs w:val="28"/>
        </w:rPr>
      </w:pPr>
    </w:p>
    <w:p w:rsidR="00FB3C02" w:rsidRDefault="00301D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Основные функции рабочей группы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9" w:name="sub_1031"/>
      <w:bookmarkEnd w:id="8"/>
      <w:r>
        <w:rPr>
          <w:rFonts w:cs="Times New Roman"/>
          <w:szCs w:val="28"/>
        </w:rPr>
        <w:t>1. Рассматривает проекты планировки и проекты межевания территории города на соответствие техническим регламентам и нормативам градостроительного проектирования.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Рекомендует проекты планировки и проекты межевания территории          </w:t>
      </w:r>
      <w:r>
        <w:rPr>
          <w:rFonts w:cs="Times New Roman"/>
          <w:spacing w:val="-4"/>
          <w:szCs w:val="28"/>
        </w:rPr>
        <w:t>города к утверждению, отклонению от утверждения или направлению проектной</w:t>
      </w:r>
      <w:r>
        <w:rPr>
          <w:rFonts w:cs="Times New Roman"/>
          <w:szCs w:val="28"/>
        </w:rPr>
        <w:t xml:space="preserve"> документации на доработку.</w:t>
      </w:r>
      <w:bookmarkStart w:id="10" w:name="sub_1033"/>
      <w:bookmarkEnd w:id="9"/>
    </w:p>
    <w:p w:rsidR="00FB3C02" w:rsidRDefault="00FB3C02">
      <w:pPr>
        <w:ind w:firstLine="567"/>
        <w:jc w:val="both"/>
        <w:rPr>
          <w:rFonts w:cs="Times New Roman"/>
          <w:szCs w:val="28"/>
        </w:rPr>
      </w:pPr>
    </w:p>
    <w:p w:rsidR="00FB3C02" w:rsidRDefault="00FB3C02">
      <w:pPr>
        <w:ind w:firstLine="567"/>
        <w:jc w:val="both"/>
        <w:rPr>
          <w:rFonts w:cs="Times New Roman"/>
          <w:szCs w:val="28"/>
        </w:rPr>
      </w:pP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3. Принимает решение о направлении документации по проектам планировки</w:t>
      </w:r>
      <w:r>
        <w:rPr>
          <w:rFonts w:cs="Times New Roman"/>
          <w:szCs w:val="28"/>
        </w:rPr>
        <w:t xml:space="preserve"> и проектам межевания территории Главе города для принятия им решения             об утверждении, отклонении от утверждения или направлении проектной            документации на доработку.</w:t>
      </w:r>
    </w:p>
    <w:p w:rsidR="00FB3C02" w:rsidRDefault="00FB3C0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004"/>
      <w:bookmarkEnd w:id="10"/>
    </w:p>
    <w:p w:rsidR="00FB3C02" w:rsidRDefault="00301D3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деятельности рабочей группы</w:t>
      </w:r>
      <w:bookmarkEnd w:id="11"/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2" w:name="sub_1041"/>
      <w:r>
        <w:rPr>
          <w:rFonts w:cs="Times New Roman"/>
          <w:szCs w:val="28"/>
        </w:rPr>
        <w:t>1. Рабочая группа осуществляет свою деятельность в соответствии                      с настоящим положением.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3" w:name="sub_1042"/>
      <w:bookmarkEnd w:id="12"/>
      <w:r>
        <w:rPr>
          <w:rFonts w:cs="Times New Roman"/>
          <w:szCs w:val="28"/>
        </w:rPr>
        <w:t>2. Основной формой работы рабочей группы являются заседания.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4" w:name="sub_1043"/>
      <w:bookmarkEnd w:id="13"/>
      <w:r>
        <w:rPr>
          <w:rFonts w:cs="Times New Roman"/>
          <w:szCs w:val="28"/>
        </w:rPr>
        <w:t>3. Рабочая группа состоит из руководителя, заместителя руководителя, секретаря и членов рабочей группы. Персональный состав рабочей группы,              руководитель, заместитель руководителя, секретарь, члены рабочей группы             утверждаются распоряжением Администрации города.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5" w:name="sub_1044"/>
      <w:bookmarkEnd w:id="14"/>
      <w:r>
        <w:rPr>
          <w:rFonts w:cs="Times New Roman"/>
          <w:szCs w:val="28"/>
        </w:rPr>
        <w:t>4. Заседания рабочей группы проводятся по мере необходимости.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6" w:name="sub_1045"/>
      <w:bookmarkEnd w:id="15"/>
      <w:r>
        <w:rPr>
          <w:rFonts w:cs="Times New Roman"/>
          <w:szCs w:val="28"/>
        </w:rPr>
        <w:t>5. Заседания рабочей группы проводит руководитель рабочей группы,               а в его отсутствие – заместитель руководителя. В случае отсутствия последнего председательствующий избирается из числа присутствующих на заседании членов рабочей группы большинством голосов, что фиксируется в протоколе.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7" w:name="sub_1046"/>
      <w:bookmarkEnd w:id="16"/>
      <w:r>
        <w:rPr>
          <w:rFonts w:cs="Times New Roman"/>
          <w:spacing w:val="-4"/>
          <w:szCs w:val="28"/>
        </w:rPr>
        <w:t>6. Заседание рабочей группы считается правомочным, если в нем участвуют</w:t>
      </w:r>
      <w:r>
        <w:rPr>
          <w:rFonts w:cs="Times New Roman"/>
          <w:szCs w:val="28"/>
        </w:rPr>
        <w:t xml:space="preserve"> не менее половины от числа членов рабочей группы. Решения принимаются простым большинством голосов членов рабочей группы, участвующих в заседании. При равенстве голосов руководитель (или лицо, его замещающее) имеет право решающего голоса.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8" w:name="sub_1047"/>
      <w:bookmarkEnd w:id="17"/>
      <w:r>
        <w:rPr>
          <w:rFonts w:cs="Times New Roman"/>
          <w:spacing w:val="-4"/>
          <w:szCs w:val="28"/>
        </w:rPr>
        <w:t>7. Члены рабочей группы должны быть уведомлены руководителем рабочей</w:t>
      </w:r>
      <w:r>
        <w:rPr>
          <w:rFonts w:cs="Times New Roman"/>
          <w:szCs w:val="28"/>
        </w:rPr>
        <w:t xml:space="preserve"> группы посредством направления приглашений, содержащих сведения                     о повестке дня, месте, дате и времени проведения такого заседания не позднее чем за два рабочих дня до даты заседания.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19" w:name="sub_1048"/>
      <w:bookmarkEnd w:id="18"/>
      <w:r>
        <w:rPr>
          <w:rFonts w:cs="Times New Roman"/>
          <w:szCs w:val="28"/>
        </w:rPr>
        <w:t>8. Решение рабочей группы по всем вопросам оформляется протоколом, который подписывают руководитель рабочей группы, секретарь и все члены                      рабочей группы, присутствующие на заседании.</w:t>
      </w:r>
    </w:p>
    <w:p w:rsidR="00FB3C02" w:rsidRDefault="00301D3A">
      <w:pPr>
        <w:ind w:firstLine="567"/>
        <w:jc w:val="both"/>
        <w:rPr>
          <w:rFonts w:cs="Times New Roman"/>
          <w:szCs w:val="28"/>
        </w:rPr>
      </w:pPr>
      <w:bookmarkStart w:id="20" w:name="sub_1049"/>
      <w:bookmarkEnd w:id="19"/>
      <w:r>
        <w:rPr>
          <w:rFonts w:cs="Times New Roman"/>
          <w:szCs w:val="28"/>
        </w:rPr>
        <w:t>9. В случае если по итогам заседания рабочей группы структурному              подразделению даны поручения, секретарь рабочей группы направляет копию подписанного протокола в структурное подразделение с сопроводительным письмом.</w:t>
      </w:r>
    </w:p>
    <w:bookmarkEnd w:id="20"/>
    <w:p w:rsidR="00FB3C02" w:rsidRDefault="00FB3C02">
      <w:pPr>
        <w:ind w:firstLine="567"/>
        <w:jc w:val="both"/>
        <w:rPr>
          <w:rFonts w:cs="Times New Roman"/>
          <w:szCs w:val="28"/>
        </w:rPr>
      </w:pPr>
    </w:p>
    <w:p w:rsidR="00FB3C02" w:rsidRDefault="00FB3C02">
      <w:pPr>
        <w:ind w:firstLine="567"/>
        <w:jc w:val="both"/>
        <w:rPr>
          <w:rStyle w:val="a4"/>
          <w:rFonts w:cs="Times New Roman"/>
          <w:b w:val="0"/>
          <w:bCs/>
          <w:szCs w:val="28"/>
        </w:rPr>
      </w:pPr>
      <w:bookmarkStart w:id="21" w:name="sub_2000"/>
    </w:p>
    <w:p w:rsidR="00FB3C02" w:rsidRDefault="00FB3C02">
      <w:pPr>
        <w:ind w:firstLine="567"/>
        <w:jc w:val="both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FB3C02">
      <w:pPr>
        <w:ind w:firstLine="698"/>
        <w:jc w:val="right"/>
        <w:rPr>
          <w:rStyle w:val="a4"/>
          <w:rFonts w:cs="Times New Roman"/>
          <w:b w:val="0"/>
          <w:bCs/>
          <w:szCs w:val="28"/>
        </w:rPr>
      </w:pPr>
    </w:p>
    <w:p w:rsidR="00FB3C02" w:rsidRDefault="00301D3A">
      <w:pPr>
        <w:ind w:left="5954"/>
        <w:rPr>
          <w:rStyle w:val="a4"/>
          <w:rFonts w:cs="Times New Roman"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>Приложение 2</w:t>
      </w:r>
      <w:r>
        <w:rPr>
          <w:rStyle w:val="a4"/>
          <w:rFonts w:cs="Times New Roman"/>
          <w:bCs/>
          <w:szCs w:val="28"/>
        </w:rPr>
        <w:br/>
      </w:r>
      <w:r>
        <w:rPr>
          <w:rStyle w:val="a4"/>
          <w:rFonts w:cs="Times New Roman"/>
          <w:b w:val="0"/>
          <w:bCs/>
          <w:color w:val="auto"/>
          <w:szCs w:val="28"/>
        </w:rPr>
        <w:t xml:space="preserve">к </w:t>
      </w:r>
      <w:r>
        <w:rPr>
          <w:rStyle w:val="a5"/>
          <w:b w:val="0"/>
          <w:color w:val="auto"/>
          <w:szCs w:val="28"/>
        </w:rPr>
        <w:t>распоряжению</w:t>
      </w:r>
      <w:r>
        <w:rPr>
          <w:rStyle w:val="a4"/>
          <w:rFonts w:cs="Times New Roman"/>
          <w:bCs/>
          <w:szCs w:val="28"/>
        </w:rPr>
        <w:t xml:space="preserve"> </w:t>
      </w:r>
    </w:p>
    <w:p w:rsidR="00FB3C02" w:rsidRDefault="00301D3A">
      <w:pPr>
        <w:ind w:left="5954"/>
        <w:rPr>
          <w:rStyle w:val="a4"/>
          <w:rFonts w:cs="Times New Roman"/>
          <w:b w:val="0"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>Администрации города</w:t>
      </w:r>
    </w:p>
    <w:p w:rsidR="00FB3C02" w:rsidRDefault="00301D3A">
      <w:pPr>
        <w:ind w:left="5954"/>
        <w:rPr>
          <w:rFonts w:cs="Times New Roman"/>
          <w:b/>
          <w:bCs/>
          <w:szCs w:val="28"/>
        </w:rPr>
      </w:pPr>
      <w:r>
        <w:rPr>
          <w:rStyle w:val="a4"/>
          <w:rFonts w:cs="Times New Roman"/>
          <w:b w:val="0"/>
          <w:bCs/>
          <w:szCs w:val="28"/>
        </w:rPr>
        <w:t>от ____________ № _________</w:t>
      </w:r>
      <w:r>
        <w:rPr>
          <w:rStyle w:val="a4"/>
          <w:rFonts w:cs="Times New Roman"/>
          <w:bCs/>
          <w:szCs w:val="28"/>
        </w:rPr>
        <w:br/>
      </w:r>
      <w:bookmarkEnd w:id="21"/>
    </w:p>
    <w:p w:rsidR="00FB3C02" w:rsidRDefault="00FB3C02">
      <w:pPr>
        <w:ind w:left="5954"/>
        <w:rPr>
          <w:rFonts w:cs="Times New Roman"/>
          <w:b/>
          <w:bCs/>
          <w:szCs w:val="28"/>
        </w:rPr>
      </w:pPr>
    </w:p>
    <w:p w:rsidR="00FB3C02" w:rsidRDefault="00301D3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рабочей группы по рассмотрению проектов планировки и проектов межевания территории города</w:t>
      </w:r>
    </w:p>
    <w:p w:rsidR="00FB3C02" w:rsidRDefault="00FB3C02">
      <w:pPr>
        <w:rPr>
          <w:rFonts w:cs="Times New Roman"/>
          <w:szCs w:val="28"/>
        </w:rPr>
      </w:pPr>
    </w:p>
    <w:tbl>
      <w:tblPr>
        <w:tblW w:w="9535" w:type="dxa"/>
        <w:tblInd w:w="212" w:type="dxa"/>
        <w:tblLook w:val="0000" w:firstRow="0" w:lastRow="0" w:firstColumn="0" w:lastColumn="0" w:noHBand="0" w:noVBand="0"/>
      </w:tblPr>
      <w:tblGrid>
        <w:gridCol w:w="3861"/>
        <w:gridCol w:w="430"/>
        <w:gridCol w:w="5244"/>
      </w:tblGrid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  <w:p w:rsidR="00FB3C02" w:rsidRDefault="00301D3A">
            <w:pPr>
              <w:pStyle w:val="a7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города, руководитель рабочей группы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Кривцов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Николаевич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главы Администрации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города, заместитель руководителя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рабочей группы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Мальцева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Валентина Викторовна</w:t>
            </w:r>
          </w:p>
          <w:p w:rsidR="00FB3C02" w:rsidRDefault="00FB3C02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специалист-эксперт отдела перспективного проектирования департамента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архитектуры и градостроительства,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секретарь рабочей группы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0" w:type="dxa"/>
          </w:tcPr>
          <w:p w:rsidR="00FB3C02" w:rsidRDefault="00FB3C02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</w:tcPr>
          <w:p w:rsidR="00FB3C02" w:rsidRDefault="00FB3C02">
            <w:pPr>
              <w:rPr>
                <w:rFonts w:cs="Times New Roman"/>
                <w:szCs w:val="28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Фокеев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Александрович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департамента архитектуры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градостроительства-главный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архитектор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Карпеткин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Константин Юрьевич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департамента городского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хозяйства</w:t>
            </w: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Прилипко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Олег Васильевич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председатель комитета по земельным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отношениям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Богач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Роман Алексеевич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управления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природопользованию и экологии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tabs>
                <w:tab w:val="left" w:pos="3686"/>
              </w:tabs>
              <w:ind w:right="-67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Захарченко                                                             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Игорь Ананьевич</w:t>
            </w:r>
          </w:p>
          <w:p w:rsidR="00FB3C02" w:rsidRDefault="00FB3C02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перспективного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проектирования департамента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архитектуры и градостроительства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Газизов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Игорь Геннадьевич</w:t>
            </w:r>
          </w:p>
          <w:p w:rsidR="00FB3C02" w:rsidRDefault="00FB3C02">
            <w:pPr>
              <w:tabs>
                <w:tab w:val="left" w:pos="3686"/>
              </w:tabs>
              <w:ind w:right="-671"/>
              <w:rPr>
                <w:rFonts w:cs="Times New Roman"/>
                <w:szCs w:val="28"/>
              </w:rPr>
            </w:pP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дорожно-транспортного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департамента городского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хозяйства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Чунарева                  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Евгеньевна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отдела землеустройства </w:t>
            </w:r>
          </w:p>
          <w:p w:rsidR="00FB3C02" w:rsidRDefault="00301D3A">
            <w:pPr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земельным отношениям</w:t>
            </w:r>
          </w:p>
          <w:p w:rsidR="00FB3C02" w:rsidRDefault="00FB3C02">
            <w:pPr>
              <w:ind w:right="-108"/>
              <w:rPr>
                <w:rFonts w:cs="Times New Roman"/>
                <w:sz w:val="10"/>
                <w:szCs w:val="10"/>
              </w:rPr>
            </w:pPr>
          </w:p>
        </w:tc>
      </w:tr>
    </w:tbl>
    <w:p w:rsidR="00FB3C02" w:rsidRDefault="00FB3C02"/>
    <w:p w:rsidR="00FB3C02" w:rsidRDefault="00FB3C02"/>
    <w:p w:rsidR="00FB3C02" w:rsidRDefault="00FB3C02"/>
    <w:tbl>
      <w:tblPr>
        <w:tblW w:w="9535" w:type="dxa"/>
        <w:tblInd w:w="212" w:type="dxa"/>
        <w:tblLook w:val="0000" w:firstRow="0" w:lastRow="0" w:firstColumn="0" w:lastColumn="0" w:noHBand="0" w:noVBand="0"/>
      </w:tblPr>
      <w:tblGrid>
        <w:gridCol w:w="3861"/>
        <w:gridCol w:w="430"/>
        <w:gridCol w:w="5244"/>
      </w:tblGrid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ind w:right="-38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Адушкин                                                                                        </w:t>
            </w:r>
          </w:p>
          <w:p w:rsidR="00FB3C02" w:rsidRDefault="00301D3A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>Вячеслав Борисович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ind w:left="31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>начальник отдела по природопользованию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FB3C02" w:rsidRDefault="00301D3A">
            <w:pPr>
              <w:ind w:left="31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благоустройству городских территорий</w:t>
            </w:r>
          </w:p>
          <w:p w:rsidR="00FB3C02" w:rsidRDefault="00301D3A">
            <w:pPr>
              <w:ind w:left="31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управления по природопользованию </w:t>
            </w:r>
          </w:p>
          <w:p w:rsidR="00FB3C02" w:rsidRDefault="00301D3A">
            <w:pPr>
              <w:ind w:left="31"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экологии</w:t>
            </w:r>
          </w:p>
          <w:p w:rsidR="00FB3C02" w:rsidRDefault="00FB3C02">
            <w:pPr>
              <w:ind w:left="31" w:right="-108"/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261"/>
        </w:trPr>
        <w:tc>
          <w:tcPr>
            <w:tcW w:w="3861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Кушниренко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  <w:p w:rsidR="00FB3C02" w:rsidRDefault="00FB3C02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отдела правового обеспечения сферы имущества и градостроительства правового управления</w:t>
            </w:r>
          </w:p>
          <w:p w:rsidR="00FB3C02" w:rsidRDefault="00FB3C02">
            <w:pPr>
              <w:ind w:left="31"/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c>
          <w:tcPr>
            <w:tcW w:w="9535" w:type="dxa"/>
            <w:gridSpan w:val="3"/>
          </w:tcPr>
          <w:p w:rsidR="00FB3C02" w:rsidRDefault="00FB3C02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для замещения секретаря рабочей группы:</w:t>
            </w:r>
          </w:p>
          <w:p w:rsidR="00FB3C02" w:rsidRDefault="00FB3C02">
            <w:pPr>
              <w:pStyle w:val="a7"/>
              <w:rPr>
                <w:sz w:val="10"/>
                <w:szCs w:val="10"/>
              </w:rPr>
            </w:pPr>
          </w:p>
        </w:tc>
      </w:tr>
      <w:tr w:rsidR="00FB3C02">
        <w:tc>
          <w:tcPr>
            <w:tcW w:w="3861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Кильдибекова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Марина Васильевна</w:t>
            </w:r>
          </w:p>
        </w:tc>
        <w:tc>
          <w:tcPr>
            <w:tcW w:w="430" w:type="dxa"/>
          </w:tcPr>
          <w:p w:rsidR="00FB3C02" w:rsidRDefault="00301D3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перспективного проектирования департамента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</w:tr>
      <w:tr w:rsidR="00FB3C02">
        <w:tc>
          <w:tcPr>
            <w:tcW w:w="9535" w:type="dxa"/>
            <w:gridSpan w:val="3"/>
          </w:tcPr>
          <w:p w:rsidR="00FB3C02" w:rsidRDefault="00FB3C02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лиц для замещения членов рабочей группы:</w:t>
            </w:r>
          </w:p>
          <w:p w:rsidR="00FB3C02" w:rsidRDefault="00FB3C02">
            <w:pPr>
              <w:rPr>
                <w:sz w:val="10"/>
                <w:szCs w:val="10"/>
                <w:lang w:eastAsia="ru-RU"/>
              </w:rPr>
            </w:pPr>
          </w:p>
        </w:tc>
      </w:tr>
      <w:tr w:rsidR="00FB3C02">
        <w:tc>
          <w:tcPr>
            <w:tcW w:w="3861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Чевягина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430" w:type="dxa"/>
          </w:tcPr>
          <w:p w:rsidR="00FB3C02" w:rsidRDefault="00301D3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</w:t>
            </w:r>
          </w:p>
          <w:p w:rsidR="00FB3C02" w:rsidRDefault="00FB3C02">
            <w:pPr>
              <w:rPr>
                <w:sz w:val="10"/>
                <w:szCs w:val="10"/>
                <w:lang w:eastAsia="ru-RU"/>
              </w:rPr>
            </w:pPr>
          </w:p>
        </w:tc>
      </w:tr>
      <w:tr w:rsidR="00FB3C02">
        <w:tc>
          <w:tcPr>
            <w:tcW w:w="3861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430" w:type="dxa"/>
          </w:tcPr>
          <w:p w:rsidR="00FB3C02" w:rsidRDefault="00301D3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правового обеспечения сферы имущества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правового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FB3C02" w:rsidRDefault="00FB3C02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3C02"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Кононенко                               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Владимирович</w:t>
            </w:r>
          </w:p>
        </w:tc>
        <w:tc>
          <w:tcPr>
            <w:tcW w:w="430" w:type="dxa"/>
          </w:tcPr>
          <w:p w:rsidR="00FB3C02" w:rsidRDefault="00301D3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FB3C02" w:rsidRDefault="00FB3C02">
            <w:pPr>
              <w:jc w:val="right"/>
              <w:rPr>
                <w:b/>
              </w:rPr>
            </w:pP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отдела по ремонту                           и содержанию автомобильных дорог</w:t>
            </w:r>
          </w:p>
          <w:p w:rsidR="00FB3C02" w:rsidRDefault="00301D3A">
            <w:pPr>
              <w:pStyle w:val="a7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хозяйства 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Гапеев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Анатолий Михайлович</w:t>
            </w:r>
          </w:p>
          <w:p w:rsidR="00FB3C02" w:rsidRDefault="00FB3C02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dxa"/>
          </w:tcPr>
          <w:p w:rsidR="00FB3C02" w:rsidRDefault="00301D3A">
            <w:pPr>
              <w:jc w:val="right"/>
            </w:pPr>
            <w:r>
              <w:t>-</w:t>
            </w:r>
          </w:p>
        </w:tc>
        <w:tc>
          <w:tcPr>
            <w:tcW w:w="5244" w:type="dxa"/>
          </w:tcPr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природопользованию и благоустройству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территорий управления </w:t>
            </w:r>
          </w:p>
          <w:p w:rsidR="00FB3C02" w:rsidRDefault="00301D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природопользованию и экологии</w:t>
            </w:r>
          </w:p>
          <w:p w:rsidR="00FB3C02" w:rsidRDefault="00FB3C0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B3C02">
        <w:trPr>
          <w:trHeight w:val="1027"/>
        </w:trPr>
        <w:tc>
          <w:tcPr>
            <w:tcW w:w="3861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Молягова </w:t>
            </w:r>
          </w:p>
          <w:p w:rsidR="00FB3C02" w:rsidRDefault="00301D3A">
            <w:r>
              <w:rPr>
                <w:rFonts w:cs="Times New Roman"/>
                <w:szCs w:val="28"/>
              </w:rPr>
              <w:t>Инесса Викторовна</w:t>
            </w:r>
          </w:p>
        </w:tc>
        <w:tc>
          <w:tcPr>
            <w:tcW w:w="430" w:type="dxa"/>
          </w:tcPr>
          <w:p w:rsidR="00FB3C02" w:rsidRDefault="00301D3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B3C02" w:rsidRDefault="00FB3C02">
            <w:pPr>
              <w:jc w:val="right"/>
              <w:rPr>
                <w:b/>
              </w:rPr>
            </w:pPr>
          </w:p>
          <w:p w:rsidR="00FB3C02" w:rsidRDefault="00FB3C02">
            <w:pPr>
              <w:jc w:val="right"/>
            </w:pPr>
          </w:p>
        </w:tc>
        <w:tc>
          <w:tcPr>
            <w:tcW w:w="5244" w:type="dxa"/>
          </w:tcPr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главный специалист отдела оформления прав на земельные участки комитета </w:t>
            </w:r>
          </w:p>
          <w:p w:rsidR="00FB3C02" w:rsidRDefault="00301D3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земельным отношениям</w:t>
            </w:r>
          </w:p>
        </w:tc>
      </w:tr>
      <w:tr w:rsidR="00FB3C02">
        <w:tc>
          <w:tcPr>
            <w:tcW w:w="9535" w:type="dxa"/>
            <w:gridSpan w:val="3"/>
          </w:tcPr>
          <w:p w:rsidR="00FB3C02" w:rsidRDefault="00FB3C02">
            <w:pPr>
              <w:pStyle w:val="a7"/>
              <w:rPr>
                <w:sz w:val="10"/>
                <w:szCs w:val="10"/>
              </w:rPr>
            </w:pPr>
          </w:p>
        </w:tc>
      </w:tr>
      <w:tr w:rsidR="00FB3C02">
        <w:tc>
          <w:tcPr>
            <w:tcW w:w="3861" w:type="dxa"/>
          </w:tcPr>
          <w:p w:rsidR="00FB3C02" w:rsidRDefault="00FB3C02">
            <w:pPr>
              <w:rPr>
                <w:rFonts w:cs="Times New Roman"/>
                <w:szCs w:val="28"/>
              </w:rPr>
            </w:pPr>
          </w:p>
        </w:tc>
        <w:tc>
          <w:tcPr>
            <w:tcW w:w="430" w:type="dxa"/>
          </w:tcPr>
          <w:p w:rsidR="00FB3C02" w:rsidRDefault="00FB3C0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B3C02" w:rsidRDefault="00FB3C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C02" w:rsidRDefault="00FB3C02">
      <w:pPr>
        <w:rPr>
          <w:szCs w:val="28"/>
        </w:rPr>
      </w:pPr>
    </w:p>
    <w:sectPr w:rsidR="00FB3C02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04" w:rsidRDefault="00511F04">
      <w:r>
        <w:separator/>
      </w:r>
    </w:p>
  </w:endnote>
  <w:endnote w:type="continuationSeparator" w:id="0">
    <w:p w:rsidR="00511F04" w:rsidRDefault="0051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04" w:rsidRDefault="00511F04">
      <w:r>
        <w:separator/>
      </w:r>
    </w:p>
  </w:footnote>
  <w:footnote w:type="continuationSeparator" w:id="0">
    <w:p w:rsidR="00511F04" w:rsidRDefault="0051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45"/>
      <w:docPartObj>
        <w:docPartGallery w:val="Page Numbers (Top of Page)"/>
        <w:docPartUnique/>
      </w:docPartObj>
    </w:sdtPr>
    <w:sdtEndPr/>
    <w:sdtContent>
      <w:p w:rsidR="00FB3C02" w:rsidRDefault="00301D3A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73D7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02"/>
    <w:rsid w:val="00273D74"/>
    <w:rsid w:val="00301D3A"/>
    <w:rsid w:val="00511F04"/>
    <w:rsid w:val="00862C36"/>
    <w:rsid w:val="00875E04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D63A49"/>
  <w15:docId w15:val="{1E392E54-E7FA-4DB6-82E4-C5C6121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38258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garantF1://12024624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0940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2017-03-30T04:29:00Z</cp:lastPrinted>
  <dcterms:created xsi:type="dcterms:W3CDTF">2017-03-31T04:16:00Z</dcterms:created>
  <dcterms:modified xsi:type="dcterms:W3CDTF">2017-03-31T04:16:00Z</dcterms:modified>
</cp:coreProperties>
</file>