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6008C">
        <w:trPr>
          <w:jc w:val="center"/>
        </w:trPr>
        <w:tc>
          <w:tcPr>
            <w:tcW w:w="142" w:type="dxa"/>
            <w:noWrap/>
          </w:tcPr>
          <w:p w:rsidR="0076008C" w:rsidRDefault="00D544A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008C" w:rsidRDefault="00B0463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76008C" w:rsidRDefault="00D544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6008C" w:rsidRPr="00B0463E" w:rsidRDefault="00B0463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76008C" w:rsidRDefault="00D544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6008C" w:rsidRDefault="00B0463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6008C" w:rsidRDefault="00D544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6008C" w:rsidRDefault="0076008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6008C" w:rsidRDefault="00D544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6008C" w:rsidRPr="00B0463E" w:rsidRDefault="00B0463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</w:t>
            </w:r>
          </w:p>
        </w:tc>
      </w:tr>
    </w:tbl>
    <w:p w:rsidR="0076008C" w:rsidRDefault="0002307E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76008C" w:rsidRDefault="00D544A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456916" r:id="rId5"/>
                    </w:object>
                  </w:r>
                </w:p>
                <w:p w:rsidR="0076008C" w:rsidRDefault="007600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76008C" w:rsidRDefault="00D544A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76008C" w:rsidRDefault="00D544A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76008C" w:rsidRDefault="007600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76008C" w:rsidRDefault="00D544A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76008C" w:rsidRDefault="007600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76008C" w:rsidRDefault="007600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76008C" w:rsidRDefault="00D544A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76008C" w:rsidRDefault="007600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76008C" w:rsidRDefault="007600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76008C" w:rsidRDefault="00D544AD">
      <w:pPr>
        <w:pStyle w:val="a4"/>
        <w:tabs>
          <w:tab w:val="left" w:pos="851"/>
        </w:tabs>
        <w:jc w:val="both"/>
      </w:pPr>
      <w:r>
        <w:t xml:space="preserve">О назначении ответственной </w:t>
      </w:r>
    </w:p>
    <w:p w:rsidR="0076008C" w:rsidRDefault="00D544AD">
      <w:pPr>
        <w:pStyle w:val="a4"/>
        <w:tabs>
          <w:tab w:val="left" w:pos="851"/>
        </w:tabs>
        <w:jc w:val="both"/>
      </w:pPr>
      <w:r>
        <w:t xml:space="preserve">эксплуатирующей организации </w:t>
      </w:r>
    </w:p>
    <w:p w:rsidR="0076008C" w:rsidRDefault="00D544AD">
      <w:pPr>
        <w:pStyle w:val="a4"/>
        <w:tabs>
          <w:tab w:val="left" w:pos="851"/>
        </w:tabs>
        <w:jc w:val="both"/>
      </w:pPr>
      <w:r>
        <w:t xml:space="preserve">по бесхозяйному движимому </w:t>
      </w:r>
    </w:p>
    <w:p w:rsidR="0076008C" w:rsidRDefault="00D544AD">
      <w:pPr>
        <w:pStyle w:val="a4"/>
        <w:tabs>
          <w:tab w:val="left" w:pos="851"/>
        </w:tabs>
        <w:jc w:val="both"/>
      </w:pPr>
      <w:r>
        <w:t>имуществу</w:t>
      </w:r>
    </w:p>
    <w:p w:rsidR="0076008C" w:rsidRDefault="0076008C">
      <w:pPr>
        <w:pStyle w:val="a4"/>
        <w:tabs>
          <w:tab w:val="left" w:pos="851"/>
        </w:tabs>
        <w:jc w:val="both"/>
      </w:pPr>
    </w:p>
    <w:p w:rsidR="0076008C" w:rsidRDefault="0076008C">
      <w:pPr>
        <w:pStyle w:val="a4"/>
        <w:tabs>
          <w:tab w:val="left" w:pos="851"/>
        </w:tabs>
        <w:jc w:val="both"/>
      </w:pPr>
    </w:p>
    <w:p w:rsidR="0076008C" w:rsidRDefault="00D544AD">
      <w:pPr>
        <w:pStyle w:val="a4"/>
        <w:tabs>
          <w:tab w:val="left" w:pos="0"/>
        </w:tabs>
        <w:ind w:firstLine="567"/>
        <w:jc w:val="both"/>
      </w:pPr>
      <w:r>
        <w:t xml:space="preserve">В соответствии со ст.225 Гражданского кодекса Российской Федерации, </w:t>
      </w:r>
      <w:r>
        <w:rPr>
          <w:spacing w:val="-4"/>
        </w:rPr>
        <w:t>распоряжениями Администрации города от 30.12.2005 № 3686 «Об утверждении</w:t>
      </w:r>
      <w:r>
        <w:t xml:space="preserve"> Регламента Администрации города», от 10</w:t>
      </w:r>
      <w:r>
        <w:rPr>
          <w:szCs w:val="28"/>
        </w:rPr>
        <w:t xml:space="preserve">.01.2017 № 01 </w:t>
      </w:r>
      <w:r>
        <w:rPr>
          <w:snapToGrid w:val="0"/>
          <w:szCs w:val="28"/>
        </w:rPr>
        <w:t xml:space="preserve">«О передаче </w:t>
      </w:r>
      <w:proofErr w:type="spellStart"/>
      <w:proofErr w:type="gramStart"/>
      <w:r>
        <w:rPr>
          <w:snapToGrid w:val="0"/>
          <w:szCs w:val="28"/>
        </w:rPr>
        <w:t>неко-торых</w:t>
      </w:r>
      <w:proofErr w:type="spellEnd"/>
      <w:proofErr w:type="gramEnd"/>
      <w:r>
        <w:rPr>
          <w:snapToGrid w:val="0"/>
          <w:szCs w:val="28"/>
        </w:rPr>
        <w:t xml:space="preserve"> полномочий высшим должностным лицам Администрации города»</w:t>
      </w:r>
      <w:r>
        <w:t>:</w:t>
      </w:r>
    </w:p>
    <w:p w:rsidR="0076008C" w:rsidRDefault="00D544AD">
      <w:pPr>
        <w:pStyle w:val="a4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Объявить бесхозяйным движимым имуществом многофункциональное </w:t>
      </w:r>
      <w:r>
        <w:rPr>
          <w:spacing w:val="-4"/>
          <w:szCs w:val="28"/>
        </w:rPr>
        <w:t>спортивное сооружение, расположенное на кровле подземных гаражей по адресу:</w:t>
      </w:r>
      <w:r>
        <w:rPr>
          <w:szCs w:val="28"/>
        </w:rPr>
        <w:t xml:space="preserve"> Ханты-Мансийский автономный округ – Югра, город Сургут, бульвар                     Свободы, 6.</w:t>
      </w:r>
    </w:p>
    <w:p w:rsidR="0076008C" w:rsidRDefault="00D544A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Назначить муниципальное бюджетное общеобразовательное учреждение гимназию «Лаборатория Салахова» ответственной эксплуатирующей организацией бесхозяйного движимого имущества, указанного в пункте 1.</w:t>
      </w:r>
    </w:p>
    <w:p w:rsidR="0076008C" w:rsidRDefault="00D544A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бюджетному общеобразовательному учреждению гимназии «Лаборатория Салахова»:</w:t>
      </w:r>
    </w:p>
    <w:p w:rsidR="0076008C" w:rsidRDefault="00D544A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Обеспечить содержание и ремонт бесхозяйного движимого имущества, указанного в пункте 1.</w:t>
      </w:r>
    </w:p>
    <w:p w:rsidR="0076008C" w:rsidRDefault="00D544A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3.2. Организовать мероприятия по технической инвентаризации движимого</w:t>
      </w:r>
      <w:r>
        <w:rPr>
          <w:rFonts w:cs="Times New Roman"/>
          <w:szCs w:val="28"/>
        </w:rPr>
        <w:t xml:space="preserve"> имущества, указанного в пункте 1.</w:t>
      </w:r>
    </w:p>
    <w:p w:rsidR="0076008C" w:rsidRDefault="00D544A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Произвести оценку бесхозяйного движимого имущества, указанного              в пункте 1, и представить сведения в комитет по управлению имуществом.</w:t>
      </w:r>
    </w:p>
    <w:p w:rsidR="0076008C" w:rsidRDefault="00D544AD">
      <w:pPr>
        <w:pStyle w:val="a4"/>
        <w:tabs>
          <w:tab w:val="left" w:pos="0"/>
        </w:tabs>
        <w:ind w:firstLine="567"/>
        <w:jc w:val="both"/>
      </w:pPr>
      <w:r>
        <w:rPr>
          <w:szCs w:val="28"/>
        </w:rPr>
        <w:t>4. Комитету по управлению имуществом</w:t>
      </w:r>
      <w:r>
        <w:t xml:space="preserve">: </w:t>
      </w:r>
    </w:p>
    <w:p w:rsidR="0076008C" w:rsidRDefault="00D544AD">
      <w:pPr>
        <w:pStyle w:val="a4"/>
        <w:tabs>
          <w:tab w:val="left" w:pos="0"/>
          <w:tab w:val="left" w:pos="709"/>
        </w:tabs>
        <w:ind w:firstLine="567"/>
        <w:jc w:val="both"/>
      </w:pPr>
      <w:r>
        <w:t xml:space="preserve">4.1. Направить в правовое управление документы, необходимые                         для признания права муниципальной собственности на движимое </w:t>
      </w:r>
      <w:r>
        <w:rPr>
          <w:szCs w:val="28"/>
        </w:rPr>
        <w:t>имущество, указанное в пункте 1, в судебном порядке</w:t>
      </w:r>
      <w:r>
        <w:t>.</w:t>
      </w:r>
    </w:p>
    <w:p w:rsidR="0076008C" w:rsidRDefault="00D544AD">
      <w:pPr>
        <w:pStyle w:val="a4"/>
        <w:tabs>
          <w:tab w:val="left" w:pos="0"/>
          <w:tab w:val="left" w:pos="709"/>
        </w:tabs>
        <w:ind w:firstLine="567"/>
        <w:jc w:val="both"/>
      </w:pPr>
      <w:r>
        <w:rPr>
          <w:spacing w:val="-4"/>
        </w:rPr>
        <w:t>4.2. Внести соответствующие сведения в реестр муниципального имущества</w:t>
      </w:r>
      <w:r>
        <w:t xml:space="preserve"> города Сургута.</w:t>
      </w:r>
    </w:p>
    <w:p w:rsidR="0076008C" w:rsidRDefault="0076008C">
      <w:pPr>
        <w:pStyle w:val="a4"/>
        <w:tabs>
          <w:tab w:val="left" w:pos="0"/>
          <w:tab w:val="left" w:pos="709"/>
        </w:tabs>
        <w:ind w:firstLine="567"/>
        <w:jc w:val="both"/>
      </w:pPr>
    </w:p>
    <w:p w:rsidR="0076008C" w:rsidRDefault="0076008C">
      <w:pPr>
        <w:pStyle w:val="a4"/>
        <w:tabs>
          <w:tab w:val="left" w:pos="0"/>
          <w:tab w:val="left" w:pos="709"/>
        </w:tabs>
        <w:ind w:firstLine="567"/>
        <w:jc w:val="both"/>
      </w:pPr>
    </w:p>
    <w:p w:rsidR="0076008C" w:rsidRDefault="00D544AD">
      <w:pPr>
        <w:pStyle w:val="a4"/>
        <w:tabs>
          <w:tab w:val="left" w:pos="0"/>
          <w:tab w:val="left" w:pos="709"/>
        </w:tabs>
        <w:ind w:firstLine="567"/>
        <w:jc w:val="both"/>
      </w:pPr>
      <w:r>
        <w:t>5. Правовому управлению:</w:t>
      </w:r>
    </w:p>
    <w:p w:rsidR="0076008C" w:rsidRDefault="00D544AD">
      <w:pPr>
        <w:pStyle w:val="a4"/>
        <w:tabs>
          <w:tab w:val="left" w:pos="0"/>
          <w:tab w:val="left" w:pos="709"/>
        </w:tabs>
        <w:ind w:firstLine="567"/>
        <w:jc w:val="both"/>
      </w:pPr>
      <w:r>
        <w:t xml:space="preserve">5.1. Обратиться в суд с требованием о признании права муниципальной собственности на бесхозяйное движимое </w:t>
      </w:r>
      <w:r>
        <w:rPr>
          <w:szCs w:val="28"/>
        </w:rPr>
        <w:t>имущество, указанное в пункте 1.</w:t>
      </w:r>
    </w:p>
    <w:p w:rsidR="0076008C" w:rsidRDefault="00D544AD">
      <w:pPr>
        <w:pStyle w:val="a4"/>
        <w:tabs>
          <w:tab w:val="left" w:pos="0"/>
          <w:tab w:val="left" w:pos="709"/>
        </w:tabs>
        <w:ind w:firstLine="567"/>
        <w:jc w:val="both"/>
      </w:pPr>
      <w:r>
        <w:t>5.2. Направить заверенную копию решения суда в комитет по управлению имуществом.</w:t>
      </w:r>
    </w:p>
    <w:p w:rsidR="0076008C" w:rsidRDefault="00D544AD">
      <w:pPr>
        <w:pStyle w:val="a4"/>
        <w:tabs>
          <w:tab w:val="left" w:pos="0"/>
        </w:tabs>
        <w:ind w:firstLine="567"/>
        <w:jc w:val="both"/>
      </w:pPr>
      <w:r>
        <w:t>6. Контроль за выполнением распоряжения оставляю за собой.</w:t>
      </w:r>
    </w:p>
    <w:p w:rsidR="0076008C" w:rsidRDefault="0076008C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6008C" w:rsidRDefault="0076008C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76008C" w:rsidRDefault="0076008C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76008C">
        <w:tc>
          <w:tcPr>
            <w:tcW w:w="4924" w:type="dxa"/>
          </w:tcPr>
          <w:p w:rsidR="0076008C" w:rsidRDefault="00D544AD">
            <w:pPr>
              <w:widowControl w:val="0"/>
              <w:snapToGrid w:val="0"/>
              <w:jc w:val="both"/>
            </w:pPr>
            <w:r>
              <w:t>Заместитель главы</w:t>
            </w:r>
          </w:p>
          <w:p w:rsidR="0076008C" w:rsidRDefault="00D544AD">
            <w:pPr>
              <w:widowControl w:val="0"/>
              <w:snapToGrid w:val="0"/>
              <w:jc w:val="both"/>
            </w:pPr>
            <w:r>
              <w:t>Администрации города</w:t>
            </w:r>
          </w:p>
        </w:tc>
        <w:tc>
          <w:tcPr>
            <w:tcW w:w="4924" w:type="dxa"/>
          </w:tcPr>
          <w:p w:rsidR="0076008C" w:rsidRDefault="0076008C">
            <w:pPr>
              <w:widowControl w:val="0"/>
              <w:snapToGrid w:val="0"/>
              <w:jc w:val="right"/>
            </w:pPr>
          </w:p>
          <w:p w:rsidR="0076008C" w:rsidRDefault="00D544AD">
            <w:pPr>
              <w:widowControl w:val="0"/>
              <w:snapToGrid w:val="0"/>
              <w:jc w:val="right"/>
            </w:pPr>
            <w:r>
              <w:t>Н.Н. Кривцов</w:t>
            </w:r>
          </w:p>
        </w:tc>
      </w:tr>
    </w:tbl>
    <w:p w:rsidR="0076008C" w:rsidRDefault="0076008C">
      <w:pPr>
        <w:rPr>
          <w:szCs w:val="28"/>
        </w:rPr>
      </w:pPr>
    </w:p>
    <w:sectPr w:rsidR="007600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008C"/>
    <w:rsid w:val="0002307E"/>
    <w:rsid w:val="004D777C"/>
    <w:rsid w:val="0076008C"/>
    <w:rsid w:val="00B0463E"/>
    <w:rsid w:val="00D5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0E2085"/>
  <w15:docId w15:val="{F5C65DC2-82C3-420F-B717-5D4E88CB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2017-03-24T06:05:00Z</cp:lastPrinted>
  <dcterms:created xsi:type="dcterms:W3CDTF">2017-03-31T04:15:00Z</dcterms:created>
  <dcterms:modified xsi:type="dcterms:W3CDTF">2017-03-31T04:15:00Z</dcterms:modified>
</cp:coreProperties>
</file>